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CB12F"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1C16239B" w14:textId="77777777" w:rsidR="00797624" w:rsidRDefault="00797624" w:rsidP="00105D8B">
      <w:pPr>
        <w:contextualSpacing/>
        <w:rPr>
          <w:rFonts w:cstheme="minorHAnsi"/>
          <w:b/>
          <w:noProof/>
        </w:rPr>
      </w:pPr>
    </w:p>
    <w:p w14:paraId="1860A862"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FF0000"/>
          </w:rPr>
          <w:id w:val="1103681744"/>
          <w:placeholder>
            <w:docPart w:val="D06AB11FD608490E9B47857CE12EB3BD"/>
          </w:placeholder>
        </w:sdtPr>
        <w:sdtEndPr>
          <w:rPr>
            <w:rStyle w:val="DefaultParagraphFont"/>
            <w:rFonts w:cstheme="minorHAnsi"/>
            <w:b/>
            <w:noProof/>
          </w:rPr>
        </w:sdtEndPr>
        <w:sdtContent>
          <w:r w:rsidR="004E091C" w:rsidRPr="00590094">
            <w:rPr>
              <w:rStyle w:val="Style1"/>
              <w:rFonts w:cstheme="minorHAnsi"/>
              <w:szCs w:val="21"/>
            </w:rPr>
            <w:t>0054</w:t>
          </w:r>
        </w:sdtContent>
      </w:sdt>
    </w:p>
    <w:p w14:paraId="4F287E7C"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E091C" w:rsidRPr="00590094">
            <w:rPr>
              <w:rStyle w:val="Style1"/>
              <w:rFonts w:cstheme="minorHAnsi"/>
              <w:szCs w:val="21"/>
            </w:rPr>
            <w:t>Disease Modifying Anti-Rheumatic Drug Therapy for Rheumatoid Arthritis</w:t>
          </w:r>
        </w:sdtContent>
      </w:sdt>
    </w:p>
    <w:p w14:paraId="5F892E71"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3-03T00:00:00Z">
            <w:dateFormat w:val="M/d/yyyy"/>
            <w:lid w:val="en-US"/>
            <w:storeMappedDataAs w:val="dateTime"/>
            <w:calendar w:val="gregorian"/>
          </w:date>
        </w:sdtPr>
        <w:sdtEndPr>
          <w:rPr>
            <w:rStyle w:val="DefaultParagraphFont"/>
            <w:noProof/>
            <w:color w:val="auto"/>
            <w:u w:val="none"/>
          </w:rPr>
        </w:sdtEndPr>
        <w:sdtContent>
          <w:r w:rsidR="00C643F2" w:rsidRPr="00590094">
            <w:rPr>
              <w:rStyle w:val="Style2"/>
              <w:rFonts w:cstheme="minorHAnsi"/>
              <w:u w:val="none"/>
            </w:rPr>
            <w:t>3/3/2014</w:t>
          </w:r>
        </w:sdtContent>
      </w:sdt>
    </w:p>
    <w:p w14:paraId="2CC78543"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6F777770" w14:textId="77777777" w:rsidTr="000B3880">
        <w:trPr>
          <w:jc w:val="center"/>
        </w:trPr>
        <w:tc>
          <w:tcPr>
            <w:tcW w:w="2547" w:type="pct"/>
          </w:tcPr>
          <w:p w14:paraId="7D501781" w14:textId="77777777" w:rsidR="00CD364B" w:rsidRPr="00B82A57" w:rsidRDefault="006260AF" w:rsidP="00CD364B">
            <w:pPr>
              <w:autoSpaceDE w:val="0"/>
              <w:autoSpaceDN w:val="0"/>
              <w:adjustRightInd w:val="0"/>
              <w:rPr>
                <w:rFonts w:cstheme="minorHAnsi"/>
                <w:bCs/>
              </w:rPr>
            </w:pPr>
            <w:sdt>
              <w:sdtPr>
                <w:rPr>
                  <w:rFonts w:cstheme="minorHAnsi"/>
                  <w:bCs/>
                  <w:color w:val="0000FF"/>
                  <w:u w:val="single"/>
                </w:rPr>
                <w:id w:val="-1406217088"/>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04A2AA9A" w14:textId="77777777" w:rsidR="00CD364B" w:rsidRPr="00B82A57" w:rsidRDefault="006260AF" w:rsidP="00CD364B">
            <w:pPr>
              <w:autoSpaceDE w:val="0"/>
              <w:autoSpaceDN w:val="0"/>
              <w:adjustRightInd w:val="0"/>
              <w:rPr>
                <w:rFonts w:cstheme="minorHAnsi"/>
                <w:bCs/>
              </w:rPr>
            </w:pPr>
            <w:sdt>
              <w:sdtPr>
                <w:rPr>
                  <w:rFonts w:cstheme="minorHAnsi"/>
                  <w:bCs/>
                  <w:color w:val="0000FF"/>
                </w:rPr>
                <w:id w:val="40960739"/>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235DD9CA" w14:textId="77777777" w:rsidTr="000B3880">
        <w:trPr>
          <w:jc w:val="center"/>
        </w:trPr>
        <w:tc>
          <w:tcPr>
            <w:tcW w:w="2547" w:type="pct"/>
          </w:tcPr>
          <w:p w14:paraId="552DE4F2" w14:textId="77777777" w:rsidR="00CD364B" w:rsidRPr="00B82A57" w:rsidRDefault="006260AF" w:rsidP="00CD364B">
            <w:pPr>
              <w:autoSpaceDE w:val="0"/>
              <w:autoSpaceDN w:val="0"/>
              <w:adjustRightInd w:val="0"/>
              <w:rPr>
                <w:rFonts w:cstheme="minorHAnsi"/>
                <w:bCs/>
              </w:rPr>
            </w:pPr>
            <w:sdt>
              <w:sdtPr>
                <w:rPr>
                  <w:rFonts w:cstheme="minorHAnsi"/>
                  <w:bCs/>
                  <w:color w:val="0000FF"/>
                </w:rPr>
                <w:id w:val="-1629553688"/>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5CB4E90F" w14:textId="77777777" w:rsidR="00CD364B" w:rsidRPr="00B82A57" w:rsidRDefault="006260AF" w:rsidP="00CD364B">
            <w:pPr>
              <w:autoSpaceDE w:val="0"/>
              <w:autoSpaceDN w:val="0"/>
              <w:adjustRightInd w:val="0"/>
              <w:rPr>
                <w:rFonts w:cstheme="minorHAnsi"/>
                <w:bCs/>
              </w:rPr>
            </w:pPr>
            <w:sdt>
              <w:sdtPr>
                <w:rPr>
                  <w:rFonts w:cstheme="minorHAnsi"/>
                  <w:bCs/>
                  <w:color w:val="0000FF"/>
                </w:rPr>
                <w:id w:val="-1952933063"/>
              </w:sdtPr>
              <w:sdtContent>
                <w:r w:rsidR="00977B48">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590094">
              <w:rPr>
                <w:rFonts w:eastAsia="MS Gothic" w:cstheme="minorHAnsi"/>
                <w:bCs/>
              </w:rPr>
              <w:t>Process</w:t>
            </w:r>
          </w:p>
        </w:tc>
      </w:tr>
      <w:tr w:rsidR="00CD364B" w:rsidRPr="00B82A57" w14:paraId="4D10BD76" w14:textId="77777777" w:rsidTr="000B3880">
        <w:trPr>
          <w:jc w:val="center"/>
        </w:trPr>
        <w:tc>
          <w:tcPr>
            <w:tcW w:w="2547" w:type="pct"/>
          </w:tcPr>
          <w:p w14:paraId="6278DF17" w14:textId="77777777" w:rsidR="00CD364B" w:rsidRPr="00B82A57" w:rsidRDefault="006260AF" w:rsidP="00CD364B">
            <w:pPr>
              <w:autoSpaceDE w:val="0"/>
              <w:autoSpaceDN w:val="0"/>
              <w:adjustRightInd w:val="0"/>
              <w:rPr>
                <w:rFonts w:cstheme="minorHAnsi"/>
                <w:bCs/>
              </w:rPr>
            </w:pPr>
            <w:sdt>
              <w:sdtPr>
                <w:rPr>
                  <w:rFonts w:cstheme="minorHAnsi"/>
                  <w:bCs/>
                  <w:color w:val="0000FF"/>
                </w:rPr>
                <w:id w:val="1581719781"/>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21364D9" w14:textId="77777777" w:rsidR="00CD364B" w:rsidRPr="00B82A57" w:rsidRDefault="006260AF" w:rsidP="00CD364B">
            <w:pPr>
              <w:autoSpaceDE w:val="0"/>
              <w:autoSpaceDN w:val="0"/>
              <w:adjustRightInd w:val="0"/>
              <w:rPr>
                <w:rFonts w:cstheme="minorHAnsi"/>
                <w:bCs/>
              </w:rPr>
            </w:pPr>
            <w:sdt>
              <w:sdtPr>
                <w:rPr>
                  <w:rFonts w:cstheme="minorHAnsi"/>
                  <w:bCs/>
                  <w:color w:val="0000FF"/>
                </w:rPr>
                <w:id w:val="-1898113707"/>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16412F89"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437CD1CA" w14:textId="77777777" w:rsidTr="00145149">
        <w:trPr>
          <w:jc w:val="center"/>
        </w:trPr>
        <w:tc>
          <w:tcPr>
            <w:tcW w:w="9576" w:type="dxa"/>
          </w:tcPr>
          <w:p w14:paraId="5DC9622D" w14:textId="77777777" w:rsidR="00B53E8B" w:rsidRPr="00B53E8B" w:rsidRDefault="00B53E8B" w:rsidP="00B53E8B">
            <w:pPr>
              <w:rPr>
                <w:rFonts w:cstheme="minorHAnsi"/>
                <w:b/>
                <w:noProof/>
              </w:rPr>
            </w:pPr>
            <w:r w:rsidRPr="00B53E8B">
              <w:rPr>
                <w:rFonts w:cstheme="minorHAnsi"/>
                <w:b/>
                <w:noProof/>
              </w:rPr>
              <w:t>Instructions</w:t>
            </w:r>
          </w:p>
          <w:p w14:paraId="11C83629"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48D28641"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4F7550C4"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62A85148"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6714C5">
              <w:rPr>
                <w:rFonts w:cstheme="minorHAnsi"/>
                <w:b/>
                <w:noProof/>
                <w:u w:val="single"/>
              </w:rPr>
              <w:t>/sets of specificati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6E432E71"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2259857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5F62B731"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691AC823"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14:paraId="2688FB84"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6F3F23EC" w14:textId="77777777" w:rsidTr="00145149">
        <w:trPr>
          <w:jc w:val="center"/>
        </w:trPr>
        <w:tc>
          <w:tcPr>
            <w:tcW w:w="9576" w:type="dxa"/>
          </w:tcPr>
          <w:p w14:paraId="7025B537"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1A5FD02" w14:textId="77777777" w:rsidR="00B53E8B" w:rsidRPr="00A831B4" w:rsidRDefault="00B53E8B" w:rsidP="00702C73">
            <w:pPr>
              <w:rPr>
                <w:rFonts w:cstheme="minorHAnsi"/>
                <w:b/>
                <w:bCs/>
                <w:sz w:val="20"/>
                <w:szCs w:val="20"/>
              </w:rPr>
            </w:pPr>
          </w:p>
          <w:p w14:paraId="07E823A6"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6FAC5CC3" w14:textId="77777777" w:rsidR="00145149" w:rsidRPr="000F034A" w:rsidRDefault="00145149" w:rsidP="00145149">
            <w:pPr>
              <w:autoSpaceDE w:val="0"/>
              <w:autoSpaceDN w:val="0"/>
              <w:adjustRightInd w:val="0"/>
              <w:rPr>
                <w:rFonts w:cstheme="minorHAnsi"/>
                <w:b/>
                <w:iCs/>
              </w:rPr>
            </w:pPr>
          </w:p>
          <w:p w14:paraId="426F8D4A"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4C8C31D0" w14:textId="77777777" w:rsidR="00145149" w:rsidRPr="000F034A" w:rsidRDefault="00145149" w:rsidP="00145149">
            <w:pPr>
              <w:rPr>
                <w:rFonts w:cstheme="minorHAnsi"/>
              </w:rPr>
            </w:pPr>
            <w:bookmarkStart w:id="0" w:name="_Toc256067249"/>
          </w:p>
          <w:p w14:paraId="395FE1EA"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2E6A9052" w14:textId="77777777" w:rsidR="00145149" w:rsidRPr="000F034A" w:rsidRDefault="00145149" w:rsidP="00145149">
            <w:pPr>
              <w:rPr>
                <w:rFonts w:cstheme="minorHAnsi"/>
                <w:b/>
              </w:rPr>
            </w:pPr>
            <w:r w:rsidRPr="000F034A">
              <w:rPr>
                <w:rFonts w:cstheme="minorHAnsi"/>
                <w:b/>
              </w:rPr>
              <w:t xml:space="preserve">AND </w:t>
            </w:r>
          </w:p>
          <w:p w14:paraId="492F6A1D"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3B06A996" w14:textId="77777777" w:rsidR="00145149" w:rsidRPr="000F034A" w:rsidRDefault="00145149" w:rsidP="00145149">
            <w:pPr>
              <w:rPr>
                <w:rFonts w:cstheme="minorHAnsi"/>
                <w:b/>
                <w:bCs/>
              </w:rPr>
            </w:pPr>
          </w:p>
          <w:p w14:paraId="09A4AB2C" w14:textId="77777777"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D477BFF"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A6CA448" w14:textId="77777777" w:rsidR="00145149" w:rsidRPr="000F034A" w:rsidRDefault="00145149" w:rsidP="00145149">
            <w:pPr>
              <w:rPr>
                <w:rFonts w:cstheme="minorHAnsi"/>
                <w:b/>
              </w:rPr>
            </w:pPr>
            <w:r w:rsidRPr="000F034A">
              <w:rPr>
                <w:rFonts w:cstheme="minorHAnsi"/>
                <w:b/>
              </w:rPr>
              <w:t>OR</w:t>
            </w:r>
          </w:p>
          <w:p w14:paraId="04E70BF1"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2EC1CF5B" w14:textId="77777777" w:rsidR="00145149" w:rsidRPr="000F034A" w:rsidRDefault="00145149" w:rsidP="00145149">
            <w:pPr>
              <w:rPr>
                <w:rFonts w:cstheme="minorHAnsi"/>
                <w:b/>
                <w:bCs/>
              </w:rPr>
            </w:pPr>
          </w:p>
          <w:bookmarkEnd w:id="1"/>
          <w:p w14:paraId="5C3C8F61"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1A55545B" w14:textId="77777777" w:rsidR="00145149" w:rsidRPr="000F034A" w:rsidRDefault="00145149" w:rsidP="00145149">
            <w:pPr>
              <w:rPr>
                <w:rFonts w:cstheme="minorHAnsi"/>
              </w:rPr>
            </w:pPr>
            <w:r w:rsidRPr="000F034A">
              <w:rPr>
                <w:rFonts w:cstheme="minorHAnsi"/>
                <w:b/>
              </w:rPr>
              <w:t>OR</w:t>
            </w:r>
          </w:p>
          <w:p w14:paraId="5691F1E9"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37FA6318" w14:textId="77777777" w:rsidR="00145149" w:rsidRPr="000F034A" w:rsidRDefault="00145149" w:rsidP="00145149">
            <w:pPr>
              <w:rPr>
                <w:rFonts w:cstheme="minorHAnsi"/>
                <w:b/>
                <w:bCs/>
              </w:rPr>
            </w:pPr>
          </w:p>
          <w:p w14:paraId="1BB85554"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9AE478B" w14:textId="77777777" w:rsidR="00E30584" w:rsidRPr="000F034A" w:rsidRDefault="00E30584" w:rsidP="00145149">
            <w:pPr>
              <w:rPr>
                <w:rFonts w:cstheme="minorHAnsi"/>
              </w:rPr>
            </w:pPr>
          </w:p>
          <w:p w14:paraId="7DFB52AB"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2D9F6CA6" w14:textId="77777777" w:rsidR="00145149" w:rsidRPr="00A831B4" w:rsidRDefault="00145149" w:rsidP="00145149">
            <w:pPr>
              <w:rPr>
                <w:rFonts w:cstheme="minorHAnsi"/>
                <w:b/>
                <w:bCs/>
                <w:sz w:val="20"/>
                <w:szCs w:val="20"/>
              </w:rPr>
            </w:pPr>
          </w:p>
          <w:p w14:paraId="5817DFF7"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26F7E165"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E8EB14B"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1334364F"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51420AE"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036A4F5"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4B62F424"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2E3CD835"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6451F730" w14:textId="77777777" w:rsidR="00BC0D25" w:rsidRDefault="00BC0D25" w:rsidP="00702C73">
      <w:pPr>
        <w:spacing w:after="0" w:line="240" w:lineRule="auto"/>
        <w:rPr>
          <w:rFonts w:cstheme="minorHAnsi"/>
          <w:noProof/>
        </w:rPr>
      </w:pPr>
    </w:p>
    <w:p w14:paraId="3784E05A" w14:textId="77777777" w:rsidR="00702C73" w:rsidRPr="00702C73" w:rsidRDefault="00702C73" w:rsidP="00702C73">
      <w:pPr>
        <w:spacing w:after="0" w:line="240" w:lineRule="auto"/>
        <w:rPr>
          <w:rFonts w:cstheme="minorHAnsi"/>
          <w:noProof/>
        </w:rPr>
      </w:pPr>
    </w:p>
    <w:p w14:paraId="7F9FB675"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D27979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62EE999F" w14:textId="77777777" w:rsidR="000574AB" w:rsidRPr="00A25024" w:rsidRDefault="000574AB" w:rsidP="008A403A">
      <w:pPr>
        <w:spacing w:after="0" w:line="240" w:lineRule="auto"/>
        <w:rPr>
          <w:rFonts w:cstheme="minorHAnsi"/>
          <w:noProof/>
        </w:rPr>
      </w:pPr>
    </w:p>
    <w:p w14:paraId="768863F1"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3C7B6D85" w14:textId="77777777" w:rsidTr="0014773C">
        <w:trPr>
          <w:jc w:val="center"/>
        </w:trPr>
        <w:tc>
          <w:tcPr>
            <w:tcW w:w="5208" w:type="dxa"/>
            <w:shd w:val="clear" w:color="auto" w:fill="D9D9D9" w:themeFill="background1" w:themeFillShade="D9"/>
          </w:tcPr>
          <w:p w14:paraId="696F0611"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3489B35"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737722B5"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47976D9E" w14:textId="77777777" w:rsidTr="0014773C">
        <w:trPr>
          <w:jc w:val="center"/>
        </w:trPr>
        <w:tc>
          <w:tcPr>
            <w:tcW w:w="5208" w:type="dxa"/>
          </w:tcPr>
          <w:p w14:paraId="66255337" w14:textId="77777777" w:rsidR="00A01494" w:rsidRPr="00590094" w:rsidRDefault="006260AF" w:rsidP="00DB3627">
            <w:pPr>
              <w:autoSpaceDE w:val="0"/>
              <w:autoSpaceDN w:val="0"/>
              <w:adjustRightInd w:val="0"/>
              <w:rPr>
                <w:rFonts w:cstheme="minorHAnsi"/>
                <w:bCs/>
              </w:rPr>
            </w:pPr>
            <w:sdt>
              <w:sdtPr>
                <w:rPr>
                  <w:rFonts w:cstheme="minorHAnsi"/>
                  <w:bCs/>
                  <w:color w:val="0000FF"/>
                </w:rPr>
                <w:id w:val="-839233565"/>
              </w:sdtPr>
              <w:sdtContent>
                <w:r w:rsidR="006574D2" w:rsidRPr="00590094">
                  <w:rPr>
                    <w:rFonts w:ascii="MS Gothic" w:eastAsia="MS Gothic" w:cstheme="minorHAnsi" w:hint="eastAsia"/>
                    <w:bCs/>
                    <w:color w:val="0000FF"/>
                  </w:rPr>
                  <w:t>☐</w:t>
                </w:r>
              </w:sdtContent>
            </w:sdt>
            <w:r w:rsidR="00B82A57" w:rsidRPr="00590094">
              <w:rPr>
                <w:rFonts w:cstheme="minorHAnsi"/>
                <w:bCs/>
              </w:rPr>
              <w:t xml:space="preserve"> </w:t>
            </w:r>
            <w:r w:rsidR="00A01494" w:rsidRPr="00590094">
              <w:rPr>
                <w:rFonts w:cstheme="minorHAnsi"/>
                <w:bCs/>
              </w:rPr>
              <w:t>abstracted from paper record</w:t>
            </w:r>
          </w:p>
        </w:tc>
        <w:tc>
          <w:tcPr>
            <w:tcW w:w="4847" w:type="dxa"/>
          </w:tcPr>
          <w:p w14:paraId="40F66542" w14:textId="77777777" w:rsidR="00A01494" w:rsidRPr="00590094" w:rsidRDefault="006260AF" w:rsidP="00DB3627">
            <w:pPr>
              <w:autoSpaceDE w:val="0"/>
              <w:autoSpaceDN w:val="0"/>
              <w:adjustRightInd w:val="0"/>
              <w:rPr>
                <w:rFonts w:cstheme="minorHAnsi"/>
                <w:bCs/>
              </w:rPr>
            </w:pPr>
            <w:sdt>
              <w:sdtPr>
                <w:rPr>
                  <w:rFonts w:cstheme="minorHAnsi"/>
                  <w:bCs/>
                  <w:color w:val="0000FF"/>
                </w:rPr>
                <w:id w:val="98917060"/>
              </w:sdtPr>
              <w:sdtContent>
                <w:sdt>
                  <w:sdtPr>
                    <w:rPr>
                      <w:rFonts w:cstheme="minorHAnsi"/>
                      <w:bCs/>
                      <w:color w:val="0000FF"/>
                    </w:rPr>
                    <w:id w:val="1257405509"/>
                  </w:sdtPr>
                  <w:sdtContent>
                    <w:r w:rsidR="00FC55C5" w:rsidRPr="00590094">
                      <w:rPr>
                        <w:rFonts w:ascii="MS Gothic" w:eastAsia="MS Gothic" w:hAnsi="MS Gothic" w:cstheme="minorHAnsi" w:hint="eastAsia"/>
                        <w:bCs/>
                        <w:color w:val="0000FF"/>
                      </w:rPr>
                      <w:t>☒</w:t>
                    </w:r>
                  </w:sdtContent>
                </w:sdt>
              </w:sdtContent>
            </w:sdt>
            <w:r w:rsidR="00B82A57" w:rsidRPr="00590094">
              <w:rPr>
                <w:rFonts w:cstheme="minorHAnsi"/>
                <w:bCs/>
              </w:rPr>
              <w:t xml:space="preserve"> </w:t>
            </w:r>
            <w:r w:rsidR="00A01494" w:rsidRPr="00590094">
              <w:rPr>
                <w:rFonts w:cstheme="minorHAnsi"/>
                <w:bCs/>
              </w:rPr>
              <w:t>abstracted from paper record</w:t>
            </w:r>
          </w:p>
        </w:tc>
      </w:tr>
      <w:tr w:rsidR="00A01494" w:rsidRPr="00A01494" w14:paraId="7833AA6F" w14:textId="77777777" w:rsidTr="0014773C">
        <w:trPr>
          <w:jc w:val="center"/>
        </w:trPr>
        <w:tc>
          <w:tcPr>
            <w:tcW w:w="5208" w:type="dxa"/>
          </w:tcPr>
          <w:p w14:paraId="17551BAB" w14:textId="77777777" w:rsidR="00A01494" w:rsidRPr="00590094" w:rsidRDefault="006260AF" w:rsidP="00DB3627">
            <w:pPr>
              <w:autoSpaceDE w:val="0"/>
              <w:autoSpaceDN w:val="0"/>
              <w:adjustRightInd w:val="0"/>
              <w:rPr>
                <w:rFonts w:cstheme="minorHAnsi"/>
                <w:bCs/>
              </w:rPr>
            </w:pPr>
            <w:sdt>
              <w:sdtPr>
                <w:rPr>
                  <w:rFonts w:cstheme="minorHAnsi"/>
                  <w:bCs/>
                  <w:color w:val="0000FF"/>
                </w:rPr>
                <w:id w:val="560149406"/>
              </w:sdtPr>
              <w:sdtContent>
                <w:r w:rsidR="004E091C" w:rsidRPr="00590094">
                  <w:rPr>
                    <w:rFonts w:ascii="MS Gothic" w:eastAsia="MS Gothic" w:hAnsi="MS Gothic" w:cstheme="minorHAnsi" w:hint="eastAsia"/>
                    <w:bCs/>
                    <w:color w:val="0000FF"/>
                  </w:rPr>
                  <w:t>☒</w:t>
                </w:r>
              </w:sdtContent>
            </w:sdt>
            <w:r w:rsidR="00B82A57" w:rsidRPr="00590094">
              <w:rPr>
                <w:rFonts w:cstheme="minorHAnsi"/>
                <w:bCs/>
              </w:rPr>
              <w:t xml:space="preserve"> </w:t>
            </w:r>
            <w:r w:rsidR="00A01494" w:rsidRPr="00590094">
              <w:rPr>
                <w:rFonts w:eastAsia="MS Gothic" w:cstheme="minorHAnsi"/>
                <w:bCs/>
              </w:rPr>
              <w:t xml:space="preserve">administrative </w:t>
            </w:r>
            <w:r w:rsidR="00A01494" w:rsidRPr="00590094">
              <w:rPr>
                <w:rFonts w:cstheme="minorHAnsi"/>
                <w:bCs/>
              </w:rPr>
              <w:t>claims</w:t>
            </w:r>
          </w:p>
        </w:tc>
        <w:tc>
          <w:tcPr>
            <w:tcW w:w="4847" w:type="dxa"/>
          </w:tcPr>
          <w:p w14:paraId="37133DB9" w14:textId="77777777" w:rsidR="00A01494" w:rsidRPr="00590094" w:rsidRDefault="006260AF" w:rsidP="00DB3627">
            <w:pPr>
              <w:autoSpaceDE w:val="0"/>
              <w:autoSpaceDN w:val="0"/>
              <w:adjustRightInd w:val="0"/>
              <w:rPr>
                <w:rFonts w:cstheme="minorHAnsi"/>
                <w:bCs/>
              </w:rPr>
            </w:pPr>
            <w:sdt>
              <w:sdtPr>
                <w:rPr>
                  <w:rFonts w:cstheme="minorHAnsi"/>
                  <w:bCs/>
                  <w:color w:val="0000FF"/>
                </w:rPr>
                <w:id w:val="-387195507"/>
              </w:sdtPr>
              <w:sdtContent>
                <w:r w:rsidR="004E091C" w:rsidRPr="00590094">
                  <w:rPr>
                    <w:rFonts w:ascii="MS Gothic" w:eastAsia="MS Gothic" w:hAnsi="MS Gothic" w:cstheme="minorHAnsi" w:hint="eastAsia"/>
                    <w:bCs/>
                    <w:color w:val="0000FF"/>
                  </w:rPr>
                  <w:t>☒</w:t>
                </w:r>
              </w:sdtContent>
            </w:sdt>
            <w:r w:rsidR="00B82A57" w:rsidRPr="00590094">
              <w:rPr>
                <w:rFonts w:cstheme="minorHAnsi"/>
                <w:bCs/>
              </w:rPr>
              <w:t xml:space="preserve"> </w:t>
            </w:r>
            <w:r w:rsidR="00A01494" w:rsidRPr="00590094">
              <w:rPr>
                <w:rFonts w:eastAsia="MS Gothic" w:cstheme="minorHAnsi"/>
                <w:bCs/>
              </w:rPr>
              <w:t xml:space="preserve">administrative </w:t>
            </w:r>
            <w:r w:rsidR="00A01494" w:rsidRPr="00590094">
              <w:rPr>
                <w:rFonts w:cstheme="minorHAnsi"/>
                <w:bCs/>
              </w:rPr>
              <w:t>claims</w:t>
            </w:r>
          </w:p>
        </w:tc>
      </w:tr>
      <w:tr w:rsidR="00A01494" w:rsidRPr="00A01494" w14:paraId="20F28822" w14:textId="77777777" w:rsidTr="0014773C">
        <w:trPr>
          <w:jc w:val="center"/>
        </w:trPr>
        <w:tc>
          <w:tcPr>
            <w:tcW w:w="5208" w:type="dxa"/>
          </w:tcPr>
          <w:p w14:paraId="711E686C" w14:textId="77777777" w:rsidR="00A01494" w:rsidRPr="00590094" w:rsidRDefault="006260AF" w:rsidP="00DB3627">
            <w:pPr>
              <w:autoSpaceDE w:val="0"/>
              <w:autoSpaceDN w:val="0"/>
              <w:adjustRightInd w:val="0"/>
              <w:rPr>
                <w:rFonts w:cstheme="minorHAnsi"/>
                <w:bCs/>
              </w:rPr>
            </w:pPr>
            <w:sdt>
              <w:sdtPr>
                <w:rPr>
                  <w:rFonts w:cstheme="minorHAnsi"/>
                  <w:bCs/>
                  <w:color w:val="0000FF"/>
                </w:rPr>
                <w:id w:val="751091068"/>
              </w:sdtPr>
              <w:sdtContent>
                <w:r w:rsidR="006574D2" w:rsidRPr="00590094">
                  <w:rPr>
                    <w:rFonts w:ascii="MS Gothic" w:eastAsia="MS Gothic" w:cstheme="minorHAnsi" w:hint="eastAsia"/>
                    <w:bCs/>
                    <w:color w:val="0000FF"/>
                  </w:rPr>
                  <w:t>☐</w:t>
                </w:r>
              </w:sdtContent>
            </w:sdt>
            <w:r w:rsidR="00B82A57" w:rsidRPr="00590094">
              <w:rPr>
                <w:rFonts w:cstheme="minorHAnsi"/>
                <w:bCs/>
              </w:rPr>
              <w:t xml:space="preserve"> </w:t>
            </w:r>
            <w:r w:rsidR="00A01494" w:rsidRPr="00590094">
              <w:rPr>
                <w:rFonts w:eastAsia="MS Gothic" w:cstheme="minorHAnsi"/>
                <w:bCs/>
              </w:rPr>
              <w:t>clinical database/registry</w:t>
            </w:r>
          </w:p>
        </w:tc>
        <w:tc>
          <w:tcPr>
            <w:tcW w:w="4847" w:type="dxa"/>
          </w:tcPr>
          <w:p w14:paraId="3698DA11" w14:textId="77777777" w:rsidR="00A01494" w:rsidRPr="00590094" w:rsidRDefault="006260AF" w:rsidP="00DB3627">
            <w:pPr>
              <w:autoSpaceDE w:val="0"/>
              <w:autoSpaceDN w:val="0"/>
              <w:adjustRightInd w:val="0"/>
              <w:rPr>
                <w:rFonts w:cstheme="minorHAnsi"/>
                <w:bCs/>
              </w:rPr>
            </w:pPr>
            <w:sdt>
              <w:sdtPr>
                <w:rPr>
                  <w:rFonts w:cstheme="minorHAnsi"/>
                  <w:bCs/>
                  <w:color w:val="0000FF"/>
                </w:rPr>
                <w:id w:val="547026371"/>
              </w:sdtPr>
              <w:sdtContent>
                <w:r w:rsidR="006574D2" w:rsidRPr="00590094">
                  <w:rPr>
                    <w:rFonts w:ascii="MS Gothic" w:eastAsia="MS Gothic" w:cstheme="minorHAnsi" w:hint="eastAsia"/>
                    <w:bCs/>
                    <w:color w:val="0000FF"/>
                  </w:rPr>
                  <w:t>☐</w:t>
                </w:r>
              </w:sdtContent>
            </w:sdt>
            <w:r w:rsidR="006574D2" w:rsidRPr="00590094">
              <w:rPr>
                <w:rFonts w:cstheme="minorHAnsi"/>
                <w:bCs/>
                <w:color w:val="0000FF"/>
              </w:rPr>
              <w:t xml:space="preserve"> </w:t>
            </w:r>
            <w:r w:rsidR="00A01494" w:rsidRPr="00590094">
              <w:rPr>
                <w:rFonts w:eastAsia="MS Gothic" w:cstheme="minorHAnsi"/>
                <w:bCs/>
              </w:rPr>
              <w:t>clinical database/registry</w:t>
            </w:r>
          </w:p>
        </w:tc>
      </w:tr>
      <w:tr w:rsidR="00A01494" w:rsidRPr="00A01494" w14:paraId="41C6E8B1" w14:textId="77777777" w:rsidTr="0014773C">
        <w:trPr>
          <w:jc w:val="center"/>
        </w:trPr>
        <w:tc>
          <w:tcPr>
            <w:tcW w:w="5208" w:type="dxa"/>
          </w:tcPr>
          <w:p w14:paraId="135D3E8C" w14:textId="77777777" w:rsidR="00A01494" w:rsidRPr="00590094" w:rsidRDefault="006260AF" w:rsidP="00DB3627">
            <w:pPr>
              <w:autoSpaceDE w:val="0"/>
              <w:autoSpaceDN w:val="0"/>
              <w:adjustRightInd w:val="0"/>
              <w:rPr>
                <w:rFonts w:cstheme="minorHAnsi"/>
                <w:bCs/>
              </w:rPr>
            </w:pPr>
            <w:sdt>
              <w:sdtPr>
                <w:rPr>
                  <w:rFonts w:cstheme="minorHAnsi"/>
                  <w:bCs/>
                  <w:color w:val="0000FF"/>
                </w:rPr>
                <w:id w:val="1121342177"/>
              </w:sdtPr>
              <w:sdtContent>
                <w:r w:rsidR="006574D2" w:rsidRPr="00590094">
                  <w:rPr>
                    <w:rFonts w:ascii="MS Gothic" w:eastAsia="MS Gothic" w:cstheme="minorHAnsi" w:hint="eastAsia"/>
                    <w:bCs/>
                    <w:color w:val="0000FF"/>
                  </w:rPr>
                  <w:t>☐</w:t>
                </w:r>
              </w:sdtContent>
            </w:sdt>
            <w:r w:rsidR="00B82A57" w:rsidRPr="00590094">
              <w:rPr>
                <w:rFonts w:cstheme="minorHAnsi"/>
                <w:bCs/>
              </w:rPr>
              <w:t xml:space="preserve"> </w:t>
            </w:r>
            <w:r w:rsidR="00A01494" w:rsidRPr="00590094">
              <w:rPr>
                <w:rFonts w:cstheme="minorHAnsi"/>
                <w:bCs/>
              </w:rPr>
              <w:t>abstracted from electronic health record</w:t>
            </w:r>
          </w:p>
        </w:tc>
        <w:tc>
          <w:tcPr>
            <w:tcW w:w="4847" w:type="dxa"/>
          </w:tcPr>
          <w:p w14:paraId="7B352B31" w14:textId="77777777" w:rsidR="00A01494" w:rsidRPr="00590094" w:rsidRDefault="006260AF" w:rsidP="00B04315">
            <w:pPr>
              <w:autoSpaceDE w:val="0"/>
              <w:autoSpaceDN w:val="0"/>
              <w:adjustRightInd w:val="0"/>
              <w:rPr>
                <w:rFonts w:cstheme="minorHAnsi"/>
                <w:bCs/>
              </w:rPr>
            </w:pPr>
            <w:sdt>
              <w:sdtPr>
                <w:rPr>
                  <w:rFonts w:cstheme="minorHAnsi"/>
                  <w:bCs/>
                  <w:color w:val="0000FF"/>
                </w:rPr>
                <w:id w:val="-359203911"/>
              </w:sdtPr>
              <w:sdtContent>
                <w:sdt>
                  <w:sdtPr>
                    <w:rPr>
                      <w:rFonts w:cstheme="minorHAnsi"/>
                      <w:bCs/>
                      <w:color w:val="0000FF"/>
                    </w:rPr>
                    <w:id w:val="1048731196"/>
                  </w:sdtPr>
                  <w:sdtContent>
                    <w:r w:rsidR="00B04315" w:rsidRPr="00590094">
                      <w:rPr>
                        <w:rFonts w:ascii="MS Gothic" w:eastAsia="MS Gothic" w:cstheme="minorHAnsi" w:hint="eastAsia"/>
                        <w:bCs/>
                        <w:color w:val="0000FF"/>
                      </w:rPr>
                      <w:t>☐</w:t>
                    </w:r>
                  </w:sdtContent>
                </w:sdt>
              </w:sdtContent>
            </w:sdt>
            <w:r w:rsidR="00B82A57" w:rsidRPr="00590094">
              <w:rPr>
                <w:rFonts w:cstheme="minorHAnsi"/>
                <w:bCs/>
              </w:rPr>
              <w:t xml:space="preserve"> </w:t>
            </w:r>
            <w:r w:rsidR="00A01494" w:rsidRPr="00590094">
              <w:rPr>
                <w:rFonts w:cstheme="minorHAnsi"/>
                <w:bCs/>
              </w:rPr>
              <w:t>abstracted from electronic health record</w:t>
            </w:r>
          </w:p>
        </w:tc>
      </w:tr>
      <w:tr w:rsidR="00A01494" w:rsidRPr="00A01494" w14:paraId="3BEBFFE4" w14:textId="77777777" w:rsidTr="0014773C">
        <w:trPr>
          <w:jc w:val="center"/>
        </w:trPr>
        <w:tc>
          <w:tcPr>
            <w:tcW w:w="5208" w:type="dxa"/>
          </w:tcPr>
          <w:p w14:paraId="06D9ABBD" w14:textId="77777777" w:rsidR="00A01494" w:rsidRPr="00590094" w:rsidRDefault="006260AF" w:rsidP="00B82A57">
            <w:pPr>
              <w:autoSpaceDE w:val="0"/>
              <w:autoSpaceDN w:val="0"/>
              <w:adjustRightInd w:val="0"/>
              <w:rPr>
                <w:rFonts w:cstheme="minorHAnsi"/>
                <w:bCs/>
              </w:rPr>
            </w:pPr>
            <w:sdt>
              <w:sdtPr>
                <w:rPr>
                  <w:rFonts w:cstheme="minorHAnsi"/>
                  <w:bCs/>
                  <w:color w:val="0000FF"/>
                  <w:sz w:val="16"/>
                  <w:szCs w:val="16"/>
                </w:rPr>
                <w:id w:val="615648267"/>
              </w:sdtPr>
              <w:sdtContent>
                <w:r w:rsidR="006574D2" w:rsidRPr="00590094">
                  <w:rPr>
                    <w:rFonts w:ascii="MS Gothic" w:eastAsia="MS Gothic" w:cstheme="minorHAnsi" w:hint="eastAsia"/>
                    <w:bCs/>
                    <w:color w:val="0000FF"/>
                  </w:rPr>
                  <w:t>☐</w:t>
                </w:r>
              </w:sdtContent>
            </w:sdt>
            <w:r w:rsidR="00B82A57" w:rsidRPr="00590094">
              <w:rPr>
                <w:rFonts w:cstheme="minorHAnsi"/>
                <w:bCs/>
              </w:rPr>
              <w:t xml:space="preserve"> </w:t>
            </w:r>
            <w:proofErr w:type="spellStart"/>
            <w:r w:rsidR="00A01494" w:rsidRPr="00590094">
              <w:rPr>
                <w:rFonts w:cstheme="minorHAnsi"/>
                <w:bCs/>
              </w:rPr>
              <w:t>eMeasure</w:t>
            </w:r>
            <w:proofErr w:type="spellEnd"/>
            <w:r w:rsidR="00A01494" w:rsidRPr="00590094">
              <w:rPr>
                <w:rFonts w:cstheme="minorHAnsi"/>
                <w:bCs/>
              </w:rPr>
              <w:t xml:space="preserve"> </w:t>
            </w:r>
            <w:r w:rsidR="004756E1" w:rsidRPr="00590094">
              <w:rPr>
                <w:rFonts w:cstheme="minorHAnsi"/>
                <w:bCs/>
              </w:rPr>
              <w:t xml:space="preserve">(HQMF) </w:t>
            </w:r>
            <w:r w:rsidR="00A01494" w:rsidRPr="00590094">
              <w:rPr>
                <w:rFonts w:cstheme="minorHAnsi"/>
                <w:bCs/>
              </w:rPr>
              <w:t xml:space="preserve">implemented in </w:t>
            </w:r>
            <w:r w:rsidR="00B82A57" w:rsidRPr="00590094">
              <w:rPr>
                <w:rFonts w:cstheme="minorHAnsi"/>
                <w:bCs/>
              </w:rPr>
              <w:t>EHRs</w:t>
            </w:r>
          </w:p>
        </w:tc>
        <w:tc>
          <w:tcPr>
            <w:tcW w:w="4847" w:type="dxa"/>
          </w:tcPr>
          <w:p w14:paraId="679E388A" w14:textId="77777777" w:rsidR="00A01494" w:rsidRPr="00590094" w:rsidRDefault="006260AF" w:rsidP="00DB3627">
            <w:pPr>
              <w:autoSpaceDE w:val="0"/>
              <w:autoSpaceDN w:val="0"/>
              <w:adjustRightInd w:val="0"/>
              <w:rPr>
                <w:rFonts w:cstheme="minorHAnsi"/>
                <w:bCs/>
              </w:rPr>
            </w:pPr>
            <w:sdt>
              <w:sdtPr>
                <w:rPr>
                  <w:rFonts w:cstheme="minorHAnsi"/>
                  <w:bCs/>
                  <w:color w:val="0000FF"/>
                </w:rPr>
                <w:id w:val="498854310"/>
              </w:sdtPr>
              <w:sdtContent>
                <w:r w:rsidR="006574D2" w:rsidRPr="00590094">
                  <w:rPr>
                    <w:rFonts w:ascii="MS Gothic" w:eastAsia="MS Gothic" w:cstheme="minorHAnsi" w:hint="eastAsia"/>
                    <w:bCs/>
                    <w:color w:val="0000FF"/>
                  </w:rPr>
                  <w:t>☐</w:t>
                </w:r>
              </w:sdtContent>
            </w:sdt>
            <w:r w:rsidR="00B82A57" w:rsidRPr="00590094">
              <w:rPr>
                <w:rFonts w:cstheme="minorHAnsi"/>
                <w:bCs/>
              </w:rPr>
              <w:t xml:space="preserve"> </w:t>
            </w:r>
            <w:proofErr w:type="spellStart"/>
            <w:r w:rsidR="00A01494" w:rsidRPr="00590094">
              <w:rPr>
                <w:rFonts w:cstheme="minorHAnsi"/>
                <w:bCs/>
              </w:rPr>
              <w:t>eMeasure</w:t>
            </w:r>
            <w:proofErr w:type="spellEnd"/>
            <w:r w:rsidR="00A01494" w:rsidRPr="00590094">
              <w:rPr>
                <w:rFonts w:cstheme="minorHAnsi"/>
                <w:bCs/>
              </w:rPr>
              <w:t xml:space="preserve"> </w:t>
            </w:r>
            <w:r w:rsidR="004756E1" w:rsidRPr="00590094">
              <w:rPr>
                <w:rFonts w:cstheme="minorHAnsi"/>
                <w:bCs/>
              </w:rPr>
              <w:t xml:space="preserve">(HQMF) </w:t>
            </w:r>
            <w:r w:rsidR="00A01494" w:rsidRPr="00590094">
              <w:rPr>
                <w:rFonts w:cstheme="minorHAnsi"/>
                <w:bCs/>
              </w:rPr>
              <w:t>impleme</w:t>
            </w:r>
            <w:r w:rsidR="00B82A57" w:rsidRPr="00590094">
              <w:rPr>
                <w:rFonts w:cstheme="minorHAnsi"/>
                <w:bCs/>
              </w:rPr>
              <w:t>nted in EHRs</w:t>
            </w:r>
          </w:p>
        </w:tc>
      </w:tr>
      <w:tr w:rsidR="00A01494" w:rsidRPr="00A01494" w14:paraId="0BFB99D8" w14:textId="77777777" w:rsidTr="0014773C">
        <w:trPr>
          <w:jc w:val="center"/>
        </w:trPr>
        <w:tc>
          <w:tcPr>
            <w:tcW w:w="5208" w:type="dxa"/>
          </w:tcPr>
          <w:p w14:paraId="67C4AE09" w14:textId="77777777" w:rsidR="00A01494" w:rsidRPr="00590094" w:rsidRDefault="006260AF" w:rsidP="00855601">
            <w:pPr>
              <w:autoSpaceDE w:val="0"/>
              <w:autoSpaceDN w:val="0"/>
              <w:adjustRightInd w:val="0"/>
              <w:rPr>
                <w:rFonts w:cstheme="minorHAnsi"/>
                <w:bCs/>
              </w:rPr>
            </w:pPr>
            <w:sdt>
              <w:sdtPr>
                <w:rPr>
                  <w:rFonts w:cstheme="minorHAnsi"/>
                  <w:bCs/>
                  <w:color w:val="0000FF"/>
                </w:rPr>
                <w:id w:val="1316375390"/>
              </w:sdtPr>
              <w:sdtContent>
                <w:r w:rsidR="00855601" w:rsidRPr="00590094">
                  <w:rPr>
                    <w:rFonts w:ascii="MS Gothic" w:eastAsia="MS Gothic" w:hAnsi="MS Gothic" w:cstheme="minorHAnsi" w:hint="eastAsia"/>
                    <w:bCs/>
                    <w:color w:val="0000FF"/>
                  </w:rPr>
                  <w:t>☒</w:t>
                </w:r>
              </w:sdtContent>
            </w:sdt>
            <w:r w:rsidR="00B82A57" w:rsidRPr="00590094">
              <w:rPr>
                <w:rFonts w:cstheme="minorHAnsi"/>
                <w:bCs/>
              </w:rPr>
              <w:t xml:space="preserve"> </w:t>
            </w:r>
            <w:r w:rsidR="00A01494" w:rsidRPr="00590094">
              <w:rPr>
                <w:rFonts w:cstheme="minorHAnsi"/>
                <w:bCs/>
              </w:rPr>
              <w:t xml:space="preserve">other:  </w:t>
            </w:r>
            <w:sdt>
              <w:sdtPr>
                <w:rPr>
                  <w:rStyle w:val="Style1"/>
                  <w:color w:val="FF0000"/>
                </w:rPr>
                <w:id w:val="1834251992"/>
                <w:text/>
              </w:sdtPr>
              <w:sdtEndPr>
                <w:rPr>
                  <w:rStyle w:val="DefaultParagraphFont"/>
                  <w:rFonts w:cstheme="minorHAnsi"/>
                  <w:bCs/>
                </w:rPr>
              </w:sdtEndPr>
              <w:sdtContent>
                <w:r w:rsidR="00C643F2" w:rsidRPr="00590094">
                  <w:rPr>
                    <w:rStyle w:val="Style1"/>
                    <w:color w:val="auto"/>
                  </w:rPr>
                  <w:t>Pharmacy data</w:t>
                </w:r>
              </w:sdtContent>
            </w:sdt>
          </w:p>
        </w:tc>
        <w:tc>
          <w:tcPr>
            <w:tcW w:w="4847" w:type="dxa"/>
          </w:tcPr>
          <w:p w14:paraId="7F5571CC" w14:textId="77777777" w:rsidR="00A01494" w:rsidRPr="00590094" w:rsidRDefault="006260AF" w:rsidP="00855601">
            <w:pPr>
              <w:autoSpaceDE w:val="0"/>
              <w:autoSpaceDN w:val="0"/>
              <w:adjustRightInd w:val="0"/>
              <w:rPr>
                <w:rFonts w:cstheme="minorHAnsi"/>
                <w:bCs/>
              </w:rPr>
            </w:pPr>
            <w:sdt>
              <w:sdtPr>
                <w:rPr>
                  <w:rFonts w:cstheme="minorHAnsi"/>
                  <w:bCs/>
                  <w:color w:val="0000FF"/>
                </w:rPr>
                <w:id w:val="1689098749"/>
              </w:sdtPr>
              <w:sdtContent>
                <w:r w:rsidR="00855601" w:rsidRPr="00590094">
                  <w:rPr>
                    <w:rFonts w:ascii="MS Gothic" w:eastAsia="MS Gothic" w:hAnsi="MS Gothic" w:cstheme="minorHAnsi" w:hint="eastAsia"/>
                    <w:bCs/>
                    <w:color w:val="0000FF"/>
                  </w:rPr>
                  <w:t>☒</w:t>
                </w:r>
              </w:sdtContent>
            </w:sdt>
            <w:r w:rsidR="00B82A57" w:rsidRPr="00590094">
              <w:rPr>
                <w:rFonts w:cstheme="minorHAnsi"/>
                <w:bCs/>
              </w:rPr>
              <w:t xml:space="preserve"> </w:t>
            </w:r>
            <w:r w:rsidR="00A01494" w:rsidRPr="00590094">
              <w:rPr>
                <w:rFonts w:cstheme="minorHAnsi"/>
                <w:bCs/>
              </w:rPr>
              <w:t xml:space="preserve">other:  </w:t>
            </w:r>
            <w:sdt>
              <w:sdtPr>
                <w:rPr>
                  <w:rStyle w:val="Style1"/>
                  <w:color w:val="FF0000"/>
                </w:rPr>
                <w:id w:val="1976178076"/>
                <w:text/>
              </w:sdtPr>
              <w:sdtEndPr>
                <w:rPr>
                  <w:rStyle w:val="DefaultParagraphFont"/>
                  <w:rFonts w:cstheme="minorHAnsi"/>
                  <w:bCs/>
                </w:rPr>
              </w:sdtEndPr>
              <w:sdtContent>
                <w:r w:rsidR="00C643F2" w:rsidRPr="00590094">
                  <w:rPr>
                    <w:rStyle w:val="Style1"/>
                    <w:color w:val="auto"/>
                  </w:rPr>
                  <w:t>Pharmacy data</w:t>
                </w:r>
              </w:sdtContent>
            </w:sdt>
          </w:p>
        </w:tc>
      </w:tr>
    </w:tbl>
    <w:p w14:paraId="4E49BB53"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7DA44068" w14:textId="77777777" w:rsidR="00021170"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2147CD25" w14:textId="77777777" w:rsidR="00657D2D" w:rsidRPr="00A01494" w:rsidRDefault="00657D2D" w:rsidP="00DB3627">
      <w:pPr>
        <w:autoSpaceDE w:val="0"/>
        <w:autoSpaceDN w:val="0"/>
        <w:adjustRightInd w:val="0"/>
        <w:spacing w:after="0" w:line="240" w:lineRule="auto"/>
        <w:rPr>
          <w:rFonts w:cstheme="minorHAnsi"/>
          <w:b/>
          <w:bCs/>
        </w:rPr>
      </w:pPr>
    </w:p>
    <w:p w14:paraId="5A95C58E" w14:textId="77777777" w:rsidR="00C355B9" w:rsidRPr="00590094" w:rsidRDefault="004E091C" w:rsidP="00DB3627">
      <w:pPr>
        <w:autoSpaceDE w:val="0"/>
        <w:autoSpaceDN w:val="0"/>
        <w:adjustRightInd w:val="0"/>
        <w:spacing w:after="0" w:line="240" w:lineRule="auto"/>
        <w:rPr>
          <w:rStyle w:val="Style1"/>
          <w:szCs w:val="21"/>
        </w:rPr>
      </w:pPr>
      <w:r w:rsidRPr="00590094">
        <w:rPr>
          <w:rStyle w:val="Style1"/>
          <w:szCs w:val="21"/>
        </w:rPr>
        <w:t>N/A</w:t>
      </w:r>
    </w:p>
    <w:p w14:paraId="3EC8AC82" w14:textId="77777777" w:rsidR="009E1846" w:rsidRDefault="009E1846" w:rsidP="00DB3627">
      <w:pPr>
        <w:autoSpaceDE w:val="0"/>
        <w:autoSpaceDN w:val="0"/>
        <w:adjustRightInd w:val="0"/>
        <w:spacing w:after="0" w:line="240" w:lineRule="auto"/>
        <w:rPr>
          <w:rFonts w:cstheme="minorHAnsi"/>
          <w:b/>
        </w:rPr>
      </w:pPr>
    </w:p>
    <w:p w14:paraId="338EBB7D" w14:textId="1F11740C"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FF0000"/>
          </w:rPr>
          <w:id w:val="950514773"/>
          <w:text/>
        </w:sdtPr>
        <w:sdtContent>
          <w:r w:rsidR="00C643F2">
            <w:t xml:space="preserve">Testing of measure score reliability was performed using data from January to December 2012. </w:t>
          </w:r>
          <w:r w:rsidR="00C61014">
            <w:t xml:space="preserve">Testing of face validity was performed in 2004 and re-evaluated in 2012. </w:t>
          </w:r>
          <w:r w:rsidR="00C643F2">
            <w:t xml:space="preserve">Testing of data element validity was performed using data from January to December 2002. </w:t>
          </w:r>
        </w:sdtContent>
      </w:sdt>
    </w:p>
    <w:p w14:paraId="05BB7019" w14:textId="77777777" w:rsidR="000574AB" w:rsidRDefault="000574AB" w:rsidP="00DB3627">
      <w:pPr>
        <w:autoSpaceDE w:val="0"/>
        <w:autoSpaceDN w:val="0"/>
        <w:adjustRightInd w:val="0"/>
        <w:spacing w:after="0" w:line="240" w:lineRule="auto"/>
        <w:rPr>
          <w:rFonts w:cstheme="minorHAnsi"/>
          <w:bCs/>
        </w:rPr>
      </w:pPr>
    </w:p>
    <w:p w14:paraId="02C81FB7"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74928ECB" w14:textId="77777777" w:rsidTr="000414E8">
        <w:trPr>
          <w:jc w:val="center"/>
        </w:trPr>
        <w:tc>
          <w:tcPr>
            <w:tcW w:w="5027" w:type="dxa"/>
            <w:shd w:val="clear" w:color="auto" w:fill="D9D9D9" w:themeFill="background1" w:themeFillShade="D9"/>
          </w:tcPr>
          <w:p w14:paraId="52755E89"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7BB88A4E"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719ECFB0"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45A9594E" w14:textId="77777777" w:rsidTr="000414E8">
        <w:trPr>
          <w:jc w:val="center"/>
        </w:trPr>
        <w:tc>
          <w:tcPr>
            <w:tcW w:w="5027" w:type="dxa"/>
          </w:tcPr>
          <w:p w14:paraId="357CE554" w14:textId="77777777" w:rsidR="000414E8" w:rsidRPr="00A01494" w:rsidRDefault="006260AF" w:rsidP="00D61410">
            <w:pPr>
              <w:autoSpaceDE w:val="0"/>
              <w:autoSpaceDN w:val="0"/>
              <w:adjustRightInd w:val="0"/>
              <w:rPr>
                <w:rFonts w:cstheme="minorHAnsi"/>
                <w:bCs/>
              </w:rPr>
            </w:pPr>
            <w:sdt>
              <w:sdtPr>
                <w:rPr>
                  <w:rFonts w:cstheme="minorHAnsi"/>
                  <w:bCs/>
                  <w:color w:val="0000FF"/>
                </w:rPr>
                <w:id w:val="447514278"/>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13768A6E" w14:textId="77777777" w:rsidR="000414E8" w:rsidRPr="00A01494" w:rsidRDefault="006260AF" w:rsidP="00D61410">
            <w:pPr>
              <w:autoSpaceDE w:val="0"/>
              <w:autoSpaceDN w:val="0"/>
              <w:adjustRightInd w:val="0"/>
              <w:rPr>
                <w:rFonts w:cstheme="minorHAnsi"/>
                <w:bCs/>
              </w:rPr>
            </w:pPr>
            <w:sdt>
              <w:sdtPr>
                <w:rPr>
                  <w:rFonts w:cstheme="minorHAnsi"/>
                  <w:bCs/>
                  <w:color w:val="0000FF"/>
                </w:rPr>
                <w:id w:val="1571624283"/>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33B83814" w14:textId="77777777" w:rsidTr="000414E8">
        <w:trPr>
          <w:jc w:val="center"/>
        </w:trPr>
        <w:tc>
          <w:tcPr>
            <w:tcW w:w="5027" w:type="dxa"/>
          </w:tcPr>
          <w:p w14:paraId="0CD3D9C9" w14:textId="77777777" w:rsidR="000414E8" w:rsidRPr="00A01494" w:rsidRDefault="006260AF" w:rsidP="00D61410">
            <w:pPr>
              <w:autoSpaceDE w:val="0"/>
              <w:autoSpaceDN w:val="0"/>
              <w:adjustRightInd w:val="0"/>
              <w:rPr>
                <w:rFonts w:cstheme="minorHAnsi"/>
                <w:bCs/>
              </w:rPr>
            </w:pPr>
            <w:sdt>
              <w:sdtPr>
                <w:rPr>
                  <w:rFonts w:cstheme="minorHAnsi"/>
                  <w:bCs/>
                  <w:color w:val="0000FF"/>
                </w:rPr>
                <w:id w:val="-834455086"/>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36569C55" w14:textId="77777777" w:rsidR="000414E8" w:rsidRPr="00A01494" w:rsidRDefault="006260AF" w:rsidP="00D61410">
            <w:pPr>
              <w:autoSpaceDE w:val="0"/>
              <w:autoSpaceDN w:val="0"/>
              <w:adjustRightInd w:val="0"/>
              <w:rPr>
                <w:rFonts w:cstheme="minorHAnsi"/>
                <w:bCs/>
              </w:rPr>
            </w:pPr>
            <w:sdt>
              <w:sdtPr>
                <w:rPr>
                  <w:rFonts w:cstheme="minorHAnsi"/>
                  <w:bCs/>
                  <w:color w:val="0000FF"/>
                </w:rPr>
                <w:id w:val="-412627602"/>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1639CC67" w14:textId="77777777" w:rsidTr="000414E8">
        <w:trPr>
          <w:jc w:val="center"/>
        </w:trPr>
        <w:tc>
          <w:tcPr>
            <w:tcW w:w="5027" w:type="dxa"/>
          </w:tcPr>
          <w:p w14:paraId="3D4C30E1" w14:textId="77777777" w:rsidR="000414E8" w:rsidRPr="00A01494" w:rsidRDefault="006260AF" w:rsidP="00D61410">
            <w:pPr>
              <w:autoSpaceDE w:val="0"/>
              <w:autoSpaceDN w:val="0"/>
              <w:adjustRightInd w:val="0"/>
              <w:rPr>
                <w:rFonts w:cstheme="minorHAnsi"/>
                <w:bCs/>
              </w:rPr>
            </w:pPr>
            <w:sdt>
              <w:sdtPr>
                <w:rPr>
                  <w:rFonts w:cstheme="minorHAnsi"/>
                  <w:bCs/>
                  <w:color w:val="0000FF"/>
                </w:rPr>
                <w:id w:val="-1855098074"/>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2EFC0ADF" w14:textId="77777777" w:rsidR="000414E8" w:rsidRPr="00A01494" w:rsidRDefault="006260AF" w:rsidP="00D61410">
            <w:pPr>
              <w:autoSpaceDE w:val="0"/>
              <w:autoSpaceDN w:val="0"/>
              <w:adjustRightInd w:val="0"/>
              <w:rPr>
                <w:rFonts w:cstheme="minorHAnsi"/>
                <w:bCs/>
              </w:rPr>
            </w:pPr>
            <w:sdt>
              <w:sdtPr>
                <w:rPr>
                  <w:rFonts w:cstheme="minorHAnsi"/>
                  <w:bCs/>
                  <w:color w:val="0000FF"/>
                </w:rPr>
                <w:id w:val="1857455968"/>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731C7647" w14:textId="77777777" w:rsidTr="000414E8">
        <w:trPr>
          <w:jc w:val="center"/>
        </w:trPr>
        <w:tc>
          <w:tcPr>
            <w:tcW w:w="5027" w:type="dxa"/>
          </w:tcPr>
          <w:p w14:paraId="42635885" w14:textId="77777777" w:rsidR="000414E8" w:rsidRPr="00590094" w:rsidRDefault="006260AF" w:rsidP="00D61410">
            <w:pPr>
              <w:autoSpaceDE w:val="0"/>
              <w:autoSpaceDN w:val="0"/>
              <w:adjustRightInd w:val="0"/>
              <w:rPr>
                <w:rFonts w:cstheme="minorHAnsi"/>
                <w:bCs/>
              </w:rPr>
            </w:pPr>
            <w:sdt>
              <w:sdtPr>
                <w:rPr>
                  <w:rFonts w:cstheme="minorHAnsi"/>
                  <w:bCs/>
                  <w:color w:val="0000FF"/>
                </w:rPr>
                <w:id w:val="275535217"/>
              </w:sdtPr>
              <w:sdtContent>
                <w:r w:rsidR="004E091C" w:rsidRPr="00590094">
                  <w:rPr>
                    <w:rFonts w:ascii="MS Gothic" w:eastAsia="MS Gothic" w:hAnsi="MS Gothic" w:cstheme="minorHAnsi" w:hint="eastAsia"/>
                    <w:bCs/>
                    <w:color w:val="0000FF"/>
                  </w:rPr>
                  <w:t>☒</w:t>
                </w:r>
              </w:sdtContent>
            </w:sdt>
            <w:r w:rsidR="006574D2" w:rsidRPr="00590094">
              <w:rPr>
                <w:rFonts w:cstheme="minorHAnsi"/>
                <w:bCs/>
                <w:color w:val="0000FF"/>
              </w:rPr>
              <w:t xml:space="preserve"> </w:t>
            </w:r>
            <w:r w:rsidR="000414E8" w:rsidRPr="00590094">
              <w:rPr>
                <w:rFonts w:cstheme="minorHAnsi"/>
                <w:bCs/>
              </w:rPr>
              <w:t>health plan</w:t>
            </w:r>
          </w:p>
        </w:tc>
        <w:tc>
          <w:tcPr>
            <w:tcW w:w="5028" w:type="dxa"/>
          </w:tcPr>
          <w:p w14:paraId="7847BCA1" w14:textId="77777777" w:rsidR="000414E8" w:rsidRPr="00590094" w:rsidRDefault="006260AF" w:rsidP="00D61410">
            <w:pPr>
              <w:autoSpaceDE w:val="0"/>
              <w:autoSpaceDN w:val="0"/>
              <w:adjustRightInd w:val="0"/>
              <w:rPr>
                <w:rFonts w:cstheme="minorHAnsi"/>
                <w:bCs/>
              </w:rPr>
            </w:pPr>
            <w:sdt>
              <w:sdtPr>
                <w:rPr>
                  <w:rFonts w:cstheme="minorHAnsi"/>
                  <w:bCs/>
                  <w:color w:val="0000FF"/>
                </w:rPr>
                <w:id w:val="1896924375"/>
              </w:sdtPr>
              <w:sdtContent>
                <w:r w:rsidR="004E091C" w:rsidRPr="00590094">
                  <w:rPr>
                    <w:rFonts w:ascii="MS Gothic" w:eastAsia="MS Gothic" w:hAnsi="MS Gothic" w:cstheme="minorHAnsi" w:hint="eastAsia"/>
                    <w:bCs/>
                    <w:color w:val="0000FF"/>
                  </w:rPr>
                  <w:t>☒</w:t>
                </w:r>
              </w:sdtContent>
            </w:sdt>
            <w:r w:rsidR="000414E8" w:rsidRPr="00590094">
              <w:rPr>
                <w:rFonts w:cstheme="minorHAnsi"/>
                <w:bCs/>
              </w:rPr>
              <w:t xml:space="preserve"> health plan</w:t>
            </w:r>
          </w:p>
        </w:tc>
      </w:tr>
      <w:tr w:rsidR="000414E8" w:rsidRPr="00A01494" w14:paraId="40FA06C6" w14:textId="77777777" w:rsidTr="000414E8">
        <w:trPr>
          <w:jc w:val="center"/>
        </w:trPr>
        <w:tc>
          <w:tcPr>
            <w:tcW w:w="5027" w:type="dxa"/>
          </w:tcPr>
          <w:p w14:paraId="25F2837F" w14:textId="77777777" w:rsidR="000414E8" w:rsidRPr="00A01494" w:rsidRDefault="006260AF" w:rsidP="00D61410">
            <w:pPr>
              <w:autoSpaceDE w:val="0"/>
              <w:autoSpaceDN w:val="0"/>
              <w:adjustRightInd w:val="0"/>
              <w:rPr>
                <w:rFonts w:cstheme="minorHAnsi"/>
                <w:bCs/>
              </w:rPr>
            </w:pPr>
            <w:sdt>
              <w:sdtPr>
                <w:rPr>
                  <w:rFonts w:cstheme="minorHAnsi"/>
                  <w:bCs/>
                  <w:color w:val="0000FF"/>
                </w:rPr>
                <w:id w:val="-1138024150"/>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63AB62CC" w14:textId="77777777" w:rsidR="000414E8" w:rsidRPr="00A01494" w:rsidRDefault="006260AF" w:rsidP="00D61410">
            <w:pPr>
              <w:autoSpaceDE w:val="0"/>
              <w:autoSpaceDN w:val="0"/>
              <w:adjustRightInd w:val="0"/>
              <w:rPr>
                <w:rFonts w:cstheme="minorHAnsi"/>
                <w:bCs/>
              </w:rPr>
            </w:pPr>
            <w:sdt>
              <w:sdtPr>
                <w:rPr>
                  <w:rFonts w:cstheme="minorHAnsi"/>
                  <w:bCs/>
                  <w:color w:val="0000FF"/>
                </w:rPr>
                <w:id w:val="-417333514"/>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52E2AB87" w14:textId="77777777" w:rsidR="000414E8" w:rsidRPr="00A25024" w:rsidRDefault="000414E8" w:rsidP="00DB3627">
      <w:pPr>
        <w:autoSpaceDE w:val="0"/>
        <w:autoSpaceDN w:val="0"/>
        <w:adjustRightInd w:val="0"/>
        <w:spacing w:after="0" w:line="240" w:lineRule="auto"/>
        <w:rPr>
          <w:rFonts w:cstheme="minorHAnsi"/>
          <w:bCs/>
        </w:rPr>
      </w:pPr>
    </w:p>
    <w:p w14:paraId="5CDB2C76" w14:textId="77777777" w:rsidR="000B28E2"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F45A393" w14:textId="77777777" w:rsidR="00657D2D" w:rsidRDefault="00657D2D" w:rsidP="00DB3627">
      <w:pPr>
        <w:autoSpaceDE w:val="0"/>
        <w:autoSpaceDN w:val="0"/>
        <w:adjustRightInd w:val="0"/>
        <w:spacing w:after="0" w:line="240" w:lineRule="auto"/>
        <w:rPr>
          <w:rFonts w:cstheme="minorHAnsi"/>
          <w:bCs/>
          <w:color w:val="FF0000"/>
        </w:rPr>
      </w:pPr>
    </w:p>
    <w:p w14:paraId="2DBE956B" w14:textId="77777777" w:rsidR="00C61014" w:rsidRDefault="00C61014" w:rsidP="00DB3627">
      <w:pPr>
        <w:autoSpaceDE w:val="0"/>
        <w:autoSpaceDN w:val="0"/>
        <w:adjustRightInd w:val="0"/>
        <w:spacing w:after="0" w:line="240" w:lineRule="auto"/>
        <w:rPr>
          <w:rFonts w:cstheme="minorHAnsi"/>
          <w:bCs/>
          <w:color w:val="FF0000"/>
        </w:rPr>
      </w:pPr>
    </w:p>
    <w:p w14:paraId="0376F9F9" w14:textId="77777777" w:rsidR="00C61014" w:rsidRDefault="00C61014" w:rsidP="00DB3627">
      <w:pPr>
        <w:autoSpaceDE w:val="0"/>
        <w:autoSpaceDN w:val="0"/>
        <w:adjustRightInd w:val="0"/>
        <w:spacing w:after="0" w:line="240" w:lineRule="auto"/>
        <w:rPr>
          <w:rFonts w:cstheme="minorHAnsi"/>
          <w:bCs/>
          <w:color w:val="FF0000"/>
        </w:rPr>
      </w:pPr>
    </w:p>
    <w:p w14:paraId="67E92C02" w14:textId="027EDFD0" w:rsidR="00C61014" w:rsidRPr="00590094" w:rsidRDefault="003D66DB" w:rsidP="00C61014">
      <w:pPr>
        <w:autoSpaceDE w:val="0"/>
        <w:autoSpaceDN w:val="0"/>
        <w:adjustRightInd w:val="0"/>
        <w:spacing w:after="0" w:line="240" w:lineRule="auto"/>
        <w:rPr>
          <w:rFonts w:cstheme="minorHAnsi"/>
          <w:bCs/>
          <w:color w:val="0000FF"/>
          <w:u w:val="single"/>
        </w:rPr>
      </w:pPr>
      <w:r w:rsidRPr="00590094">
        <w:rPr>
          <w:rFonts w:cstheme="minorHAnsi"/>
          <w:b/>
          <w:bCs/>
          <w:color w:val="0000FF"/>
          <w:u w:val="single"/>
        </w:rPr>
        <w:lastRenderedPageBreak/>
        <w:t>Data E</w:t>
      </w:r>
      <w:r w:rsidR="00C61014" w:rsidRPr="00590094">
        <w:rPr>
          <w:rFonts w:cstheme="minorHAnsi"/>
          <w:b/>
          <w:bCs/>
          <w:color w:val="0000FF"/>
          <w:u w:val="single"/>
        </w:rPr>
        <w:t xml:space="preserve">lement </w:t>
      </w:r>
      <w:r w:rsidRPr="00590094">
        <w:rPr>
          <w:rFonts w:cstheme="minorHAnsi"/>
          <w:b/>
          <w:bCs/>
          <w:color w:val="0000FF"/>
          <w:u w:val="single"/>
        </w:rPr>
        <w:t>V</w:t>
      </w:r>
      <w:r w:rsidR="00C61014" w:rsidRPr="00590094">
        <w:rPr>
          <w:rFonts w:cstheme="minorHAnsi"/>
          <w:b/>
          <w:bCs/>
          <w:color w:val="0000FF"/>
          <w:u w:val="single"/>
        </w:rPr>
        <w:t xml:space="preserve">alidity </w:t>
      </w:r>
      <w:r w:rsidRPr="00590094">
        <w:rPr>
          <w:rFonts w:cstheme="minorHAnsi"/>
          <w:b/>
          <w:bCs/>
          <w:color w:val="0000FF"/>
          <w:u w:val="single"/>
        </w:rPr>
        <w:t>T</w:t>
      </w:r>
      <w:r w:rsidR="00C61014" w:rsidRPr="00590094">
        <w:rPr>
          <w:rFonts w:cstheme="minorHAnsi"/>
          <w:b/>
          <w:bCs/>
          <w:color w:val="0000FF"/>
          <w:u w:val="single"/>
        </w:rPr>
        <w:t>esting</w:t>
      </w:r>
    </w:p>
    <w:p w14:paraId="774A29D5" w14:textId="5CA45A4D" w:rsidR="00C61014" w:rsidRPr="00590094" w:rsidRDefault="00C61014" w:rsidP="00C61014">
      <w:pPr>
        <w:autoSpaceDE w:val="0"/>
        <w:autoSpaceDN w:val="0"/>
        <w:adjustRightInd w:val="0"/>
        <w:spacing w:after="0" w:line="240" w:lineRule="auto"/>
        <w:rPr>
          <w:rFonts w:cstheme="minorHAnsi"/>
          <w:bCs/>
          <w:color w:val="0000FF"/>
        </w:rPr>
      </w:pPr>
      <w:r w:rsidRPr="00590094">
        <w:rPr>
          <w:rFonts w:cstheme="minorHAnsi"/>
          <w:bCs/>
          <w:color w:val="0000FF"/>
        </w:rPr>
        <w:t xml:space="preserve">We used field test data for data element validity testing. The field test included three health plans that provided patient-level administrative and medical record data to NCQA for this study. The sample plans included commercial, Medicare and Medicaid populations and were geographically diverse. Plan </w:t>
      </w:r>
      <w:proofErr w:type="gramStart"/>
      <w:r w:rsidRPr="00590094">
        <w:rPr>
          <w:rFonts w:cstheme="minorHAnsi"/>
          <w:bCs/>
          <w:color w:val="0000FF"/>
        </w:rPr>
        <w:t>A</w:t>
      </w:r>
      <w:proofErr w:type="gramEnd"/>
      <w:r w:rsidRPr="00590094">
        <w:rPr>
          <w:rFonts w:cstheme="minorHAnsi"/>
          <w:bCs/>
          <w:color w:val="0000FF"/>
        </w:rPr>
        <w:t xml:space="preserve"> submitted data for its commercial and Medicare product lines; Plan B submitted data for its commercial product line; Plan C submitted data for its commercial and Medicaid product lines. NCQA asked participating plans to submit patient and pharmacy data from administrative data systems for the entire eligible population, as well as a subset of information from medical records.</w:t>
      </w:r>
    </w:p>
    <w:p w14:paraId="7333B9CD" w14:textId="77777777" w:rsidR="00C61014" w:rsidRPr="00590094" w:rsidRDefault="00C61014" w:rsidP="00DB3627">
      <w:pPr>
        <w:autoSpaceDE w:val="0"/>
        <w:autoSpaceDN w:val="0"/>
        <w:adjustRightInd w:val="0"/>
        <w:spacing w:after="0" w:line="240" w:lineRule="auto"/>
        <w:rPr>
          <w:rFonts w:cstheme="minorHAnsi"/>
          <w:b/>
          <w:bCs/>
          <w:color w:val="0000FF"/>
          <w:u w:val="single"/>
        </w:rPr>
      </w:pPr>
    </w:p>
    <w:p w14:paraId="0DA13026" w14:textId="7784849D" w:rsidR="00FD192F" w:rsidRPr="00590094" w:rsidRDefault="008E64BD" w:rsidP="00DB3627">
      <w:pPr>
        <w:autoSpaceDE w:val="0"/>
        <w:autoSpaceDN w:val="0"/>
        <w:adjustRightInd w:val="0"/>
        <w:spacing w:after="0" w:line="240" w:lineRule="auto"/>
        <w:rPr>
          <w:rFonts w:cstheme="minorHAnsi"/>
          <w:bCs/>
          <w:color w:val="0000FF"/>
        </w:rPr>
      </w:pPr>
      <w:r w:rsidRPr="00590094">
        <w:rPr>
          <w:rFonts w:cstheme="minorHAnsi"/>
          <w:b/>
          <w:bCs/>
          <w:color w:val="0000FF"/>
          <w:u w:val="single"/>
        </w:rPr>
        <w:t>M</w:t>
      </w:r>
      <w:r w:rsidR="001565F6" w:rsidRPr="00590094">
        <w:rPr>
          <w:rFonts w:cstheme="minorHAnsi"/>
          <w:b/>
          <w:bCs/>
          <w:color w:val="0000FF"/>
          <w:u w:val="single"/>
        </w:rPr>
        <w:t xml:space="preserve">easure </w:t>
      </w:r>
      <w:r w:rsidR="003D66DB" w:rsidRPr="00590094">
        <w:rPr>
          <w:rFonts w:cstheme="minorHAnsi"/>
          <w:b/>
          <w:bCs/>
          <w:color w:val="0000FF"/>
          <w:u w:val="single"/>
        </w:rPr>
        <w:t>S</w:t>
      </w:r>
      <w:r w:rsidR="001565F6" w:rsidRPr="00590094">
        <w:rPr>
          <w:rFonts w:cstheme="minorHAnsi"/>
          <w:b/>
          <w:bCs/>
          <w:color w:val="0000FF"/>
          <w:u w:val="single"/>
        </w:rPr>
        <w:t xml:space="preserve">core </w:t>
      </w:r>
      <w:r w:rsidR="003D66DB" w:rsidRPr="00590094">
        <w:rPr>
          <w:rFonts w:cstheme="minorHAnsi"/>
          <w:b/>
          <w:bCs/>
          <w:color w:val="0000FF"/>
          <w:u w:val="single"/>
        </w:rPr>
        <w:t>R</w:t>
      </w:r>
      <w:r w:rsidR="001565F6" w:rsidRPr="00590094">
        <w:rPr>
          <w:rFonts w:cstheme="minorHAnsi"/>
          <w:b/>
          <w:bCs/>
          <w:color w:val="0000FF"/>
          <w:u w:val="single"/>
        </w:rPr>
        <w:t xml:space="preserve">eliability </w:t>
      </w:r>
      <w:r w:rsidR="003D66DB" w:rsidRPr="00590094">
        <w:rPr>
          <w:rFonts w:cstheme="minorHAnsi"/>
          <w:b/>
          <w:bCs/>
          <w:color w:val="0000FF"/>
          <w:u w:val="single"/>
        </w:rPr>
        <w:t>T</w:t>
      </w:r>
      <w:r w:rsidR="001565F6" w:rsidRPr="00590094">
        <w:rPr>
          <w:rFonts w:cstheme="minorHAnsi"/>
          <w:b/>
          <w:bCs/>
          <w:color w:val="0000FF"/>
          <w:u w:val="single"/>
        </w:rPr>
        <w:t>esting</w:t>
      </w:r>
    </w:p>
    <w:p w14:paraId="7BC0CAF0" w14:textId="77213B87" w:rsidR="001565F6" w:rsidRPr="00590094" w:rsidRDefault="00C61014" w:rsidP="00D7057F">
      <w:pPr>
        <w:autoSpaceDE w:val="0"/>
        <w:autoSpaceDN w:val="0"/>
        <w:adjustRightInd w:val="0"/>
        <w:spacing w:after="0" w:line="240" w:lineRule="auto"/>
        <w:rPr>
          <w:rFonts w:cstheme="minorHAnsi"/>
          <w:bCs/>
          <w:color w:val="0000FF"/>
        </w:rPr>
      </w:pPr>
      <w:r w:rsidRPr="00590094">
        <w:rPr>
          <w:rFonts w:cstheme="minorHAnsi"/>
          <w:bCs/>
          <w:color w:val="0000FF"/>
        </w:rPr>
        <w:t xml:space="preserve">We used HEDIS data for measure score reliability testing using the beta-binomial method. We calculated the </w:t>
      </w:r>
      <w:r w:rsidR="001565F6" w:rsidRPr="00590094">
        <w:rPr>
          <w:rFonts w:cstheme="minorHAnsi"/>
          <w:bCs/>
          <w:color w:val="0000FF"/>
        </w:rPr>
        <w:t xml:space="preserve">measure score </w:t>
      </w:r>
      <w:r w:rsidRPr="00590094">
        <w:rPr>
          <w:rFonts w:cstheme="minorHAnsi"/>
          <w:bCs/>
          <w:color w:val="0000FF"/>
        </w:rPr>
        <w:t xml:space="preserve">reliability </w:t>
      </w:r>
      <w:r w:rsidR="001565F6" w:rsidRPr="00590094">
        <w:rPr>
          <w:rFonts w:cstheme="minorHAnsi"/>
          <w:bCs/>
          <w:color w:val="0000FF"/>
        </w:rPr>
        <w:t xml:space="preserve">from </w:t>
      </w:r>
      <w:r w:rsidRPr="00590094">
        <w:rPr>
          <w:rFonts w:cstheme="minorHAnsi"/>
          <w:bCs/>
          <w:color w:val="0000FF"/>
        </w:rPr>
        <w:t xml:space="preserve">the most recent HEDIS data, which </w:t>
      </w:r>
      <w:r w:rsidR="001565F6" w:rsidRPr="00590094">
        <w:rPr>
          <w:rFonts w:cstheme="minorHAnsi"/>
          <w:bCs/>
          <w:color w:val="0000FF"/>
        </w:rPr>
        <w:t xml:space="preserve">included 355 commercial health plans, 98 </w:t>
      </w:r>
      <w:r w:rsidR="008E64BD" w:rsidRPr="00590094">
        <w:rPr>
          <w:rFonts w:cstheme="minorHAnsi"/>
          <w:bCs/>
          <w:color w:val="0000FF"/>
        </w:rPr>
        <w:t>M</w:t>
      </w:r>
      <w:r w:rsidR="001565F6" w:rsidRPr="00590094">
        <w:rPr>
          <w:rFonts w:cstheme="minorHAnsi"/>
          <w:bCs/>
          <w:color w:val="0000FF"/>
        </w:rPr>
        <w:t xml:space="preserve">edicaid health plans and 383 </w:t>
      </w:r>
      <w:r w:rsidR="008E64BD" w:rsidRPr="00590094">
        <w:rPr>
          <w:rFonts w:cstheme="minorHAnsi"/>
          <w:bCs/>
          <w:color w:val="0000FF"/>
        </w:rPr>
        <w:t>M</w:t>
      </w:r>
      <w:r w:rsidR="001565F6" w:rsidRPr="00590094">
        <w:rPr>
          <w:rFonts w:cstheme="minorHAnsi"/>
          <w:bCs/>
          <w:color w:val="0000FF"/>
        </w:rPr>
        <w:t xml:space="preserve">edicare health plans. The plans were geographically diverse and varied in size.  </w:t>
      </w:r>
    </w:p>
    <w:p w14:paraId="226BDD31" w14:textId="77777777" w:rsidR="00C61014" w:rsidRDefault="00C61014" w:rsidP="00DB3627">
      <w:pPr>
        <w:autoSpaceDE w:val="0"/>
        <w:autoSpaceDN w:val="0"/>
        <w:adjustRightInd w:val="0"/>
        <w:spacing w:after="0" w:line="240" w:lineRule="auto"/>
        <w:rPr>
          <w:rFonts w:cstheme="minorHAnsi"/>
          <w:b/>
          <w:bCs/>
        </w:rPr>
      </w:pPr>
    </w:p>
    <w:p w14:paraId="4357F750" w14:textId="1145B367" w:rsidR="00D11E72"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3020195" w14:textId="77777777" w:rsidR="002B2AFC" w:rsidRPr="00590094" w:rsidRDefault="002B2AFC" w:rsidP="000B28E2">
      <w:pPr>
        <w:spacing w:after="0" w:line="240" w:lineRule="auto"/>
        <w:contextualSpacing/>
        <w:rPr>
          <w:b/>
          <w:color w:val="0000FF"/>
          <w:u w:val="single"/>
        </w:rPr>
      </w:pPr>
    </w:p>
    <w:p w14:paraId="6F037B15" w14:textId="55A1645A" w:rsidR="000B28E2" w:rsidRPr="00590094" w:rsidRDefault="008E64BD" w:rsidP="000B28E2">
      <w:pPr>
        <w:spacing w:after="0" w:line="240" w:lineRule="auto"/>
        <w:contextualSpacing/>
        <w:rPr>
          <w:rFonts w:cstheme="minorHAnsi"/>
          <w:bCs/>
          <w:color w:val="0000FF"/>
          <w:u w:val="single"/>
        </w:rPr>
      </w:pPr>
      <w:r w:rsidRPr="00590094">
        <w:rPr>
          <w:b/>
          <w:color w:val="0000FF"/>
          <w:u w:val="single"/>
        </w:rPr>
        <w:t>D</w:t>
      </w:r>
      <w:r w:rsidR="00F727B7" w:rsidRPr="00590094">
        <w:rPr>
          <w:b/>
          <w:color w:val="0000FF"/>
          <w:u w:val="single"/>
        </w:rPr>
        <w:t xml:space="preserve">ata </w:t>
      </w:r>
      <w:r w:rsidR="003D66DB" w:rsidRPr="00590094">
        <w:rPr>
          <w:b/>
          <w:color w:val="0000FF"/>
          <w:u w:val="single"/>
        </w:rPr>
        <w:t>E</w:t>
      </w:r>
      <w:r w:rsidR="00F727B7" w:rsidRPr="00590094">
        <w:rPr>
          <w:b/>
          <w:color w:val="0000FF"/>
          <w:u w:val="single"/>
        </w:rPr>
        <w:t xml:space="preserve">lement </w:t>
      </w:r>
      <w:r w:rsidR="003D66DB" w:rsidRPr="00590094">
        <w:rPr>
          <w:b/>
          <w:color w:val="0000FF"/>
          <w:u w:val="single"/>
        </w:rPr>
        <w:t>V</w:t>
      </w:r>
      <w:r w:rsidR="00F727B7" w:rsidRPr="00590094">
        <w:rPr>
          <w:b/>
          <w:color w:val="0000FF"/>
          <w:u w:val="single"/>
        </w:rPr>
        <w:t xml:space="preserve">alidity </w:t>
      </w:r>
      <w:r w:rsidR="003D66DB" w:rsidRPr="00590094">
        <w:rPr>
          <w:b/>
          <w:color w:val="0000FF"/>
          <w:u w:val="single"/>
        </w:rPr>
        <w:t>T</w:t>
      </w:r>
      <w:r w:rsidR="00F727B7" w:rsidRPr="00590094">
        <w:rPr>
          <w:b/>
          <w:color w:val="0000FF"/>
          <w:u w:val="single"/>
        </w:rPr>
        <w:t>esting</w:t>
      </w:r>
    </w:p>
    <w:p w14:paraId="7395B92E" w14:textId="77777777" w:rsidR="008248B8" w:rsidRPr="00590094" w:rsidRDefault="008248B8" w:rsidP="000B28E2">
      <w:pPr>
        <w:spacing w:after="0" w:line="240" w:lineRule="auto"/>
        <w:contextualSpacing/>
        <w:rPr>
          <w:b/>
          <w:color w:val="0000FF"/>
          <w:u w:val="single"/>
        </w:rPr>
      </w:pPr>
    </w:p>
    <w:p w14:paraId="51EE10EC" w14:textId="41CFBB2B" w:rsidR="000B28E2" w:rsidRPr="00590094" w:rsidRDefault="000B28E2" w:rsidP="003F3F96">
      <w:pPr>
        <w:keepNext/>
        <w:spacing w:after="0" w:line="240" w:lineRule="auto"/>
        <w:contextualSpacing/>
        <w:rPr>
          <w:b/>
          <w:color w:val="0000FF"/>
        </w:rPr>
      </w:pPr>
      <w:r w:rsidRPr="00590094">
        <w:rPr>
          <w:b/>
          <w:color w:val="0000FF"/>
        </w:rPr>
        <w:t xml:space="preserve">Table </w:t>
      </w:r>
      <w:r w:rsidR="00F727B7" w:rsidRPr="00590094">
        <w:rPr>
          <w:b/>
          <w:color w:val="0000FF"/>
        </w:rPr>
        <w:t>1</w:t>
      </w:r>
      <w:r w:rsidR="00E6207E" w:rsidRPr="00590094">
        <w:rPr>
          <w:b/>
          <w:color w:val="0000FF"/>
        </w:rPr>
        <w:t>.</w:t>
      </w:r>
      <w:r w:rsidRPr="00590094">
        <w:rPr>
          <w:b/>
          <w:color w:val="0000FF"/>
        </w:rPr>
        <w:t xml:space="preserve"> Plan Size </w:t>
      </w:r>
      <w:r w:rsidR="008248B8" w:rsidRPr="00590094">
        <w:rPr>
          <w:b/>
          <w:color w:val="0000FF"/>
        </w:rPr>
        <w:t xml:space="preserve">for Data Element Validity Testing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3"/>
        <w:gridCol w:w="1486"/>
        <w:gridCol w:w="1386"/>
        <w:gridCol w:w="1389"/>
        <w:gridCol w:w="1515"/>
        <w:gridCol w:w="1228"/>
        <w:gridCol w:w="1169"/>
      </w:tblGrid>
      <w:tr w:rsidR="00590094" w:rsidRPr="00590094" w14:paraId="6BF8C2F0" w14:textId="77777777" w:rsidTr="003F3F96">
        <w:trPr>
          <w:cantSplit/>
        </w:trPr>
        <w:tc>
          <w:tcPr>
            <w:tcW w:w="683" w:type="dxa"/>
            <w:tcBorders>
              <w:top w:val="single" w:sz="4" w:space="0" w:color="auto"/>
              <w:left w:val="single" w:sz="4" w:space="0" w:color="auto"/>
              <w:bottom w:val="single" w:sz="4" w:space="0" w:color="auto"/>
              <w:right w:val="single" w:sz="4" w:space="0" w:color="auto"/>
            </w:tcBorders>
          </w:tcPr>
          <w:p w14:paraId="350C0746" w14:textId="77777777" w:rsidR="00662E40" w:rsidRPr="00590094" w:rsidRDefault="00662E40" w:rsidP="003F3F96">
            <w:pPr>
              <w:keepNext/>
              <w:tabs>
                <w:tab w:val="left" w:pos="1080"/>
                <w:tab w:val="left" w:pos="1260"/>
              </w:tabs>
              <w:spacing w:after="0" w:line="240" w:lineRule="auto"/>
              <w:contextualSpacing/>
              <w:rPr>
                <w:bCs/>
                <w:color w:val="0000FF"/>
              </w:rPr>
            </w:pPr>
          </w:p>
          <w:p w14:paraId="297FE498" w14:textId="77777777" w:rsidR="00662E40" w:rsidRPr="00590094" w:rsidRDefault="00662E40" w:rsidP="003F3F96">
            <w:pPr>
              <w:keepNext/>
              <w:tabs>
                <w:tab w:val="left" w:pos="1080"/>
                <w:tab w:val="left" w:pos="1260"/>
              </w:tabs>
              <w:spacing w:after="0" w:line="240" w:lineRule="auto"/>
              <w:contextualSpacing/>
              <w:rPr>
                <w:bCs/>
                <w:color w:val="0000FF"/>
              </w:rPr>
            </w:pPr>
          </w:p>
          <w:p w14:paraId="2A715EBB" w14:textId="2868FE4D"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Plan</w:t>
            </w:r>
          </w:p>
        </w:tc>
        <w:tc>
          <w:tcPr>
            <w:tcW w:w="1486" w:type="dxa"/>
            <w:tcBorders>
              <w:top w:val="single" w:sz="4" w:space="0" w:color="auto"/>
              <w:left w:val="single" w:sz="4" w:space="0" w:color="auto"/>
              <w:bottom w:val="single" w:sz="4" w:space="0" w:color="auto"/>
              <w:right w:val="single" w:sz="4" w:space="0" w:color="auto"/>
            </w:tcBorders>
          </w:tcPr>
          <w:p w14:paraId="2F8F453C" w14:textId="5EF08C37" w:rsidR="00662E40" w:rsidRPr="00590094" w:rsidRDefault="00662E40" w:rsidP="003F3F96">
            <w:pPr>
              <w:keepNext/>
              <w:tabs>
                <w:tab w:val="right" w:pos="972"/>
                <w:tab w:val="left" w:pos="1080"/>
                <w:tab w:val="left" w:pos="1260"/>
              </w:tabs>
              <w:spacing w:after="0" w:line="240" w:lineRule="auto"/>
              <w:contextualSpacing/>
              <w:jc w:val="center"/>
              <w:rPr>
                <w:bCs/>
                <w:color w:val="0000FF"/>
              </w:rPr>
            </w:pPr>
            <w:r w:rsidRPr="00590094">
              <w:rPr>
                <w:bCs/>
                <w:color w:val="0000FF"/>
              </w:rPr>
              <w:t>Total Commercial Enrollment</w:t>
            </w:r>
            <w:r w:rsidR="00F727B7" w:rsidRPr="00590094">
              <w:rPr>
                <w:bCs/>
                <w:color w:val="0000FF"/>
              </w:rPr>
              <w:t>*</w:t>
            </w:r>
          </w:p>
        </w:tc>
        <w:tc>
          <w:tcPr>
            <w:tcW w:w="1386" w:type="dxa"/>
            <w:tcBorders>
              <w:top w:val="single" w:sz="4" w:space="0" w:color="auto"/>
              <w:left w:val="single" w:sz="4" w:space="0" w:color="auto"/>
              <w:bottom w:val="single" w:sz="4" w:space="0" w:color="auto"/>
              <w:right w:val="single" w:sz="4" w:space="0" w:color="auto"/>
            </w:tcBorders>
          </w:tcPr>
          <w:p w14:paraId="473334FC" w14:textId="348FFCDE"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Total Medicaid Enrollment</w:t>
            </w:r>
            <w:r w:rsidR="00F727B7" w:rsidRPr="00590094">
              <w:rPr>
                <w:bCs/>
                <w:color w:val="0000FF"/>
              </w:rPr>
              <w:t>*</w:t>
            </w:r>
          </w:p>
        </w:tc>
        <w:tc>
          <w:tcPr>
            <w:tcW w:w="1389" w:type="dxa"/>
            <w:tcBorders>
              <w:top w:val="single" w:sz="4" w:space="0" w:color="auto"/>
              <w:left w:val="single" w:sz="4" w:space="0" w:color="auto"/>
              <w:bottom w:val="single" w:sz="4" w:space="0" w:color="auto"/>
              <w:right w:val="single" w:sz="4" w:space="0" w:color="auto"/>
            </w:tcBorders>
          </w:tcPr>
          <w:p w14:paraId="7EA6F8AE" w14:textId="225A510D"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Total Medicare Enrollment</w:t>
            </w:r>
            <w:r w:rsidR="00F727B7" w:rsidRPr="00590094">
              <w:rPr>
                <w:bCs/>
                <w:color w:val="0000FF"/>
              </w:rPr>
              <w:t>*</w:t>
            </w:r>
            <w:r w:rsidRPr="00590094">
              <w:rPr>
                <w:bCs/>
                <w:color w:val="0000FF"/>
              </w:rPr>
              <w:t xml:space="preserve"> </w:t>
            </w:r>
          </w:p>
        </w:tc>
        <w:tc>
          <w:tcPr>
            <w:tcW w:w="1515" w:type="dxa"/>
            <w:tcBorders>
              <w:top w:val="single" w:sz="4" w:space="0" w:color="auto"/>
              <w:left w:val="single" w:sz="4" w:space="0" w:color="auto"/>
              <w:bottom w:val="single" w:sz="4" w:space="0" w:color="auto"/>
              <w:right w:val="single" w:sz="4" w:space="0" w:color="auto"/>
            </w:tcBorders>
          </w:tcPr>
          <w:p w14:paraId="669F1D8D" w14:textId="63E3B7A5"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Patients with RA Diagnosis Sampled for Validity*</w:t>
            </w:r>
            <w:r w:rsidR="00F727B7" w:rsidRPr="00590094">
              <w:rPr>
                <w:bCs/>
                <w:color w:val="0000FF"/>
              </w:rPr>
              <w:t>*</w:t>
            </w:r>
          </w:p>
        </w:tc>
        <w:tc>
          <w:tcPr>
            <w:tcW w:w="1228" w:type="dxa"/>
            <w:tcBorders>
              <w:top w:val="single" w:sz="4" w:space="0" w:color="auto"/>
              <w:left w:val="single" w:sz="4" w:space="0" w:color="auto"/>
              <w:bottom w:val="single" w:sz="4" w:space="0" w:color="auto"/>
              <w:right w:val="single" w:sz="4" w:space="0" w:color="auto"/>
            </w:tcBorders>
          </w:tcPr>
          <w:p w14:paraId="013D8B42" w14:textId="39811C0A" w:rsidR="00662E40" w:rsidRPr="00590094" w:rsidRDefault="00742161" w:rsidP="003F3F96">
            <w:pPr>
              <w:keepNext/>
              <w:tabs>
                <w:tab w:val="left" w:pos="1080"/>
                <w:tab w:val="left" w:pos="1260"/>
              </w:tabs>
              <w:spacing w:after="0" w:line="240" w:lineRule="auto"/>
              <w:contextualSpacing/>
              <w:jc w:val="center"/>
              <w:rPr>
                <w:bCs/>
                <w:color w:val="0000FF"/>
              </w:rPr>
            </w:pPr>
            <w:r w:rsidRPr="00590094">
              <w:rPr>
                <w:bCs/>
                <w:color w:val="0000FF"/>
              </w:rPr>
              <w:t>Percent</w:t>
            </w:r>
            <w:r w:rsidR="00662E40" w:rsidRPr="00590094">
              <w:rPr>
                <w:bCs/>
                <w:color w:val="0000FF"/>
              </w:rPr>
              <w:t xml:space="preserve"> of Sample with MR Missing</w:t>
            </w:r>
          </w:p>
        </w:tc>
        <w:tc>
          <w:tcPr>
            <w:tcW w:w="1169" w:type="dxa"/>
            <w:tcBorders>
              <w:top w:val="single" w:sz="4" w:space="0" w:color="auto"/>
              <w:left w:val="single" w:sz="4" w:space="0" w:color="auto"/>
              <w:bottom w:val="single" w:sz="4" w:space="0" w:color="auto"/>
              <w:right w:val="single" w:sz="4" w:space="0" w:color="auto"/>
            </w:tcBorders>
          </w:tcPr>
          <w:p w14:paraId="31141F12" w14:textId="77777777"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Final Sample for Validity Testing</w:t>
            </w:r>
          </w:p>
        </w:tc>
      </w:tr>
      <w:tr w:rsidR="00590094" w:rsidRPr="00590094" w14:paraId="5CAD4480" w14:textId="77777777" w:rsidTr="003F3F96">
        <w:trPr>
          <w:cantSplit/>
        </w:trPr>
        <w:tc>
          <w:tcPr>
            <w:tcW w:w="683" w:type="dxa"/>
            <w:tcBorders>
              <w:top w:val="single" w:sz="4" w:space="0" w:color="auto"/>
              <w:left w:val="single" w:sz="4" w:space="0" w:color="auto"/>
              <w:bottom w:val="single" w:sz="4" w:space="0" w:color="auto"/>
              <w:right w:val="single" w:sz="4" w:space="0" w:color="auto"/>
            </w:tcBorders>
          </w:tcPr>
          <w:p w14:paraId="415B6EE1"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A</w:t>
            </w:r>
          </w:p>
        </w:tc>
        <w:tc>
          <w:tcPr>
            <w:tcW w:w="1486" w:type="dxa"/>
            <w:tcBorders>
              <w:top w:val="single" w:sz="4" w:space="0" w:color="auto"/>
              <w:left w:val="single" w:sz="4" w:space="0" w:color="auto"/>
              <w:bottom w:val="single" w:sz="4" w:space="0" w:color="auto"/>
              <w:right w:val="single" w:sz="4" w:space="0" w:color="auto"/>
            </w:tcBorders>
          </w:tcPr>
          <w:p w14:paraId="6BB98F5E" w14:textId="77777777" w:rsidR="00662E40" w:rsidRPr="00590094" w:rsidRDefault="00662E40" w:rsidP="003F3F96">
            <w:pPr>
              <w:keepNext/>
              <w:tabs>
                <w:tab w:val="right" w:pos="972"/>
                <w:tab w:val="left" w:pos="1080"/>
                <w:tab w:val="left" w:pos="1260"/>
              </w:tabs>
              <w:spacing w:after="0" w:line="240" w:lineRule="auto"/>
              <w:contextualSpacing/>
              <w:jc w:val="center"/>
              <w:rPr>
                <w:color w:val="0000FF"/>
              </w:rPr>
            </w:pPr>
            <w:r w:rsidRPr="00590094">
              <w:rPr>
                <w:color w:val="0000FF"/>
              </w:rPr>
              <w:t>901,409</w:t>
            </w:r>
          </w:p>
        </w:tc>
        <w:tc>
          <w:tcPr>
            <w:tcW w:w="1386" w:type="dxa"/>
            <w:tcBorders>
              <w:top w:val="single" w:sz="4" w:space="0" w:color="auto"/>
              <w:left w:val="single" w:sz="4" w:space="0" w:color="auto"/>
              <w:bottom w:val="single" w:sz="4" w:space="0" w:color="auto"/>
              <w:right w:val="single" w:sz="4" w:space="0" w:color="auto"/>
            </w:tcBorders>
          </w:tcPr>
          <w:p w14:paraId="48BDFCFD"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0</w:t>
            </w:r>
          </w:p>
        </w:tc>
        <w:tc>
          <w:tcPr>
            <w:tcW w:w="1389" w:type="dxa"/>
            <w:tcBorders>
              <w:top w:val="single" w:sz="4" w:space="0" w:color="auto"/>
              <w:left w:val="single" w:sz="4" w:space="0" w:color="auto"/>
              <w:bottom w:val="single" w:sz="4" w:space="0" w:color="auto"/>
              <w:right w:val="single" w:sz="4" w:space="0" w:color="auto"/>
            </w:tcBorders>
          </w:tcPr>
          <w:p w14:paraId="3B9F48DB"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66,583</w:t>
            </w:r>
          </w:p>
        </w:tc>
        <w:tc>
          <w:tcPr>
            <w:tcW w:w="1515" w:type="dxa"/>
            <w:tcBorders>
              <w:top w:val="single" w:sz="4" w:space="0" w:color="auto"/>
              <w:left w:val="single" w:sz="4" w:space="0" w:color="auto"/>
              <w:bottom w:val="single" w:sz="4" w:space="0" w:color="auto"/>
              <w:right w:val="single" w:sz="4" w:space="0" w:color="auto"/>
            </w:tcBorders>
          </w:tcPr>
          <w:p w14:paraId="68BAD651"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124</w:t>
            </w:r>
          </w:p>
        </w:tc>
        <w:tc>
          <w:tcPr>
            <w:tcW w:w="1228" w:type="dxa"/>
            <w:tcBorders>
              <w:top w:val="single" w:sz="4" w:space="0" w:color="auto"/>
              <w:left w:val="single" w:sz="4" w:space="0" w:color="auto"/>
              <w:bottom w:val="single" w:sz="4" w:space="0" w:color="auto"/>
              <w:right w:val="single" w:sz="4" w:space="0" w:color="auto"/>
            </w:tcBorders>
          </w:tcPr>
          <w:p w14:paraId="62BCDCAE" w14:textId="08700BD6" w:rsidR="00662E40" w:rsidRPr="00590094" w:rsidRDefault="002E31C2" w:rsidP="003F3F96">
            <w:pPr>
              <w:keepNext/>
              <w:tabs>
                <w:tab w:val="left" w:pos="1080"/>
                <w:tab w:val="left" w:pos="1260"/>
              </w:tabs>
              <w:spacing w:after="0" w:line="240" w:lineRule="auto"/>
              <w:contextualSpacing/>
              <w:jc w:val="center"/>
              <w:rPr>
                <w:color w:val="0000FF"/>
              </w:rPr>
            </w:pPr>
            <w:r w:rsidRPr="00590094">
              <w:rPr>
                <w:color w:val="0000FF"/>
              </w:rPr>
              <w:t>75.81</w:t>
            </w:r>
          </w:p>
        </w:tc>
        <w:tc>
          <w:tcPr>
            <w:tcW w:w="1169" w:type="dxa"/>
            <w:tcBorders>
              <w:top w:val="single" w:sz="4" w:space="0" w:color="auto"/>
              <w:left w:val="single" w:sz="4" w:space="0" w:color="auto"/>
              <w:bottom w:val="single" w:sz="4" w:space="0" w:color="auto"/>
              <w:right w:val="single" w:sz="4" w:space="0" w:color="auto"/>
            </w:tcBorders>
          </w:tcPr>
          <w:p w14:paraId="026AF7B3"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30</w:t>
            </w:r>
          </w:p>
        </w:tc>
      </w:tr>
      <w:tr w:rsidR="00590094" w:rsidRPr="00590094" w14:paraId="338525E3" w14:textId="77777777" w:rsidTr="003F3F96">
        <w:trPr>
          <w:cantSplit/>
        </w:trPr>
        <w:tc>
          <w:tcPr>
            <w:tcW w:w="683" w:type="dxa"/>
            <w:tcBorders>
              <w:top w:val="single" w:sz="4" w:space="0" w:color="auto"/>
              <w:left w:val="single" w:sz="4" w:space="0" w:color="auto"/>
              <w:bottom w:val="single" w:sz="4" w:space="0" w:color="auto"/>
              <w:right w:val="single" w:sz="4" w:space="0" w:color="auto"/>
            </w:tcBorders>
          </w:tcPr>
          <w:p w14:paraId="7E29BE5C"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B</w:t>
            </w:r>
          </w:p>
        </w:tc>
        <w:tc>
          <w:tcPr>
            <w:tcW w:w="1486" w:type="dxa"/>
            <w:tcBorders>
              <w:top w:val="single" w:sz="4" w:space="0" w:color="auto"/>
              <w:left w:val="single" w:sz="4" w:space="0" w:color="auto"/>
              <w:bottom w:val="single" w:sz="4" w:space="0" w:color="auto"/>
              <w:right w:val="single" w:sz="4" w:space="0" w:color="auto"/>
            </w:tcBorders>
          </w:tcPr>
          <w:p w14:paraId="2278DACA" w14:textId="77777777" w:rsidR="00662E40" w:rsidRPr="00590094" w:rsidRDefault="00662E40" w:rsidP="003F3F96">
            <w:pPr>
              <w:keepNext/>
              <w:tabs>
                <w:tab w:val="right" w:pos="972"/>
                <w:tab w:val="left" w:pos="1080"/>
                <w:tab w:val="left" w:pos="1260"/>
              </w:tabs>
              <w:spacing w:after="0" w:line="240" w:lineRule="auto"/>
              <w:contextualSpacing/>
              <w:jc w:val="center"/>
              <w:rPr>
                <w:color w:val="0000FF"/>
              </w:rPr>
            </w:pPr>
            <w:r w:rsidRPr="00590094">
              <w:rPr>
                <w:color w:val="0000FF"/>
              </w:rPr>
              <w:t>155,164</w:t>
            </w:r>
          </w:p>
        </w:tc>
        <w:tc>
          <w:tcPr>
            <w:tcW w:w="1386" w:type="dxa"/>
            <w:tcBorders>
              <w:top w:val="single" w:sz="4" w:space="0" w:color="auto"/>
              <w:left w:val="single" w:sz="4" w:space="0" w:color="auto"/>
              <w:bottom w:val="single" w:sz="4" w:space="0" w:color="auto"/>
              <w:right w:val="single" w:sz="4" w:space="0" w:color="auto"/>
            </w:tcBorders>
          </w:tcPr>
          <w:p w14:paraId="116E4B88"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0</w:t>
            </w:r>
          </w:p>
        </w:tc>
        <w:tc>
          <w:tcPr>
            <w:tcW w:w="1389" w:type="dxa"/>
            <w:tcBorders>
              <w:top w:val="single" w:sz="4" w:space="0" w:color="auto"/>
              <w:left w:val="single" w:sz="4" w:space="0" w:color="auto"/>
              <w:bottom w:val="single" w:sz="4" w:space="0" w:color="auto"/>
              <w:right w:val="single" w:sz="4" w:space="0" w:color="auto"/>
            </w:tcBorders>
          </w:tcPr>
          <w:p w14:paraId="4F545335"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0</w:t>
            </w:r>
          </w:p>
        </w:tc>
        <w:tc>
          <w:tcPr>
            <w:tcW w:w="1515" w:type="dxa"/>
            <w:tcBorders>
              <w:top w:val="single" w:sz="4" w:space="0" w:color="auto"/>
              <w:left w:val="single" w:sz="4" w:space="0" w:color="auto"/>
              <w:bottom w:val="single" w:sz="4" w:space="0" w:color="auto"/>
              <w:right w:val="single" w:sz="4" w:space="0" w:color="auto"/>
            </w:tcBorders>
          </w:tcPr>
          <w:p w14:paraId="7108F7EF"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125</w:t>
            </w:r>
          </w:p>
        </w:tc>
        <w:tc>
          <w:tcPr>
            <w:tcW w:w="1228" w:type="dxa"/>
            <w:tcBorders>
              <w:top w:val="single" w:sz="4" w:space="0" w:color="auto"/>
              <w:left w:val="single" w:sz="4" w:space="0" w:color="auto"/>
              <w:bottom w:val="single" w:sz="4" w:space="0" w:color="auto"/>
              <w:right w:val="single" w:sz="4" w:space="0" w:color="auto"/>
            </w:tcBorders>
          </w:tcPr>
          <w:p w14:paraId="001C8A4F" w14:textId="4D82BDB3"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12.80</w:t>
            </w:r>
          </w:p>
        </w:tc>
        <w:tc>
          <w:tcPr>
            <w:tcW w:w="1169" w:type="dxa"/>
            <w:tcBorders>
              <w:top w:val="single" w:sz="4" w:space="0" w:color="auto"/>
              <w:left w:val="single" w:sz="4" w:space="0" w:color="auto"/>
              <w:bottom w:val="single" w:sz="4" w:space="0" w:color="auto"/>
              <w:right w:val="single" w:sz="4" w:space="0" w:color="auto"/>
            </w:tcBorders>
          </w:tcPr>
          <w:p w14:paraId="61F29D30"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1</w:t>
            </w:r>
            <w:r w:rsidR="00AF030B" w:rsidRPr="00590094">
              <w:rPr>
                <w:color w:val="0000FF"/>
              </w:rPr>
              <w:t>09</w:t>
            </w:r>
          </w:p>
        </w:tc>
      </w:tr>
      <w:tr w:rsidR="00590094" w:rsidRPr="00590094" w14:paraId="6C9010CD" w14:textId="77777777" w:rsidTr="003F3F96">
        <w:trPr>
          <w:cantSplit/>
        </w:trPr>
        <w:tc>
          <w:tcPr>
            <w:tcW w:w="683" w:type="dxa"/>
            <w:tcBorders>
              <w:top w:val="single" w:sz="4" w:space="0" w:color="auto"/>
              <w:left w:val="single" w:sz="4" w:space="0" w:color="auto"/>
              <w:bottom w:val="single" w:sz="4" w:space="0" w:color="auto"/>
              <w:right w:val="single" w:sz="4" w:space="0" w:color="auto"/>
            </w:tcBorders>
          </w:tcPr>
          <w:p w14:paraId="160B4976"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C</w:t>
            </w:r>
          </w:p>
        </w:tc>
        <w:tc>
          <w:tcPr>
            <w:tcW w:w="1486" w:type="dxa"/>
            <w:tcBorders>
              <w:top w:val="single" w:sz="4" w:space="0" w:color="auto"/>
              <w:left w:val="single" w:sz="4" w:space="0" w:color="auto"/>
              <w:bottom w:val="single" w:sz="4" w:space="0" w:color="auto"/>
              <w:right w:val="single" w:sz="4" w:space="0" w:color="auto"/>
            </w:tcBorders>
          </w:tcPr>
          <w:p w14:paraId="4A0DFF18" w14:textId="77777777" w:rsidR="00662E40" w:rsidRPr="00590094" w:rsidRDefault="00662E40" w:rsidP="003F3F96">
            <w:pPr>
              <w:keepNext/>
              <w:tabs>
                <w:tab w:val="right" w:pos="972"/>
                <w:tab w:val="left" w:pos="1080"/>
                <w:tab w:val="left" w:pos="1260"/>
              </w:tabs>
              <w:spacing w:after="0" w:line="240" w:lineRule="auto"/>
              <w:contextualSpacing/>
              <w:jc w:val="center"/>
              <w:rPr>
                <w:color w:val="0000FF"/>
              </w:rPr>
            </w:pPr>
            <w:r w:rsidRPr="00590094">
              <w:rPr>
                <w:color w:val="0000FF"/>
              </w:rPr>
              <w:t>133,144</w:t>
            </w:r>
          </w:p>
        </w:tc>
        <w:tc>
          <w:tcPr>
            <w:tcW w:w="1386" w:type="dxa"/>
            <w:tcBorders>
              <w:top w:val="single" w:sz="4" w:space="0" w:color="auto"/>
              <w:left w:val="single" w:sz="4" w:space="0" w:color="auto"/>
              <w:bottom w:val="single" w:sz="4" w:space="0" w:color="auto"/>
              <w:right w:val="single" w:sz="4" w:space="0" w:color="auto"/>
            </w:tcBorders>
          </w:tcPr>
          <w:p w14:paraId="160023A6"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94,036</w:t>
            </w:r>
          </w:p>
        </w:tc>
        <w:tc>
          <w:tcPr>
            <w:tcW w:w="1389" w:type="dxa"/>
            <w:tcBorders>
              <w:top w:val="single" w:sz="4" w:space="0" w:color="auto"/>
              <w:left w:val="single" w:sz="4" w:space="0" w:color="auto"/>
              <w:bottom w:val="single" w:sz="4" w:space="0" w:color="auto"/>
              <w:right w:val="single" w:sz="4" w:space="0" w:color="auto"/>
            </w:tcBorders>
          </w:tcPr>
          <w:p w14:paraId="1E64484F"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0</w:t>
            </w:r>
          </w:p>
        </w:tc>
        <w:tc>
          <w:tcPr>
            <w:tcW w:w="1515" w:type="dxa"/>
            <w:tcBorders>
              <w:top w:val="single" w:sz="4" w:space="0" w:color="auto"/>
              <w:left w:val="single" w:sz="4" w:space="0" w:color="auto"/>
              <w:bottom w:val="single" w:sz="4" w:space="0" w:color="auto"/>
              <w:right w:val="single" w:sz="4" w:space="0" w:color="auto"/>
            </w:tcBorders>
          </w:tcPr>
          <w:p w14:paraId="0836D099"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125</w:t>
            </w:r>
          </w:p>
        </w:tc>
        <w:tc>
          <w:tcPr>
            <w:tcW w:w="1228" w:type="dxa"/>
            <w:tcBorders>
              <w:top w:val="single" w:sz="4" w:space="0" w:color="auto"/>
              <w:left w:val="single" w:sz="4" w:space="0" w:color="auto"/>
              <w:bottom w:val="single" w:sz="4" w:space="0" w:color="auto"/>
              <w:right w:val="single" w:sz="4" w:space="0" w:color="auto"/>
            </w:tcBorders>
          </w:tcPr>
          <w:p w14:paraId="39ED4584" w14:textId="4037F85B" w:rsidR="00662E40" w:rsidRPr="00590094" w:rsidRDefault="002E31C2" w:rsidP="003F3F96">
            <w:pPr>
              <w:keepNext/>
              <w:tabs>
                <w:tab w:val="left" w:pos="1080"/>
                <w:tab w:val="left" w:pos="1260"/>
              </w:tabs>
              <w:spacing w:after="0" w:line="240" w:lineRule="auto"/>
              <w:contextualSpacing/>
              <w:jc w:val="center"/>
              <w:rPr>
                <w:color w:val="0000FF"/>
              </w:rPr>
            </w:pPr>
            <w:r w:rsidRPr="00590094">
              <w:rPr>
                <w:color w:val="0000FF"/>
              </w:rPr>
              <w:t>5.60</w:t>
            </w:r>
          </w:p>
        </w:tc>
        <w:tc>
          <w:tcPr>
            <w:tcW w:w="1169" w:type="dxa"/>
            <w:tcBorders>
              <w:top w:val="single" w:sz="4" w:space="0" w:color="auto"/>
              <w:left w:val="single" w:sz="4" w:space="0" w:color="auto"/>
              <w:bottom w:val="single" w:sz="4" w:space="0" w:color="auto"/>
              <w:right w:val="single" w:sz="4" w:space="0" w:color="auto"/>
            </w:tcBorders>
          </w:tcPr>
          <w:p w14:paraId="5E909AD0"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118</w:t>
            </w:r>
          </w:p>
        </w:tc>
      </w:tr>
      <w:tr w:rsidR="00590094" w:rsidRPr="00590094" w14:paraId="36436C19" w14:textId="77777777" w:rsidTr="003F3F96">
        <w:trPr>
          <w:cantSplit/>
        </w:trPr>
        <w:tc>
          <w:tcPr>
            <w:tcW w:w="683" w:type="dxa"/>
            <w:tcBorders>
              <w:top w:val="single" w:sz="4" w:space="0" w:color="auto"/>
              <w:left w:val="single" w:sz="6" w:space="0" w:color="auto"/>
              <w:bottom w:val="single" w:sz="6" w:space="0" w:color="auto"/>
              <w:right w:val="single" w:sz="6" w:space="0" w:color="auto"/>
            </w:tcBorders>
          </w:tcPr>
          <w:p w14:paraId="6DE1703F" w14:textId="77777777" w:rsidR="00662E40" w:rsidRPr="00590094" w:rsidRDefault="00662E40" w:rsidP="003F3F96">
            <w:pPr>
              <w:keepNext/>
              <w:tabs>
                <w:tab w:val="left" w:pos="1080"/>
                <w:tab w:val="left" w:pos="1260"/>
              </w:tabs>
              <w:spacing w:after="0" w:line="240" w:lineRule="auto"/>
              <w:contextualSpacing/>
              <w:jc w:val="center"/>
              <w:rPr>
                <w:b/>
                <w:color w:val="0000FF"/>
              </w:rPr>
            </w:pPr>
            <w:r w:rsidRPr="00590094">
              <w:rPr>
                <w:b/>
                <w:color w:val="0000FF"/>
              </w:rPr>
              <w:t>Total</w:t>
            </w:r>
          </w:p>
        </w:tc>
        <w:tc>
          <w:tcPr>
            <w:tcW w:w="1486" w:type="dxa"/>
            <w:tcBorders>
              <w:top w:val="single" w:sz="4" w:space="0" w:color="auto"/>
              <w:left w:val="single" w:sz="6" w:space="0" w:color="auto"/>
              <w:bottom w:val="single" w:sz="6" w:space="0" w:color="auto"/>
              <w:right w:val="single" w:sz="6" w:space="0" w:color="auto"/>
            </w:tcBorders>
          </w:tcPr>
          <w:p w14:paraId="7C9C10C0" w14:textId="77777777" w:rsidR="00662E40" w:rsidRPr="00590094" w:rsidRDefault="00662E40" w:rsidP="003F3F96">
            <w:pPr>
              <w:keepNext/>
              <w:tabs>
                <w:tab w:val="right" w:pos="972"/>
                <w:tab w:val="left" w:pos="1080"/>
                <w:tab w:val="left" w:pos="1260"/>
              </w:tabs>
              <w:spacing w:after="0" w:line="240" w:lineRule="auto"/>
              <w:contextualSpacing/>
              <w:jc w:val="center"/>
              <w:rPr>
                <w:b/>
                <w:color w:val="0000FF"/>
              </w:rPr>
            </w:pPr>
            <w:r w:rsidRPr="00590094">
              <w:rPr>
                <w:b/>
                <w:color w:val="0000FF"/>
              </w:rPr>
              <w:t>1,189,717</w:t>
            </w:r>
          </w:p>
        </w:tc>
        <w:tc>
          <w:tcPr>
            <w:tcW w:w="1386" w:type="dxa"/>
            <w:tcBorders>
              <w:top w:val="single" w:sz="4" w:space="0" w:color="auto"/>
              <w:left w:val="single" w:sz="6" w:space="0" w:color="auto"/>
              <w:bottom w:val="single" w:sz="6" w:space="0" w:color="auto"/>
              <w:right w:val="single" w:sz="6" w:space="0" w:color="auto"/>
            </w:tcBorders>
          </w:tcPr>
          <w:p w14:paraId="0A3B9D4D" w14:textId="77777777" w:rsidR="00662E40" w:rsidRPr="00590094" w:rsidRDefault="00662E40" w:rsidP="003F3F96">
            <w:pPr>
              <w:keepNext/>
              <w:tabs>
                <w:tab w:val="left" w:pos="1080"/>
                <w:tab w:val="left" w:pos="1260"/>
              </w:tabs>
              <w:spacing w:after="0" w:line="240" w:lineRule="auto"/>
              <w:contextualSpacing/>
              <w:jc w:val="center"/>
              <w:rPr>
                <w:b/>
                <w:color w:val="0000FF"/>
              </w:rPr>
            </w:pPr>
            <w:r w:rsidRPr="00590094">
              <w:rPr>
                <w:b/>
                <w:color w:val="0000FF"/>
              </w:rPr>
              <w:t>94,036</w:t>
            </w:r>
          </w:p>
        </w:tc>
        <w:tc>
          <w:tcPr>
            <w:tcW w:w="1389" w:type="dxa"/>
            <w:tcBorders>
              <w:top w:val="single" w:sz="4" w:space="0" w:color="auto"/>
              <w:left w:val="single" w:sz="6" w:space="0" w:color="auto"/>
              <w:bottom w:val="single" w:sz="6" w:space="0" w:color="auto"/>
              <w:right w:val="single" w:sz="6" w:space="0" w:color="auto"/>
            </w:tcBorders>
          </w:tcPr>
          <w:p w14:paraId="2C0E36B7" w14:textId="77777777" w:rsidR="00662E40" w:rsidRPr="00590094" w:rsidRDefault="00662E40" w:rsidP="003F3F96">
            <w:pPr>
              <w:keepNext/>
              <w:tabs>
                <w:tab w:val="left" w:pos="1080"/>
                <w:tab w:val="left" w:pos="1260"/>
              </w:tabs>
              <w:spacing w:after="0" w:line="240" w:lineRule="auto"/>
              <w:contextualSpacing/>
              <w:jc w:val="center"/>
              <w:rPr>
                <w:b/>
                <w:color w:val="0000FF"/>
              </w:rPr>
            </w:pPr>
            <w:r w:rsidRPr="00590094">
              <w:rPr>
                <w:b/>
                <w:color w:val="0000FF"/>
              </w:rPr>
              <w:t>66,583</w:t>
            </w:r>
          </w:p>
        </w:tc>
        <w:tc>
          <w:tcPr>
            <w:tcW w:w="1515" w:type="dxa"/>
            <w:tcBorders>
              <w:top w:val="single" w:sz="4" w:space="0" w:color="auto"/>
              <w:left w:val="single" w:sz="6" w:space="0" w:color="auto"/>
              <w:bottom w:val="single" w:sz="6" w:space="0" w:color="auto"/>
              <w:right w:val="single" w:sz="6" w:space="0" w:color="auto"/>
            </w:tcBorders>
          </w:tcPr>
          <w:p w14:paraId="3855D69C" w14:textId="77777777" w:rsidR="00662E40" w:rsidRPr="00590094" w:rsidRDefault="008423BF" w:rsidP="003F3F96">
            <w:pPr>
              <w:keepNext/>
              <w:tabs>
                <w:tab w:val="left" w:pos="1080"/>
                <w:tab w:val="left" w:pos="1260"/>
              </w:tabs>
              <w:spacing w:after="0" w:line="240" w:lineRule="auto"/>
              <w:contextualSpacing/>
              <w:jc w:val="center"/>
              <w:rPr>
                <w:b/>
                <w:color w:val="0000FF"/>
              </w:rPr>
            </w:pPr>
            <w:r w:rsidRPr="00590094">
              <w:rPr>
                <w:b/>
                <w:color w:val="0000FF"/>
              </w:rPr>
              <w:t>374</w:t>
            </w:r>
          </w:p>
        </w:tc>
        <w:tc>
          <w:tcPr>
            <w:tcW w:w="1228" w:type="dxa"/>
            <w:tcBorders>
              <w:top w:val="single" w:sz="4" w:space="0" w:color="auto"/>
              <w:left w:val="single" w:sz="6" w:space="0" w:color="auto"/>
              <w:bottom w:val="single" w:sz="6" w:space="0" w:color="auto"/>
              <w:right w:val="single" w:sz="6" w:space="0" w:color="auto"/>
            </w:tcBorders>
          </w:tcPr>
          <w:p w14:paraId="5016E720" w14:textId="77777777" w:rsidR="00662E40" w:rsidRPr="00590094" w:rsidRDefault="00662E40" w:rsidP="003F3F96">
            <w:pPr>
              <w:keepNext/>
              <w:tabs>
                <w:tab w:val="left" w:pos="1080"/>
                <w:tab w:val="left" w:pos="1260"/>
              </w:tabs>
              <w:spacing w:after="0" w:line="240" w:lineRule="auto"/>
              <w:contextualSpacing/>
              <w:jc w:val="center"/>
              <w:rPr>
                <w:b/>
                <w:color w:val="0000FF"/>
              </w:rPr>
            </w:pPr>
          </w:p>
        </w:tc>
        <w:tc>
          <w:tcPr>
            <w:tcW w:w="1169" w:type="dxa"/>
            <w:tcBorders>
              <w:top w:val="single" w:sz="4" w:space="0" w:color="auto"/>
              <w:left w:val="single" w:sz="6" w:space="0" w:color="auto"/>
              <w:bottom w:val="single" w:sz="6" w:space="0" w:color="auto"/>
              <w:right w:val="single" w:sz="6" w:space="0" w:color="auto"/>
            </w:tcBorders>
          </w:tcPr>
          <w:p w14:paraId="19ADA945" w14:textId="77777777" w:rsidR="00662E40" w:rsidRPr="00590094" w:rsidRDefault="00AF030B" w:rsidP="003F3F96">
            <w:pPr>
              <w:keepNext/>
              <w:tabs>
                <w:tab w:val="left" w:pos="1080"/>
                <w:tab w:val="left" w:pos="1260"/>
              </w:tabs>
              <w:spacing w:after="0" w:line="240" w:lineRule="auto"/>
              <w:contextualSpacing/>
              <w:jc w:val="center"/>
              <w:rPr>
                <w:b/>
                <w:color w:val="0000FF"/>
              </w:rPr>
            </w:pPr>
            <w:r w:rsidRPr="00590094">
              <w:rPr>
                <w:b/>
                <w:color w:val="0000FF"/>
              </w:rPr>
              <w:t>257</w:t>
            </w:r>
          </w:p>
        </w:tc>
      </w:tr>
    </w:tbl>
    <w:p w14:paraId="3B16409E" w14:textId="296EF5C3" w:rsidR="00F727B7" w:rsidRPr="00590094" w:rsidRDefault="00F727B7" w:rsidP="002B2AFC">
      <w:pPr>
        <w:spacing w:after="0" w:line="240" w:lineRule="auto"/>
        <w:contextualSpacing/>
        <w:rPr>
          <w:color w:val="0000FF"/>
        </w:rPr>
      </w:pPr>
      <w:r w:rsidRPr="00590094">
        <w:rPr>
          <w:color w:val="0000FF"/>
        </w:rPr>
        <w:t>*Enrollment as of 12/31/2002</w:t>
      </w:r>
      <w:r w:rsidR="00742161" w:rsidRPr="00590094">
        <w:rPr>
          <w:color w:val="0000FF"/>
        </w:rPr>
        <w:t>.</w:t>
      </w:r>
    </w:p>
    <w:p w14:paraId="5396BF1E" w14:textId="084BED85" w:rsidR="00662E40" w:rsidRPr="00590094" w:rsidRDefault="00F727B7" w:rsidP="002B2AFC">
      <w:pPr>
        <w:spacing w:after="0" w:line="240" w:lineRule="auto"/>
        <w:contextualSpacing/>
        <w:rPr>
          <w:color w:val="0000FF"/>
        </w:rPr>
      </w:pPr>
      <w:r w:rsidRPr="00590094">
        <w:rPr>
          <w:color w:val="0000FF"/>
        </w:rPr>
        <w:t>**</w:t>
      </w:r>
      <w:r w:rsidR="00662E40" w:rsidRPr="00590094">
        <w:rPr>
          <w:color w:val="0000FF"/>
        </w:rPr>
        <w:t>The number of patients in the medical record sample. All have a primary or secondary diagnosis of RA on two physician claims on different dates according to administrative data</w:t>
      </w:r>
      <w:r w:rsidR="008248B8" w:rsidRPr="00590094">
        <w:rPr>
          <w:color w:val="0000FF"/>
        </w:rPr>
        <w:t>.</w:t>
      </w:r>
    </w:p>
    <w:p w14:paraId="592EB90A" w14:textId="77777777" w:rsidR="000B28E2" w:rsidRPr="00590094" w:rsidRDefault="000B28E2" w:rsidP="002B2AFC">
      <w:pPr>
        <w:spacing w:after="0" w:line="240" w:lineRule="auto"/>
        <w:ind w:left="720"/>
        <w:contextualSpacing/>
        <w:rPr>
          <w:color w:val="0000FF"/>
        </w:rPr>
      </w:pPr>
    </w:p>
    <w:p w14:paraId="707D97FC" w14:textId="3ABD533C" w:rsidR="00505ADD" w:rsidRPr="00590094" w:rsidRDefault="007F3C67" w:rsidP="002B2AFC">
      <w:pPr>
        <w:spacing w:after="0" w:line="240" w:lineRule="auto"/>
        <w:contextualSpacing/>
        <w:rPr>
          <w:color w:val="0000FF"/>
        </w:rPr>
      </w:pPr>
      <w:r w:rsidRPr="00590094">
        <w:rPr>
          <w:color w:val="0000FF"/>
        </w:rPr>
        <w:t>Each plan sampled a</w:t>
      </w:r>
      <w:r w:rsidR="00505ADD" w:rsidRPr="00590094">
        <w:rPr>
          <w:color w:val="0000FF"/>
        </w:rPr>
        <w:t xml:space="preserve">pproximately 125 patients with RA and </w:t>
      </w:r>
      <w:r w:rsidRPr="00590094">
        <w:rPr>
          <w:color w:val="0000FF"/>
        </w:rPr>
        <w:t xml:space="preserve">reviewed the medical record for confirmation of the RA diagnosis. </w:t>
      </w:r>
      <w:r w:rsidR="00505ADD" w:rsidRPr="00590094">
        <w:rPr>
          <w:color w:val="0000FF"/>
        </w:rPr>
        <w:t xml:space="preserve">Plans varied in the percent of the sample that were missing a medical record; the three plans were </w:t>
      </w:r>
      <w:r w:rsidR="007C3CE7" w:rsidRPr="00590094">
        <w:rPr>
          <w:color w:val="0000FF"/>
        </w:rPr>
        <w:t xml:space="preserve">unable to provide medical records in </w:t>
      </w:r>
      <w:r w:rsidR="002E31C2" w:rsidRPr="00590094">
        <w:rPr>
          <w:color w:val="0000FF"/>
        </w:rPr>
        <w:t>75.81 percent</w:t>
      </w:r>
      <w:r w:rsidR="00505ADD" w:rsidRPr="00590094">
        <w:rPr>
          <w:color w:val="0000FF"/>
        </w:rPr>
        <w:t xml:space="preserve"> (Plan A), 12.80</w:t>
      </w:r>
      <w:r w:rsidR="002E31C2" w:rsidRPr="00590094">
        <w:rPr>
          <w:color w:val="0000FF"/>
        </w:rPr>
        <w:t xml:space="preserve"> percent </w:t>
      </w:r>
      <w:r w:rsidR="00505ADD" w:rsidRPr="00590094">
        <w:rPr>
          <w:color w:val="0000FF"/>
        </w:rPr>
        <w:t>(Plan B) and 5.60</w:t>
      </w:r>
      <w:r w:rsidR="002E31C2" w:rsidRPr="00590094">
        <w:rPr>
          <w:color w:val="0000FF"/>
        </w:rPr>
        <w:t xml:space="preserve"> percent </w:t>
      </w:r>
      <w:r w:rsidR="00505ADD" w:rsidRPr="00590094">
        <w:rPr>
          <w:color w:val="0000FF"/>
        </w:rPr>
        <w:t xml:space="preserve">(Plan C) of </w:t>
      </w:r>
      <w:r w:rsidR="007C3CE7" w:rsidRPr="00590094">
        <w:rPr>
          <w:color w:val="0000FF"/>
        </w:rPr>
        <w:t>cases identified by claim</w:t>
      </w:r>
      <w:r w:rsidR="00505ADD" w:rsidRPr="00590094">
        <w:rPr>
          <w:color w:val="0000FF"/>
        </w:rPr>
        <w:t xml:space="preserve">s, resulting in a final sample size of 30, 110 and 118, respectively. </w:t>
      </w:r>
    </w:p>
    <w:p w14:paraId="1D3C9935" w14:textId="77777777" w:rsidR="000B28E2" w:rsidRPr="00590094" w:rsidRDefault="000B28E2" w:rsidP="002B2AFC">
      <w:pPr>
        <w:spacing w:after="0" w:line="240" w:lineRule="auto"/>
        <w:contextualSpacing/>
        <w:rPr>
          <w:b/>
          <w:color w:val="0000FF"/>
        </w:rPr>
      </w:pPr>
    </w:p>
    <w:p w14:paraId="38CE4711" w14:textId="1F671DF2" w:rsidR="000B28E2" w:rsidRPr="00590094" w:rsidRDefault="000B28E2" w:rsidP="003F3F96">
      <w:pPr>
        <w:keepNext/>
        <w:spacing w:after="0" w:line="240" w:lineRule="auto"/>
        <w:contextualSpacing/>
        <w:rPr>
          <w:b/>
          <w:color w:val="0000FF"/>
        </w:rPr>
      </w:pPr>
      <w:r w:rsidRPr="00590094">
        <w:rPr>
          <w:b/>
          <w:color w:val="0000FF"/>
        </w:rPr>
        <w:lastRenderedPageBreak/>
        <w:t xml:space="preserve">Table </w:t>
      </w:r>
      <w:r w:rsidR="00F727B7" w:rsidRPr="00590094">
        <w:rPr>
          <w:b/>
          <w:color w:val="0000FF"/>
        </w:rPr>
        <w:t>2</w:t>
      </w:r>
      <w:r w:rsidR="00E6207E" w:rsidRPr="00590094">
        <w:rPr>
          <w:b/>
          <w:color w:val="0000FF"/>
        </w:rPr>
        <w:t>.</w:t>
      </w:r>
      <w:r w:rsidR="002B2AFC" w:rsidRPr="00590094">
        <w:rPr>
          <w:b/>
          <w:color w:val="0000FF"/>
        </w:rPr>
        <w:t xml:space="preserve"> </w:t>
      </w:r>
      <w:r w:rsidRPr="00590094">
        <w:rPr>
          <w:b/>
          <w:color w:val="0000FF"/>
        </w:rPr>
        <w:t xml:space="preserve">Demographics of Patients with </w:t>
      </w:r>
      <w:r w:rsidR="007F3C67" w:rsidRPr="00590094">
        <w:rPr>
          <w:b/>
          <w:color w:val="0000FF"/>
        </w:rPr>
        <w:t>RA</w:t>
      </w:r>
      <w:r w:rsidR="002B2AFC" w:rsidRPr="00590094">
        <w:rPr>
          <w:b/>
          <w:color w:val="0000FF"/>
        </w:rPr>
        <w:t xml:space="preserve"> for Data Element Validity Testing</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68"/>
        <w:gridCol w:w="1890"/>
        <w:gridCol w:w="1800"/>
        <w:gridCol w:w="1800"/>
      </w:tblGrid>
      <w:tr w:rsidR="00590094" w:rsidRPr="00590094" w14:paraId="75E14078" w14:textId="77777777" w:rsidTr="002B2AFC">
        <w:tc>
          <w:tcPr>
            <w:tcW w:w="1368" w:type="dxa"/>
            <w:tcBorders>
              <w:top w:val="single" w:sz="4" w:space="0" w:color="auto"/>
              <w:left w:val="single" w:sz="4" w:space="0" w:color="auto"/>
              <w:bottom w:val="single" w:sz="4" w:space="0" w:color="auto"/>
              <w:right w:val="single" w:sz="4" w:space="0" w:color="auto"/>
            </w:tcBorders>
          </w:tcPr>
          <w:p w14:paraId="5C893596" w14:textId="77777777" w:rsidR="000B28E2" w:rsidRPr="00590094" w:rsidRDefault="000B28E2" w:rsidP="003F3F96">
            <w:pPr>
              <w:keepNext/>
              <w:spacing w:after="0" w:line="240" w:lineRule="auto"/>
              <w:contextualSpacing/>
              <w:rPr>
                <w:color w:val="0000FF"/>
              </w:rPr>
            </w:pPr>
          </w:p>
        </w:tc>
        <w:tc>
          <w:tcPr>
            <w:tcW w:w="1890" w:type="dxa"/>
            <w:tcBorders>
              <w:top w:val="single" w:sz="4" w:space="0" w:color="auto"/>
              <w:left w:val="single" w:sz="4" w:space="0" w:color="auto"/>
              <w:bottom w:val="single" w:sz="4" w:space="0" w:color="auto"/>
              <w:right w:val="single" w:sz="4" w:space="0" w:color="auto"/>
            </w:tcBorders>
          </w:tcPr>
          <w:p w14:paraId="16D9903D" w14:textId="77777777" w:rsidR="000B28E2" w:rsidRPr="00590094" w:rsidRDefault="000B28E2" w:rsidP="003F3F96">
            <w:pPr>
              <w:keepNext/>
              <w:spacing w:after="0" w:line="240" w:lineRule="auto"/>
              <w:contextualSpacing/>
              <w:jc w:val="center"/>
              <w:rPr>
                <w:color w:val="0000FF"/>
              </w:rPr>
            </w:pPr>
            <w:r w:rsidRPr="00590094">
              <w:rPr>
                <w:color w:val="0000FF"/>
              </w:rPr>
              <w:t>Commercial Percent (N=1162)</w:t>
            </w:r>
          </w:p>
        </w:tc>
        <w:tc>
          <w:tcPr>
            <w:tcW w:w="1800" w:type="dxa"/>
            <w:tcBorders>
              <w:top w:val="single" w:sz="4" w:space="0" w:color="auto"/>
              <w:left w:val="single" w:sz="4" w:space="0" w:color="auto"/>
              <w:bottom w:val="single" w:sz="4" w:space="0" w:color="auto"/>
              <w:right w:val="single" w:sz="4" w:space="0" w:color="auto"/>
            </w:tcBorders>
          </w:tcPr>
          <w:p w14:paraId="337F3859" w14:textId="77777777" w:rsidR="000B28E2" w:rsidRPr="00590094" w:rsidRDefault="000B28E2" w:rsidP="003F3F96">
            <w:pPr>
              <w:keepNext/>
              <w:spacing w:after="0" w:line="240" w:lineRule="auto"/>
              <w:contextualSpacing/>
              <w:jc w:val="center"/>
              <w:rPr>
                <w:color w:val="0000FF"/>
              </w:rPr>
            </w:pPr>
            <w:r w:rsidRPr="00590094">
              <w:rPr>
                <w:color w:val="0000FF"/>
              </w:rPr>
              <w:t>Medicaid Percent (N=102)</w:t>
            </w:r>
          </w:p>
        </w:tc>
        <w:tc>
          <w:tcPr>
            <w:tcW w:w="1800" w:type="dxa"/>
            <w:tcBorders>
              <w:top w:val="single" w:sz="4" w:space="0" w:color="auto"/>
              <w:left w:val="single" w:sz="4" w:space="0" w:color="auto"/>
              <w:bottom w:val="single" w:sz="4" w:space="0" w:color="auto"/>
              <w:right w:val="single" w:sz="4" w:space="0" w:color="auto"/>
            </w:tcBorders>
          </w:tcPr>
          <w:p w14:paraId="32A16D0C" w14:textId="77777777" w:rsidR="000B28E2" w:rsidRPr="00590094" w:rsidRDefault="000B28E2" w:rsidP="003F3F96">
            <w:pPr>
              <w:keepNext/>
              <w:spacing w:after="0" w:line="240" w:lineRule="auto"/>
              <w:contextualSpacing/>
              <w:jc w:val="center"/>
              <w:rPr>
                <w:color w:val="0000FF"/>
              </w:rPr>
            </w:pPr>
            <w:r w:rsidRPr="00590094">
              <w:rPr>
                <w:color w:val="0000FF"/>
              </w:rPr>
              <w:t>Medicare Percent (N=360)</w:t>
            </w:r>
          </w:p>
        </w:tc>
      </w:tr>
      <w:tr w:rsidR="00590094" w:rsidRPr="00590094" w14:paraId="230DACD5" w14:textId="77777777" w:rsidTr="002B2AFC">
        <w:tc>
          <w:tcPr>
            <w:tcW w:w="1368" w:type="dxa"/>
            <w:tcBorders>
              <w:top w:val="single" w:sz="4" w:space="0" w:color="auto"/>
              <w:left w:val="single" w:sz="4" w:space="0" w:color="auto"/>
              <w:bottom w:val="single" w:sz="4" w:space="0" w:color="auto"/>
              <w:right w:val="single" w:sz="4" w:space="0" w:color="auto"/>
            </w:tcBorders>
          </w:tcPr>
          <w:p w14:paraId="5D733700" w14:textId="77777777" w:rsidR="000B28E2" w:rsidRPr="00590094" w:rsidRDefault="000B28E2" w:rsidP="003F3F96">
            <w:pPr>
              <w:pStyle w:val="Heading2"/>
              <w:contextualSpacing/>
              <w:rPr>
                <w:rFonts w:asciiTheme="minorHAnsi" w:hAnsiTheme="minorHAnsi"/>
                <w:color w:val="0000FF"/>
                <w:sz w:val="22"/>
                <w:szCs w:val="22"/>
              </w:rPr>
            </w:pPr>
            <w:r w:rsidRPr="00590094">
              <w:rPr>
                <w:rFonts w:asciiTheme="minorHAnsi" w:hAnsiTheme="minorHAnsi"/>
                <w:color w:val="0000FF"/>
                <w:sz w:val="22"/>
                <w:szCs w:val="22"/>
              </w:rPr>
              <w:t>Sex</w:t>
            </w:r>
          </w:p>
        </w:tc>
        <w:tc>
          <w:tcPr>
            <w:tcW w:w="1890" w:type="dxa"/>
            <w:tcBorders>
              <w:top w:val="single" w:sz="4" w:space="0" w:color="auto"/>
              <w:left w:val="single" w:sz="4" w:space="0" w:color="auto"/>
              <w:bottom w:val="single" w:sz="4" w:space="0" w:color="auto"/>
              <w:right w:val="single" w:sz="4" w:space="0" w:color="auto"/>
            </w:tcBorders>
          </w:tcPr>
          <w:p w14:paraId="2811DB23" w14:textId="77777777" w:rsidR="000B28E2" w:rsidRPr="00590094" w:rsidRDefault="000B28E2" w:rsidP="003F3F96">
            <w:pPr>
              <w:keepNext/>
              <w:spacing w:after="0" w:line="240" w:lineRule="auto"/>
              <w:contextualSpacing/>
              <w:jc w:val="center"/>
              <w:rPr>
                <w:color w:val="0000FF"/>
              </w:rPr>
            </w:pPr>
          </w:p>
        </w:tc>
        <w:tc>
          <w:tcPr>
            <w:tcW w:w="1800" w:type="dxa"/>
            <w:tcBorders>
              <w:top w:val="single" w:sz="4" w:space="0" w:color="auto"/>
              <w:left w:val="single" w:sz="4" w:space="0" w:color="auto"/>
              <w:bottom w:val="single" w:sz="4" w:space="0" w:color="auto"/>
              <w:right w:val="single" w:sz="4" w:space="0" w:color="auto"/>
            </w:tcBorders>
          </w:tcPr>
          <w:p w14:paraId="501082EA" w14:textId="77777777" w:rsidR="000B28E2" w:rsidRPr="00590094" w:rsidRDefault="000B28E2" w:rsidP="003F3F96">
            <w:pPr>
              <w:keepNext/>
              <w:spacing w:after="0" w:line="240" w:lineRule="auto"/>
              <w:contextualSpacing/>
              <w:jc w:val="center"/>
              <w:rPr>
                <w:color w:val="0000FF"/>
              </w:rPr>
            </w:pPr>
          </w:p>
        </w:tc>
        <w:tc>
          <w:tcPr>
            <w:tcW w:w="1800" w:type="dxa"/>
            <w:tcBorders>
              <w:top w:val="single" w:sz="4" w:space="0" w:color="auto"/>
              <w:left w:val="single" w:sz="4" w:space="0" w:color="auto"/>
              <w:bottom w:val="single" w:sz="4" w:space="0" w:color="auto"/>
              <w:right w:val="single" w:sz="4" w:space="0" w:color="auto"/>
            </w:tcBorders>
          </w:tcPr>
          <w:p w14:paraId="247B2380" w14:textId="77777777" w:rsidR="000B28E2" w:rsidRPr="00590094" w:rsidRDefault="000B28E2" w:rsidP="003F3F96">
            <w:pPr>
              <w:keepNext/>
              <w:spacing w:after="0" w:line="240" w:lineRule="auto"/>
              <w:contextualSpacing/>
              <w:jc w:val="center"/>
              <w:rPr>
                <w:color w:val="0000FF"/>
              </w:rPr>
            </w:pPr>
          </w:p>
        </w:tc>
      </w:tr>
      <w:tr w:rsidR="00590094" w:rsidRPr="00590094" w14:paraId="33116EA8" w14:textId="77777777" w:rsidTr="002B2AFC">
        <w:tc>
          <w:tcPr>
            <w:tcW w:w="1368" w:type="dxa"/>
            <w:tcBorders>
              <w:top w:val="single" w:sz="4" w:space="0" w:color="auto"/>
              <w:left w:val="single" w:sz="4" w:space="0" w:color="auto"/>
              <w:bottom w:val="single" w:sz="4" w:space="0" w:color="auto"/>
              <w:right w:val="single" w:sz="4" w:space="0" w:color="auto"/>
            </w:tcBorders>
          </w:tcPr>
          <w:p w14:paraId="5EAC3E38" w14:textId="77777777" w:rsidR="000B28E2" w:rsidRPr="00590094" w:rsidRDefault="000B28E2" w:rsidP="003F3F96">
            <w:pPr>
              <w:keepNext/>
              <w:spacing w:after="0" w:line="240" w:lineRule="auto"/>
              <w:contextualSpacing/>
              <w:rPr>
                <w:color w:val="0000FF"/>
              </w:rPr>
            </w:pPr>
            <w:r w:rsidRPr="00590094">
              <w:rPr>
                <w:color w:val="0000FF"/>
              </w:rPr>
              <w:t xml:space="preserve">   Male</w:t>
            </w:r>
          </w:p>
        </w:tc>
        <w:tc>
          <w:tcPr>
            <w:tcW w:w="1890" w:type="dxa"/>
            <w:tcBorders>
              <w:top w:val="single" w:sz="4" w:space="0" w:color="auto"/>
              <w:left w:val="single" w:sz="4" w:space="0" w:color="auto"/>
              <w:bottom w:val="single" w:sz="4" w:space="0" w:color="auto"/>
              <w:right w:val="single" w:sz="4" w:space="0" w:color="auto"/>
            </w:tcBorders>
          </w:tcPr>
          <w:p w14:paraId="10DBD831" w14:textId="52D4E356" w:rsidR="000B28E2" w:rsidRPr="00590094" w:rsidRDefault="000B28E2" w:rsidP="003F3F96">
            <w:pPr>
              <w:keepNext/>
              <w:spacing w:after="0" w:line="240" w:lineRule="auto"/>
              <w:contextualSpacing/>
              <w:jc w:val="center"/>
              <w:rPr>
                <w:color w:val="0000FF"/>
              </w:rPr>
            </w:pPr>
            <w:r w:rsidRPr="00590094">
              <w:rPr>
                <w:color w:val="0000FF"/>
              </w:rPr>
              <w:t>23.75</w:t>
            </w:r>
          </w:p>
        </w:tc>
        <w:tc>
          <w:tcPr>
            <w:tcW w:w="1800" w:type="dxa"/>
            <w:tcBorders>
              <w:top w:val="single" w:sz="4" w:space="0" w:color="auto"/>
              <w:left w:val="single" w:sz="4" w:space="0" w:color="auto"/>
              <w:bottom w:val="single" w:sz="4" w:space="0" w:color="auto"/>
              <w:right w:val="single" w:sz="4" w:space="0" w:color="auto"/>
            </w:tcBorders>
          </w:tcPr>
          <w:p w14:paraId="5D018E37" w14:textId="59628236" w:rsidR="000B28E2" w:rsidRPr="00590094" w:rsidRDefault="000B28E2" w:rsidP="003F3F96">
            <w:pPr>
              <w:keepNext/>
              <w:spacing w:after="0" w:line="240" w:lineRule="auto"/>
              <w:contextualSpacing/>
              <w:jc w:val="center"/>
              <w:rPr>
                <w:color w:val="0000FF"/>
              </w:rPr>
            </w:pPr>
            <w:r w:rsidRPr="00590094">
              <w:rPr>
                <w:color w:val="0000FF"/>
              </w:rPr>
              <w:t>10.78</w:t>
            </w:r>
          </w:p>
        </w:tc>
        <w:tc>
          <w:tcPr>
            <w:tcW w:w="1800" w:type="dxa"/>
            <w:tcBorders>
              <w:top w:val="single" w:sz="4" w:space="0" w:color="auto"/>
              <w:left w:val="single" w:sz="4" w:space="0" w:color="auto"/>
              <w:bottom w:val="single" w:sz="4" w:space="0" w:color="auto"/>
              <w:right w:val="single" w:sz="4" w:space="0" w:color="auto"/>
            </w:tcBorders>
          </w:tcPr>
          <w:p w14:paraId="1FB9B996" w14:textId="74AC6F58" w:rsidR="000B28E2" w:rsidRPr="00590094" w:rsidRDefault="000B28E2" w:rsidP="003F3F96">
            <w:pPr>
              <w:keepNext/>
              <w:spacing w:after="0" w:line="240" w:lineRule="auto"/>
              <w:contextualSpacing/>
              <w:jc w:val="center"/>
              <w:rPr>
                <w:color w:val="0000FF"/>
              </w:rPr>
            </w:pPr>
            <w:r w:rsidRPr="00590094">
              <w:rPr>
                <w:color w:val="0000FF"/>
              </w:rPr>
              <w:t>16.39</w:t>
            </w:r>
          </w:p>
        </w:tc>
      </w:tr>
      <w:tr w:rsidR="00590094" w:rsidRPr="00590094" w14:paraId="44037A01" w14:textId="77777777" w:rsidTr="002B2AFC">
        <w:tc>
          <w:tcPr>
            <w:tcW w:w="1368" w:type="dxa"/>
            <w:tcBorders>
              <w:top w:val="single" w:sz="4" w:space="0" w:color="auto"/>
              <w:left w:val="single" w:sz="4" w:space="0" w:color="auto"/>
              <w:bottom w:val="single" w:sz="4" w:space="0" w:color="auto"/>
              <w:right w:val="single" w:sz="4" w:space="0" w:color="auto"/>
            </w:tcBorders>
          </w:tcPr>
          <w:p w14:paraId="3ECF0197" w14:textId="77777777" w:rsidR="000B28E2" w:rsidRPr="00590094" w:rsidRDefault="000B28E2" w:rsidP="003F3F96">
            <w:pPr>
              <w:keepNext/>
              <w:spacing w:after="0" w:line="240" w:lineRule="auto"/>
              <w:contextualSpacing/>
              <w:rPr>
                <w:color w:val="0000FF"/>
              </w:rPr>
            </w:pPr>
            <w:r w:rsidRPr="00590094">
              <w:rPr>
                <w:color w:val="0000FF"/>
              </w:rPr>
              <w:t xml:space="preserve">   Female</w:t>
            </w:r>
          </w:p>
        </w:tc>
        <w:tc>
          <w:tcPr>
            <w:tcW w:w="1890" w:type="dxa"/>
            <w:tcBorders>
              <w:top w:val="single" w:sz="4" w:space="0" w:color="auto"/>
              <w:left w:val="single" w:sz="4" w:space="0" w:color="auto"/>
              <w:bottom w:val="single" w:sz="4" w:space="0" w:color="auto"/>
              <w:right w:val="single" w:sz="4" w:space="0" w:color="auto"/>
            </w:tcBorders>
          </w:tcPr>
          <w:p w14:paraId="267CE08A" w14:textId="4C22429E" w:rsidR="000B28E2" w:rsidRPr="00590094" w:rsidRDefault="000B28E2" w:rsidP="003F3F96">
            <w:pPr>
              <w:keepNext/>
              <w:spacing w:after="0" w:line="240" w:lineRule="auto"/>
              <w:contextualSpacing/>
              <w:jc w:val="center"/>
              <w:rPr>
                <w:color w:val="0000FF"/>
              </w:rPr>
            </w:pPr>
            <w:r w:rsidRPr="00590094">
              <w:rPr>
                <w:color w:val="0000FF"/>
              </w:rPr>
              <w:t>76.25</w:t>
            </w:r>
          </w:p>
        </w:tc>
        <w:tc>
          <w:tcPr>
            <w:tcW w:w="1800" w:type="dxa"/>
            <w:tcBorders>
              <w:top w:val="single" w:sz="4" w:space="0" w:color="auto"/>
              <w:left w:val="single" w:sz="4" w:space="0" w:color="auto"/>
              <w:bottom w:val="single" w:sz="4" w:space="0" w:color="auto"/>
              <w:right w:val="single" w:sz="4" w:space="0" w:color="auto"/>
            </w:tcBorders>
          </w:tcPr>
          <w:p w14:paraId="1FBECA14" w14:textId="332A3127" w:rsidR="000B28E2" w:rsidRPr="00590094" w:rsidRDefault="000B28E2" w:rsidP="003F3F96">
            <w:pPr>
              <w:keepNext/>
              <w:spacing w:after="0" w:line="240" w:lineRule="auto"/>
              <w:contextualSpacing/>
              <w:jc w:val="center"/>
              <w:rPr>
                <w:color w:val="0000FF"/>
              </w:rPr>
            </w:pPr>
            <w:r w:rsidRPr="00590094">
              <w:rPr>
                <w:color w:val="0000FF"/>
              </w:rPr>
              <w:t>89.22</w:t>
            </w:r>
          </w:p>
        </w:tc>
        <w:tc>
          <w:tcPr>
            <w:tcW w:w="1800" w:type="dxa"/>
            <w:tcBorders>
              <w:top w:val="single" w:sz="4" w:space="0" w:color="auto"/>
              <w:left w:val="single" w:sz="4" w:space="0" w:color="auto"/>
              <w:bottom w:val="single" w:sz="4" w:space="0" w:color="auto"/>
              <w:right w:val="single" w:sz="4" w:space="0" w:color="auto"/>
            </w:tcBorders>
          </w:tcPr>
          <w:p w14:paraId="755B20BA" w14:textId="16387C6E" w:rsidR="000B28E2" w:rsidRPr="00590094" w:rsidRDefault="000B28E2" w:rsidP="003F3F96">
            <w:pPr>
              <w:keepNext/>
              <w:spacing w:after="0" w:line="240" w:lineRule="auto"/>
              <w:contextualSpacing/>
              <w:jc w:val="center"/>
              <w:rPr>
                <w:color w:val="0000FF"/>
              </w:rPr>
            </w:pPr>
            <w:r w:rsidRPr="00590094">
              <w:rPr>
                <w:color w:val="0000FF"/>
              </w:rPr>
              <w:t>83.61</w:t>
            </w:r>
          </w:p>
        </w:tc>
      </w:tr>
      <w:tr w:rsidR="00590094" w:rsidRPr="00590094" w14:paraId="4B823640" w14:textId="77777777" w:rsidTr="002B2AFC">
        <w:tc>
          <w:tcPr>
            <w:tcW w:w="1368" w:type="dxa"/>
            <w:tcBorders>
              <w:top w:val="single" w:sz="4" w:space="0" w:color="auto"/>
              <w:left w:val="single" w:sz="4" w:space="0" w:color="auto"/>
              <w:bottom w:val="single" w:sz="4" w:space="0" w:color="auto"/>
              <w:right w:val="single" w:sz="4" w:space="0" w:color="auto"/>
            </w:tcBorders>
          </w:tcPr>
          <w:p w14:paraId="546C4AB5" w14:textId="77777777" w:rsidR="000B28E2" w:rsidRPr="00590094" w:rsidRDefault="000B28E2" w:rsidP="003F3F96">
            <w:pPr>
              <w:pStyle w:val="Heading2"/>
              <w:contextualSpacing/>
              <w:rPr>
                <w:rFonts w:asciiTheme="minorHAnsi" w:hAnsiTheme="minorHAnsi"/>
                <w:color w:val="0000FF"/>
                <w:sz w:val="22"/>
                <w:szCs w:val="22"/>
              </w:rPr>
            </w:pPr>
            <w:r w:rsidRPr="00590094">
              <w:rPr>
                <w:rFonts w:asciiTheme="minorHAnsi" w:hAnsiTheme="minorHAnsi"/>
                <w:color w:val="0000FF"/>
                <w:sz w:val="22"/>
                <w:szCs w:val="22"/>
              </w:rPr>
              <w:t>Age</w:t>
            </w:r>
          </w:p>
        </w:tc>
        <w:tc>
          <w:tcPr>
            <w:tcW w:w="1890" w:type="dxa"/>
            <w:tcBorders>
              <w:top w:val="single" w:sz="4" w:space="0" w:color="auto"/>
              <w:left w:val="single" w:sz="4" w:space="0" w:color="auto"/>
              <w:bottom w:val="single" w:sz="4" w:space="0" w:color="auto"/>
              <w:right w:val="single" w:sz="4" w:space="0" w:color="auto"/>
            </w:tcBorders>
          </w:tcPr>
          <w:p w14:paraId="597AF37E" w14:textId="77777777" w:rsidR="000B28E2" w:rsidRPr="00590094" w:rsidRDefault="000B28E2" w:rsidP="003F3F96">
            <w:pPr>
              <w:keepNext/>
              <w:spacing w:after="0" w:line="240" w:lineRule="auto"/>
              <w:contextualSpacing/>
              <w:jc w:val="center"/>
              <w:rPr>
                <w:color w:val="0000FF"/>
              </w:rPr>
            </w:pPr>
          </w:p>
        </w:tc>
        <w:tc>
          <w:tcPr>
            <w:tcW w:w="1800" w:type="dxa"/>
            <w:tcBorders>
              <w:top w:val="single" w:sz="4" w:space="0" w:color="auto"/>
              <w:left w:val="single" w:sz="4" w:space="0" w:color="auto"/>
              <w:bottom w:val="single" w:sz="4" w:space="0" w:color="auto"/>
              <w:right w:val="single" w:sz="4" w:space="0" w:color="auto"/>
            </w:tcBorders>
          </w:tcPr>
          <w:p w14:paraId="5CDC1EA2" w14:textId="77777777" w:rsidR="000B28E2" w:rsidRPr="00590094" w:rsidRDefault="000B28E2" w:rsidP="003F3F96">
            <w:pPr>
              <w:keepNext/>
              <w:spacing w:after="0" w:line="240" w:lineRule="auto"/>
              <w:contextualSpacing/>
              <w:jc w:val="center"/>
              <w:rPr>
                <w:color w:val="0000FF"/>
              </w:rPr>
            </w:pPr>
          </w:p>
        </w:tc>
        <w:tc>
          <w:tcPr>
            <w:tcW w:w="1800" w:type="dxa"/>
            <w:tcBorders>
              <w:top w:val="single" w:sz="4" w:space="0" w:color="auto"/>
              <w:left w:val="single" w:sz="4" w:space="0" w:color="auto"/>
              <w:bottom w:val="single" w:sz="4" w:space="0" w:color="auto"/>
              <w:right w:val="single" w:sz="4" w:space="0" w:color="auto"/>
            </w:tcBorders>
          </w:tcPr>
          <w:p w14:paraId="03902258" w14:textId="77777777" w:rsidR="000B28E2" w:rsidRPr="00590094" w:rsidRDefault="000B28E2" w:rsidP="003F3F96">
            <w:pPr>
              <w:keepNext/>
              <w:spacing w:after="0" w:line="240" w:lineRule="auto"/>
              <w:contextualSpacing/>
              <w:jc w:val="center"/>
              <w:rPr>
                <w:color w:val="0000FF"/>
              </w:rPr>
            </w:pPr>
          </w:p>
        </w:tc>
      </w:tr>
      <w:tr w:rsidR="00590094" w:rsidRPr="00590094" w14:paraId="79317886" w14:textId="77777777" w:rsidTr="002B2AFC">
        <w:tc>
          <w:tcPr>
            <w:tcW w:w="1368" w:type="dxa"/>
            <w:tcBorders>
              <w:top w:val="single" w:sz="4" w:space="0" w:color="auto"/>
              <w:left w:val="single" w:sz="4" w:space="0" w:color="auto"/>
              <w:bottom w:val="single" w:sz="4" w:space="0" w:color="auto"/>
              <w:right w:val="single" w:sz="4" w:space="0" w:color="auto"/>
            </w:tcBorders>
          </w:tcPr>
          <w:p w14:paraId="5D681C80" w14:textId="77777777" w:rsidR="000B28E2" w:rsidRPr="00590094" w:rsidRDefault="000B28E2" w:rsidP="003F3F96">
            <w:pPr>
              <w:keepNext/>
              <w:spacing w:after="0" w:line="240" w:lineRule="auto"/>
              <w:contextualSpacing/>
              <w:rPr>
                <w:color w:val="0000FF"/>
              </w:rPr>
            </w:pPr>
            <w:r w:rsidRPr="00590094">
              <w:rPr>
                <w:color w:val="0000FF"/>
              </w:rPr>
              <w:t xml:space="preserve">   &lt;20</w:t>
            </w:r>
          </w:p>
        </w:tc>
        <w:tc>
          <w:tcPr>
            <w:tcW w:w="1890" w:type="dxa"/>
            <w:tcBorders>
              <w:top w:val="single" w:sz="4" w:space="0" w:color="auto"/>
              <w:left w:val="single" w:sz="4" w:space="0" w:color="auto"/>
              <w:bottom w:val="single" w:sz="4" w:space="0" w:color="auto"/>
              <w:right w:val="single" w:sz="4" w:space="0" w:color="auto"/>
            </w:tcBorders>
          </w:tcPr>
          <w:p w14:paraId="7E1A3FE0" w14:textId="77777777" w:rsidR="000B28E2" w:rsidRPr="00590094" w:rsidRDefault="000B28E2" w:rsidP="003F3F96">
            <w:pPr>
              <w:keepNext/>
              <w:spacing w:after="0" w:line="240" w:lineRule="auto"/>
              <w:contextualSpacing/>
              <w:jc w:val="center"/>
              <w:rPr>
                <w:color w:val="0000FF"/>
              </w:rPr>
            </w:pPr>
            <w:r w:rsidRPr="00590094">
              <w:rPr>
                <w:color w:val="0000FF"/>
              </w:rPr>
              <w:t>1.20</w:t>
            </w:r>
          </w:p>
        </w:tc>
        <w:tc>
          <w:tcPr>
            <w:tcW w:w="1800" w:type="dxa"/>
            <w:tcBorders>
              <w:top w:val="single" w:sz="4" w:space="0" w:color="auto"/>
              <w:left w:val="single" w:sz="4" w:space="0" w:color="auto"/>
              <w:bottom w:val="single" w:sz="4" w:space="0" w:color="auto"/>
              <w:right w:val="single" w:sz="4" w:space="0" w:color="auto"/>
            </w:tcBorders>
          </w:tcPr>
          <w:p w14:paraId="50116B5C" w14:textId="0C2EE6AA" w:rsidR="000B28E2" w:rsidRPr="00590094" w:rsidRDefault="000B28E2" w:rsidP="003F3F96">
            <w:pPr>
              <w:keepNext/>
              <w:spacing w:after="0" w:line="240" w:lineRule="auto"/>
              <w:contextualSpacing/>
              <w:jc w:val="center"/>
              <w:rPr>
                <w:color w:val="0000FF"/>
              </w:rPr>
            </w:pPr>
            <w:r w:rsidRPr="00590094">
              <w:rPr>
                <w:color w:val="0000FF"/>
              </w:rPr>
              <w:t>0</w:t>
            </w:r>
            <w:r w:rsidR="002E31C2" w:rsidRPr="00590094">
              <w:rPr>
                <w:color w:val="0000FF"/>
              </w:rPr>
              <w:t>.00</w:t>
            </w:r>
          </w:p>
        </w:tc>
        <w:tc>
          <w:tcPr>
            <w:tcW w:w="1800" w:type="dxa"/>
            <w:tcBorders>
              <w:top w:val="single" w:sz="4" w:space="0" w:color="auto"/>
              <w:left w:val="single" w:sz="4" w:space="0" w:color="auto"/>
              <w:bottom w:val="single" w:sz="4" w:space="0" w:color="auto"/>
              <w:right w:val="single" w:sz="4" w:space="0" w:color="auto"/>
            </w:tcBorders>
          </w:tcPr>
          <w:p w14:paraId="47509358" w14:textId="2EFC4BFA" w:rsidR="000B28E2" w:rsidRPr="00590094" w:rsidRDefault="000B28E2" w:rsidP="003F3F96">
            <w:pPr>
              <w:keepNext/>
              <w:spacing w:after="0" w:line="240" w:lineRule="auto"/>
              <w:contextualSpacing/>
              <w:jc w:val="center"/>
              <w:rPr>
                <w:color w:val="0000FF"/>
              </w:rPr>
            </w:pPr>
            <w:r w:rsidRPr="00590094">
              <w:rPr>
                <w:color w:val="0000FF"/>
              </w:rPr>
              <w:t>0</w:t>
            </w:r>
            <w:r w:rsidR="002E31C2" w:rsidRPr="00590094">
              <w:rPr>
                <w:color w:val="0000FF"/>
              </w:rPr>
              <w:t>.00</w:t>
            </w:r>
          </w:p>
        </w:tc>
      </w:tr>
      <w:tr w:rsidR="00590094" w:rsidRPr="00590094" w14:paraId="2D630E1A" w14:textId="77777777" w:rsidTr="002B2AFC">
        <w:tc>
          <w:tcPr>
            <w:tcW w:w="1368" w:type="dxa"/>
            <w:tcBorders>
              <w:top w:val="single" w:sz="4" w:space="0" w:color="auto"/>
              <w:left w:val="single" w:sz="4" w:space="0" w:color="auto"/>
              <w:bottom w:val="single" w:sz="4" w:space="0" w:color="auto"/>
              <w:right w:val="single" w:sz="4" w:space="0" w:color="auto"/>
            </w:tcBorders>
          </w:tcPr>
          <w:p w14:paraId="79E9998C" w14:textId="77777777" w:rsidR="000B28E2" w:rsidRPr="00590094" w:rsidRDefault="000B28E2" w:rsidP="003F3F96">
            <w:pPr>
              <w:keepNext/>
              <w:spacing w:after="0" w:line="240" w:lineRule="auto"/>
              <w:contextualSpacing/>
              <w:rPr>
                <w:color w:val="0000FF"/>
              </w:rPr>
            </w:pPr>
            <w:r w:rsidRPr="00590094">
              <w:rPr>
                <w:color w:val="0000FF"/>
              </w:rPr>
              <w:t xml:space="preserve">   20-29</w:t>
            </w:r>
          </w:p>
        </w:tc>
        <w:tc>
          <w:tcPr>
            <w:tcW w:w="1890" w:type="dxa"/>
            <w:tcBorders>
              <w:top w:val="single" w:sz="4" w:space="0" w:color="auto"/>
              <w:left w:val="single" w:sz="4" w:space="0" w:color="auto"/>
              <w:bottom w:val="single" w:sz="4" w:space="0" w:color="auto"/>
              <w:right w:val="single" w:sz="4" w:space="0" w:color="auto"/>
            </w:tcBorders>
          </w:tcPr>
          <w:p w14:paraId="11B48D38" w14:textId="77777777" w:rsidR="000B28E2" w:rsidRPr="00590094" w:rsidRDefault="000B28E2" w:rsidP="003F3F96">
            <w:pPr>
              <w:keepNext/>
              <w:spacing w:after="0" w:line="240" w:lineRule="auto"/>
              <w:contextualSpacing/>
              <w:jc w:val="center"/>
              <w:rPr>
                <w:color w:val="0000FF"/>
              </w:rPr>
            </w:pPr>
            <w:r w:rsidRPr="00590094">
              <w:rPr>
                <w:color w:val="0000FF"/>
              </w:rPr>
              <w:t>3.61</w:t>
            </w:r>
          </w:p>
        </w:tc>
        <w:tc>
          <w:tcPr>
            <w:tcW w:w="1800" w:type="dxa"/>
            <w:tcBorders>
              <w:top w:val="single" w:sz="4" w:space="0" w:color="auto"/>
              <w:left w:val="single" w:sz="4" w:space="0" w:color="auto"/>
              <w:bottom w:val="single" w:sz="4" w:space="0" w:color="auto"/>
              <w:right w:val="single" w:sz="4" w:space="0" w:color="auto"/>
            </w:tcBorders>
          </w:tcPr>
          <w:p w14:paraId="569A4C79" w14:textId="77777777" w:rsidR="000B28E2" w:rsidRPr="00590094" w:rsidRDefault="000B28E2" w:rsidP="003F3F96">
            <w:pPr>
              <w:keepNext/>
              <w:spacing w:after="0" w:line="240" w:lineRule="auto"/>
              <w:contextualSpacing/>
              <w:jc w:val="center"/>
              <w:rPr>
                <w:color w:val="0000FF"/>
              </w:rPr>
            </w:pPr>
            <w:r w:rsidRPr="00590094">
              <w:rPr>
                <w:color w:val="0000FF"/>
              </w:rPr>
              <w:t>4.90</w:t>
            </w:r>
          </w:p>
        </w:tc>
        <w:tc>
          <w:tcPr>
            <w:tcW w:w="1800" w:type="dxa"/>
            <w:tcBorders>
              <w:top w:val="single" w:sz="4" w:space="0" w:color="auto"/>
              <w:left w:val="single" w:sz="4" w:space="0" w:color="auto"/>
              <w:bottom w:val="single" w:sz="4" w:space="0" w:color="auto"/>
              <w:right w:val="single" w:sz="4" w:space="0" w:color="auto"/>
            </w:tcBorders>
          </w:tcPr>
          <w:p w14:paraId="7874A175" w14:textId="1FFB70A4" w:rsidR="000B28E2" w:rsidRPr="00590094" w:rsidRDefault="000B28E2" w:rsidP="003F3F96">
            <w:pPr>
              <w:keepNext/>
              <w:spacing w:after="0" w:line="240" w:lineRule="auto"/>
              <w:contextualSpacing/>
              <w:jc w:val="center"/>
              <w:rPr>
                <w:color w:val="0000FF"/>
              </w:rPr>
            </w:pPr>
            <w:r w:rsidRPr="00590094">
              <w:rPr>
                <w:color w:val="0000FF"/>
              </w:rPr>
              <w:t>0</w:t>
            </w:r>
            <w:r w:rsidR="002E31C2" w:rsidRPr="00590094">
              <w:rPr>
                <w:color w:val="0000FF"/>
              </w:rPr>
              <w:t>.00</w:t>
            </w:r>
          </w:p>
        </w:tc>
      </w:tr>
      <w:tr w:rsidR="00590094" w:rsidRPr="00590094" w14:paraId="239D4677" w14:textId="77777777" w:rsidTr="002B2AFC">
        <w:tc>
          <w:tcPr>
            <w:tcW w:w="1368" w:type="dxa"/>
            <w:tcBorders>
              <w:top w:val="single" w:sz="4" w:space="0" w:color="auto"/>
              <w:left w:val="single" w:sz="4" w:space="0" w:color="auto"/>
              <w:bottom w:val="single" w:sz="4" w:space="0" w:color="auto"/>
              <w:right w:val="single" w:sz="4" w:space="0" w:color="auto"/>
            </w:tcBorders>
          </w:tcPr>
          <w:p w14:paraId="4C20B404" w14:textId="77777777" w:rsidR="000B28E2" w:rsidRPr="00590094" w:rsidRDefault="000B28E2" w:rsidP="003F3F96">
            <w:pPr>
              <w:keepNext/>
              <w:spacing w:after="0" w:line="240" w:lineRule="auto"/>
              <w:contextualSpacing/>
              <w:rPr>
                <w:color w:val="0000FF"/>
              </w:rPr>
            </w:pPr>
            <w:r w:rsidRPr="00590094">
              <w:rPr>
                <w:color w:val="0000FF"/>
              </w:rPr>
              <w:t xml:space="preserve">   30-39</w:t>
            </w:r>
          </w:p>
        </w:tc>
        <w:tc>
          <w:tcPr>
            <w:tcW w:w="1890" w:type="dxa"/>
            <w:tcBorders>
              <w:top w:val="single" w:sz="4" w:space="0" w:color="auto"/>
              <w:left w:val="single" w:sz="4" w:space="0" w:color="auto"/>
              <w:bottom w:val="single" w:sz="4" w:space="0" w:color="auto"/>
              <w:right w:val="single" w:sz="4" w:space="0" w:color="auto"/>
            </w:tcBorders>
          </w:tcPr>
          <w:p w14:paraId="1DA6DC9D" w14:textId="77777777" w:rsidR="000B28E2" w:rsidRPr="00590094" w:rsidRDefault="000B28E2" w:rsidP="003F3F96">
            <w:pPr>
              <w:keepNext/>
              <w:spacing w:after="0" w:line="240" w:lineRule="auto"/>
              <w:contextualSpacing/>
              <w:jc w:val="center"/>
              <w:rPr>
                <w:color w:val="0000FF"/>
              </w:rPr>
            </w:pPr>
            <w:r w:rsidRPr="00590094">
              <w:rPr>
                <w:color w:val="0000FF"/>
              </w:rPr>
              <w:t>13.51</w:t>
            </w:r>
          </w:p>
        </w:tc>
        <w:tc>
          <w:tcPr>
            <w:tcW w:w="1800" w:type="dxa"/>
            <w:tcBorders>
              <w:top w:val="single" w:sz="4" w:space="0" w:color="auto"/>
              <w:left w:val="single" w:sz="4" w:space="0" w:color="auto"/>
              <w:bottom w:val="single" w:sz="4" w:space="0" w:color="auto"/>
              <w:right w:val="single" w:sz="4" w:space="0" w:color="auto"/>
            </w:tcBorders>
          </w:tcPr>
          <w:p w14:paraId="256A40BD" w14:textId="77777777" w:rsidR="000B28E2" w:rsidRPr="00590094" w:rsidRDefault="000B28E2" w:rsidP="003F3F96">
            <w:pPr>
              <w:keepNext/>
              <w:spacing w:after="0" w:line="240" w:lineRule="auto"/>
              <w:contextualSpacing/>
              <w:jc w:val="center"/>
              <w:rPr>
                <w:color w:val="0000FF"/>
              </w:rPr>
            </w:pPr>
            <w:r w:rsidRPr="00590094">
              <w:rPr>
                <w:color w:val="0000FF"/>
              </w:rPr>
              <w:t>11.76</w:t>
            </w:r>
          </w:p>
        </w:tc>
        <w:tc>
          <w:tcPr>
            <w:tcW w:w="1800" w:type="dxa"/>
            <w:tcBorders>
              <w:top w:val="single" w:sz="4" w:space="0" w:color="auto"/>
              <w:left w:val="single" w:sz="4" w:space="0" w:color="auto"/>
              <w:bottom w:val="single" w:sz="4" w:space="0" w:color="auto"/>
              <w:right w:val="single" w:sz="4" w:space="0" w:color="auto"/>
            </w:tcBorders>
          </w:tcPr>
          <w:p w14:paraId="784253FF" w14:textId="0C1D0D9C" w:rsidR="000B28E2" w:rsidRPr="00590094" w:rsidRDefault="002E31C2" w:rsidP="003F3F96">
            <w:pPr>
              <w:keepNext/>
              <w:spacing w:after="0" w:line="240" w:lineRule="auto"/>
              <w:contextualSpacing/>
              <w:jc w:val="center"/>
              <w:rPr>
                <w:color w:val="0000FF"/>
              </w:rPr>
            </w:pPr>
            <w:r w:rsidRPr="00590094">
              <w:rPr>
                <w:color w:val="0000FF"/>
              </w:rPr>
              <w:t>0</w:t>
            </w:r>
            <w:r w:rsidR="000B28E2" w:rsidRPr="00590094">
              <w:rPr>
                <w:color w:val="0000FF"/>
              </w:rPr>
              <w:t>.56</w:t>
            </w:r>
          </w:p>
        </w:tc>
      </w:tr>
      <w:tr w:rsidR="00590094" w:rsidRPr="00590094" w14:paraId="1017059C" w14:textId="77777777" w:rsidTr="002B2AFC">
        <w:tc>
          <w:tcPr>
            <w:tcW w:w="1368" w:type="dxa"/>
            <w:tcBorders>
              <w:top w:val="single" w:sz="4" w:space="0" w:color="auto"/>
              <w:left w:val="single" w:sz="4" w:space="0" w:color="auto"/>
              <w:bottom w:val="single" w:sz="4" w:space="0" w:color="auto"/>
              <w:right w:val="single" w:sz="4" w:space="0" w:color="auto"/>
            </w:tcBorders>
          </w:tcPr>
          <w:p w14:paraId="63A4FB33" w14:textId="77777777" w:rsidR="000B28E2" w:rsidRPr="00590094" w:rsidRDefault="000B28E2" w:rsidP="003F3F96">
            <w:pPr>
              <w:keepNext/>
              <w:spacing w:after="0" w:line="240" w:lineRule="auto"/>
              <w:contextualSpacing/>
              <w:rPr>
                <w:color w:val="0000FF"/>
              </w:rPr>
            </w:pPr>
            <w:r w:rsidRPr="00590094">
              <w:rPr>
                <w:color w:val="0000FF"/>
              </w:rPr>
              <w:t xml:space="preserve">   40-49</w:t>
            </w:r>
          </w:p>
        </w:tc>
        <w:tc>
          <w:tcPr>
            <w:tcW w:w="1890" w:type="dxa"/>
            <w:tcBorders>
              <w:top w:val="single" w:sz="4" w:space="0" w:color="auto"/>
              <w:left w:val="single" w:sz="4" w:space="0" w:color="auto"/>
              <w:bottom w:val="single" w:sz="4" w:space="0" w:color="auto"/>
              <w:right w:val="single" w:sz="4" w:space="0" w:color="auto"/>
            </w:tcBorders>
          </w:tcPr>
          <w:p w14:paraId="4B45C7AA" w14:textId="77777777" w:rsidR="000B28E2" w:rsidRPr="00590094" w:rsidRDefault="000B28E2" w:rsidP="003F3F96">
            <w:pPr>
              <w:keepNext/>
              <w:spacing w:after="0" w:line="240" w:lineRule="auto"/>
              <w:contextualSpacing/>
              <w:jc w:val="center"/>
              <w:rPr>
                <w:color w:val="0000FF"/>
              </w:rPr>
            </w:pPr>
            <w:r w:rsidRPr="00590094">
              <w:rPr>
                <w:color w:val="0000FF"/>
              </w:rPr>
              <w:t>26.68</w:t>
            </w:r>
          </w:p>
        </w:tc>
        <w:tc>
          <w:tcPr>
            <w:tcW w:w="1800" w:type="dxa"/>
            <w:tcBorders>
              <w:top w:val="single" w:sz="4" w:space="0" w:color="auto"/>
              <w:left w:val="single" w:sz="4" w:space="0" w:color="auto"/>
              <w:bottom w:val="single" w:sz="4" w:space="0" w:color="auto"/>
              <w:right w:val="single" w:sz="4" w:space="0" w:color="auto"/>
            </w:tcBorders>
          </w:tcPr>
          <w:p w14:paraId="4F09B36D" w14:textId="77777777" w:rsidR="000B28E2" w:rsidRPr="00590094" w:rsidRDefault="000B28E2" w:rsidP="003F3F96">
            <w:pPr>
              <w:keepNext/>
              <w:spacing w:after="0" w:line="240" w:lineRule="auto"/>
              <w:contextualSpacing/>
              <w:jc w:val="center"/>
              <w:rPr>
                <w:color w:val="0000FF"/>
              </w:rPr>
            </w:pPr>
            <w:r w:rsidRPr="00590094">
              <w:rPr>
                <w:color w:val="0000FF"/>
              </w:rPr>
              <w:t>23.53</w:t>
            </w:r>
          </w:p>
        </w:tc>
        <w:tc>
          <w:tcPr>
            <w:tcW w:w="1800" w:type="dxa"/>
            <w:tcBorders>
              <w:top w:val="single" w:sz="4" w:space="0" w:color="auto"/>
              <w:left w:val="single" w:sz="4" w:space="0" w:color="auto"/>
              <w:bottom w:val="single" w:sz="4" w:space="0" w:color="auto"/>
              <w:right w:val="single" w:sz="4" w:space="0" w:color="auto"/>
            </w:tcBorders>
          </w:tcPr>
          <w:p w14:paraId="4235414D" w14:textId="4B7EB2B0" w:rsidR="000B28E2" w:rsidRPr="00590094" w:rsidRDefault="000B28E2" w:rsidP="003F3F96">
            <w:pPr>
              <w:keepNext/>
              <w:spacing w:after="0" w:line="240" w:lineRule="auto"/>
              <w:contextualSpacing/>
              <w:jc w:val="center"/>
              <w:rPr>
                <w:color w:val="0000FF"/>
              </w:rPr>
            </w:pPr>
            <w:r w:rsidRPr="00590094">
              <w:rPr>
                <w:color w:val="0000FF"/>
              </w:rPr>
              <w:t>2.22</w:t>
            </w:r>
          </w:p>
        </w:tc>
      </w:tr>
      <w:tr w:rsidR="00590094" w:rsidRPr="00590094" w14:paraId="1E312F95" w14:textId="77777777" w:rsidTr="002B2AFC">
        <w:tc>
          <w:tcPr>
            <w:tcW w:w="1368" w:type="dxa"/>
            <w:tcBorders>
              <w:top w:val="single" w:sz="4" w:space="0" w:color="auto"/>
              <w:left w:val="single" w:sz="4" w:space="0" w:color="auto"/>
              <w:bottom w:val="single" w:sz="4" w:space="0" w:color="auto"/>
              <w:right w:val="single" w:sz="4" w:space="0" w:color="auto"/>
            </w:tcBorders>
          </w:tcPr>
          <w:p w14:paraId="5E3EF4F5" w14:textId="77777777" w:rsidR="000B28E2" w:rsidRPr="00590094" w:rsidRDefault="000B28E2" w:rsidP="003F3F96">
            <w:pPr>
              <w:keepNext/>
              <w:spacing w:after="0" w:line="240" w:lineRule="auto"/>
              <w:contextualSpacing/>
              <w:rPr>
                <w:color w:val="0000FF"/>
              </w:rPr>
            </w:pPr>
            <w:r w:rsidRPr="00590094">
              <w:rPr>
                <w:color w:val="0000FF"/>
              </w:rPr>
              <w:t xml:space="preserve">   50-59</w:t>
            </w:r>
          </w:p>
        </w:tc>
        <w:tc>
          <w:tcPr>
            <w:tcW w:w="1890" w:type="dxa"/>
            <w:tcBorders>
              <w:top w:val="single" w:sz="4" w:space="0" w:color="auto"/>
              <w:left w:val="single" w:sz="4" w:space="0" w:color="auto"/>
              <w:bottom w:val="single" w:sz="4" w:space="0" w:color="auto"/>
              <w:right w:val="single" w:sz="4" w:space="0" w:color="auto"/>
            </w:tcBorders>
          </w:tcPr>
          <w:p w14:paraId="30483931" w14:textId="77777777" w:rsidR="000B28E2" w:rsidRPr="00590094" w:rsidRDefault="000B28E2" w:rsidP="003F3F96">
            <w:pPr>
              <w:keepNext/>
              <w:spacing w:after="0" w:line="240" w:lineRule="auto"/>
              <w:contextualSpacing/>
              <w:jc w:val="center"/>
              <w:rPr>
                <w:color w:val="0000FF"/>
              </w:rPr>
            </w:pPr>
            <w:r w:rsidRPr="00590094">
              <w:rPr>
                <w:color w:val="0000FF"/>
              </w:rPr>
              <w:t>33.39</w:t>
            </w:r>
          </w:p>
        </w:tc>
        <w:tc>
          <w:tcPr>
            <w:tcW w:w="1800" w:type="dxa"/>
            <w:tcBorders>
              <w:top w:val="single" w:sz="4" w:space="0" w:color="auto"/>
              <w:left w:val="single" w:sz="4" w:space="0" w:color="auto"/>
              <w:bottom w:val="single" w:sz="4" w:space="0" w:color="auto"/>
              <w:right w:val="single" w:sz="4" w:space="0" w:color="auto"/>
            </w:tcBorders>
          </w:tcPr>
          <w:p w14:paraId="5DC6CCA3" w14:textId="77777777" w:rsidR="000B28E2" w:rsidRPr="00590094" w:rsidRDefault="000B28E2" w:rsidP="003F3F96">
            <w:pPr>
              <w:keepNext/>
              <w:spacing w:after="0" w:line="240" w:lineRule="auto"/>
              <w:contextualSpacing/>
              <w:jc w:val="center"/>
              <w:rPr>
                <w:color w:val="0000FF"/>
              </w:rPr>
            </w:pPr>
            <w:r w:rsidRPr="00590094">
              <w:rPr>
                <w:color w:val="0000FF"/>
              </w:rPr>
              <w:t>37.25</w:t>
            </w:r>
          </w:p>
        </w:tc>
        <w:tc>
          <w:tcPr>
            <w:tcW w:w="1800" w:type="dxa"/>
            <w:tcBorders>
              <w:top w:val="single" w:sz="4" w:space="0" w:color="auto"/>
              <w:left w:val="single" w:sz="4" w:space="0" w:color="auto"/>
              <w:bottom w:val="single" w:sz="4" w:space="0" w:color="auto"/>
              <w:right w:val="single" w:sz="4" w:space="0" w:color="auto"/>
            </w:tcBorders>
          </w:tcPr>
          <w:p w14:paraId="2EA58021" w14:textId="5699E666" w:rsidR="000B28E2" w:rsidRPr="00590094" w:rsidRDefault="000B28E2" w:rsidP="003F3F96">
            <w:pPr>
              <w:keepNext/>
              <w:spacing w:after="0" w:line="240" w:lineRule="auto"/>
              <w:contextualSpacing/>
              <w:jc w:val="center"/>
              <w:rPr>
                <w:color w:val="0000FF"/>
              </w:rPr>
            </w:pPr>
            <w:r w:rsidRPr="00590094">
              <w:rPr>
                <w:color w:val="0000FF"/>
              </w:rPr>
              <w:t>8.33</w:t>
            </w:r>
          </w:p>
        </w:tc>
      </w:tr>
      <w:tr w:rsidR="00590094" w:rsidRPr="00590094" w14:paraId="442E508B" w14:textId="77777777" w:rsidTr="002B2AFC">
        <w:tc>
          <w:tcPr>
            <w:tcW w:w="1368" w:type="dxa"/>
            <w:tcBorders>
              <w:top w:val="single" w:sz="4" w:space="0" w:color="auto"/>
              <w:left w:val="single" w:sz="4" w:space="0" w:color="auto"/>
              <w:bottom w:val="single" w:sz="4" w:space="0" w:color="auto"/>
              <w:right w:val="single" w:sz="4" w:space="0" w:color="auto"/>
            </w:tcBorders>
          </w:tcPr>
          <w:p w14:paraId="5FFB2671" w14:textId="77777777" w:rsidR="000B28E2" w:rsidRPr="00590094" w:rsidRDefault="000B28E2" w:rsidP="003F3F96">
            <w:pPr>
              <w:keepNext/>
              <w:spacing w:after="0" w:line="240" w:lineRule="auto"/>
              <w:contextualSpacing/>
              <w:rPr>
                <w:color w:val="0000FF"/>
              </w:rPr>
            </w:pPr>
            <w:r w:rsidRPr="00590094">
              <w:rPr>
                <w:color w:val="0000FF"/>
              </w:rPr>
              <w:t xml:space="preserve">   60-69</w:t>
            </w:r>
          </w:p>
        </w:tc>
        <w:tc>
          <w:tcPr>
            <w:tcW w:w="1890" w:type="dxa"/>
            <w:tcBorders>
              <w:top w:val="single" w:sz="4" w:space="0" w:color="auto"/>
              <w:left w:val="single" w:sz="4" w:space="0" w:color="auto"/>
              <w:bottom w:val="single" w:sz="4" w:space="0" w:color="auto"/>
              <w:right w:val="single" w:sz="4" w:space="0" w:color="auto"/>
            </w:tcBorders>
          </w:tcPr>
          <w:p w14:paraId="40FEA98C" w14:textId="77777777" w:rsidR="000B28E2" w:rsidRPr="00590094" w:rsidRDefault="000B28E2" w:rsidP="003F3F96">
            <w:pPr>
              <w:keepNext/>
              <w:spacing w:after="0" w:line="240" w:lineRule="auto"/>
              <w:contextualSpacing/>
              <w:jc w:val="center"/>
              <w:rPr>
                <w:color w:val="0000FF"/>
              </w:rPr>
            </w:pPr>
            <w:r w:rsidRPr="00590094">
              <w:rPr>
                <w:color w:val="0000FF"/>
              </w:rPr>
              <w:t>16.87</w:t>
            </w:r>
          </w:p>
        </w:tc>
        <w:tc>
          <w:tcPr>
            <w:tcW w:w="1800" w:type="dxa"/>
            <w:tcBorders>
              <w:top w:val="single" w:sz="4" w:space="0" w:color="auto"/>
              <w:left w:val="single" w:sz="4" w:space="0" w:color="auto"/>
              <w:bottom w:val="single" w:sz="4" w:space="0" w:color="auto"/>
              <w:right w:val="single" w:sz="4" w:space="0" w:color="auto"/>
            </w:tcBorders>
          </w:tcPr>
          <w:p w14:paraId="04BB3A4D" w14:textId="77777777" w:rsidR="000B28E2" w:rsidRPr="00590094" w:rsidRDefault="000B28E2" w:rsidP="003F3F96">
            <w:pPr>
              <w:keepNext/>
              <w:spacing w:after="0" w:line="240" w:lineRule="auto"/>
              <w:contextualSpacing/>
              <w:jc w:val="center"/>
              <w:rPr>
                <w:color w:val="0000FF"/>
              </w:rPr>
            </w:pPr>
            <w:r w:rsidRPr="00590094">
              <w:rPr>
                <w:color w:val="0000FF"/>
              </w:rPr>
              <w:t>20.59</w:t>
            </w:r>
          </w:p>
        </w:tc>
        <w:tc>
          <w:tcPr>
            <w:tcW w:w="1800" w:type="dxa"/>
            <w:tcBorders>
              <w:top w:val="single" w:sz="4" w:space="0" w:color="auto"/>
              <w:left w:val="single" w:sz="4" w:space="0" w:color="auto"/>
              <w:bottom w:val="single" w:sz="4" w:space="0" w:color="auto"/>
              <w:right w:val="single" w:sz="4" w:space="0" w:color="auto"/>
            </w:tcBorders>
          </w:tcPr>
          <w:p w14:paraId="1DB858AB" w14:textId="6928B670" w:rsidR="000B28E2" w:rsidRPr="00590094" w:rsidRDefault="000B28E2" w:rsidP="003F3F96">
            <w:pPr>
              <w:keepNext/>
              <w:spacing w:after="0" w:line="240" w:lineRule="auto"/>
              <w:contextualSpacing/>
              <w:jc w:val="center"/>
              <w:rPr>
                <w:color w:val="0000FF"/>
              </w:rPr>
            </w:pPr>
            <w:r w:rsidRPr="00590094">
              <w:rPr>
                <w:color w:val="0000FF"/>
              </w:rPr>
              <w:t>22.22</w:t>
            </w:r>
          </w:p>
        </w:tc>
      </w:tr>
      <w:tr w:rsidR="00590094" w:rsidRPr="00590094" w14:paraId="61178D79" w14:textId="77777777" w:rsidTr="002B2AFC">
        <w:tc>
          <w:tcPr>
            <w:tcW w:w="1368" w:type="dxa"/>
            <w:tcBorders>
              <w:top w:val="single" w:sz="4" w:space="0" w:color="auto"/>
              <w:left w:val="single" w:sz="4" w:space="0" w:color="auto"/>
              <w:bottom w:val="single" w:sz="4" w:space="0" w:color="auto"/>
              <w:right w:val="single" w:sz="4" w:space="0" w:color="auto"/>
            </w:tcBorders>
          </w:tcPr>
          <w:p w14:paraId="3FD4B5B8" w14:textId="77777777" w:rsidR="000B28E2" w:rsidRPr="00590094" w:rsidRDefault="000B28E2" w:rsidP="003F3F96">
            <w:pPr>
              <w:keepNext/>
              <w:spacing w:after="0" w:line="240" w:lineRule="auto"/>
              <w:contextualSpacing/>
              <w:rPr>
                <w:color w:val="0000FF"/>
              </w:rPr>
            </w:pPr>
            <w:r w:rsidRPr="00590094">
              <w:rPr>
                <w:color w:val="0000FF"/>
              </w:rPr>
              <w:t xml:space="preserve">   70-79</w:t>
            </w:r>
          </w:p>
        </w:tc>
        <w:tc>
          <w:tcPr>
            <w:tcW w:w="1890" w:type="dxa"/>
            <w:tcBorders>
              <w:top w:val="single" w:sz="4" w:space="0" w:color="auto"/>
              <w:left w:val="single" w:sz="4" w:space="0" w:color="auto"/>
              <w:bottom w:val="single" w:sz="4" w:space="0" w:color="auto"/>
              <w:right w:val="single" w:sz="4" w:space="0" w:color="auto"/>
            </w:tcBorders>
          </w:tcPr>
          <w:p w14:paraId="5E4C29C9" w14:textId="77777777" w:rsidR="000B28E2" w:rsidRPr="00590094" w:rsidRDefault="000B28E2" w:rsidP="003F3F96">
            <w:pPr>
              <w:keepNext/>
              <w:spacing w:after="0" w:line="240" w:lineRule="auto"/>
              <w:contextualSpacing/>
              <w:jc w:val="center"/>
              <w:rPr>
                <w:color w:val="0000FF"/>
              </w:rPr>
            </w:pPr>
            <w:r w:rsidRPr="00590094">
              <w:rPr>
                <w:color w:val="0000FF"/>
              </w:rPr>
              <w:t>3.79</w:t>
            </w:r>
          </w:p>
        </w:tc>
        <w:tc>
          <w:tcPr>
            <w:tcW w:w="1800" w:type="dxa"/>
            <w:tcBorders>
              <w:top w:val="single" w:sz="4" w:space="0" w:color="auto"/>
              <w:left w:val="single" w:sz="4" w:space="0" w:color="auto"/>
              <w:bottom w:val="single" w:sz="4" w:space="0" w:color="auto"/>
              <w:right w:val="single" w:sz="4" w:space="0" w:color="auto"/>
            </w:tcBorders>
          </w:tcPr>
          <w:p w14:paraId="2AEBEAF9" w14:textId="7E53AE44" w:rsidR="000B28E2" w:rsidRPr="00590094" w:rsidRDefault="000B28E2" w:rsidP="003F3F96">
            <w:pPr>
              <w:keepNext/>
              <w:spacing w:after="0" w:line="240" w:lineRule="auto"/>
              <w:contextualSpacing/>
              <w:jc w:val="center"/>
              <w:rPr>
                <w:color w:val="0000FF"/>
              </w:rPr>
            </w:pPr>
            <w:r w:rsidRPr="00590094">
              <w:rPr>
                <w:color w:val="0000FF"/>
              </w:rPr>
              <w:t>0</w:t>
            </w:r>
            <w:r w:rsidR="002E31C2" w:rsidRPr="00590094">
              <w:rPr>
                <w:color w:val="0000FF"/>
              </w:rPr>
              <w:t>.00</w:t>
            </w:r>
          </w:p>
        </w:tc>
        <w:tc>
          <w:tcPr>
            <w:tcW w:w="1800" w:type="dxa"/>
            <w:tcBorders>
              <w:top w:val="single" w:sz="4" w:space="0" w:color="auto"/>
              <w:left w:val="single" w:sz="4" w:space="0" w:color="auto"/>
              <w:bottom w:val="single" w:sz="4" w:space="0" w:color="auto"/>
              <w:right w:val="single" w:sz="4" w:space="0" w:color="auto"/>
            </w:tcBorders>
          </w:tcPr>
          <w:p w14:paraId="37A21BF6" w14:textId="59EBC94B" w:rsidR="000B28E2" w:rsidRPr="00590094" w:rsidRDefault="000B28E2" w:rsidP="003F3F96">
            <w:pPr>
              <w:keepNext/>
              <w:spacing w:after="0" w:line="240" w:lineRule="auto"/>
              <w:contextualSpacing/>
              <w:jc w:val="center"/>
              <w:rPr>
                <w:color w:val="0000FF"/>
              </w:rPr>
            </w:pPr>
            <w:r w:rsidRPr="00590094">
              <w:rPr>
                <w:color w:val="0000FF"/>
              </w:rPr>
              <w:t>51.39</w:t>
            </w:r>
          </w:p>
        </w:tc>
      </w:tr>
      <w:tr w:rsidR="000B28E2" w:rsidRPr="00590094" w14:paraId="227779FF" w14:textId="77777777" w:rsidTr="002B2AFC">
        <w:tc>
          <w:tcPr>
            <w:tcW w:w="1368" w:type="dxa"/>
            <w:tcBorders>
              <w:top w:val="single" w:sz="4" w:space="0" w:color="auto"/>
              <w:left w:val="single" w:sz="4" w:space="0" w:color="auto"/>
              <w:bottom w:val="single" w:sz="4" w:space="0" w:color="auto"/>
              <w:right w:val="single" w:sz="4" w:space="0" w:color="auto"/>
            </w:tcBorders>
          </w:tcPr>
          <w:p w14:paraId="5F9B4461" w14:textId="77777777" w:rsidR="000B28E2" w:rsidRPr="00590094" w:rsidRDefault="000B28E2" w:rsidP="003F3F96">
            <w:pPr>
              <w:keepNext/>
              <w:spacing w:after="0" w:line="240" w:lineRule="auto"/>
              <w:contextualSpacing/>
              <w:rPr>
                <w:color w:val="0000FF"/>
              </w:rPr>
            </w:pPr>
            <w:r w:rsidRPr="00590094">
              <w:rPr>
                <w:color w:val="0000FF"/>
              </w:rPr>
              <w:t xml:space="preserve">   80+</w:t>
            </w:r>
          </w:p>
        </w:tc>
        <w:tc>
          <w:tcPr>
            <w:tcW w:w="1890" w:type="dxa"/>
            <w:tcBorders>
              <w:top w:val="single" w:sz="4" w:space="0" w:color="auto"/>
              <w:left w:val="single" w:sz="4" w:space="0" w:color="auto"/>
              <w:bottom w:val="single" w:sz="4" w:space="0" w:color="auto"/>
              <w:right w:val="single" w:sz="4" w:space="0" w:color="auto"/>
            </w:tcBorders>
          </w:tcPr>
          <w:p w14:paraId="629B2CE1" w14:textId="6B5174D7" w:rsidR="000B28E2" w:rsidRPr="00590094" w:rsidRDefault="002E31C2" w:rsidP="003F3F96">
            <w:pPr>
              <w:keepNext/>
              <w:spacing w:after="0" w:line="240" w:lineRule="auto"/>
              <w:contextualSpacing/>
              <w:jc w:val="center"/>
              <w:rPr>
                <w:color w:val="0000FF"/>
              </w:rPr>
            </w:pPr>
            <w:r w:rsidRPr="00590094">
              <w:rPr>
                <w:color w:val="0000FF"/>
              </w:rPr>
              <w:t>0</w:t>
            </w:r>
            <w:r w:rsidR="000B28E2" w:rsidRPr="00590094">
              <w:rPr>
                <w:color w:val="0000FF"/>
              </w:rPr>
              <w:t>.95</w:t>
            </w:r>
          </w:p>
        </w:tc>
        <w:tc>
          <w:tcPr>
            <w:tcW w:w="1800" w:type="dxa"/>
            <w:tcBorders>
              <w:top w:val="single" w:sz="4" w:space="0" w:color="auto"/>
              <w:left w:val="single" w:sz="4" w:space="0" w:color="auto"/>
              <w:bottom w:val="single" w:sz="4" w:space="0" w:color="auto"/>
              <w:right w:val="single" w:sz="4" w:space="0" w:color="auto"/>
            </w:tcBorders>
          </w:tcPr>
          <w:p w14:paraId="7615A64D" w14:textId="77777777" w:rsidR="000B28E2" w:rsidRPr="00590094" w:rsidRDefault="000B28E2" w:rsidP="003F3F96">
            <w:pPr>
              <w:keepNext/>
              <w:spacing w:after="0" w:line="240" w:lineRule="auto"/>
              <w:contextualSpacing/>
              <w:jc w:val="center"/>
              <w:rPr>
                <w:color w:val="0000FF"/>
              </w:rPr>
            </w:pPr>
            <w:r w:rsidRPr="00590094">
              <w:rPr>
                <w:color w:val="0000FF"/>
              </w:rPr>
              <w:t>1.96</w:t>
            </w:r>
          </w:p>
        </w:tc>
        <w:tc>
          <w:tcPr>
            <w:tcW w:w="1800" w:type="dxa"/>
            <w:tcBorders>
              <w:top w:val="single" w:sz="4" w:space="0" w:color="auto"/>
              <w:left w:val="single" w:sz="4" w:space="0" w:color="auto"/>
              <w:bottom w:val="single" w:sz="4" w:space="0" w:color="auto"/>
              <w:right w:val="single" w:sz="4" w:space="0" w:color="auto"/>
            </w:tcBorders>
          </w:tcPr>
          <w:p w14:paraId="3799CDC3" w14:textId="45961D95" w:rsidR="000B28E2" w:rsidRPr="00590094" w:rsidRDefault="000B28E2" w:rsidP="003F3F96">
            <w:pPr>
              <w:keepNext/>
              <w:spacing w:after="0" w:line="240" w:lineRule="auto"/>
              <w:contextualSpacing/>
              <w:jc w:val="center"/>
              <w:rPr>
                <w:color w:val="0000FF"/>
              </w:rPr>
            </w:pPr>
            <w:r w:rsidRPr="00590094">
              <w:rPr>
                <w:color w:val="0000FF"/>
              </w:rPr>
              <w:t>15.28</w:t>
            </w:r>
          </w:p>
        </w:tc>
      </w:tr>
    </w:tbl>
    <w:p w14:paraId="5C900267" w14:textId="77777777" w:rsidR="0004224A" w:rsidRPr="00590094" w:rsidRDefault="0004224A" w:rsidP="00D11E72">
      <w:pPr>
        <w:autoSpaceDE w:val="0"/>
        <w:autoSpaceDN w:val="0"/>
        <w:adjustRightInd w:val="0"/>
        <w:spacing w:after="0" w:line="240" w:lineRule="auto"/>
        <w:rPr>
          <w:rFonts w:cstheme="minorHAnsi"/>
          <w:bCs/>
          <w:color w:val="0000FF"/>
        </w:rPr>
      </w:pPr>
    </w:p>
    <w:p w14:paraId="3F99694D" w14:textId="338A2011" w:rsidR="00F727B7" w:rsidRPr="00590094" w:rsidRDefault="00F727B7" w:rsidP="00F727B7">
      <w:pPr>
        <w:pStyle w:val="NoSpacing"/>
        <w:rPr>
          <w:b/>
          <w:color w:val="0000FF"/>
        </w:rPr>
      </w:pPr>
      <w:r w:rsidRPr="00590094">
        <w:rPr>
          <w:b/>
          <w:color w:val="0000FF"/>
          <w:u w:val="single"/>
        </w:rPr>
        <w:t xml:space="preserve">Measure </w:t>
      </w:r>
      <w:r w:rsidR="003D66DB" w:rsidRPr="00590094">
        <w:rPr>
          <w:b/>
          <w:color w:val="0000FF"/>
          <w:u w:val="single"/>
        </w:rPr>
        <w:t>S</w:t>
      </w:r>
      <w:r w:rsidRPr="00590094">
        <w:rPr>
          <w:b/>
          <w:color w:val="0000FF"/>
          <w:u w:val="single"/>
        </w:rPr>
        <w:t xml:space="preserve">core </w:t>
      </w:r>
      <w:r w:rsidR="003D66DB" w:rsidRPr="00590094">
        <w:rPr>
          <w:b/>
          <w:color w:val="0000FF"/>
          <w:u w:val="single"/>
        </w:rPr>
        <w:t>R</w:t>
      </w:r>
      <w:r w:rsidRPr="00590094">
        <w:rPr>
          <w:b/>
          <w:color w:val="0000FF"/>
          <w:u w:val="single"/>
        </w:rPr>
        <w:t xml:space="preserve">eliability </w:t>
      </w:r>
      <w:r w:rsidR="003D66DB" w:rsidRPr="00590094">
        <w:rPr>
          <w:b/>
          <w:color w:val="0000FF"/>
          <w:u w:val="single"/>
        </w:rPr>
        <w:t>T</w:t>
      </w:r>
      <w:r w:rsidRPr="00590094">
        <w:rPr>
          <w:b/>
          <w:color w:val="0000FF"/>
          <w:u w:val="single"/>
        </w:rPr>
        <w:t>esting</w:t>
      </w:r>
    </w:p>
    <w:p w14:paraId="19E36E8C" w14:textId="77777777" w:rsidR="00F727B7" w:rsidRPr="00590094" w:rsidRDefault="00F727B7" w:rsidP="00F727B7">
      <w:pPr>
        <w:pStyle w:val="NoSpacing"/>
        <w:ind w:left="720"/>
        <w:rPr>
          <w:rFonts w:cstheme="minorHAnsi"/>
          <w:color w:val="0000FF"/>
        </w:rPr>
      </w:pPr>
    </w:p>
    <w:p w14:paraId="4514C035" w14:textId="3E20D721" w:rsidR="00F727B7" w:rsidRPr="00590094" w:rsidRDefault="00F727B7" w:rsidP="003F3F96">
      <w:pPr>
        <w:keepNext/>
        <w:spacing w:after="0"/>
        <w:rPr>
          <w:b/>
          <w:color w:val="0000FF"/>
        </w:rPr>
      </w:pPr>
      <w:r w:rsidRPr="00590094">
        <w:rPr>
          <w:b/>
          <w:color w:val="0000FF"/>
        </w:rPr>
        <w:t>Table 3. HEDIS Plan Size for Reliability Testing</w:t>
      </w:r>
    </w:p>
    <w:tbl>
      <w:tblPr>
        <w:tblStyle w:val="TableGrid"/>
        <w:tblW w:w="0" w:type="auto"/>
        <w:tblLook w:val="04A0" w:firstRow="1" w:lastRow="0" w:firstColumn="1" w:lastColumn="0" w:noHBand="0" w:noVBand="1"/>
      </w:tblPr>
      <w:tblGrid>
        <w:gridCol w:w="2394"/>
        <w:gridCol w:w="1944"/>
        <w:gridCol w:w="2844"/>
      </w:tblGrid>
      <w:tr w:rsidR="00590094" w:rsidRPr="00590094" w14:paraId="3BC6082D" w14:textId="77777777" w:rsidTr="00F727B7">
        <w:tc>
          <w:tcPr>
            <w:tcW w:w="2394" w:type="dxa"/>
          </w:tcPr>
          <w:p w14:paraId="481E98CE" w14:textId="77777777" w:rsidR="00F727B7" w:rsidRPr="00590094" w:rsidRDefault="00F727B7" w:rsidP="003F3F96">
            <w:pPr>
              <w:keepNext/>
              <w:jc w:val="center"/>
              <w:rPr>
                <w:color w:val="0000FF"/>
              </w:rPr>
            </w:pPr>
            <w:r w:rsidRPr="00590094">
              <w:rPr>
                <w:color w:val="0000FF"/>
              </w:rPr>
              <w:t>Product Type</w:t>
            </w:r>
          </w:p>
        </w:tc>
        <w:tc>
          <w:tcPr>
            <w:tcW w:w="1944" w:type="dxa"/>
          </w:tcPr>
          <w:p w14:paraId="58D8F1B9" w14:textId="77777777" w:rsidR="00F727B7" w:rsidRPr="00590094" w:rsidRDefault="00F727B7" w:rsidP="003F3F96">
            <w:pPr>
              <w:keepNext/>
              <w:jc w:val="center"/>
              <w:rPr>
                <w:color w:val="0000FF"/>
              </w:rPr>
            </w:pPr>
            <w:r w:rsidRPr="00590094">
              <w:rPr>
                <w:color w:val="0000FF"/>
              </w:rPr>
              <w:t>Number of Plans</w:t>
            </w:r>
          </w:p>
        </w:tc>
        <w:tc>
          <w:tcPr>
            <w:tcW w:w="2844" w:type="dxa"/>
          </w:tcPr>
          <w:p w14:paraId="15BE2CB6" w14:textId="77777777" w:rsidR="00F727B7" w:rsidRPr="00590094" w:rsidRDefault="00F727B7" w:rsidP="003F3F96">
            <w:pPr>
              <w:keepNext/>
              <w:jc w:val="center"/>
              <w:rPr>
                <w:color w:val="0000FF"/>
              </w:rPr>
            </w:pPr>
            <w:r w:rsidRPr="00590094">
              <w:rPr>
                <w:color w:val="0000FF"/>
              </w:rPr>
              <w:t>Median Number of Eligible Patients per Plan</w:t>
            </w:r>
          </w:p>
        </w:tc>
      </w:tr>
      <w:tr w:rsidR="00590094" w:rsidRPr="00590094" w14:paraId="3D929B4E" w14:textId="77777777" w:rsidTr="00F727B7">
        <w:trPr>
          <w:trHeight w:val="116"/>
        </w:trPr>
        <w:tc>
          <w:tcPr>
            <w:tcW w:w="2394" w:type="dxa"/>
          </w:tcPr>
          <w:p w14:paraId="373479D2" w14:textId="77777777" w:rsidR="00F727B7" w:rsidRPr="00590094" w:rsidRDefault="00F727B7" w:rsidP="003F3F96">
            <w:pPr>
              <w:keepNext/>
              <w:rPr>
                <w:color w:val="0000FF"/>
              </w:rPr>
            </w:pPr>
            <w:r w:rsidRPr="00590094">
              <w:rPr>
                <w:color w:val="0000FF"/>
              </w:rPr>
              <w:t>Commercial HMO</w:t>
            </w:r>
          </w:p>
        </w:tc>
        <w:tc>
          <w:tcPr>
            <w:tcW w:w="1944" w:type="dxa"/>
          </w:tcPr>
          <w:p w14:paraId="73322E19" w14:textId="77777777" w:rsidR="00F727B7" w:rsidRPr="00590094" w:rsidRDefault="00F727B7" w:rsidP="003F3F96">
            <w:pPr>
              <w:keepNext/>
              <w:jc w:val="center"/>
              <w:rPr>
                <w:color w:val="0000FF"/>
              </w:rPr>
            </w:pPr>
            <w:r w:rsidRPr="00590094">
              <w:rPr>
                <w:color w:val="0000FF"/>
              </w:rPr>
              <w:t>177</w:t>
            </w:r>
          </w:p>
        </w:tc>
        <w:tc>
          <w:tcPr>
            <w:tcW w:w="2844" w:type="dxa"/>
          </w:tcPr>
          <w:p w14:paraId="671F79DA" w14:textId="77777777" w:rsidR="00F727B7" w:rsidRPr="00590094" w:rsidRDefault="00F727B7" w:rsidP="003F3F96">
            <w:pPr>
              <w:keepNext/>
              <w:jc w:val="center"/>
              <w:rPr>
                <w:color w:val="0000FF"/>
              </w:rPr>
            </w:pPr>
            <w:r w:rsidRPr="00590094">
              <w:rPr>
                <w:color w:val="0000FF"/>
              </w:rPr>
              <w:t>174</w:t>
            </w:r>
          </w:p>
        </w:tc>
      </w:tr>
      <w:tr w:rsidR="00590094" w:rsidRPr="00590094" w14:paraId="709916E0" w14:textId="77777777" w:rsidTr="00F727B7">
        <w:tc>
          <w:tcPr>
            <w:tcW w:w="2394" w:type="dxa"/>
          </w:tcPr>
          <w:p w14:paraId="3C5CC385" w14:textId="77777777" w:rsidR="00F727B7" w:rsidRPr="00590094" w:rsidRDefault="00F727B7" w:rsidP="003F3F96">
            <w:pPr>
              <w:keepNext/>
              <w:rPr>
                <w:color w:val="0000FF"/>
              </w:rPr>
            </w:pPr>
            <w:r w:rsidRPr="00590094">
              <w:rPr>
                <w:color w:val="0000FF"/>
              </w:rPr>
              <w:t>Commercial PPO</w:t>
            </w:r>
          </w:p>
        </w:tc>
        <w:tc>
          <w:tcPr>
            <w:tcW w:w="1944" w:type="dxa"/>
          </w:tcPr>
          <w:p w14:paraId="4DC5AA65" w14:textId="77777777" w:rsidR="00F727B7" w:rsidRPr="00590094" w:rsidRDefault="00F727B7" w:rsidP="003F3F96">
            <w:pPr>
              <w:keepNext/>
              <w:jc w:val="center"/>
              <w:rPr>
                <w:color w:val="0000FF"/>
              </w:rPr>
            </w:pPr>
            <w:r w:rsidRPr="00590094">
              <w:rPr>
                <w:color w:val="0000FF"/>
              </w:rPr>
              <w:t>178</w:t>
            </w:r>
          </w:p>
        </w:tc>
        <w:tc>
          <w:tcPr>
            <w:tcW w:w="2844" w:type="dxa"/>
          </w:tcPr>
          <w:p w14:paraId="3326BFCE" w14:textId="77777777" w:rsidR="00F727B7" w:rsidRPr="00590094" w:rsidRDefault="00F727B7" w:rsidP="003F3F96">
            <w:pPr>
              <w:keepNext/>
              <w:jc w:val="center"/>
              <w:rPr>
                <w:color w:val="0000FF"/>
              </w:rPr>
            </w:pPr>
            <w:r w:rsidRPr="00590094">
              <w:rPr>
                <w:color w:val="0000FF"/>
              </w:rPr>
              <w:t>261</w:t>
            </w:r>
          </w:p>
        </w:tc>
      </w:tr>
      <w:tr w:rsidR="00590094" w:rsidRPr="00590094" w14:paraId="5FED7E1A" w14:textId="77777777" w:rsidTr="00F727B7">
        <w:tc>
          <w:tcPr>
            <w:tcW w:w="2394" w:type="dxa"/>
          </w:tcPr>
          <w:p w14:paraId="3C0F95CC" w14:textId="77777777" w:rsidR="00F727B7" w:rsidRPr="00590094" w:rsidRDefault="00F727B7" w:rsidP="003F3F96">
            <w:pPr>
              <w:keepNext/>
              <w:rPr>
                <w:color w:val="0000FF"/>
              </w:rPr>
            </w:pPr>
            <w:r w:rsidRPr="00590094">
              <w:rPr>
                <w:color w:val="0000FF"/>
              </w:rPr>
              <w:t>Medicaid</w:t>
            </w:r>
          </w:p>
        </w:tc>
        <w:tc>
          <w:tcPr>
            <w:tcW w:w="1944" w:type="dxa"/>
          </w:tcPr>
          <w:p w14:paraId="3CF287DB" w14:textId="77777777" w:rsidR="00F727B7" w:rsidRPr="00590094" w:rsidRDefault="00F727B7" w:rsidP="003F3F96">
            <w:pPr>
              <w:keepNext/>
              <w:jc w:val="center"/>
              <w:rPr>
                <w:color w:val="0000FF"/>
              </w:rPr>
            </w:pPr>
            <w:r w:rsidRPr="00590094">
              <w:rPr>
                <w:color w:val="0000FF"/>
              </w:rPr>
              <w:t>97</w:t>
            </w:r>
          </w:p>
        </w:tc>
        <w:tc>
          <w:tcPr>
            <w:tcW w:w="2844" w:type="dxa"/>
          </w:tcPr>
          <w:p w14:paraId="3F52A0BE" w14:textId="77777777" w:rsidR="00F727B7" w:rsidRPr="00590094" w:rsidRDefault="00F727B7" w:rsidP="003F3F96">
            <w:pPr>
              <w:keepNext/>
              <w:jc w:val="center"/>
              <w:rPr>
                <w:color w:val="0000FF"/>
              </w:rPr>
            </w:pPr>
            <w:r w:rsidRPr="00590094">
              <w:rPr>
                <w:color w:val="0000FF"/>
              </w:rPr>
              <w:t>131</w:t>
            </w:r>
          </w:p>
        </w:tc>
      </w:tr>
      <w:tr w:rsidR="00590094" w:rsidRPr="00590094" w14:paraId="5EC43179" w14:textId="77777777" w:rsidTr="00F727B7">
        <w:tc>
          <w:tcPr>
            <w:tcW w:w="2394" w:type="dxa"/>
          </w:tcPr>
          <w:p w14:paraId="350B868F" w14:textId="77777777" w:rsidR="00F727B7" w:rsidRPr="00590094" w:rsidRDefault="00F727B7" w:rsidP="003F3F96">
            <w:pPr>
              <w:keepNext/>
              <w:rPr>
                <w:color w:val="0000FF"/>
              </w:rPr>
            </w:pPr>
            <w:r w:rsidRPr="00590094">
              <w:rPr>
                <w:color w:val="0000FF"/>
              </w:rPr>
              <w:t>Medicare HMO</w:t>
            </w:r>
          </w:p>
        </w:tc>
        <w:tc>
          <w:tcPr>
            <w:tcW w:w="1944" w:type="dxa"/>
          </w:tcPr>
          <w:p w14:paraId="1635F0FF" w14:textId="77777777" w:rsidR="00F727B7" w:rsidRPr="00590094" w:rsidRDefault="00F727B7" w:rsidP="003F3F96">
            <w:pPr>
              <w:keepNext/>
              <w:jc w:val="center"/>
              <w:rPr>
                <w:color w:val="0000FF"/>
              </w:rPr>
            </w:pPr>
            <w:r w:rsidRPr="00590094">
              <w:rPr>
                <w:color w:val="0000FF"/>
              </w:rPr>
              <w:t>262</w:t>
            </w:r>
          </w:p>
        </w:tc>
        <w:tc>
          <w:tcPr>
            <w:tcW w:w="2844" w:type="dxa"/>
          </w:tcPr>
          <w:p w14:paraId="2E6B2055" w14:textId="77777777" w:rsidR="00F727B7" w:rsidRPr="00590094" w:rsidRDefault="00F727B7" w:rsidP="003F3F96">
            <w:pPr>
              <w:keepNext/>
              <w:jc w:val="center"/>
              <w:rPr>
                <w:color w:val="0000FF"/>
              </w:rPr>
            </w:pPr>
            <w:r w:rsidRPr="00590094">
              <w:rPr>
                <w:color w:val="0000FF"/>
              </w:rPr>
              <w:t>191</w:t>
            </w:r>
          </w:p>
        </w:tc>
      </w:tr>
      <w:tr w:rsidR="00F727B7" w:rsidRPr="00590094" w14:paraId="138E1F17" w14:textId="77777777" w:rsidTr="00F727B7">
        <w:tc>
          <w:tcPr>
            <w:tcW w:w="2394" w:type="dxa"/>
          </w:tcPr>
          <w:p w14:paraId="27AACB92" w14:textId="77777777" w:rsidR="00F727B7" w:rsidRPr="00590094" w:rsidRDefault="00F727B7" w:rsidP="003F3F96">
            <w:pPr>
              <w:keepNext/>
              <w:rPr>
                <w:color w:val="0000FF"/>
              </w:rPr>
            </w:pPr>
            <w:r w:rsidRPr="00590094">
              <w:rPr>
                <w:color w:val="0000FF"/>
              </w:rPr>
              <w:t>Medicare PPO</w:t>
            </w:r>
          </w:p>
        </w:tc>
        <w:tc>
          <w:tcPr>
            <w:tcW w:w="1944" w:type="dxa"/>
          </w:tcPr>
          <w:p w14:paraId="5E5066FF" w14:textId="77777777" w:rsidR="00F727B7" w:rsidRPr="00590094" w:rsidRDefault="00F727B7" w:rsidP="003F3F96">
            <w:pPr>
              <w:keepNext/>
              <w:jc w:val="center"/>
              <w:rPr>
                <w:color w:val="0000FF"/>
              </w:rPr>
            </w:pPr>
            <w:r w:rsidRPr="00590094">
              <w:rPr>
                <w:color w:val="0000FF"/>
              </w:rPr>
              <w:t>121</w:t>
            </w:r>
          </w:p>
        </w:tc>
        <w:tc>
          <w:tcPr>
            <w:tcW w:w="2844" w:type="dxa"/>
          </w:tcPr>
          <w:p w14:paraId="4D8C1F00" w14:textId="77777777" w:rsidR="00F727B7" w:rsidRPr="00590094" w:rsidRDefault="00F727B7" w:rsidP="003F3F96">
            <w:pPr>
              <w:keepNext/>
              <w:jc w:val="center"/>
              <w:rPr>
                <w:color w:val="0000FF"/>
              </w:rPr>
            </w:pPr>
            <w:r w:rsidRPr="00590094">
              <w:rPr>
                <w:color w:val="0000FF"/>
              </w:rPr>
              <w:t>142</w:t>
            </w:r>
          </w:p>
        </w:tc>
      </w:tr>
    </w:tbl>
    <w:p w14:paraId="4E4B71E6" w14:textId="77777777" w:rsidR="00F727B7" w:rsidRPr="00590094" w:rsidRDefault="00F727B7" w:rsidP="00F727B7">
      <w:pPr>
        <w:spacing w:after="0" w:line="240" w:lineRule="auto"/>
        <w:contextualSpacing/>
        <w:rPr>
          <w:color w:val="0000FF"/>
          <w:u w:val="single"/>
        </w:rPr>
      </w:pPr>
    </w:p>
    <w:p w14:paraId="5CB1D291" w14:textId="602E0ADE" w:rsidR="007F3C67" w:rsidRPr="00590094" w:rsidRDefault="007F3C67" w:rsidP="007F3C67">
      <w:pPr>
        <w:pStyle w:val="NoSpacing"/>
        <w:rPr>
          <w:rFonts w:cstheme="minorHAnsi"/>
          <w:color w:val="0000FF"/>
        </w:rPr>
      </w:pPr>
      <w:r w:rsidRPr="00590094">
        <w:rPr>
          <w:color w:val="0000FF"/>
        </w:rPr>
        <w:t>In 2012, HEDIS measures covered 107.3 million commercial health plan members and 21.7 million Medicaid HMO members.</w:t>
      </w:r>
      <w:r w:rsidRPr="00590094">
        <w:rPr>
          <w:rFonts w:cstheme="minorHAnsi"/>
          <w:color w:val="0000FF"/>
        </w:rPr>
        <w:t xml:space="preserve">  </w:t>
      </w:r>
      <w:r w:rsidRPr="00590094">
        <w:rPr>
          <w:color w:val="0000FF"/>
        </w:rPr>
        <w:t xml:space="preserve">Data is summarized at the health plan level. Data is stratified by product line (i.e. commercial, Medicaid and Medicare). </w:t>
      </w:r>
      <w:r w:rsidRPr="00590094">
        <w:rPr>
          <w:rFonts w:cstheme="minorHAnsi"/>
          <w:color w:val="0000FF"/>
        </w:rPr>
        <w:t xml:space="preserve">Table 3 provides a description of the sample. It includes the number of health plans included in the HEDIS data collection and the median eligible population for the measure across health plans. </w:t>
      </w:r>
    </w:p>
    <w:p w14:paraId="79D01A99" w14:textId="77777777" w:rsidR="00F727B7" w:rsidRDefault="00F727B7" w:rsidP="00D11E72">
      <w:pPr>
        <w:autoSpaceDE w:val="0"/>
        <w:autoSpaceDN w:val="0"/>
        <w:adjustRightInd w:val="0"/>
        <w:spacing w:after="0" w:line="240" w:lineRule="auto"/>
        <w:rPr>
          <w:rFonts w:cstheme="minorHAnsi"/>
          <w:bCs/>
        </w:rPr>
      </w:pPr>
    </w:p>
    <w:p w14:paraId="1BB9104C"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5B2F626" w14:textId="77777777" w:rsidR="008248B8" w:rsidRDefault="008248B8" w:rsidP="00E37E1B">
      <w:pPr>
        <w:autoSpaceDE w:val="0"/>
        <w:autoSpaceDN w:val="0"/>
        <w:adjustRightInd w:val="0"/>
        <w:spacing w:after="0" w:line="240" w:lineRule="auto"/>
        <w:rPr>
          <w:rFonts w:cstheme="minorHAnsi"/>
          <w:bCs/>
        </w:rPr>
      </w:pPr>
    </w:p>
    <w:p w14:paraId="6BA9D47D" w14:textId="5B40D743" w:rsidR="00E454A5" w:rsidRPr="00590094" w:rsidRDefault="00E454A5" w:rsidP="00E454A5">
      <w:pPr>
        <w:autoSpaceDE w:val="0"/>
        <w:autoSpaceDN w:val="0"/>
        <w:adjustRightInd w:val="0"/>
        <w:spacing w:after="0" w:line="240" w:lineRule="auto"/>
        <w:rPr>
          <w:rFonts w:cstheme="minorHAnsi"/>
          <w:bCs/>
          <w:color w:val="0000FF"/>
          <w:u w:val="single"/>
        </w:rPr>
      </w:pPr>
      <w:r w:rsidRPr="00590094">
        <w:rPr>
          <w:rFonts w:cstheme="minorHAnsi"/>
          <w:b/>
          <w:bCs/>
          <w:color w:val="0000FF"/>
          <w:u w:val="single"/>
        </w:rPr>
        <w:t xml:space="preserve">Data </w:t>
      </w:r>
      <w:r w:rsidR="003D66DB" w:rsidRPr="00590094">
        <w:rPr>
          <w:rFonts w:cstheme="minorHAnsi"/>
          <w:b/>
          <w:bCs/>
          <w:color w:val="0000FF"/>
          <w:u w:val="single"/>
        </w:rPr>
        <w:t>E</w:t>
      </w:r>
      <w:r w:rsidRPr="00590094">
        <w:rPr>
          <w:rFonts w:cstheme="minorHAnsi"/>
          <w:b/>
          <w:bCs/>
          <w:color w:val="0000FF"/>
          <w:u w:val="single"/>
        </w:rPr>
        <w:t xml:space="preserve">lement </w:t>
      </w:r>
      <w:r w:rsidR="003D66DB" w:rsidRPr="00590094">
        <w:rPr>
          <w:rFonts w:cstheme="minorHAnsi"/>
          <w:b/>
          <w:bCs/>
          <w:color w:val="0000FF"/>
          <w:u w:val="single"/>
        </w:rPr>
        <w:t>V</w:t>
      </w:r>
      <w:r w:rsidRPr="00590094">
        <w:rPr>
          <w:rFonts w:cstheme="minorHAnsi"/>
          <w:b/>
          <w:bCs/>
          <w:color w:val="0000FF"/>
          <w:u w:val="single"/>
        </w:rPr>
        <w:t xml:space="preserve">alidity </w:t>
      </w:r>
      <w:r w:rsidR="003D66DB" w:rsidRPr="00590094">
        <w:rPr>
          <w:rFonts w:cstheme="minorHAnsi"/>
          <w:b/>
          <w:bCs/>
          <w:color w:val="0000FF"/>
          <w:u w:val="single"/>
        </w:rPr>
        <w:t>T</w:t>
      </w:r>
      <w:r w:rsidRPr="00590094">
        <w:rPr>
          <w:rFonts w:cstheme="minorHAnsi"/>
          <w:b/>
          <w:bCs/>
          <w:color w:val="0000FF"/>
          <w:u w:val="single"/>
        </w:rPr>
        <w:t>esting</w:t>
      </w:r>
    </w:p>
    <w:p w14:paraId="6D49BE1D" w14:textId="1F68A1F4" w:rsidR="00E454A5" w:rsidRPr="00590094" w:rsidRDefault="00E454A5" w:rsidP="00E454A5">
      <w:pPr>
        <w:autoSpaceDE w:val="0"/>
        <w:autoSpaceDN w:val="0"/>
        <w:adjustRightInd w:val="0"/>
        <w:spacing w:after="0" w:line="240" w:lineRule="auto"/>
        <w:rPr>
          <w:rFonts w:cstheme="minorHAnsi"/>
          <w:bCs/>
          <w:color w:val="0000FF"/>
        </w:rPr>
      </w:pPr>
      <w:r w:rsidRPr="00590094">
        <w:rPr>
          <w:rFonts w:cstheme="minorHAnsi"/>
          <w:bCs/>
          <w:color w:val="0000FF"/>
        </w:rPr>
        <w:t xml:space="preserve">We conducted data element validity testing using field test data in 2002 (described above in Tables 1 and 2. </w:t>
      </w:r>
    </w:p>
    <w:p w14:paraId="410F3E5E" w14:textId="77777777" w:rsidR="00E454A5" w:rsidRPr="00590094" w:rsidRDefault="00E454A5" w:rsidP="00E37E1B">
      <w:pPr>
        <w:autoSpaceDE w:val="0"/>
        <w:autoSpaceDN w:val="0"/>
        <w:adjustRightInd w:val="0"/>
        <w:spacing w:after="0" w:line="240" w:lineRule="auto"/>
        <w:rPr>
          <w:rFonts w:cstheme="minorHAnsi"/>
          <w:b/>
          <w:bCs/>
          <w:color w:val="0000FF"/>
          <w:u w:val="single"/>
        </w:rPr>
      </w:pPr>
    </w:p>
    <w:p w14:paraId="5D99CEAB" w14:textId="35031A9F" w:rsidR="008423BF" w:rsidRPr="00590094" w:rsidRDefault="008423BF" w:rsidP="00E37E1B">
      <w:pPr>
        <w:autoSpaceDE w:val="0"/>
        <w:autoSpaceDN w:val="0"/>
        <w:adjustRightInd w:val="0"/>
        <w:spacing w:after="0" w:line="240" w:lineRule="auto"/>
        <w:rPr>
          <w:rFonts w:cstheme="minorHAnsi"/>
          <w:b/>
          <w:bCs/>
          <w:color w:val="0000FF"/>
        </w:rPr>
      </w:pPr>
      <w:r w:rsidRPr="00590094">
        <w:rPr>
          <w:rFonts w:cstheme="minorHAnsi"/>
          <w:b/>
          <w:bCs/>
          <w:color w:val="0000FF"/>
          <w:u w:val="single"/>
        </w:rPr>
        <w:t xml:space="preserve">Measure </w:t>
      </w:r>
      <w:r w:rsidR="003D66DB" w:rsidRPr="00590094">
        <w:rPr>
          <w:rFonts w:cstheme="minorHAnsi"/>
          <w:b/>
          <w:bCs/>
          <w:color w:val="0000FF"/>
          <w:u w:val="single"/>
        </w:rPr>
        <w:t>S</w:t>
      </w:r>
      <w:r w:rsidRPr="00590094">
        <w:rPr>
          <w:rFonts w:cstheme="minorHAnsi"/>
          <w:b/>
          <w:bCs/>
          <w:color w:val="0000FF"/>
          <w:u w:val="single"/>
        </w:rPr>
        <w:t xml:space="preserve">core </w:t>
      </w:r>
      <w:r w:rsidR="003D66DB" w:rsidRPr="00590094">
        <w:rPr>
          <w:rFonts w:cstheme="minorHAnsi"/>
          <w:b/>
          <w:bCs/>
          <w:color w:val="0000FF"/>
          <w:u w:val="single"/>
        </w:rPr>
        <w:t>R</w:t>
      </w:r>
      <w:r w:rsidRPr="00590094">
        <w:rPr>
          <w:rFonts w:cstheme="minorHAnsi"/>
          <w:b/>
          <w:bCs/>
          <w:color w:val="0000FF"/>
          <w:u w:val="single"/>
        </w:rPr>
        <w:t xml:space="preserve">eliability </w:t>
      </w:r>
      <w:r w:rsidR="003D66DB" w:rsidRPr="00590094">
        <w:rPr>
          <w:rFonts w:cstheme="minorHAnsi"/>
          <w:b/>
          <w:bCs/>
          <w:color w:val="0000FF"/>
          <w:u w:val="single"/>
        </w:rPr>
        <w:t>T</w:t>
      </w:r>
      <w:r w:rsidRPr="00590094">
        <w:rPr>
          <w:rFonts w:cstheme="minorHAnsi"/>
          <w:b/>
          <w:bCs/>
          <w:color w:val="0000FF"/>
          <w:u w:val="single"/>
        </w:rPr>
        <w:t>esting</w:t>
      </w:r>
    </w:p>
    <w:p w14:paraId="709A5F2B" w14:textId="47020A5E" w:rsidR="009E65B6" w:rsidRPr="00590094" w:rsidRDefault="00E454A5" w:rsidP="00D7057F">
      <w:pPr>
        <w:autoSpaceDE w:val="0"/>
        <w:autoSpaceDN w:val="0"/>
        <w:adjustRightInd w:val="0"/>
        <w:spacing w:after="0" w:line="240" w:lineRule="auto"/>
        <w:rPr>
          <w:rFonts w:cstheme="minorHAnsi"/>
          <w:bCs/>
          <w:color w:val="0000FF"/>
        </w:rPr>
      </w:pPr>
      <w:r w:rsidRPr="00590094">
        <w:rPr>
          <w:rFonts w:cstheme="minorHAnsi"/>
          <w:bCs/>
          <w:color w:val="0000FF"/>
        </w:rPr>
        <w:t>We conducted r</w:t>
      </w:r>
      <w:r w:rsidR="009E65B6" w:rsidRPr="00590094">
        <w:rPr>
          <w:rFonts w:cstheme="minorHAnsi"/>
          <w:bCs/>
          <w:color w:val="0000FF"/>
        </w:rPr>
        <w:t xml:space="preserve">eliability </w:t>
      </w:r>
      <w:r w:rsidR="0090673A" w:rsidRPr="00590094">
        <w:rPr>
          <w:rFonts w:cstheme="minorHAnsi"/>
          <w:bCs/>
          <w:color w:val="0000FF"/>
        </w:rPr>
        <w:t xml:space="preserve">testing </w:t>
      </w:r>
      <w:r w:rsidR="009E65B6" w:rsidRPr="00590094">
        <w:rPr>
          <w:rFonts w:cstheme="minorHAnsi"/>
          <w:bCs/>
          <w:color w:val="0000FF"/>
        </w:rPr>
        <w:t xml:space="preserve">of the measure score </w:t>
      </w:r>
      <w:r w:rsidRPr="00590094">
        <w:rPr>
          <w:rFonts w:cstheme="minorHAnsi"/>
          <w:bCs/>
          <w:color w:val="0000FF"/>
        </w:rPr>
        <w:t>using</w:t>
      </w:r>
      <w:r w:rsidR="0090673A" w:rsidRPr="00590094">
        <w:rPr>
          <w:rFonts w:cstheme="minorHAnsi"/>
          <w:bCs/>
          <w:color w:val="0000FF"/>
        </w:rPr>
        <w:t xml:space="preserve"> </w:t>
      </w:r>
      <w:r w:rsidR="009E65B6" w:rsidRPr="00590094">
        <w:rPr>
          <w:rFonts w:cstheme="minorHAnsi"/>
          <w:bCs/>
          <w:color w:val="0000FF"/>
        </w:rPr>
        <w:t xml:space="preserve">a beta-binomial calculation. This analysis included the entire HEDIS data sample </w:t>
      </w:r>
      <w:r w:rsidR="00DA4E1F" w:rsidRPr="00590094">
        <w:rPr>
          <w:rFonts w:cstheme="minorHAnsi"/>
          <w:bCs/>
          <w:color w:val="0000FF"/>
        </w:rPr>
        <w:t xml:space="preserve">in 2012 </w:t>
      </w:r>
      <w:r w:rsidR="009E65B6" w:rsidRPr="00590094">
        <w:rPr>
          <w:rFonts w:cstheme="minorHAnsi"/>
          <w:bCs/>
          <w:color w:val="0000FF"/>
        </w:rPr>
        <w:t>(</w:t>
      </w:r>
      <w:r w:rsidR="00DA4E1F" w:rsidRPr="00590094">
        <w:rPr>
          <w:rFonts w:cstheme="minorHAnsi"/>
          <w:bCs/>
          <w:color w:val="0000FF"/>
        </w:rPr>
        <w:t xml:space="preserve">described above in </w:t>
      </w:r>
      <w:r w:rsidR="008250C8" w:rsidRPr="00590094">
        <w:rPr>
          <w:rFonts w:cstheme="minorHAnsi"/>
          <w:bCs/>
          <w:color w:val="0000FF"/>
        </w:rPr>
        <w:t xml:space="preserve">Table </w:t>
      </w:r>
      <w:r w:rsidR="003F3F96">
        <w:rPr>
          <w:rFonts w:cstheme="minorHAnsi"/>
          <w:bCs/>
          <w:color w:val="0000FF"/>
        </w:rPr>
        <w:t>3</w:t>
      </w:r>
      <w:r w:rsidR="009E65B6" w:rsidRPr="00590094">
        <w:rPr>
          <w:rFonts w:cstheme="minorHAnsi"/>
          <w:bCs/>
          <w:color w:val="0000FF"/>
        </w:rPr>
        <w:t xml:space="preserve">). </w:t>
      </w:r>
    </w:p>
    <w:p w14:paraId="5E0FA233" w14:textId="55F9CFE8" w:rsidR="008423BF" w:rsidRPr="00590094" w:rsidRDefault="008423BF" w:rsidP="008423BF">
      <w:pPr>
        <w:autoSpaceDE w:val="0"/>
        <w:autoSpaceDN w:val="0"/>
        <w:adjustRightInd w:val="0"/>
        <w:spacing w:after="0" w:line="240" w:lineRule="auto"/>
        <w:rPr>
          <w:rFonts w:cstheme="minorHAnsi"/>
          <w:bCs/>
          <w:color w:val="0000FF"/>
        </w:rPr>
      </w:pPr>
    </w:p>
    <w:p w14:paraId="18CE6BDA" w14:textId="0A9A0083" w:rsidR="008423BF" w:rsidRPr="00590094" w:rsidRDefault="008423BF" w:rsidP="008423BF">
      <w:pPr>
        <w:autoSpaceDE w:val="0"/>
        <w:autoSpaceDN w:val="0"/>
        <w:adjustRightInd w:val="0"/>
        <w:spacing w:after="0" w:line="240" w:lineRule="auto"/>
        <w:rPr>
          <w:rFonts w:cstheme="minorHAnsi"/>
          <w:bCs/>
          <w:color w:val="0000FF"/>
        </w:rPr>
      </w:pPr>
      <w:r w:rsidRPr="00590094">
        <w:rPr>
          <w:rFonts w:cstheme="minorHAnsi"/>
          <w:b/>
          <w:bCs/>
          <w:color w:val="0000FF"/>
          <w:u w:val="single"/>
        </w:rPr>
        <w:t xml:space="preserve">Systematic </w:t>
      </w:r>
      <w:r w:rsidR="003D66DB" w:rsidRPr="00590094">
        <w:rPr>
          <w:rFonts w:cstheme="minorHAnsi"/>
          <w:b/>
          <w:bCs/>
          <w:color w:val="0000FF"/>
          <w:u w:val="single"/>
        </w:rPr>
        <w:t>E</w:t>
      </w:r>
      <w:r w:rsidRPr="00590094">
        <w:rPr>
          <w:rFonts w:cstheme="minorHAnsi"/>
          <w:b/>
          <w:bCs/>
          <w:color w:val="0000FF"/>
          <w:u w:val="single"/>
        </w:rPr>
        <w:t xml:space="preserve">valuation of </w:t>
      </w:r>
      <w:r w:rsidR="003D66DB" w:rsidRPr="00590094">
        <w:rPr>
          <w:rFonts w:cstheme="minorHAnsi"/>
          <w:b/>
          <w:bCs/>
          <w:color w:val="0000FF"/>
          <w:u w:val="single"/>
        </w:rPr>
        <w:t>F</w:t>
      </w:r>
      <w:r w:rsidRPr="00590094">
        <w:rPr>
          <w:rFonts w:cstheme="minorHAnsi"/>
          <w:b/>
          <w:bCs/>
          <w:color w:val="0000FF"/>
          <w:u w:val="single"/>
        </w:rPr>
        <w:t xml:space="preserve">ace </w:t>
      </w:r>
      <w:r w:rsidR="003D66DB" w:rsidRPr="00590094">
        <w:rPr>
          <w:rFonts w:cstheme="minorHAnsi"/>
          <w:b/>
          <w:bCs/>
          <w:color w:val="0000FF"/>
          <w:u w:val="single"/>
        </w:rPr>
        <w:t>V</w:t>
      </w:r>
      <w:r w:rsidRPr="00590094">
        <w:rPr>
          <w:rFonts w:cstheme="minorHAnsi"/>
          <w:b/>
          <w:bCs/>
          <w:color w:val="0000FF"/>
          <w:u w:val="single"/>
        </w:rPr>
        <w:t>alidity</w:t>
      </w:r>
    </w:p>
    <w:p w14:paraId="420C3E32" w14:textId="47BBD691" w:rsidR="008423BF" w:rsidRPr="00590094" w:rsidRDefault="000D7852" w:rsidP="00D7057F">
      <w:pPr>
        <w:autoSpaceDE w:val="0"/>
        <w:autoSpaceDN w:val="0"/>
        <w:adjustRightInd w:val="0"/>
        <w:spacing w:after="0" w:line="240" w:lineRule="auto"/>
        <w:rPr>
          <w:rFonts w:cstheme="minorHAnsi"/>
          <w:bCs/>
          <w:color w:val="0000FF"/>
        </w:rPr>
      </w:pPr>
      <w:r w:rsidRPr="00590094">
        <w:rPr>
          <w:rFonts w:cstheme="minorHAnsi"/>
          <w:bCs/>
          <w:color w:val="0000FF"/>
        </w:rPr>
        <w:lastRenderedPageBreak/>
        <w:t>In addition to data element validity testing, we also completed a systematic assessment of face validity. We tested t</w:t>
      </w:r>
      <w:r w:rsidR="008423BF" w:rsidRPr="00590094">
        <w:rPr>
          <w:rFonts w:cstheme="minorHAnsi"/>
          <w:bCs/>
          <w:color w:val="0000FF"/>
        </w:rPr>
        <w:t xml:space="preserve">his measure for face validity with </w:t>
      </w:r>
      <w:r w:rsidRPr="00590094">
        <w:rPr>
          <w:rFonts w:cstheme="minorHAnsi"/>
          <w:bCs/>
          <w:color w:val="0000FF"/>
        </w:rPr>
        <w:t>five</w:t>
      </w:r>
      <w:r w:rsidR="008423BF" w:rsidRPr="00590094">
        <w:rPr>
          <w:rFonts w:cstheme="minorHAnsi"/>
          <w:bCs/>
          <w:color w:val="0000FF"/>
        </w:rPr>
        <w:t xml:space="preserve"> panels of experts. See Additional Information: Ad.1. Workgroup/Expert Panel Involved in Measure Development for names and affiliation</w:t>
      </w:r>
      <w:r w:rsidR="00CC3C68" w:rsidRPr="00590094">
        <w:rPr>
          <w:rFonts w:cstheme="minorHAnsi"/>
          <w:bCs/>
          <w:color w:val="0000FF"/>
        </w:rPr>
        <w:t>s</w:t>
      </w:r>
      <w:r w:rsidR="008423BF" w:rsidRPr="00590094">
        <w:rPr>
          <w:rFonts w:cstheme="minorHAnsi"/>
          <w:bCs/>
          <w:color w:val="0000FF"/>
        </w:rPr>
        <w:t xml:space="preserve"> of expert panel</w:t>
      </w:r>
      <w:r w:rsidR="00CC3C68" w:rsidRPr="00590094">
        <w:rPr>
          <w:rFonts w:cstheme="minorHAnsi"/>
          <w:bCs/>
          <w:color w:val="0000FF"/>
        </w:rPr>
        <w:t xml:space="preserve"> members</w:t>
      </w:r>
      <w:r w:rsidR="008423BF" w:rsidRPr="00590094">
        <w:rPr>
          <w:rFonts w:cstheme="minorHAnsi"/>
          <w:bCs/>
          <w:color w:val="0000FF"/>
        </w:rPr>
        <w:t>.</w:t>
      </w:r>
    </w:p>
    <w:p w14:paraId="6ABAE040" w14:textId="41A8A7CA" w:rsidR="008423BF" w:rsidRPr="00590094" w:rsidRDefault="008423BF" w:rsidP="00926C13">
      <w:pPr>
        <w:autoSpaceDE w:val="0"/>
        <w:autoSpaceDN w:val="0"/>
        <w:adjustRightInd w:val="0"/>
        <w:spacing w:after="0" w:line="240" w:lineRule="auto"/>
        <w:ind w:left="720"/>
        <w:rPr>
          <w:rFonts w:cstheme="minorHAnsi"/>
          <w:color w:val="0000FF"/>
        </w:rPr>
      </w:pPr>
      <w:r w:rsidRPr="00590094">
        <w:rPr>
          <w:rFonts w:cstheme="minorHAnsi"/>
          <w:color w:val="0000FF"/>
        </w:rPr>
        <w:t>•</w:t>
      </w:r>
      <w:r w:rsidR="000D7852" w:rsidRPr="00590094">
        <w:rPr>
          <w:rFonts w:cstheme="minorHAnsi"/>
          <w:color w:val="0000FF"/>
        </w:rPr>
        <w:t xml:space="preserve">The Musculoskeletal Work Group </w:t>
      </w:r>
      <w:r w:rsidRPr="00590094">
        <w:rPr>
          <w:rFonts w:cstheme="minorHAnsi"/>
          <w:color w:val="0000FF"/>
        </w:rPr>
        <w:t>included 10 experts in musculoskeletal conditions, including representation by health plans, academia, and health care providers.</w:t>
      </w:r>
      <w:r w:rsidR="00A1429F" w:rsidRPr="00590094">
        <w:rPr>
          <w:rFonts w:cstheme="minorHAnsi"/>
          <w:color w:val="0000FF"/>
        </w:rPr>
        <w:t xml:space="preserve"> This panel initially assessed face validity in 2003, but the Bone Joint MAP replaced this work group and assessed the measure during the last re-evaluation in 2012.</w:t>
      </w:r>
    </w:p>
    <w:p w14:paraId="1E39DA28" w14:textId="092CA899" w:rsidR="008423BF" w:rsidRPr="00590094" w:rsidRDefault="008423BF" w:rsidP="00926C13">
      <w:pPr>
        <w:autoSpaceDE w:val="0"/>
        <w:autoSpaceDN w:val="0"/>
        <w:adjustRightInd w:val="0"/>
        <w:spacing w:after="0" w:line="240" w:lineRule="auto"/>
        <w:ind w:left="720"/>
        <w:rPr>
          <w:rFonts w:cstheme="minorHAnsi"/>
          <w:color w:val="0000FF"/>
        </w:rPr>
      </w:pPr>
      <w:r w:rsidRPr="00590094">
        <w:rPr>
          <w:rFonts w:cstheme="minorHAnsi"/>
          <w:color w:val="0000FF"/>
        </w:rPr>
        <w:t xml:space="preserve">•The Bone Joint Measurement Advisory Panel included 10 experts in arthritis, including representation by health plans, academia, and health care providers. </w:t>
      </w:r>
    </w:p>
    <w:p w14:paraId="2C730161" w14:textId="77777777" w:rsidR="008423BF" w:rsidRPr="00590094" w:rsidRDefault="008423BF" w:rsidP="00926C13">
      <w:pPr>
        <w:autoSpaceDE w:val="0"/>
        <w:autoSpaceDN w:val="0"/>
        <w:adjustRightInd w:val="0"/>
        <w:spacing w:after="0" w:line="240" w:lineRule="auto"/>
        <w:ind w:left="720"/>
        <w:rPr>
          <w:rFonts w:cstheme="minorHAnsi"/>
          <w:color w:val="0000FF"/>
        </w:rPr>
      </w:pPr>
      <w:r w:rsidRPr="00590094">
        <w:rPr>
          <w:rFonts w:cstheme="minorHAnsi"/>
          <w:color w:val="0000FF"/>
        </w:rPr>
        <w:t>•The Technical Measurement Advisory Panel includes 12 members, including representation by health plans methodologists, clinicians and HEDIS auditors.</w:t>
      </w:r>
    </w:p>
    <w:p w14:paraId="5308BFB4" w14:textId="77777777" w:rsidR="002B2AFC" w:rsidRPr="00590094" w:rsidRDefault="002B2AFC" w:rsidP="00926C13">
      <w:pPr>
        <w:autoSpaceDE w:val="0"/>
        <w:autoSpaceDN w:val="0"/>
        <w:adjustRightInd w:val="0"/>
        <w:spacing w:after="0" w:line="240" w:lineRule="auto"/>
        <w:ind w:left="720"/>
        <w:rPr>
          <w:rFonts w:cstheme="minorHAnsi"/>
          <w:color w:val="0000FF"/>
        </w:rPr>
      </w:pPr>
      <w:r w:rsidRPr="00590094">
        <w:rPr>
          <w:rFonts w:cstheme="minorHAnsi"/>
          <w:color w:val="0000FF"/>
        </w:rPr>
        <w:t>•The HEDIS Expert Coding Panel includes 10 members, including representation by health plans, hospital associations, and advisory groups.</w:t>
      </w:r>
    </w:p>
    <w:p w14:paraId="11AF3196" w14:textId="77777777" w:rsidR="00940BE1" w:rsidRPr="00590094" w:rsidRDefault="008423BF" w:rsidP="002B2AFC">
      <w:pPr>
        <w:autoSpaceDE w:val="0"/>
        <w:autoSpaceDN w:val="0"/>
        <w:adjustRightInd w:val="0"/>
        <w:spacing w:after="0" w:line="240" w:lineRule="auto"/>
        <w:ind w:left="720"/>
        <w:rPr>
          <w:rFonts w:cstheme="minorHAnsi"/>
          <w:color w:val="0000FF"/>
        </w:rPr>
      </w:pPr>
      <w:r w:rsidRPr="00590094">
        <w:rPr>
          <w:rFonts w:cstheme="minorHAnsi"/>
          <w:color w:val="0000FF"/>
        </w:rPr>
        <w:t xml:space="preserve">•NCQA’s </w:t>
      </w:r>
      <w:r w:rsidR="00220D8E" w:rsidRPr="00590094">
        <w:rPr>
          <w:rFonts w:cstheme="minorHAnsi"/>
          <w:color w:val="0000FF"/>
        </w:rPr>
        <w:t xml:space="preserve">standing 18- member </w:t>
      </w:r>
      <w:r w:rsidRPr="00590094">
        <w:rPr>
          <w:rFonts w:cstheme="minorHAnsi"/>
          <w:color w:val="0000FF"/>
        </w:rPr>
        <w:t xml:space="preserve">Committee on Performance Measurement (CPM) oversees the evolution of the measurement set and includes representation by purchasers, consumers, health plans, health care providers and policy makers. The CPM is organized and managed by NCQA and reports to the NCQA Board of Directors and is responsible for advising NCQA staff on the development and maintenance of performance measures. CPM members reflect the diversity of constituencies that performance measurement serves; some bring </w:t>
      </w:r>
      <w:r w:rsidR="00A1429F" w:rsidRPr="00590094">
        <w:rPr>
          <w:rFonts w:cstheme="minorHAnsi"/>
          <w:color w:val="0000FF"/>
        </w:rPr>
        <w:t>additional</w:t>
      </w:r>
      <w:r w:rsidR="00220D8E" w:rsidRPr="00590094">
        <w:rPr>
          <w:rFonts w:cstheme="minorHAnsi"/>
          <w:color w:val="0000FF"/>
        </w:rPr>
        <w:t xml:space="preserve"> </w:t>
      </w:r>
      <w:r w:rsidRPr="00590094">
        <w:rPr>
          <w:rFonts w:cstheme="minorHAnsi"/>
          <w:color w:val="0000FF"/>
        </w:rPr>
        <w:t>perspectives and expertise in quality management and the science of measurement.</w:t>
      </w:r>
    </w:p>
    <w:p w14:paraId="090E0F21"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B670AF9"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3B1CF62E"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611D2923" w14:textId="77777777" w:rsidR="008C54A9" w:rsidRPr="00A25024" w:rsidRDefault="008C54A9" w:rsidP="00DB3627">
      <w:pPr>
        <w:autoSpaceDE w:val="0"/>
        <w:autoSpaceDN w:val="0"/>
        <w:adjustRightInd w:val="0"/>
        <w:spacing w:after="0" w:line="240" w:lineRule="auto"/>
        <w:rPr>
          <w:rFonts w:cstheme="minorHAnsi"/>
          <w:b/>
          <w:bCs/>
        </w:rPr>
      </w:pPr>
    </w:p>
    <w:p w14:paraId="36C0092B" w14:textId="77777777" w:rsidR="0000174B" w:rsidRDefault="00092566" w:rsidP="00926C13">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sdtPr>
        <w:sdtContent>
          <w:r w:rsidR="00D35FF8" w:rsidRPr="00D35FF8">
            <w:rPr>
              <w:rFonts w:ascii="MS Gothic" w:eastAsia="MS Gothic" w:hAnsi="MS Gothic" w:cstheme="minorHAnsi" w:hint="eastAsia"/>
              <w:bCs/>
              <w:color w:val="0000FF"/>
            </w:rPr>
            <w:t>☐</w:t>
          </w:r>
        </w:sdtContent>
      </w:sdt>
      <w:r w:rsidR="00A25024" w:rsidRPr="00D35FF8">
        <w:rPr>
          <w:rFonts w:eastAsia="MS Mincho" w:cstheme="minorHAnsi"/>
          <w:b/>
          <w:bCs/>
          <w:color w:val="0000FF"/>
        </w:rPr>
        <w:t xml:space="preserve"> </w:t>
      </w:r>
      <w:r w:rsidR="001F7A20" w:rsidRPr="00D35FF8">
        <w:rPr>
          <w:rFonts w:cstheme="minorHAnsi"/>
          <w:b/>
          <w:bCs/>
        </w:rPr>
        <w:t>Critical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sdtPr>
        <w:sdtContent>
          <w:r w:rsidR="0000174B">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sidRPr="00590094">
        <w:rPr>
          <w:rFonts w:cstheme="minorHAnsi"/>
          <w:b/>
          <w:bCs/>
        </w:rPr>
        <w:t>Performance measure score</w:t>
      </w:r>
      <w:r w:rsidR="001F7A20" w:rsidRPr="00590094">
        <w:rPr>
          <w:rFonts w:cstheme="minorHAnsi"/>
          <w:bCs/>
        </w:rPr>
        <w:t xml:space="preserve"> (</w:t>
      </w:r>
      <w:r w:rsidR="001F7A20" w:rsidRPr="00A25024">
        <w:rPr>
          <w:rFonts w:cstheme="minorHAnsi"/>
          <w:bCs/>
        </w:rPr>
        <w:t xml:space="preserve">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02C8E37" w14:textId="77777777" w:rsidR="00A1429F" w:rsidRDefault="00A1429F" w:rsidP="00926C13">
      <w:pPr>
        <w:autoSpaceDE w:val="0"/>
        <w:autoSpaceDN w:val="0"/>
        <w:adjustRightInd w:val="0"/>
        <w:spacing w:after="0" w:line="240" w:lineRule="auto"/>
        <w:rPr>
          <w:rFonts w:cs="Times New Roman"/>
          <w:bCs/>
          <w:color w:val="FF0000"/>
          <w:u w:val="single"/>
        </w:rPr>
      </w:pPr>
    </w:p>
    <w:p w14:paraId="4858946B" w14:textId="5007F630" w:rsidR="00FD192F" w:rsidRPr="00590094" w:rsidRDefault="00996AB7" w:rsidP="00996AB7">
      <w:pPr>
        <w:spacing w:after="0" w:line="240" w:lineRule="auto"/>
        <w:rPr>
          <w:rFonts w:cstheme="minorHAnsi"/>
          <w:bCs/>
          <w:color w:val="0000FF"/>
        </w:rPr>
      </w:pPr>
      <w:r w:rsidRPr="00590094">
        <w:rPr>
          <w:rFonts w:cs="Times New Roman"/>
          <w:b/>
          <w:bCs/>
          <w:color w:val="0000FF"/>
          <w:u w:val="single"/>
        </w:rPr>
        <w:t xml:space="preserve">Reliability </w:t>
      </w:r>
      <w:r w:rsidR="003D66DB" w:rsidRPr="00590094">
        <w:rPr>
          <w:rFonts w:cs="Times New Roman"/>
          <w:b/>
          <w:bCs/>
          <w:color w:val="0000FF"/>
          <w:u w:val="single"/>
        </w:rPr>
        <w:t>T</w:t>
      </w:r>
      <w:r w:rsidR="00CB5A99" w:rsidRPr="00590094">
        <w:rPr>
          <w:rFonts w:cs="Times New Roman"/>
          <w:b/>
          <w:bCs/>
          <w:color w:val="0000FF"/>
          <w:u w:val="single"/>
        </w:rPr>
        <w:t xml:space="preserve">esting </w:t>
      </w:r>
      <w:r w:rsidRPr="00590094">
        <w:rPr>
          <w:rFonts w:cs="Times New Roman"/>
          <w:b/>
          <w:bCs/>
          <w:color w:val="0000FF"/>
          <w:u w:val="single"/>
        </w:rPr>
        <w:t xml:space="preserve">of </w:t>
      </w:r>
      <w:r w:rsidR="003D66DB" w:rsidRPr="00590094">
        <w:rPr>
          <w:rFonts w:cs="Times New Roman"/>
          <w:b/>
          <w:bCs/>
          <w:color w:val="0000FF"/>
          <w:u w:val="single"/>
        </w:rPr>
        <w:t>P</w:t>
      </w:r>
      <w:r w:rsidR="00CB5A99" w:rsidRPr="00590094">
        <w:rPr>
          <w:rFonts w:cs="Times New Roman"/>
          <w:b/>
          <w:bCs/>
          <w:color w:val="0000FF"/>
          <w:u w:val="single"/>
        </w:rPr>
        <w:t xml:space="preserve">erformance </w:t>
      </w:r>
      <w:r w:rsidR="003D66DB" w:rsidRPr="00590094">
        <w:rPr>
          <w:rFonts w:cs="Times New Roman"/>
          <w:b/>
          <w:bCs/>
          <w:color w:val="0000FF"/>
          <w:u w:val="single"/>
        </w:rPr>
        <w:t>M</w:t>
      </w:r>
      <w:r w:rsidR="00CB5A99" w:rsidRPr="00590094">
        <w:rPr>
          <w:rFonts w:cs="Times New Roman"/>
          <w:b/>
          <w:bCs/>
          <w:color w:val="0000FF"/>
          <w:u w:val="single"/>
        </w:rPr>
        <w:t xml:space="preserve">easure </w:t>
      </w:r>
      <w:r w:rsidR="003D66DB" w:rsidRPr="00590094">
        <w:rPr>
          <w:rFonts w:cs="Times New Roman"/>
          <w:b/>
          <w:bCs/>
          <w:color w:val="0000FF"/>
          <w:u w:val="single"/>
        </w:rPr>
        <w:t>S</w:t>
      </w:r>
      <w:r w:rsidR="00CB5A99" w:rsidRPr="00590094">
        <w:rPr>
          <w:rFonts w:cs="Times New Roman"/>
          <w:b/>
          <w:bCs/>
          <w:color w:val="0000FF"/>
          <w:u w:val="single"/>
        </w:rPr>
        <w:t>core</w:t>
      </w:r>
    </w:p>
    <w:p w14:paraId="0942AECF" w14:textId="77777777" w:rsidR="00996AB7" w:rsidRPr="00590094" w:rsidRDefault="00996AB7" w:rsidP="00D7057F">
      <w:pPr>
        <w:spacing w:after="0" w:line="240" w:lineRule="auto"/>
        <w:rPr>
          <w:rFonts w:cs="Times New Roman"/>
          <w:color w:val="0000FF"/>
        </w:rPr>
      </w:pPr>
      <w:r w:rsidRPr="00590094">
        <w:rPr>
          <w:rFonts w:cs="Times New Roman"/>
          <w:color w:val="0000FF"/>
        </w:rPr>
        <w:t xml:space="preserve">In order to assess measure precision in the context of the observed variability across accountable entities, we utilized the reliability estimate proposed by Adams (2009). The following is quoted from </w:t>
      </w:r>
      <w:r w:rsidR="00220D8E" w:rsidRPr="00590094">
        <w:rPr>
          <w:rFonts w:cs="Times New Roman"/>
          <w:color w:val="0000FF"/>
        </w:rPr>
        <w:t xml:space="preserve">a </w:t>
      </w:r>
      <w:r w:rsidRPr="00590094">
        <w:rPr>
          <w:rFonts w:cs="Times New Roman"/>
          <w:color w:val="0000FF"/>
        </w:rPr>
        <w:t>tutorial which focused on provider-level assessment: “Reliability is a key metric of the suitability of a measure for [provider] profiling because it describes how well one can confidently distinguish the performance of one physician from another. Conceptually, it is the ratio of signal to noise. The signal in this case is the proportion of the variability in measured performance that can be explained by real differences in performance. There are three main drivers of reliability: sample size, differences between physicians, and measurement error. At the physician level, sample size can be increased by increasing the number of patients in the physician’s data as well as increasing the nu</w:t>
      </w:r>
      <w:r w:rsidR="005C3A19" w:rsidRPr="00590094">
        <w:rPr>
          <w:rFonts w:cs="Times New Roman"/>
          <w:color w:val="0000FF"/>
        </w:rPr>
        <w:t xml:space="preserve">mber of measures per patient.” </w:t>
      </w:r>
      <w:r w:rsidRPr="00590094">
        <w:rPr>
          <w:rFonts w:cs="Times New Roman"/>
          <w:color w:val="0000FF"/>
        </w:rPr>
        <w:t xml:space="preserve">This approach is also relevant to health plans and other accountable entities.  </w:t>
      </w:r>
    </w:p>
    <w:p w14:paraId="5E38E635" w14:textId="77777777" w:rsidR="002B7DD1" w:rsidRPr="00590094" w:rsidRDefault="002B7DD1" w:rsidP="00996AB7">
      <w:pPr>
        <w:spacing w:after="0" w:line="240" w:lineRule="auto"/>
        <w:rPr>
          <w:rFonts w:cs="Times New Roman"/>
          <w:color w:val="0000FF"/>
        </w:rPr>
      </w:pPr>
    </w:p>
    <w:p w14:paraId="47E46322" w14:textId="77777777" w:rsidR="00996AB7" w:rsidRPr="00590094" w:rsidRDefault="007A122D" w:rsidP="00D7057F">
      <w:pPr>
        <w:spacing w:after="0" w:line="240" w:lineRule="auto"/>
        <w:rPr>
          <w:rFonts w:cs="Times New Roman"/>
          <w:color w:val="0000FF"/>
        </w:rPr>
      </w:pPr>
      <w:r w:rsidRPr="00590094">
        <w:rPr>
          <w:rFonts w:cs="Times New Roman"/>
          <w:color w:val="0000FF"/>
        </w:rPr>
        <w:lastRenderedPageBreak/>
        <w:t>Adams’ approach uses a b</w:t>
      </w:r>
      <w:r w:rsidR="00996AB7" w:rsidRPr="00590094">
        <w:rPr>
          <w:rFonts w:cs="Times New Roman"/>
          <w:color w:val="0000FF"/>
        </w:rPr>
        <w:t xml:space="preserve">eta-binomial model to estimate reliability; this model provides a better fit when estimating the reliability of simple pass/fail rate measures as is the case with most </w:t>
      </w:r>
      <w:bookmarkStart w:id="11" w:name="_GoBack"/>
      <w:r w:rsidR="00996AB7" w:rsidRPr="00590094">
        <w:rPr>
          <w:rFonts w:cs="Times New Roman"/>
          <w:color w:val="0000FF"/>
        </w:rPr>
        <w:t>HEDIS</w:t>
      </w:r>
      <w:bookmarkEnd w:id="11"/>
      <w:r w:rsidR="00996AB7" w:rsidRPr="00590094">
        <w:rPr>
          <w:rFonts w:cs="Times New Roman"/>
          <w:color w:val="0000FF"/>
        </w:rPr>
        <w:t>® measures. The beta-binomial approach accounts for the non-normal distribution of performance within a</w:t>
      </w:r>
      <w:r w:rsidR="005C3A19" w:rsidRPr="00590094">
        <w:rPr>
          <w:rFonts w:cs="Times New Roman"/>
          <w:color w:val="0000FF"/>
        </w:rPr>
        <w:t>nd across accountable entities.</w:t>
      </w:r>
      <w:r w:rsidR="00996AB7" w:rsidRPr="00590094">
        <w:rPr>
          <w:rFonts w:cs="Times New Roman"/>
          <w:color w:val="0000FF"/>
        </w:rPr>
        <w:t xml:space="preserve"> Reliability scores vary from 0.0 to 1.0. A score of zero implies that all variation is attributed to measurement error (noise or the individual accountable entity variance) whereas a reliability of 1.0 implies that all variation is caused by a real difference in performance (across accountable entities). </w:t>
      </w:r>
    </w:p>
    <w:p w14:paraId="1FBBEE10" w14:textId="77777777" w:rsidR="000B28E2" w:rsidRPr="00590094" w:rsidRDefault="000B28E2" w:rsidP="00996AB7">
      <w:pPr>
        <w:spacing w:after="0" w:line="240" w:lineRule="auto"/>
        <w:rPr>
          <w:rFonts w:cs="Times New Roman"/>
          <w:color w:val="0000FF"/>
        </w:rPr>
      </w:pPr>
    </w:p>
    <w:p w14:paraId="07A8A612" w14:textId="77777777" w:rsidR="00996AB7" w:rsidRPr="00590094" w:rsidRDefault="00996AB7" w:rsidP="00996AB7">
      <w:pPr>
        <w:autoSpaceDE w:val="0"/>
        <w:autoSpaceDN w:val="0"/>
        <w:adjustRightInd w:val="0"/>
        <w:spacing w:after="0" w:line="240" w:lineRule="auto"/>
        <w:rPr>
          <w:rFonts w:cs="Times New Roman"/>
          <w:bCs/>
          <w:color w:val="0000FF"/>
        </w:rPr>
      </w:pPr>
      <w:r w:rsidRPr="00590094">
        <w:rPr>
          <w:rFonts w:cs="Times New Roman"/>
          <w:color w:val="0000FF"/>
        </w:rPr>
        <w:t>Adams, J. L. The Reliability of Provider Profiling: A Tutorial. Santa Monica, California: RAND Corporation. TR-653-NCQA, 2009</w:t>
      </w:r>
    </w:p>
    <w:p w14:paraId="6BF7B43D" w14:textId="77777777" w:rsidR="008C54A9" w:rsidRPr="00801254" w:rsidRDefault="008C54A9" w:rsidP="008C54A9">
      <w:pPr>
        <w:autoSpaceDE w:val="0"/>
        <w:autoSpaceDN w:val="0"/>
        <w:adjustRightInd w:val="0"/>
        <w:spacing w:after="0" w:line="240" w:lineRule="auto"/>
        <w:rPr>
          <w:rFonts w:cstheme="minorHAnsi"/>
          <w:bCs/>
        </w:rPr>
      </w:pPr>
    </w:p>
    <w:p w14:paraId="18CA6EBD" w14:textId="77777777" w:rsidR="008C2646" w:rsidRDefault="00092566" w:rsidP="008C2646">
      <w:pPr>
        <w:autoSpaceDE w:val="0"/>
        <w:autoSpaceDN w:val="0"/>
        <w:adjustRightInd w:val="0"/>
        <w:spacing w:after="0" w:line="240" w:lineRule="auto"/>
        <w:contextualSpacing/>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290715C3" w14:textId="77777777" w:rsidR="007A122D" w:rsidRPr="00A731AB" w:rsidRDefault="007A122D" w:rsidP="008C2646">
      <w:pPr>
        <w:autoSpaceDE w:val="0"/>
        <w:autoSpaceDN w:val="0"/>
        <w:adjustRightInd w:val="0"/>
        <w:spacing w:after="0" w:line="240" w:lineRule="auto"/>
        <w:contextualSpacing/>
        <w:rPr>
          <w:rFonts w:cs="Times New Roman"/>
          <w:bCs/>
          <w:color w:val="FF0000"/>
          <w:u w:val="single"/>
        </w:rPr>
      </w:pPr>
    </w:p>
    <w:p w14:paraId="0FDAB029" w14:textId="419D95DB" w:rsidR="00996AB7" w:rsidRPr="00590094" w:rsidRDefault="00996AB7" w:rsidP="008C2646">
      <w:pPr>
        <w:autoSpaceDE w:val="0"/>
        <w:autoSpaceDN w:val="0"/>
        <w:adjustRightInd w:val="0"/>
        <w:spacing w:after="0" w:line="240" w:lineRule="auto"/>
        <w:contextualSpacing/>
        <w:rPr>
          <w:rFonts w:cs="Times New Roman"/>
          <w:b/>
          <w:color w:val="0000FF"/>
          <w:u w:val="single"/>
        </w:rPr>
      </w:pPr>
      <w:r w:rsidRPr="00590094">
        <w:rPr>
          <w:rFonts w:cs="Times New Roman"/>
          <w:b/>
          <w:bCs/>
          <w:color w:val="0000FF"/>
          <w:u w:val="single"/>
        </w:rPr>
        <w:t xml:space="preserve">Results of </w:t>
      </w:r>
      <w:r w:rsidR="007A122D" w:rsidRPr="00590094">
        <w:rPr>
          <w:rFonts w:cs="Times New Roman"/>
          <w:b/>
          <w:bCs/>
          <w:color w:val="0000FF"/>
          <w:u w:val="single"/>
        </w:rPr>
        <w:t>Reliability T</w:t>
      </w:r>
      <w:r w:rsidR="00CB5A99" w:rsidRPr="00590094">
        <w:rPr>
          <w:rFonts w:cs="Times New Roman"/>
          <w:b/>
          <w:bCs/>
          <w:color w:val="0000FF"/>
          <w:u w:val="single"/>
        </w:rPr>
        <w:t xml:space="preserve">esting </w:t>
      </w:r>
      <w:r w:rsidRPr="00590094">
        <w:rPr>
          <w:rFonts w:cs="Times New Roman"/>
          <w:b/>
          <w:bCs/>
          <w:color w:val="0000FF"/>
          <w:u w:val="single"/>
        </w:rPr>
        <w:t xml:space="preserve">of </w:t>
      </w:r>
      <w:r w:rsidR="007A122D" w:rsidRPr="00590094">
        <w:rPr>
          <w:rFonts w:cs="Times New Roman"/>
          <w:b/>
          <w:bCs/>
          <w:color w:val="0000FF"/>
          <w:u w:val="single"/>
        </w:rPr>
        <w:t>Performance M</w:t>
      </w:r>
      <w:r w:rsidR="00CB5A99" w:rsidRPr="00590094">
        <w:rPr>
          <w:rFonts w:cs="Times New Roman"/>
          <w:b/>
          <w:bCs/>
          <w:color w:val="0000FF"/>
          <w:u w:val="single"/>
        </w:rPr>
        <w:t xml:space="preserve">easure </w:t>
      </w:r>
      <w:r w:rsidR="007A122D" w:rsidRPr="00590094">
        <w:rPr>
          <w:rFonts w:cs="Times New Roman"/>
          <w:b/>
          <w:bCs/>
          <w:color w:val="0000FF"/>
          <w:u w:val="single"/>
        </w:rPr>
        <w:t>S</w:t>
      </w:r>
      <w:r w:rsidR="00CB5A99" w:rsidRPr="00590094">
        <w:rPr>
          <w:rFonts w:cs="Times New Roman"/>
          <w:b/>
          <w:bCs/>
          <w:color w:val="0000FF"/>
          <w:u w:val="single"/>
        </w:rPr>
        <w:t>core</w:t>
      </w:r>
    </w:p>
    <w:p w14:paraId="53A4D1F6" w14:textId="77777777" w:rsidR="007422FD" w:rsidRPr="00590094" w:rsidRDefault="007422FD" w:rsidP="008C54A9">
      <w:pPr>
        <w:autoSpaceDE w:val="0"/>
        <w:autoSpaceDN w:val="0"/>
        <w:adjustRightInd w:val="0"/>
        <w:spacing w:after="0" w:line="240" w:lineRule="auto"/>
        <w:rPr>
          <w:rFonts w:cstheme="minorHAnsi"/>
          <w:bCs/>
          <w:color w:val="0000FF"/>
        </w:rPr>
      </w:pPr>
    </w:p>
    <w:p w14:paraId="7517A5A0" w14:textId="2E2331D9" w:rsidR="00952B66" w:rsidRPr="00590094" w:rsidRDefault="00CB5A99" w:rsidP="003F3F96">
      <w:pPr>
        <w:keepNext/>
        <w:autoSpaceDE w:val="0"/>
        <w:autoSpaceDN w:val="0"/>
        <w:adjustRightInd w:val="0"/>
        <w:spacing w:after="0" w:line="240" w:lineRule="auto"/>
        <w:rPr>
          <w:rFonts w:cstheme="minorHAnsi"/>
          <w:b/>
          <w:bCs/>
          <w:color w:val="0000FF"/>
        </w:rPr>
      </w:pPr>
      <w:r w:rsidRPr="00590094">
        <w:rPr>
          <w:rFonts w:cstheme="minorHAnsi"/>
          <w:b/>
          <w:bCs/>
          <w:color w:val="0000FF"/>
        </w:rPr>
        <w:t xml:space="preserve">Table </w:t>
      </w:r>
      <w:r w:rsidR="00335A56" w:rsidRPr="00590094">
        <w:rPr>
          <w:rFonts w:cstheme="minorHAnsi"/>
          <w:b/>
          <w:bCs/>
          <w:color w:val="0000FF"/>
        </w:rPr>
        <w:t>4</w:t>
      </w:r>
      <w:r w:rsidR="00E6207E" w:rsidRPr="00590094">
        <w:rPr>
          <w:rFonts w:cstheme="minorHAnsi"/>
          <w:b/>
          <w:bCs/>
          <w:color w:val="0000FF"/>
        </w:rPr>
        <w:t>.</w:t>
      </w:r>
      <w:r w:rsidR="00DC1CD7" w:rsidRPr="00590094">
        <w:rPr>
          <w:rFonts w:cstheme="minorHAnsi"/>
          <w:b/>
          <w:bCs/>
          <w:color w:val="0000FF"/>
        </w:rPr>
        <w:t xml:space="preserve"> </w:t>
      </w:r>
      <w:r w:rsidR="00952B66" w:rsidRPr="00590094">
        <w:rPr>
          <w:rFonts w:cstheme="minorHAnsi"/>
          <w:b/>
          <w:bCs/>
          <w:color w:val="0000FF"/>
        </w:rPr>
        <w:t>Overall Reliability</w:t>
      </w:r>
      <w:r w:rsidR="003D66DB" w:rsidRPr="00590094">
        <w:rPr>
          <w:rFonts w:cstheme="minorHAnsi"/>
          <w:b/>
          <w:bCs/>
          <w:color w:val="0000FF"/>
        </w:rPr>
        <w:t xml:space="preserve"> Results</w:t>
      </w:r>
    </w:p>
    <w:tbl>
      <w:tblPr>
        <w:tblW w:w="43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1354"/>
        <w:gridCol w:w="1351"/>
        <w:gridCol w:w="1261"/>
        <w:gridCol w:w="1439"/>
        <w:gridCol w:w="1524"/>
      </w:tblGrid>
      <w:tr w:rsidR="00590094" w:rsidRPr="00590094" w14:paraId="410916DF" w14:textId="77777777" w:rsidTr="002B2AFC">
        <w:trPr>
          <w:trHeight w:val="255"/>
        </w:trPr>
        <w:tc>
          <w:tcPr>
            <w:tcW w:w="1641" w:type="pct"/>
            <w:gridSpan w:val="2"/>
            <w:shd w:val="clear" w:color="auto" w:fill="auto"/>
            <w:noWrap/>
            <w:vAlign w:val="bottom"/>
            <w:hideMark/>
          </w:tcPr>
          <w:p w14:paraId="2739F478" w14:textId="77777777" w:rsidR="00952B66" w:rsidRPr="00590094" w:rsidRDefault="00952B66" w:rsidP="003F3F96">
            <w:pPr>
              <w:keepNext/>
              <w:spacing w:after="0" w:line="240" w:lineRule="auto"/>
              <w:contextualSpacing/>
              <w:jc w:val="center"/>
              <w:rPr>
                <w:rFonts w:eastAsia="Times New Roman" w:cs="Calibri"/>
                <w:color w:val="0000FF"/>
              </w:rPr>
            </w:pPr>
            <w:r w:rsidRPr="00590094">
              <w:rPr>
                <w:rFonts w:eastAsia="Times New Roman" w:cs="Calibri"/>
                <w:color w:val="0000FF"/>
              </w:rPr>
              <w:t>Commercial</w:t>
            </w:r>
          </w:p>
        </w:tc>
        <w:tc>
          <w:tcPr>
            <w:tcW w:w="1574" w:type="pct"/>
            <w:gridSpan w:val="2"/>
          </w:tcPr>
          <w:p w14:paraId="7564777B" w14:textId="77777777" w:rsidR="00952B66" w:rsidRPr="00590094" w:rsidRDefault="00952B66" w:rsidP="003F3F96">
            <w:pPr>
              <w:keepNext/>
              <w:spacing w:after="0" w:line="240" w:lineRule="auto"/>
              <w:contextualSpacing/>
              <w:jc w:val="center"/>
              <w:rPr>
                <w:rFonts w:eastAsia="Times New Roman" w:cs="Calibri"/>
                <w:color w:val="0000FF"/>
              </w:rPr>
            </w:pPr>
            <w:r w:rsidRPr="00590094">
              <w:rPr>
                <w:rFonts w:eastAsia="Times New Roman" w:cs="Calibri"/>
                <w:color w:val="0000FF"/>
              </w:rPr>
              <w:t>Medicaid</w:t>
            </w:r>
          </w:p>
        </w:tc>
        <w:tc>
          <w:tcPr>
            <w:tcW w:w="1786" w:type="pct"/>
            <w:gridSpan w:val="2"/>
          </w:tcPr>
          <w:p w14:paraId="2A48AC5C" w14:textId="77777777" w:rsidR="00952B66" w:rsidRPr="00590094" w:rsidRDefault="00952B66" w:rsidP="003F3F96">
            <w:pPr>
              <w:keepNext/>
              <w:spacing w:after="0" w:line="240" w:lineRule="auto"/>
              <w:contextualSpacing/>
              <w:jc w:val="center"/>
              <w:rPr>
                <w:rFonts w:eastAsia="Times New Roman" w:cs="Calibri"/>
                <w:color w:val="0000FF"/>
              </w:rPr>
            </w:pPr>
            <w:r w:rsidRPr="00590094">
              <w:rPr>
                <w:rFonts w:eastAsia="Times New Roman" w:cs="Calibri"/>
                <w:color w:val="0000FF"/>
              </w:rPr>
              <w:t>Medicare</w:t>
            </w:r>
          </w:p>
        </w:tc>
      </w:tr>
      <w:tr w:rsidR="00590094" w:rsidRPr="00590094" w14:paraId="05F9C385" w14:textId="77777777" w:rsidTr="002B2AFC">
        <w:trPr>
          <w:trHeight w:val="255"/>
        </w:trPr>
        <w:tc>
          <w:tcPr>
            <w:tcW w:w="825" w:type="pct"/>
            <w:shd w:val="clear" w:color="auto" w:fill="auto"/>
            <w:noWrap/>
            <w:vAlign w:val="bottom"/>
          </w:tcPr>
          <w:p w14:paraId="14BF2D80" w14:textId="77777777" w:rsidR="00952B66" w:rsidRPr="00590094" w:rsidRDefault="007A122D" w:rsidP="003F3F96">
            <w:pPr>
              <w:keepNext/>
              <w:spacing w:after="0" w:line="240" w:lineRule="auto"/>
              <w:contextualSpacing/>
              <w:jc w:val="center"/>
              <w:rPr>
                <w:rFonts w:eastAsia="Times New Roman" w:cs="Calibri"/>
                <w:color w:val="0000FF"/>
              </w:rPr>
            </w:pPr>
            <w:r w:rsidRPr="00590094">
              <w:rPr>
                <w:rFonts w:eastAsia="Times New Roman" w:cs="Calibri"/>
                <w:color w:val="0000FF"/>
              </w:rPr>
              <w:t># of P</w:t>
            </w:r>
            <w:r w:rsidR="00952B66" w:rsidRPr="00590094">
              <w:rPr>
                <w:rFonts w:eastAsia="Times New Roman" w:cs="Calibri"/>
                <w:color w:val="0000FF"/>
              </w:rPr>
              <w:t>lans</w:t>
            </w:r>
          </w:p>
        </w:tc>
        <w:tc>
          <w:tcPr>
            <w:tcW w:w="816" w:type="pct"/>
            <w:vAlign w:val="bottom"/>
          </w:tcPr>
          <w:p w14:paraId="05413BBB" w14:textId="77777777" w:rsidR="00952B66" w:rsidRPr="00590094" w:rsidRDefault="00952B66" w:rsidP="003F3F96">
            <w:pPr>
              <w:keepNext/>
              <w:spacing w:after="0" w:line="240" w:lineRule="auto"/>
              <w:contextualSpacing/>
              <w:jc w:val="center"/>
              <w:rPr>
                <w:rFonts w:cs="Calibri"/>
                <w:color w:val="0000FF"/>
              </w:rPr>
            </w:pPr>
            <w:r w:rsidRPr="00590094">
              <w:rPr>
                <w:rFonts w:cs="Calibri"/>
                <w:color w:val="0000FF"/>
              </w:rPr>
              <w:t>Reliability Score</w:t>
            </w:r>
          </w:p>
        </w:tc>
        <w:tc>
          <w:tcPr>
            <w:tcW w:w="814" w:type="pct"/>
            <w:vAlign w:val="bottom"/>
          </w:tcPr>
          <w:p w14:paraId="329D1933" w14:textId="77777777" w:rsidR="00952B66" w:rsidRPr="00590094" w:rsidRDefault="007A122D" w:rsidP="003F3F96">
            <w:pPr>
              <w:keepNext/>
              <w:spacing w:after="0" w:line="240" w:lineRule="auto"/>
              <w:contextualSpacing/>
              <w:jc w:val="center"/>
              <w:rPr>
                <w:rFonts w:eastAsia="Times New Roman" w:cs="Calibri"/>
                <w:color w:val="0000FF"/>
              </w:rPr>
            </w:pPr>
            <w:r w:rsidRPr="00590094">
              <w:rPr>
                <w:rFonts w:eastAsia="Times New Roman" w:cs="Calibri"/>
                <w:color w:val="0000FF"/>
              </w:rPr>
              <w:t># of P</w:t>
            </w:r>
            <w:r w:rsidR="00952B66" w:rsidRPr="00590094">
              <w:rPr>
                <w:rFonts w:eastAsia="Times New Roman" w:cs="Calibri"/>
                <w:color w:val="0000FF"/>
              </w:rPr>
              <w:t>lans</w:t>
            </w:r>
          </w:p>
        </w:tc>
        <w:tc>
          <w:tcPr>
            <w:tcW w:w="760" w:type="pct"/>
            <w:vAlign w:val="bottom"/>
          </w:tcPr>
          <w:p w14:paraId="4FDC9012" w14:textId="77777777" w:rsidR="00952B66" w:rsidRPr="00590094" w:rsidRDefault="00952B66" w:rsidP="003F3F96">
            <w:pPr>
              <w:keepNext/>
              <w:spacing w:after="0" w:line="240" w:lineRule="auto"/>
              <w:contextualSpacing/>
              <w:jc w:val="center"/>
              <w:rPr>
                <w:rFonts w:cs="Calibri"/>
                <w:color w:val="0000FF"/>
              </w:rPr>
            </w:pPr>
            <w:r w:rsidRPr="00590094">
              <w:rPr>
                <w:rFonts w:cs="Calibri"/>
                <w:color w:val="0000FF"/>
              </w:rPr>
              <w:t>Reliability Score</w:t>
            </w:r>
          </w:p>
        </w:tc>
        <w:tc>
          <w:tcPr>
            <w:tcW w:w="867" w:type="pct"/>
            <w:vAlign w:val="bottom"/>
          </w:tcPr>
          <w:p w14:paraId="5B8FD482" w14:textId="77777777" w:rsidR="00952B66" w:rsidRPr="00590094" w:rsidRDefault="007A122D" w:rsidP="003F3F96">
            <w:pPr>
              <w:keepNext/>
              <w:spacing w:after="0" w:line="240" w:lineRule="auto"/>
              <w:contextualSpacing/>
              <w:jc w:val="center"/>
              <w:rPr>
                <w:rFonts w:cs="Calibri"/>
                <w:color w:val="0000FF"/>
              </w:rPr>
            </w:pPr>
            <w:r w:rsidRPr="00590094">
              <w:rPr>
                <w:rFonts w:eastAsia="Times New Roman" w:cs="Calibri"/>
                <w:color w:val="0000FF"/>
              </w:rPr>
              <w:t># of P</w:t>
            </w:r>
            <w:r w:rsidR="00952B66" w:rsidRPr="00590094">
              <w:rPr>
                <w:rFonts w:eastAsia="Times New Roman" w:cs="Calibri"/>
                <w:color w:val="0000FF"/>
              </w:rPr>
              <w:t>lans</w:t>
            </w:r>
          </w:p>
        </w:tc>
        <w:tc>
          <w:tcPr>
            <w:tcW w:w="919" w:type="pct"/>
            <w:vAlign w:val="bottom"/>
          </w:tcPr>
          <w:p w14:paraId="37D8747D" w14:textId="77777777" w:rsidR="00952B66" w:rsidRPr="00590094" w:rsidRDefault="00952B66" w:rsidP="003F3F96">
            <w:pPr>
              <w:keepNext/>
              <w:spacing w:after="0" w:line="240" w:lineRule="auto"/>
              <w:contextualSpacing/>
              <w:jc w:val="center"/>
              <w:rPr>
                <w:rFonts w:cs="Calibri"/>
                <w:color w:val="0000FF"/>
              </w:rPr>
            </w:pPr>
            <w:r w:rsidRPr="00590094">
              <w:rPr>
                <w:rFonts w:cs="Calibri"/>
                <w:color w:val="0000FF"/>
              </w:rPr>
              <w:t>Reliability Score</w:t>
            </w:r>
          </w:p>
        </w:tc>
      </w:tr>
      <w:tr w:rsidR="00952B66" w:rsidRPr="00590094" w14:paraId="7522914A" w14:textId="77777777" w:rsidTr="002B2AFC">
        <w:trPr>
          <w:trHeight w:val="255"/>
        </w:trPr>
        <w:tc>
          <w:tcPr>
            <w:tcW w:w="825" w:type="pct"/>
            <w:shd w:val="clear" w:color="auto" w:fill="auto"/>
            <w:noWrap/>
            <w:vAlign w:val="bottom"/>
          </w:tcPr>
          <w:p w14:paraId="59CE6C34" w14:textId="77777777" w:rsidR="00952B66" w:rsidRPr="00590094" w:rsidRDefault="00D24D78" w:rsidP="003F3F96">
            <w:pPr>
              <w:keepNext/>
              <w:spacing w:after="0" w:line="240" w:lineRule="auto"/>
              <w:contextualSpacing/>
              <w:jc w:val="center"/>
              <w:rPr>
                <w:rFonts w:eastAsia="Times New Roman" w:cs="Calibri"/>
                <w:color w:val="0000FF"/>
              </w:rPr>
            </w:pPr>
            <w:r w:rsidRPr="00590094">
              <w:rPr>
                <w:rFonts w:eastAsia="Times New Roman" w:cs="Calibri"/>
                <w:color w:val="0000FF"/>
              </w:rPr>
              <w:t>355</w:t>
            </w:r>
          </w:p>
        </w:tc>
        <w:tc>
          <w:tcPr>
            <w:tcW w:w="816" w:type="pct"/>
            <w:vAlign w:val="bottom"/>
          </w:tcPr>
          <w:p w14:paraId="5F19EB25" w14:textId="77777777" w:rsidR="00952B66" w:rsidRPr="00590094" w:rsidRDefault="00175A11" w:rsidP="003F3F96">
            <w:pPr>
              <w:keepNext/>
              <w:spacing w:after="0" w:line="240" w:lineRule="auto"/>
              <w:contextualSpacing/>
              <w:jc w:val="center"/>
              <w:rPr>
                <w:rFonts w:cs="Calibri"/>
                <w:color w:val="0000FF"/>
              </w:rPr>
            </w:pPr>
            <w:r w:rsidRPr="00590094">
              <w:rPr>
                <w:rFonts w:cs="Calibri"/>
                <w:color w:val="0000FF"/>
              </w:rPr>
              <w:t>0.87</w:t>
            </w:r>
          </w:p>
        </w:tc>
        <w:tc>
          <w:tcPr>
            <w:tcW w:w="814" w:type="pct"/>
            <w:vAlign w:val="bottom"/>
          </w:tcPr>
          <w:p w14:paraId="005EC5A2" w14:textId="77777777" w:rsidR="00952B66" w:rsidRPr="00590094" w:rsidRDefault="00D24D78" w:rsidP="003F3F96">
            <w:pPr>
              <w:keepNext/>
              <w:spacing w:after="0" w:line="240" w:lineRule="auto"/>
              <w:contextualSpacing/>
              <w:jc w:val="center"/>
              <w:rPr>
                <w:rFonts w:cs="Calibri"/>
                <w:color w:val="0000FF"/>
              </w:rPr>
            </w:pPr>
            <w:r w:rsidRPr="00590094">
              <w:rPr>
                <w:rFonts w:cs="Calibri"/>
                <w:color w:val="0000FF"/>
              </w:rPr>
              <w:t>98</w:t>
            </w:r>
          </w:p>
        </w:tc>
        <w:tc>
          <w:tcPr>
            <w:tcW w:w="760" w:type="pct"/>
            <w:vAlign w:val="bottom"/>
          </w:tcPr>
          <w:p w14:paraId="4ED08D80" w14:textId="77777777" w:rsidR="00952B66" w:rsidRPr="00590094" w:rsidRDefault="00175A11" w:rsidP="003F3F96">
            <w:pPr>
              <w:keepNext/>
              <w:spacing w:after="0" w:line="240" w:lineRule="auto"/>
              <w:contextualSpacing/>
              <w:jc w:val="center"/>
              <w:rPr>
                <w:rFonts w:cs="Calibri"/>
                <w:color w:val="0000FF"/>
              </w:rPr>
            </w:pPr>
            <w:r w:rsidRPr="00590094">
              <w:rPr>
                <w:rFonts w:cs="Calibri"/>
                <w:color w:val="0000FF"/>
              </w:rPr>
              <w:t>0.89</w:t>
            </w:r>
          </w:p>
        </w:tc>
        <w:tc>
          <w:tcPr>
            <w:tcW w:w="867" w:type="pct"/>
            <w:vAlign w:val="bottom"/>
          </w:tcPr>
          <w:p w14:paraId="31D14371" w14:textId="77777777" w:rsidR="00952B66" w:rsidRPr="00590094" w:rsidRDefault="00D24D78" w:rsidP="003F3F96">
            <w:pPr>
              <w:keepNext/>
              <w:spacing w:after="0" w:line="240" w:lineRule="auto"/>
              <w:contextualSpacing/>
              <w:jc w:val="center"/>
              <w:rPr>
                <w:rFonts w:cs="Calibri"/>
                <w:color w:val="0000FF"/>
              </w:rPr>
            </w:pPr>
            <w:r w:rsidRPr="00590094">
              <w:rPr>
                <w:rFonts w:cs="Calibri"/>
                <w:color w:val="0000FF"/>
              </w:rPr>
              <w:t>383</w:t>
            </w:r>
          </w:p>
        </w:tc>
        <w:tc>
          <w:tcPr>
            <w:tcW w:w="919" w:type="pct"/>
            <w:vAlign w:val="bottom"/>
          </w:tcPr>
          <w:p w14:paraId="4415030B" w14:textId="77777777" w:rsidR="00952B66" w:rsidRPr="00590094" w:rsidRDefault="00175A11" w:rsidP="003F3F96">
            <w:pPr>
              <w:keepNext/>
              <w:spacing w:after="0" w:line="240" w:lineRule="auto"/>
              <w:contextualSpacing/>
              <w:jc w:val="center"/>
              <w:rPr>
                <w:rFonts w:cs="Calibri"/>
                <w:color w:val="0000FF"/>
              </w:rPr>
            </w:pPr>
            <w:r w:rsidRPr="00590094">
              <w:rPr>
                <w:rFonts w:cs="Calibri"/>
                <w:color w:val="0000FF"/>
              </w:rPr>
              <w:t>0.93</w:t>
            </w:r>
          </w:p>
        </w:tc>
      </w:tr>
    </w:tbl>
    <w:p w14:paraId="4A2CAAFC" w14:textId="77777777" w:rsidR="00952B66" w:rsidRPr="00590094" w:rsidRDefault="00952B66" w:rsidP="002B2AFC">
      <w:pPr>
        <w:autoSpaceDE w:val="0"/>
        <w:autoSpaceDN w:val="0"/>
        <w:adjustRightInd w:val="0"/>
        <w:spacing w:after="0" w:line="240" w:lineRule="auto"/>
        <w:rPr>
          <w:rFonts w:cstheme="minorHAnsi"/>
          <w:b/>
          <w:bCs/>
          <w:color w:val="0000FF"/>
        </w:rPr>
      </w:pPr>
    </w:p>
    <w:p w14:paraId="2EA85CFD" w14:textId="173C1798" w:rsidR="00952B66" w:rsidRPr="00590094" w:rsidRDefault="00CB5A99" w:rsidP="003F3F96">
      <w:pPr>
        <w:keepNext/>
        <w:autoSpaceDE w:val="0"/>
        <w:autoSpaceDN w:val="0"/>
        <w:adjustRightInd w:val="0"/>
        <w:spacing w:after="0" w:line="240" w:lineRule="auto"/>
        <w:rPr>
          <w:rFonts w:cstheme="minorHAnsi"/>
          <w:b/>
          <w:bCs/>
          <w:color w:val="0000FF"/>
        </w:rPr>
      </w:pPr>
      <w:r w:rsidRPr="00590094">
        <w:rPr>
          <w:rFonts w:cstheme="minorHAnsi"/>
          <w:b/>
          <w:bCs/>
          <w:color w:val="0000FF"/>
        </w:rPr>
        <w:t xml:space="preserve">Table </w:t>
      </w:r>
      <w:r w:rsidR="00335A56" w:rsidRPr="00590094">
        <w:rPr>
          <w:rFonts w:cstheme="minorHAnsi"/>
          <w:b/>
          <w:bCs/>
          <w:color w:val="0000FF"/>
        </w:rPr>
        <w:t>5</w:t>
      </w:r>
      <w:r w:rsidR="00E6207E" w:rsidRPr="00590094">
        <w:rPr>
          <w:rFonts w:cstheme="minorHAnsi"/>
          <w:b/>
          <w:bCs/>
          <w:color w:val="0000FF"/>
        </w:rPr>
        <w:t>.</w:t>
      </w:r>
      <w:r w:rsidR="00DC1CD7" w:rsidRPr="00590094">
        <w:rPr>
          <w:rFonts w:cstheme="minorHAnsi"/>
          <w:b/>
          <w:bCs/>
          <w:color w:val="0000FF"/>
        </w:rPr>
        <w:t xml:space="preserve"> </w:t>
      </w:r>
      <w:r w:rsidR="00952B66" w:rsidRPr="00590094">
        <w:rPr>
          <w:rFonts w:cstheme="minorHAnsi"/>
          <w:b/>
          <w:bCs/>
          <w:color w:val="0000FF"/>
        </w:rPr>
        <w:t>Individual Reliability and Distribution</w:t>
      </w:r>
      <w:r w:rsidR="003D66DB" w:rsidRPr="00590094">
        <w:rPr>
          <w:rFonts w:cstheme="minorHAnsi"/>
          <w:b/>
          <w:bCs/>
          <w:color w:val="0000FF"/>
        </w:rPr>
        <w:t xml:space="preserve"> Results</w:t>
      </w:r>
    </w:p>
    <w:tbl>
      <w:tblPr>
        <w:tblW w:w="43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353"/>
        <w:gridCol w:w="1349"/>
        <w:gridCol w:w="1263"/>
        <w:gridCol w:w="1441"/>
        <w:gridCol w:w="1525"/>
      </w:tblGrid>
      <w:tr w:rsidR="00590094" w:rsidRPr="00590094" w14:paraId="07F017B8" w14:textId="77777777" w:rsidTr="002B2AFC">
        <w:trPr>
          <w:trHeight w:val="255"/>
        </w:trPr>
        <w:tc>
          <w:tcPr>
            <w:tcW w:w="1639" w:type="pct"/>
            <w:gridSpan w:val="2"/>
            <w:shd w:val="clear" w:color="auto" w:fill="auto"/>
            <w:noWrap/>
            <w:vAlign w:val="bottom"/>
            <w:hideMark/>
          </w:tcPr>
          <w:p w14:paraId="0C042EC7" w14:textId="77777777" w:rsidR="00952B66" w:rsidRPr="00590094" w:rsidRDefault="00952B66" w:rsidP="003F3F96">
            <w:pPr>
              <w:keepNext/>
              <w:spacing w:after="0" w:line="240" w:lineRule="auto"/>
              <w:contextualSpacing/>
              <w:jc w:val="center"/>
              <w:rPr>
                <w:rFonts w:eastAsia="Times New Roman" w:cs="Calibri"/>
                <w:color w:val="0000FF"/>
              </w:rPr>
            </w:pPr>
            <w:r w:rsidRPr="00590094">
              <w:rPr>
                <w:rFonts w:eastAsia="Times New Roman" w:cs="Calibri"/>
                <w:color w:val="0000FF"/>
              </w:rPr>
              <w:t>Commercial</w:t>
            </w:r>
          </w:p>
        </w:tc>
        <w:tc>
          <w:tcPr>
            <w:tcW w:w="1574" w:type="pct"/>
            <w:gridSpan w:val="2"/>
          </w:tcPr>
          <w:p w14:paraId="17834C1B" w14:textId="77777777" w:rsidR="00952B66" w:rsidRPr="00590094" w:rsidRDefault="00952B66" w:rsidP="003F3F96">
            <w:pPr>
              <w:keepNext/>
              <w:spacing w:after="0" w:line="240" w:lineRule="auto"/>
              <w:contextualSpacing/>
              <w:jc w:val="center"/>
              <w:rPr>
                <w:rFonts w:eastAsia="Times New Roman" w:cs="Calibri"/>
                <w:color w:val="0000FF"/>
              </w:rPr>
            </w:pPr>
            <w:r w:rsidRPr="00590094">
              <w:rPr>
                <w:rFonts w:eastAsia="Times New Roman" w:cs="Calibri"/>
                <w:color w:val="0000FF"/>
              </w:rPr>
              <w:t>Medicaid</w:t>
            </w:r>
          </w:p>
        </w:tc>
        <w:tc>
          <w:tcPr>
            <w:tcW w:w="1787" w:type="pct"/>
            <w:gridSpan w:val="2"/>
          </w:tcPr>
          <w:p w14:paraId="230B6A0C" w14:textId="77777777" w:rsidR="00952B66" w:rsidRPr="00590094" w:rsidRDefault="00952B66" w:rsidP="003F3F96">
            <w:pPr>
              <w:keepNext/>
              <w:spacing w:after="0" w:line="240" w:lineRule="auto"/>
              <w:contextualSpacing/>
              <w:jc w:val="center"/>
              <w:rPr>
                <w:rFonts w:eastAsia="Times New Roman" w:cs="Calibri"/>
                <w:color w:val="0000FF"/>
              </w:rPr>
            </w:pPr>
            <w:r w:rsidRPr="00590094">
              <w:rPr>
                <w:rFonts w:eastAsia="Times New Roman" w:cs="Calibri"/>
                <w:color w:val="0000FF"/>
              </w:rPr>
              <w:t>Medicare</w:t>
            </w:r>
          </w:p>
        </w:tc>
      </w:tr>
      <w:tr w:rsidR="00590094" w:rsidRPr="00590094" w14:paraId="60185B3F" w14:textId="77777777" w:rsidTr="002B2AFC">
        <w:trPr>
          <w:trHeight w:val="255"/>
        </w:trPr>
        <w:tc>
          <w:tcPr>
            <w:tcW w:w="824" w:type="pct"/>
            <w:shd w:val="clear" w:color="auto" w:fill="auto"/>
            <w:noWrap/>
            <w:vAlign w:val="bottom"/>
          </w:tcPr>
          <w:p w14:paraId="20CA9AA7" w14:textId="77777777" w:rsidR="00175A11" w:rsidRPr="00590094" w:rsidRDefault="00175A11" w:rsidP="003F3F96">
            <w:pPr>
              <w:keepNext/>
              <w:spacing w:after="0" w:line="240" w:lineRule="auto"/>
              <w:contextualSpacing/>
              <w:jc w:val="center"/>
              <w:rPr>
                <w:rFonts w:eastAsia="Times New Roman" w:cs="Calibri"/>
                <w:color w:val="0000FF"/>
              </w:rPr>
            </w:pPr>
            <w:r w:rsidRPr="00590094">
              <w:rPr>
                <w:rFonts w:eastAsia="Times New Roman" w:cs="Calibri"/>
                <w:color w:val="0000FF"/>
              </w:rPr>
              <w:t>Median</w:t>
            </w:r>
          </w:p>
        </w:tc>
        <w:tc>
          <w:tcPr>
            <w:tcW w:w="815" w:type="pct"/>
            <w:vAlign w:val="bottom"/>
          </w:tcPr>
          <w:p w14:paraId="3C40769C" w14:textId="77777777" w:rsidR="00175A11" w:rsidRPr="00590094" w:rsidRDefault="00175A11" w:rsidP="003F3F96">
            <w:pPr>
              <w:keepNext/>
              <w:spacing w:after="0" w:line="240" w:lineRule="auto"/>
              <w:contextualSpacing/>
              <w:jc w:val="center"/>
              <w:rPr>
                <w:rFonts w:cs="Calibri"/>
                <w:color w:val="0000FF"/>
                <w:vertAlign w:val="superscript"/>
              </w:rPr>
            </w:pPr>
            <w:r w:rsidRPr="00590094">
              <w:rPr>
                <w:rFonts w:cs="Calibri"/>
                <w:color w:val="0000FF"/>
              </w:rPr>
              <w:t>10-90</w:t>
            </w:r>
            <w:r w:rsidRPr="00590094">
              <w:rPr>
                <w:rFonts w:cs="Calibri"/>
                <w:color w:val="0000FF"/>
                <w:vertAlign w:val="superscript"/>
              </w:rPr>
              <w:t>th</w:t>
            </w:r>
          </w:p>
          <w:p w14:paraId="179BC3F9" w14:textId="101325B4" w:rsidR="003D66DB" w:rsidRPr="00590094" w:rsidRDefault="003D66DB" w:rsidP="003F3F96">
            <w:pPr>
              <w:keepNext/>
              <w:spacing w:after="0" w:line="240" w:lineRule="auto"/>
              <w:contextualSpacing/>
              <w:jc w:val="center"/>
              <w:rPr>
                <w:rFonts w:cs="Calibri"/>
                <w:color w:val="0000FF"/>
              </w:rPr>
            </w:pPr>
            <w:r w:rsidRPr="00590094">
              <w:rPr>
                <w:rFonts w:cs="Calibri"/>
                <w:color w:val="0000FF"/>
              </w:rPr>
              <w:t>Percentile</w:t>
            </w:r>
          </w:p>
        </w:tc>
        <w:tc>
          <w:tcPr>
            <w:tcW w:w="813" w:type="pct"/>
            <w:vAlign w:val="bottom"/>
          </w:tcPr>
          <w:p w14:paraId="4DB9EFFD" w14:textId="77777777" w:rsidR="00175A11" w:rsidRPr="00590094" w:rsidRDefault="00175A11" w:rsidP="003F3F96">
            <w:pPr>
              <w:keepNext/>
              <w:spacing w:after="0" w:line="240" w:lineRule="auto"/>
              <w:contextualSpacing/>
              <w:jc w:val="center"/>
              <w:rPr>
                <w:rFonts w:eastAsia="Times New Roman" w:cs="Calibri"/>
                <w:color w:val="0000FF"/>
              </w:rPr>
            </w:pPr>
            <w:r w:rsidRPr="00590094">
              <w:rPr>
                <w:rFonts w:eastAsia="Times New Roman" w:cs="Calibri"/>
                <w:color w:val="0000FF"/>
              </w:rPr>
              <w:t>Median</w:t>
            </w:r>
          </w:p>
        </w:tc>
        <w:tc>
          <w:tcPr>
            <w:tcW w:w="761" w:type="pct"/>
            <w:vAlign w:val="bottom"/>
          </w:tcPr>
          <w:p w14:paraId="71389027" w14:textId="499A1480" w:rsidR="00175A11" w:rsidRPr="00590094" w:rsidRDefault="00175A11" w:rsidP="003F3F96">
            <w:pPr>
              <w:keepNext/>
              <w:spacing w:after="0" w:line="240" w:lineRule="auto"/>
              <w:contextualSpacing/>
              <w:jc w:val="center"/>
              <w:rPr>
                <w:rFonts w:cs="Calibri"/>
                <w:color w:val="0000FF"/>
              </w:rPr>
            </w:pPr>
            <w:r w:rsidRPr="00590094">
              <w:rPr>
                <w:rFonts w:cs="Calibri"/>
                <w:color w:val="0000FF"/>
              </w:rPr>
              <w:t>10-90</w:t>
            </w:r>
            <w:r w:rsidR="006A4536" w:rsidRPr="00590094">
              <w:rPr>
                <w:rFonts w:cs="Calibri"/>
                <w:color w:val="0000FF"/>
                <w:vertAlign w:val="superscript"/>
              </w:rPr>
              <w:t>th</w:t>
            </w:r>
            <w:r w:rsidR="003D66DB" w:rsidRPr="00590094">
              <w:rPr>
                <w:rFonts w:cs="Calibri"/>
                <w:color w:val="0000FF"/>
                <w:vertAlign w:val="superscript"/>
              </w:rPr>
              <w:t xml:space="preserve"> </w:t>
            </w:r>
            <w:r w:rsidR="003D66DB" w:rsidRPr="00590094">
              <w:rPr>
                <w:rFonts w:cs="Calibri"/>
                <w:color w:val="0000FF"/>
              </w:rPr>
              <w:t>Percentile</w:t>
            </w:r>
          </w:p>
        </w:tc>
        <w:tc>
          <w:tcPr>
            <w:tcW w:w="868" w:type="pct"/>
            <w:vAlign w:val="bottom"/>
          </w:tcPr>
          <w:p w14:paraId="21FF20CE" w14:textId="77777777" w:rsidR="00175A11" w:rsidRPr="00590094" w:rsidRDefault="00175A11" w:rsidP="003F3F96">
            <w:pPr>
              <w:keepNext/>
              <w:spacing w:after="0" w:line="240" w:lineRule="auto"/>
              <w:contextualSpacing/>
              <w:jc w:val="center"/>
              <w:rPr>
                <w:rFonts w:eastAsia="Times New Roman" w:cs="Calibri"/>
                <w:color w:val="0000FF"/>
              </w:rPr>
            </w:pPr>
            <w:r w:rsidRPr="00590094">
              <w:rPr>
                <w:rFonts w:eastAsia="Times New Roman" w:cs="Calibri"/>
                <w:color w:val="0000FF"/>
              </w:rPr>
              <w:t>Median</w:t>
            </w:r>
          </w:p>
        </w:tc>
        <w:tc>
          <w:tcPr>
            <w:tcW w:w="919" w:type="pct"/>
            <w:vAlign w:val="bottom"/>
          </w:tcPr>
          <w:p w14:paraId="539A4365" w14:textId="37114F7D" w:rsidR="00175A11" w:rsidRPr="00590094" w:rsidRDefault="00175A11" w:rsidP="003F3F96">
            <w:pPr>
              <w:keepNext/>
              <w:spacing w:after="0" w:line="240" w:lineRule="auto"/>
              <w:contextualSpacing/>
              <w:jc w:val="center"/>
              <w:rPr>
                <w:rFonts w:cs="Calibri"/>
                <w:color w:val="0000FF"/>
              </w:rPr>
            </w:pPr>
            <w:r w:rsidRPr="00590094">
              <w:rPr>
                <w:rFonts w:cs="Calibri"/>
                <w:color w:val="0000FF"/>
              </w:rPr>
              <w:t>10-90</w:t>
            </w:r>
            <w:r w:rsidRPr="00590094">
              <w:rPr>
                <w:rFonts w:cs="Calibri"/>
                <w:color w:val="0000FF"/>
                <w:vertAlign w:val="superscript"/>
              </w:rPr>
              <w:t>th</w:t>
            </w:r>
            <w:r w:rsidR="003D66DB" w:rsidRPr="00590094">
              <w:rPr>
                <w:rFonts w:cs="Calibri"/>
                <w:color w:val="0000FF"/>
                <w:vertAlign w:val="superscript"/>
              </w:rPr>
              <w:t xml:space="preserve"> </w:t>
            </w:r>
            <w:r w:rsidR="003D66DB" w:rsidRPr="00590094">
              <w:rPr>
                <w:rFonts w:cs="Calibri"/>
                <w:color w:val="0000FF"/>
              </w:rPr>
              <w:t>Percentile</w:t>
            </w:r>
            <w:r w:rsidR="003D66DB" w:rsidRPr="00590094">
              <w:rPr>
                <w:rFonts w:cs="Calibri"/>
                <w:color w:val="0000FF"/>
                <w:vertAlign w:val="superscript"/>
              </w:rPr>
              <w:t xml:space="preserve"> </w:t>
            </w:r>
          </w:p>
        </w:tc>
      </w:tr>
      <w:tr w:rsidR="00590094" w:rsidRPr="00590094" w14:paraId="7D077282" w14:textId="77777777" w:rsidTr="002B2AFC">
        <w:trPr>
          <w:trHeight w:val="255"/>
        </w:trPr>
        <w:tc>
          <w:tcPr>
            <w:tcW w:w="824" w:type="pct"/>
            <w:shd w:val="clear" w:color="auto" w:fill="auto"/>
            <w:noWrap/>
            <w:vAlign w:val="bottom"/>
          </w:tcPr>
          <w:p w14:paraId="21716CC2" w14:textId="77777777" w:rsidR="00175A11" w:rsidRPr="00590094" w:rsidRDefault="00D24D78" w:rsidP="003F3F96">
            <w:pPr>
              <w:keepNext/>
              <w:spacing w:after="0" w:line="240" w:lineRule="auto"/>
              <w:contextualSpacing/>
              <w:jc w:val="center"/>
              <w:rPr>
                <w:rFonts w:eastAsia="Times New Roman" w:cs="Calibri"/>
                <w:color w:val="0000FF"/>
              </w:rPr>
            </w:pPr>
            <w:r w:rsidRPr="00590094">
              <w:rPr>
                <w:rFonts w:eastAsia="Times New Roman" w:cs="Calibri"/>
                <w:color w:val="0000FF"/>
              </w:rPr>
              <w:t>0.77</w:t>
            </w:r>
          </w:p>
        </w:tc>
        <w:tc>
          <w:tcPr>
            <w:tcW w:w="815" w:type="pct"/>
            <w:vAlign w:val="bottom"/>
          </w:tcPr>
          <w:p w14:paraId="17662565" w14:textId="77777777" w:rsidR="00175A11" w:rsidRPr="00590094" w:rsidRDefault="00D24D78" w:rsidP="003F3F96">
            <w:pPr>
              <w:keepNext/>
              <w:spacing w:after="0" w:line="240" w:lineRule="auto"/>
              <w:contextualSpacing/>
              <w:jc w:val="center"/>
              <w:rPr>
                <w:rFonts w:cs="Calibri"/>
                <w:color w:val="0000FF"/>
              </w:rPr>
            </w:pPr>
            <w:r w:rsidRPr="00590094">
              <w:rPr>
                <w:rFonts w:cs="Calibri"/>
                <w:color w:val="0000FF"/>
              </w:rPr>
              <w:t>0.46 – 0.95</w:t>
            </w:r>
          </w:p>
        </w:tc>
        <w:tc>
          <w:tcPr>
            <w:tcW w:w="813" w:type="pct"/>
            <w:vAlign w:val="bottom"/>
          </w:tcPr>
          <w:p w14:paraId="44B56224" w14:textId="77777777" w:rsidR="00175A11" w:rsidRPr="00590094" w:rsidRDefault="00D24D78" w:rsidP="003F3F96">
            <w:pPr>
              <w:keepNext/>
              <w:spacing w:after="0" w:line="240" w:lineRule="auto"/>
              <w:contextualSpacing/>
              <w:jc w:val="center"/>
              <w:rPr>
                <w:rFonts w:cs="Calibri"/>
                <w:color w:val="0000FF"/>
              </w:rPr>
            </w:pPr>
            <w:r w:rsidRPr="00590094">
              <w:rPr>
                <w:rFonts w:cs="Calibri"/>
                <w:color w:val="0000FF"/>
              </w:rPr>
              <w:t>0.86</w:t>
            </w:r>
          </w:p>
        </w:tc>
        <w:tc>
          <w:tcPr>
            <w:tcW w:w="761" w:type="pct"/>
            <w:vAlign w:val="bottom"/>
          </w:tcPr>
          <w:p w14:paraId="7D82DFBB" w14:textId="77777777" w:rsidR="00175A11" w:rsidRPr="00590094" w:rsidRDefault="00D24D78" w:rsidP="003F3F96">
            <w:pPr>
              <w:keepNext/>
              <w:spacing w:after="0" w:line="240" w:lineRule="auto"/>
              <w:contextualSpacing/>
              <w:jc w:val="center"/>
              <w:rPr>
                <w:rFonts w:cs="Calibri"/>
                <w:color w:val="0000FF"/>
              </w:rPr>
            </w:pPr>
            <w:r w:rsidRPr="00590094">
              <w:rPr>
                <w:rFonts w:cs="Calibri"/>
                <w:color w:val="0000FF"/>
              </w:rPr>
              <w:t>0.68 – 0.94</w:t>
            </w:r>
          </w:p>
        </w:tc>
        <w:tc>
          <w:tcPr>
            <w:tcW w:w="868" w:type="pct"/>
            <w:vAlign w:val="bottom"/>
          </w:tcPr>
          <w:p w14:paraId="20CE1547" w14:textId="77777777" w:rsidR="00175A11" w:rsidRPr="00590094" w:rsidRDefault="00D24D78" w:rsidP="003F3F96">
            <w:pPr>
              <w:keepNext/>
              <w:spacing w:after="0" w:line="240" w:lineRule="auto"/>
              <w:contextualSpacing/>
              <w:jc w:val="center"/>
              <w:rPr>
                <w:rFonts w:cs="Calibri"/>
                <w:color w:val="0000FF"/>
              </w:rPr>
            </w:pPr>
            <w:r w:rsidRPr="00590094">
              <w:rPr>
                <w:rFonts w:cs="Calibri"/>
                <w:color w:val="0000FF"/>
              </w:rPr>
              <w:t>0.88</w:t>
            </w:r>
          </w:p>
        </w:tc>
        <w:tc>
          <w:tcPr>
            <w:tcW w:w="919" w:type="pct"/>
            <w:vAlign w:val="bottom"/>
          </w:tcPr>
          <w:p w14:paraId="1D130083" w14:textId="77777777" w:rsidR="00175A11" w:rsidRPr="00590094" w:rsidRDefault="00D24D78" w:rsidP="003F3F96">
            <w:pPr>
              <w:keepNext/>
              <w:spacing w:after="0" w:line="240" w:lineRule="auto"/>
              <w:contextualSpacing/>
              <w:jc w:val="center"/>
              <w:rPr>
                <w:rFonts w:cs="Calibri"/>
                <w:color w:val="0000FF"/>
              </w:rPr>
            </w:pPr>
            <w:r w:rsidRPr="00590094">
              <w:rPr>
                <w:rFonts w:cs="Calibri"/>
                <w:color w:val="0000FF"/>
              </w:rPr>
              <w:t>0.66 – 0.97</w:t>
            </w:r>
          </w:p>
        </w:tc>
      </w:tr>
    </w:tbl>
    <w:p w14:paraId="21C0EC06" w14:textId="77777777" w:rsidR="00952B66" w:rsidRPr="00952B66" w:rsidRDefault="00952B66" w:rsidP="00926C13">
      <w:pPr>
        <w:autoSpaceDE w:val="0"/>
        <w:autoSpaceDN w:val="0"/>
        <w:adjustRightInd w:val="0"/>
        <w:spacing w:after="0" w:line="240" w:lineRule="auto"/>
        <w:rPr>
          <w:rFonts w:cstheme="minorHAnsi"/>
          <w:b/>
          <w:bCs/>
          <w:color w:val="FF0000"/>
        </w:rPr>
      </w:pPr>
    </w:p>
    <w:p w14:paraId="012B7355" w14:textId="77777777" w:rsidR="007A122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7AF42C7D" w14:textId="17B6B6CE" w:rsidR="00A731AB" w:rsidRPr="00590094" w:rsidRDefault="007422FD" w:rsidP="00DB3627">
      <w:pPr>
        <w:autoSpaceDE w:val="0"/>
        <w:autoSpaceDN w:val="0"/>
        <w:adjustRightInd w:val="0"/>
        <w:spacing w:after="0" w:line="240" w:lineRule="auto"/>
        <w:rPr>
          <w:rFonts w:cstheme="minorHAnsi"/>
          <w:b/>
          <w:bCs/>
          <w:color w:val="0000FF"/>
          <w:u w:val="single"/>
        </w:rPr>
      </w:pPr>
      <w:r w:rsidRPr="00A25024">
        <w:rPr>
          <w:rFonts w:cstheme="minorHAnsi"/>
          <w:bCs/>
        </w:rPr>
        <w:br/>
      </w:r>
      <w:r w:rsidR="007A122D" w:rsidRPr="00590094">
        <w:rPr>
          <w:rFonts w:cstheme="minorHAnsi"/>
          <w:b/>
          <w:bCs/>
          <w:color w:val="0000FF"/>
          <w:u w:val="single"/>
        </w:rPr>
        <w:t>Interpretation of Measure Score Reliability T</w:t>
      </w:r>
      <w:r w:rsidR="003D66DB" w:rsidRPr="00590094">
        <w:rPr>
          <w:rFonts w:cstheme="minorHAnsi"/>
          <w:b/>
          <w:bCs/>
          <w:color w:val="0000FF"/>
          <w:u w:val="single"/>
        </w:rPr>
        <w:t>esting</w:t>
      </w:r>
    </w:p>
    <w:p w14:paraId="045BA27D" w14:textId="77777777" w:rsidR="00D7057F" w:rsidRPr="00590094" w:rsidRDefault="00D7057F" w:rsidP="00335A56">
      <w:pPr>
        <w:autoSpaceDE w:val="0"/>
        <w:autoSpaceDN w:val="0"/>
        <w:adjustRightInd w:val="0"/>
        <w:spacing w:after="0" w:line="240" w:lineRule="auto"/>
        <w:ind w:left="720"/>
        <w:rPr>
          <w:rFonts w:cstheme="minorHAnsi"/>
          <w:b/>
          <w:bCs/>
          <w:color w:val="0000FF"/>
        </w:rPr>
      </w:pPr>
    </w:p>
    <w:p w14:paraId="4A7543CA" w14:textId="77777777" w:rsidR="00E6207E" w:rsidRPr="00590094" w:rsidRDefault="00CB5A99" w:rsidP="004C00A5">
      <w:pPr>
        <w:autoSpaceDE w:val="0"/>
        <w:autoSpaceDN w:val="0"/>
        <w:adjustRightInd w:val="0"/>
        <w:spacing w:after="0" w:line="240" w:lineRule="auto"/>
        <w:rPr>
          <w:rFonts w:cstheme="minorHAnsi"/>
          <w:b/>
          <w:bCs/>
          <w:color w:val="0000FF"/>
        </w:rPr>
      </w:pPr>
      <w:r w:rsidRPr="00590094">
        <w:rPr>
          <w:rFonts w:cstheme="minorHAnsi"/>
          <w:b/>
          <w:bCs/>
          <w:color w:val="0000FF"/>
        </w:rPr>
        <w:t xml:space="preserve">Table </w:t>
      </w:r>
      <w:r w:rsidR="00335A56" w:rsidRPr="00590094">
        <w:rPr>
          <w:rFonts w:cstheme="minorHAnsi"/>
          <w:b/>
          <w:bCs/>
          <w:color w:val="0000FF"/>
        </w:rPr>
        <w:t>4</w:t>
      </w:r>
      <w:r w:rsidR="00DC1CD7" w:rsidRPr="00590094">
        <w:rPr>
          <w:rFonts w:cstheme="minorHAnsi"/>
          <w:b/>
          <w:bCs/>
          <w:color w:val="0000FF"/>
        </w:rPr>
        <w:t>: Overall Reliability</w:t>
      </w:r>
    </w:p>
    <w:p w14:paraId="0FB686EF" w14:textId="2B30DC4A" w:rsidR="00F81774" w:rsidRPr="00590094" w:rsidRDefault="00F81774" w:rsidP="004C00A5">
      <w:pPr>
        <w:autoSpaceDE w:val="0"/>
        <w:autoSpaceDN w:val="0"/>
        <w:adjustRightInd w:val="0"/>
        <w:spacing w:after="0" w:line="240" w:lineRule="auto"/>
        <w:rPr>
          <w:rFonts w:cstheme="minorHAnsi"/>
          <w:bCs/>
          <w:color w:val="0000FF"/>
        </w:rPr>
      </w:pPr>
      <w:r w:rsidRPr="00590094">
        <w:rPr>
          <w:rFonts w:cstheme="minorHAnsi"/>
          <w:bCs/>
          <w:color w:val="0000FF"/>
        </w:rPr>
        <w:t xml:space="preserve">The reliability was estimated at </w:t>
      </w:r>
      <w:r w:rsidR="009E3A70" w:rsidRPr="00590094">
        <w:rPr>
          <w:rFonts w:cstheme="minorHAnsi"/>
          <w:bCs/>
          <w:color w:val="0000FF"/>
        </w:rPr>
        <w:t>0.87 (commercial), 0.89 (Medicaid), and 0.93 (Medicare)</w:t>
      </w:r>
      <w:r w:rsidR="00D144B5" w:rsidRPr="00590094">
        <w:rPr>
          <w:rFonts w:cstheme="minorHAnsi"/>
          <w:bCs/>
          <w:color w:val="0000FF"/>
        </w:rPr>
        <w:t xml:space="preserve"> based on 355 commercial</w:t>
      </w:r>
      <w:r w:rsidR="003D66DB" w:rsidRPr="00590094">
        <w:rPr>
          <w:rFonts w:cstheme="minorHAnsi"/>
          <w:bCs/>
          <w:color w:val="0000FF"/>
        </w:rPr>
        <w:t xml:space="preserve"> plans</w:t>
      </w:r>
      <w:r w:rsidR="00D144B5" w:rsidRPr="00590094">
        <w:rPr>
          <w:rFonts w:cstheme="minorHAnsi"/>
          <w:bCs/>
          <w:color w:val="0000FF"/>
        </w:rPr>
        <w:t>, 98 Medicaid</w:t>
      </w:r>
      <w:r w:rsidR="003D66DB" w:rsidRPr="00590094">
        <w:rPr>
          <w:rFonts w:cstheme="minorHAnsi"/>
          <w:bCs/>
          <w:color w:val="0000FF"/>
        </w:rPr>
        <w:t xml:space="preserve"> plans</w:t>
      </w:r>
      <w:r w:rsidR="00D144B5" w:rsidRPr="00590094">
        <w:rPr>
          <w:rFonts w:cstheme="minorHAnsi"/>
          <w:bCs/>
          <w:color w:val="0000FF"/>
        </w:rPr>
        <w:t xml:space="preserve">, </w:t>
      </w:r>
      <w:r w:rsidR="003D66DB" w:rsidRPr="00590094">
        <w:rPr>
          <w:rFonts w:cstheme="minorHAnsi"/>
          <w:bCs/>
          <w:color w:val="0000FF"/>
        </w:rPr>
        <w:t xml:space="preserve">and </w:t>
      </w:r>
      <w:r w:rsidR="00D144B5" w:rsidRPr="00590094">
        <w:rPr>
          <w:rFonts w:cstheme="minorHAnsi"/>
          <w:bCs/>
          <w:color w:val="0000FF"/>
        </w:rPr>
        <w:t>383 Medicare</w:t>
      </w:r>
      <w:r w:rsidR="003D66DB" w:rsidRPr="00590094">
        <w:rPr>
          <w:rFonts w:cstheme="minorHAnsi"/>
          <w:bCs/>
          <w:color w:val="0000FF"/>
        </w:rPr>
        <w:t xml:space="preserve"> plans</w:t>
      </w:r>
      <w:r w:rsidRPr="00590094">
        <w:rPr>
          <w:rFonts w:cstheme="minorHAnsi"/>
          <w:bCs/>
          <w:color w:val="0000FF"/>
        </w:rPr>
        <w:t xml:space="preserve"> using the beta-binomial model (Adams, 2009). The beta-binomial method measures the proportion of total variation attributable to a</w:t>
      </w:r>
      <w:r w:rsidR="00940BE1" w:rsidRPr="00590094">
        <w:rPr>
          <w:rFonts w:cstheme="minorHAnsi"/>
          <w:bCs/>
          <w:color w:val="0000FF"/>
        </w:rPr>
        <w:t xml:space="preserve"> health plan </w:t>
      </w:r>
      <w:r w:rsidRPr="00590094">
        <w:rPr>
          <w:rFonts w:cstheme="minorHAnsi"/>
          <w:bCs/>
          <w:color w:val="0000FF"/>
        </w:rPr>
        <w:t>which represents the “signal”. The beta-binomial model also estimates the proportion of variation attributable to measurement error for each plan and this is referred to as “noise”. The reliability of the measure is represented as the ratio of signal to noise.</w:t>
      </w:r>
    </w:p>
    <w:p w14:paraId="68633D89" w14:textId="77777777" w:rsidR="00F81774" w:rsidRPr="00590094" w:rsidRDefault="00A767C8" w:rsidP="004C00A5">
      <w:pPr>
        <w:autoSpaceDE w:val="0"/>
        <w:autoSpaceDN w:val="0"/>
        <w:adjustRightInd w:val="0"/>
        <w:spacing w:after="0" w:line="240" w:lineRule="auto"/>
        <w:rPr>
          <w:rFonts w:cstheme="minorHAnsi"/>
          <w:bCs/>
          <w:color w:val="0000FF"/>
        </w:rPr>
      </w:pPr>
      <w:r w:rsidRPr="00590094">
        <w:rPr>
          <w:rFonts w:cstheme="minorHAnsi"/>
          <w:bCs/>
          <w:color w:val="0000FF"/>
        </w:rPr>
        <w:t>•</w:t>
      </w:r>
      <w:r w:rsidR="00F81774" w:rsidRPr="00590094">
        <w:rPr>
          <w:rFonts w:cstheme="minorHAnsi"/>
          <w:bCs/>
          <w:color w:val="0000FF"/>
        </w:rPr>
        <w:t>A score of 0.0 indicates none of the variation (</w:t>
      </w:r>
      <w:r w:rsidR="00940BE1" w:rsidRPr="00590094">
        <w:rPr>
          <w:rFonts w:cstheme="minorHAnsi"/>
          <w:bCs/>
          <w:color w:val="0000FF"/>
        </w:rPr>
        <w:t xml:space="preserve">signal) is attributable to the </w:t>
      </w:r>
      <w:r w:rsidR="00F81774" w:rsidRPr="00590094">
        <w:rPr>
          <w:rFonts w:cstheme="minorHAnsi"/>
          <w:bCs/>
          <w:color w:val="0000FF"/>
        </w:rPr>
        <w:t>health plan.</w:t>
      </w:r>
    </w:p>
    <w:p w14:paraId="423CB23F" w14:textId="77777777" w:rsidR="00F81774" w:rsidRPr="00590094" w:rsidRDefault="00A767C8" w:rsidP="004C00A5">
      <w:pPr>
        <w:autoSpaceDE w:val="0"/>
        <w:autoSpaceDN w:val="0"/>
        <w:adjustRightInd w:val="0"/>
        <w:spacing w:after="0" w:line="240" w:lineRule="auto"/>
        <w:rPr>
          <w:rFonts w:cstheme="minorHAnsi"/>
          <w:bCs/>
          <w:color w:val="0000FF"/>
        </w:rPr>
      </w:pPr>
      <w:r w:rsidRPr="00590094">
        <w:rPr>
          <w:rFonts w:cstheme="minorHAnsi"/>
          <w:bCs/>
          <w:color w:val="0000FF"/>
        </w:rPr>
        <w:t>•</w:t>
      </w:r>
      <w:r w:rsidR="00F81774" w:rsidRPr="00590094">
        <w:rPr>
          <w:rFonts w:cstheme="minorHAnsi"/>
          <w:bCs/>
          <w:color w:val="0000FF"/>
        </w:rPr>
        <w:t xml:space="preserve">A score of 1.0 indicates all of the variation (signal) is attributable to the </w:t>
      </w:r>
      <w:r w:rsidR="00940BE1" w:rsidRPr="00590094">
        <w:rPr>
          <w:rFonts w:cstheme="minorHAnsi"/>
          <w:bCs/>
          <w:color w:val="0000FF"/>
        </w:rPr>
        <w:t>health plan</w:t>
      </w:r>
      <w:r w:rsidR="00F81774" w:rsidRPr="00590094">
        <w:rPr>
          <w:rFonts w:cstheme="minorHAnsi"/>
          <w:bCs/>
          <w:color w:val="0000FF"/>
        </w:rPr>
        <w:t>.</w:t>
      </w:r>
    </w:p>
    <w:p w14:paraId="2D8EEFEF" w14:textId="77777777" w:rsidR="00F81774" w:rsidRPr="00590094" w:rsidRDefault="00A767C8" w:rsidP="004C00A5">
      <w:pPr>
        <w:autoSpaceDE w:val="0"/>
        <w:autoSpaceDN w:val="0"/>
        <w:adjustRightInd w:val="0"/>
        <w:spacing w:after="0" w:line="240" w:lineRule="auto"/>
        <w:rPr>
          <w:rFonts w:cstheme="minorHAnsi"/>
          <w:bCs/>
          <w:color w:val="0000FF"/>
        </w:rPr>
      </w:pPr>
      <w:r w:rsidRPr="00590094">
        <w:rPr>
          <w:rFonts w:cstheme="minorHAnsi"/>
          <w:bCs/>
          <w:color w:val="0000FF"/>
        </w:rPr>
        <w:t>•</w:t>
      </w:r>
      <w:r w:rsidR="00F81774" w:rsidRPr="00590094">
        <w:rPr>
          <w:rFonts w:cstheme="minorHAnsi"/>
          <w:bCs/>
          <w:color w:val="0000FF"/>
        </w:rPr>
        <w:t xml:space="preserve">A score of 0.7 or higher indicates adequate reliability to distinguish performance between two </w:t>
      </w:r>
      <w:r w:rsidR="00940BE1" w:rsidRPr="00590094">
        <w:rPr>
          <w:rFonts w:cstheme="minorHAnsi"/>
          <w:bCs/>
          <w:color w:val="0000FF"/>
        </w:rPr>
        <w:t>health plans</w:t>
      </w:r>
      <w:r w:rsidR="00F81774" w:rsidRPr="00590094">
        <w:rPr>
          <w:rFonts w:cstheme="minorHAnsi"/>
          <w:bCs/>
          <w:color w:val="0000FF"/>
        </w:rPr>
        <w:t>.</w:t>
      </w:r>
    </w:p>
    <w:p w14:paraId="5F975D84" w14:textId="77777777" w:rsidR="00DC1CD7" w:rsidRPr="00590094" w:rsidRDefault="00DC1CD7" w:rsidP="00335A56">
      <w:pPr>
        <w:autoSpaceDE w:val="0"/>
        <w:autoSpaceDN w:val="0"/>
        <w:adjustRightInd w:val="0"/>
        <w:spacing w:after="0" w:line="240" w:lineRule="auto"/>
        <w:ind w:left="720"/>
        <w:rPr>
          <w:rFonts w:cstheme="minorHAnsi"/>
          <w:bCs/>
          <w:color w:val="0000FF"/>
        </w:rPr>
      </w:pPr>
    </w:p>
    <w:p w14:paraId="4CEB8BE9" w14:textId="77777777" w:rsidR="00F81774" w:rsidRPr="00590094" w:rsidRDefault="00CB5A99" w:rsidP="004C00A5">
      <w:pPr>
        <w:autoSpaceDE w:val="0"/>
        <w:autoSpaceDN w:val="0"/>
        <w:adjustRightInd w:val="0"/>
        <w:spacing w:after="0" w:line="240" w:lineRule="auto"/>
        <w:rPr>
          <w:rFonts w:cstheme="minorHAnsi"/>
          <w:b/>
          <w:bCs/>
          <w:color w:val="0000FF"/>
        </w:rPr>
      </w:pPr>
      <w:r w:rsidRPr="00590094">
        <w:rPr>
          <w:rFonts w:cstheme="minorHAnsi"/>
          <w:b/>
          <w:bCs/>
          <w:color w:val="0000FF"/>
        </w:rPr>
        <w:t xml:space="preserve">Table </w:t>
      </w:r>
      <w:r w:rsidR="00335A56" w:rsidRPr="00590094">
        <w:rPr>
          <w:rFonts w:cstheme="minorHAnsi"/>
          <w:b/>
          <w:bCs/>
          <w:color w:val="0000FF"/>
        </w:rPr>
        <w:t>5</w:t>
      </w:r>
      <w:r w:rsidR="00DC1CD7" w:rsidRPr="00590094">
        <w:rPr>
          <w:rFonts w:cstheme="minorHAnsi"/>
          <w:b/>
          <w:bCs/>
          <w:color w:val="0000FF"/>
        </w:rPr>
        <w:t>: Individual Reliability and Distribution</w:t>
      </w:r>
    </w:p>
    <w:p w14:paraId="03634643" w14:textId="77777777" w:rsidR="00F81774" w:rsidRPr="00590094" w:rsidRDefault="00F81774" w:rsidP="004C00A5">
      <w:pPr>
        <w:autoSpaceDE w:val="0"/>
        <w:autoSpaceDN w:val="0"/>
        <w:adjustRightInd w:val="0"/>
        <w:spacing w:after="0" w:line="240" w:lineRule="auto"/>
        <w:rPr>
          <w:rFonts w:cstheme="minorHAnsi"/>
          <w:bCs/>
          <w:color w:val="0000FF"/>
        </w:rPr>
      </w:pPr>
      <w:r w:rsidRPr="00590094">
        <w:rPr>
          <w:rFonts w:cstheme="minorHAnsi"/>
          <w:bCs/>
          <w:color w:val="0000FF"/>
        </w:rPr>
        <w:lastRenderedPageBreak/>
        <w:t>The underlying formulas for the beta-binomial reliability</w:t>
      </w:r>
      <w:r w:rsidR="00940BE1" w:rsidRPr="00590094">
        <w:rPr>
          <w:rFonts w:cstheme="minorHAnsi"/>
          <w:bCs/>
          <w:color w:val="0000FF"/>
        </w:rPr>
        <w:t xml:space="preserve"> can be adapted to construct a health plan</w:t>
      </w:r>
      <w:r w:rsidRPr="00590094">
        <w:rPr>
          <w:rFonts w:cstheme="minorHAnsi"/>
          <w:bCs/>
          <w:color w:val="0000FF"/>
        </w:rPr>
        <w:t>-specific estimate of reliability by substituti</w:t>
      </w:r>
      <w:r w:rsidR="00940BE1" w:rsidRPr="00590094">
        <w:rPr>
          <w:rFonts w:cstheme="minorHAnsi"/>
          <w:bCs/>
          <w:color w:val="0000FF"/>
        </w:rPr>
        <w:t>ng variation in the individual health plan’s variation for the average health plan</w:t>
      </w:r>
      <w:r w:rsidRPr="00590094">
        <w:rPr>
          <w:rFonts w:cstheme="minorHAnsi"/>
          <w:bCs/>
          <w:color w:val="0000FF"/>
        </w:rPr>
        <w:t xml:space="preserve">’s variation. As a result, the reliability for some </w:t>
      </w:r>
      <w:r w:rsidR="00940BE1" w:rsidRPr="00590094">
        <w:rPr>
          <w:rFonts w:cstheme="minorHAnsi"/>
          <w:bCs/>
          <w:color w:val="0000FF"/>
        </w:rPr>
        <w:t>health plans</w:t>
      </w:r>
      <w:r w:rsidRPr="00590094">
        <w:rPr>
          <w:rFonts w:cstheme="minorHAnsi"/>
          <w:bCs/>
          <w:color w:val="0000FF"/>
        </w:rPr>
        <w:t xml:space="preserve"> may be more or less than </w:t>
      </w:r>
      <w:r w:rsidR="00940BE1" w:rsidRPr="00590094">
        <w:rPr>
          <w:rFonts w:cstheme="minorHAnsi"/>
          <w:bCs/>
          <w:color w:val="0000FF"/>
        </w:rPr>
        <w:t>the overall reliability across health plans</w:t>
      </w:r>
      <w:r w:rsidRPr="00590094">
        <w:rPr>
          <w:rFonts w:cstheme="minorHAnsi"/>
          <w:bCs/>
          <w:color w:val="0000FF"/>
        </w:rPr>
        <w:t>, just as not everyone who lives in a we</w:t>
      </w:r>
      <w:r w:rsidR="00940BE1" w:rsidRPr="00590094">
        <w:rPr>
          <w:rFonts w:cstheme="minorHAnsi"/>
          <w:bCs/>
          <w:color w:val="0000FF"/>
        </w:rPr>
        <w:t xml:space="preserve">althy neighborhood is wealthy. Table </w:t>
      </w:r>
      <w:r w:rsidR="00335A56" w:rsidRPr="00590094">
        <w:rPr>
          <w:rFonts w:cstheme="minorHAnsi"/>
          <w:bCs/>
          <w:color w:val="0000FF"/>
        </w:rPr>
        <w:t>5</w:t>
      </w:r>
      <w:r w:rsidR="00940BE1" w:rsidRPr="00590094">
        <w:rPr>
          <w:rFonts w:cstheme="minorHAnsi"/>
          <w:bCs/>
          <w:color w:val="0000FF"/>
        </w:rPr>
        <w:t xml:space="preserve"> </w:t>
      </w:r>
      <w:r w:rsidRPr="00590094">
        <w:rPr>
          <w:rFonts w:cstheme="minorHAnsi"/>
          <w:bCs/>
          <w:color w:val="0000FF"/>
        </w:rPr>
        <w:t>summarizes the variability of each individu</w:t>
      </w:r>
      <w:r w:rsidR="00940BE1" w:rsidRPr="00590094">
        <w:rPr>
          <w:rFonts w:cstheme="minorHAnsi"/>
          <w:bCs/>
          <w:color w:val="0000FF"/>
        </w:rPr>
        <w:t>al plan</w:t>
      </w:r>
      <w:r w:rsidRPr="00590094">
        <w:rPr>
          <w:rFonts w:cstheme="minorHAnsi"/>
          <w:bCs/>
          <w:color w:val="0000FF"/>
        </w:rPr>
        <w:t>’s reliability.</w:t>
      </w:r>
    </w:p>
    <w:p w14:paraId="128B18F0" w14:textId="61F394C8" w:rsidR="00952B66" w:rsidRPr="00590094" w:rsidRDefault="00A767C8" w:rsidP="004C00A5">
      <w:pPr>
        <w:autoSpaceDE w:val="0"/>
        <w:autoSpaceDN w:val="0"/>
        <w:adjustRightInd w:val="0"/>
        <w:spacing w:after="0" w:line="240" w:lineRule="auto"/>
        <w:rPr>
          <w:rFonts w:cstheme="minorHAnsi"/>
          <w:bCs/>
          <w:color w:val="0000FF"/>
        </w:rPr>
      </w:pPr>
      <w:r w:rsidRPr="00590094">
        <w:rPr>
          <w:rFonts w:cstheme="minorHAnsi"/>
          <w:bCs/>
          <w:color w:val="0000FF"/>
        </w:rPr>
        <w:t>•</w:t>
      </w:r>
      <w:r w:rsidR="00DC1CD7" w:rsidRPr="00590094">
        <w:rPr>
          <w:rFonts w:cstheme="minorHAnsi"/>
          <w:bCs/>
          <w:color w:val="0000FF"/>
        </w:rPr>
        <w:t>The median</w:t>
      </w:r>
      <w:r w:rsidR="009B69E0" w:rsidRPr="00590094">
        <w:rPr>
          <w:rFonts w:cstheme="minorHAnsi"/>
          <w:bCs/>
          <w:color w:val="0000FF"/>
        </w:rPr>
        <w:t xml:space="preserve"> commercial</w:t>
      </w:r>
      <w:r w:rsidR="00DC1CD7" w:rsidRPr="00590094">
        <w:rPr>
          <w:rFonts w:cstheme="minorHAnsi"/>
          <w:bCs/>
          <w:color w:val="0000FF"/>
        </w:rPr>
        <w:t xml:space="preserve"> </w:t>
      </w:r>
      <w:r w:rsidR="00F81774" w:rsidRPr="00590094">
        <w:rPr>
          <w:rFonts w:cstheme="minorHAnsi"/>
          <w:bCs/>
          <w:color w:val="0000FF"/>
        </w:rPr>
        <w:t>health plan</w:t>
      </w:r>
      <w:r w:rsidR="00DC1CD7" w:rsidRPr="00590094">
        <w:rPr>
          <w:rFonts w:cstheme="minorHAnsi"/>
          <w:bCs/>
          <w:color w:val="0000FF"/>
        </w:rPr>
        <w:t xml:space="preserve">’s reliability </w:t>
      </w:r>
      <w:r w:rsidR="00A557D8" w:rsidRPr="00590094">
        <w:rPr>
          <w:rFonts w:cstheme="minorHAnsi"/>
          <w:bCs/>
          <w:color w:val="0000FF"/>
        </w:rPr>
        <w:t xml:space="preserve">at 0.77 </w:t>
      </w:r>
      <w:r w:rsidR="00DC1CD7" w:rsidRPr="00590094">
        <w:rPr>
          <w:rFonts w:cstheme="minorHAnsi"/>
          <w:bCs/>
          <w:color w:val="0000FF"/>
        </w:rPr>
        <w:t>was greater</w:t>
      </w:r>
      <w:r w:rsidR="00F81774" w:rsidRPr="00590094">
        <w:rPr>
          <w:rFonts w:cstheme="minorHAnsi"/>
          <w:bCs/>
          <w:color w:val="0000FF"/>
        </w:rPr>
        <w:t xml:space="preserve"> than 0.7, indicating high reliability</w:t>
      </w:r>
      <w:r w:rsidR="00A557D8" w:rsidRPr="00590094">
        <w:rPr>
          <w:rFonts w:cstheme="minorHAnsi"/>
          <w:bCs/>
          <w:color w:val="0000FF"/>
        </w:rPr>
        <w:t>.</w:t>
      </w:r>
      <w:r w:rsidR="00F81774" w:rsidRPr="00590094">
        <w:rPr>
          <w:rFonts w:cstheme="minorHAnsi"/>
          <w:bCs/>
          <w:color w:val="0000FF"/>
        </w:rPr>
        <w:t xml:space="preserve"> </w:t>
      </w:r>
    </w:p>
    <w:p w14:paraId="7D48632F" w14:textId="5AF8877C" w:rsidR="009B69E0" w:rsidRPr="00590094" w:rsidRDefault="00A767C8" w:rsidP="004C00A5">
      <w:pPr>
        <w:autoSpaceDE w:val="0"/>
        <w:autoSpaceDN w:val="0"/>
        <w:adjustRightInd w:val="0"/>
        <w:spacing w:after="0" w:line="240" w:lineRule="auto"/>
        <w:rPr>
          <w:rFonts w:cstheme="minorHAnsi"/>
          <w:bCs/>
          <w:color w:val="0000FF"/>
        </w:rPr>
      </w:pPr>
      <w:r w:rsidRPr="00590094">
        <w:rPr>
          <w:rFonts w:cstheme="minorHAnsi"/>
          <w:bCs/>
          <w:color w:val="0000FF"/>
        </w:rPr>
        <w:t>•</w:t>
      </w:r>
      <w:r w:rsidR="009B69E0" w:rsidRPr="00590094">
        <w:rPr>
          <w:rFonts w:cstheme="minorHAnsi"/>
          <w:bCs/>
          <w:color w:val="0000FF"/>
        </w:rPr>
        <w:t xml:space="preserve">The median Medicaid health plan’s reliability </w:t>
      </w:r>
      <w:r w:rsidR="00A557D8" w:rsidRPr="00590094">
        <w:rPr>
          <w:rFonts w:cstheme="minorHAnsi"/>
          <w:bCs/>
          <w:color w:val="0000FF"/>
        </w:rPr>
        <w:t xml:space="preserve">at 0.86 </w:t>
      </w:r>
      <w:r w:rsidR="009B69E0" w:rsidRPr="00590094">
        <w:rPr>
          <w:rFonts w:cstheme="minorHAnsi"/>
          <w:bCs/>
          <w:color w:val="0000FF"/>
        </w:rPr>
        <w:t>was greater than 0.7, indicating high reliability</w:t>
      </w:r>
      <w:r w:rsidR="00A557D8" w:rsidRPr="00590094">
        <w:rPr>
          <w:rFonts w:cstheme="minorHAnsi"/>
          <w:bCs/>
          <w:color w:val="0000FF"/>
        </w:rPr>
        <w:t>.</w:t>
      </w:r>
      <w:r w:rsidR="009B69E0" w:rsidRPr="00590094">
        <w:rPr>
          <w:rFonts w:cstheme="minorHAnsi"/>
          <w:bCs/>
          <w:color w:val="0000FF"/>
        </w:rPr>
        <w:t xml:space="preserve"> </w:t>
      </w:r>
    </w:p>
    <w:p w14:paraId="5D120486" w14:textId="708C3909" w:rsidR="009B69E0" w:rsidRPr="00590094" w:rsidRDefault="00A767C8" w:rsidP="004C00A5">
      <w:pPr>
        <w:autoSpaceDE w:val="0"/>
        <w:autoSpaceDN w:val="0"/>
        <w:adjustRightInd w:val="0"/>
        <w:spacing w:after="0" w:line="240" w:lineRule="auto"/>
        <w:rPr>
          <w:rFonts w:cstheme="minorHAnsi"/>
          <w:bCs/>
          <w:color w:val="0000FF"/>
        </w:rPr>
      </w:pPr>
      <w:r w:rsidRPr="00590094">
        <w:rPr>
          <w:rFonts w:cstheme="minorHAnsi"/>
          <w:bCs/>
          <w:color w:val="0000FF"/>
        </w:rPr>
        <w:t>•</w:t>
      </w:r>
      <w:r w:rsidR="009B69E0" w:rsidRPr="00590094">
        <w:rPr>
          <w:rFonts w:cstheme="minorHAnsi"/>
          <w:bCs/>
          <w:color w:val="0000FF"/>
        </w:rPr>
        <w:t>The median Medicare health plan’s reliability</w:t>
      </w:r>
      <w:r w:rsidR="00A557D8" w:rsidRPr="00590094">
        <w:rPr>
          <w:rFonts w:cstheme="minorHAnsi"/>
          <w:bCs/>
          <w:color w:val="0000FF"/>
        </w:rPr>
        <w:t xml:space="preserve"> at 0.88 </w:t>
      </w:r>
      <w:r w:rsidR="009B69E0" w:rsidRPr="00590094">
        <w:rPr>
          <w:rFonts w:cstheme="minorHAnsi"/>
          <w:bCs/>
          <w:color w:val="0000FF"/>
        </w:rPr>
        <w:t>was greater than 0.7, indicating high reliability</w:t>
      </w:r>
      <w:r w:rsidR="00A557D8" w:rsidRPr="00590094">
        <w:rPr>
          <w:rFonts w:cstheme="minorHAnsi"/>
          <w:bCs/>
          <w:color w:val="0000FF"/>
        </w:rPr>
        <w:t>.</w:t>
      </w:r>
      <w:r w:rsidR="009B69E0" w:rsidRPr="00590094">
        <w:rPr>
          <w:rFonts w:cstheme="minorHAnsi"/>
          <w:bCs/>
          <w:color w:val="0000FF"/>
        </w:rPr>
        <w:t xml:space="preserve"> </w:t>
      </w:r>
    </w:p>
    <w:p w14:paraId="17446BAA" w14:textId="77777777" w:rsidR="00DC1CD7" w:rsidRPr="00590094" w:rsidRDefault="00DC1CD7" w:rsidP="00335A56">
      <w:pPr>
        <w:autoSpaceDE w:val="0"/>
        <w:autoSpaceDN w:val="0"/>
        <w:adjustRightInd w:val="0"/>
        <w:spacing w:after="0" w:line="240" w:lineRule="auto"/>
        <w:ind w:left="720"/>
        <w:rPr>
          <w:rFonts w:cstheme="minorHAnsi"/>
          <w:bCs/>
          <w:color w:val="0000FF"/>
        </w:rPr>
      </w:pPr>
    </w:p>
    <w:p w14:paraId="36E30A36" w14:textId="77777777" w:rsidR="00DC1CD7" w:rsidRPr="00590094" w:rsidRDefault="00DC1CD7" w:rsidP="00926C13">
      <w:pPr>
        <w:autoSpaceDE w:val="0"/>
        <w:autoSpaceDN w:val="0"/>
        <w:adjustRightInd w:val="0"/>
        <w:spacing w:after="0" w:line="240" w:lineRule="auto"/>
        <w:rPr>
          <w:rFonts w:cs="Times New Roman"/>
          <w:bCs/>
          <w:color w:val="0000FF"/>
        </w:rPr>
      </w:pPr>
      <w:r w:rsidRPr="00590094">
        <w:rPr>
          <w:rFonts w:cs="Times New Roman"/>
          <w:color w:val="0000FF"/>
        </w:rPr>
        <w:t>Adams, J. L. The Reliability of Provider Profiling: A Tutorial. Santa Monica, California: RAND Corporation. TR-653-NCQA, 2009</w:t>
      </w:r>
    </w:p>
    <w:p w14:paraId="3F0B8EF6"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397848F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5692E34C"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Content>
          <w:r w:rsidR="000709B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sidRPr="00855C7F">
        <w:rPr>
          <w:rFonts w:cstheme="minorHAnsi"/>
          <w:b/>
          <w:bCs/>
        </w:rPr>
        <w:t>C</w:t>
      </w:r>
      <w:r w:rsidR="00D1754D" w:rsidRPr="00855C7F">
        <w:rPr>
          <w:rFonts w:cstheme="minorHAnsi"/>
          <w:b/>
          <w:bCs/>
        </w:rPr>
        <w:t xml:space="preserve">ritical </w:t>
      </w:r>
      <w:r w:rsidR="00B037BA" w:rsidRPr="00855C7F">
        <w:rPr>
          <w:rFonts w:cstheme="minorHAnsi"/>
          <w:b/>
          <w:bCs/>
        </w:rPr>
        <w:t>data</w:t>
      </w:r>
      <w:r w:rsidR="00A41377" w:rsidRPr="00855C7F">
        <w:rPr>
          <w:rFonts w:cstheme="minorHAnsi"/>
          <w:b/>
          <w:bCs/>
        </w:rPr>
        <w:t xml:space="preserve"> elements</w:t>
      </w:r>
      <w:r w:rsidR="000414E8" w:rsidRPr="00855C7F">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5C26B8B8" w14:textId="77777777" w:rsidR="00696262" w:rsidRPr="00A25024" w:rsidRDefault="006260AF" w:rsidP="00696262">
      <w:pPr>
        <w:autoSpaceDE w:val="0"/>
        <w:autoSpaceDN w:val="0"/>
        <w:adjustRightInd w:val="0"/>
        <w:spacing w:after="0" w:line="240" w:lineRule="auto"/>
        <w:rPr>
          <w:rFonts w:cstheme="minorHAnsi"/>
          <w:b/>
          <w:bCs/>
        </w:rPr>
      </w:pPr>
      <w:sdt>
        <w:sdtPr>
          <w:rPr>
            <w:rFonts w:cstheme="minorHAnsi"/>
            <w:bCs/>
            <w:color w:val="0000FF"/>
          </w:rPr>
          <w:id w:val="-1767844731"/>
        </w:sdtPr>
        <w:sdtContent>
          <w:r w:rsidR="00D35FF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855C7F">
        <w:rPr>
          <w:rFonts w:eastAsia="MS Gothic" w:cstheme="minorHAnsi"/>
          <w:b/>
          <w:bCs/>
        </w:rPr>
        <w:t>P</w:t>
      </w:r>
      <w:r w:rsidR="00696262" w:rsidRPr="00855C7F">
        <w:rPr>
          <w:rFonts w:eastAsia="MS Gothic" w:cstheme="minorHAnsi"/>
          <w:b/>
          <w:bCs/>
        </w:rPr>
        <w:t xml:space="preserve">erformance </w:t>
      </w:r>
      <w:r w:rsidR="00696262" w:rsidRPr="00855C7F">
        <w:rPr>
          <w:rFonts w:cstheme="minorHAnsi"/>
          <w:b/>
          <w:bCs/>
        </w:rPr>
        <w:t>measure score</w:t>
      </w:r>
    </w:p>
    <w:p w14:paraId="54894A14" w14:textId="77777777" w:rsidR="000574AB" w:rsidRPr="00A25024" w:rsidRDefault="006260AF" w:rsidP="00696262">
      <w:pPr>
        <w:autoSpaceDE w:val="0"/>
        <w:autoSpaceDN w:val="0"/>
        <w:adjustRightInd w:val="0"/>
        <w:spacing w:after="0" w:line="240" w:lineRule="auto"/>
        <w:ind w:left="255"/>
        <w:rPr>
          <w:rFonts w:cstheme="minorHAnsi"/>
          <w:bCs/>
        </w:rPr>
      </w:pPr>
      <w:sdt>
        <w:sdtPr>
          <w:rPr>
            <w:rFonts w:cstheme="minorHAnsi"/>
            <w:bCs/>
            <w:color w:val="0000FF"/>
          </w:rPr>
          <w:id w:val="-114983144"/>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Content>
          <w:r w:rsidR="00955B3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sidRPr="00855C7F">
        <w:rPr>
          <w:rFonts w:cstheme="minorHAnsi"/>
          <w:b/>
          <w:bCs/>
        </w:rPr>
        <w:t>S</w:t>
      </w:r>
      <w:r w:rsidR="00D50704" w:rsidRPr="00855C7F">
        <w:rPr>
          <w:rFonts w:cstheme="minorHAnsi"/>
          <w:b/>
          <w:bCs/>
        </w:rPr>
        <w:t xml:space="preserve">ystematic assessment of </w:t>
      </w:r>
      <w:r w:rsidR="004B6CEE" w:rsidRPr="00855C7F">
        <w:rPr>
          <w:rFonts w:cstheme="minorHAnsi"/>
          <w:b/>
          <w:bCs/>
        </w:rPr>
        <w:t xml:space="preserve">face </w:t>
      </w:r>
      <w:r w:rsidR="004B6CEE" w:rsidRPr="00855C7F">
        <w:rPr>
          <w:rFonts w:eastAsia="MS Gothic" w:cstheme="minorHAnsi"/>
          <w:b/>
          <w:bCs/>
        </w:rPr>
        <w:t>validity</w:t>
      </w:r>
      <w:r w:rsidR="004B6CEE" w:rsidRPr="00A25024">
        <w:rPr>
          <w:rFonts w:eastAsia="MS Gothic" w:cstheme="minorHAnsi"/>
          <w:b/>
          <w:bCs/>
        </w:rPr>
        <w:t xml:space="preserve">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31EBB5F0" w14:textId="77777777" w:rsidR="00D50704" w:rsidRPr="00A25024" w:rsidRDefault="00D50704" w:rsidP="00DB3627">
      <w:pPr>
        <w:autoSpaceDE w:val="0"/>
        <w:autoSpaceDN w:val="0"/>
        <w:adjustRightInd w:val="0"/>
        <w:spacing w:after="0" w:line="240" w:lineRule="auto"/>
        <w:rPr>
          <w:rFonts w:cstheme="minorHAnsi"/>
          <w:bCs/>
        </w:rPr>
      </w:pPr>
    </w:p>
    <w:p w14:paraId="3AAF7568" w14:textId="77777777" w:rsidR="000F4862" w:rsidRDefault="00092566" w:rsidP="00DB3627">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7837D99D" w14:textId="77777777" w:rsidR="000A2B72" w:rsidRDefault="000A2B72" w:rsidP="00DB3627">
      <w:pPr>
        <w:autoSpaceDE w:val="0"/>
        <w:autoSpaceDN w:val="0"/>
        <w:adjustRightInd w:val="0"/>
        <w:spacing w:after="0" w:line="240" w:lineRule="auto"/>
        <w:rPr>
          <w:rFonts w:cstheme="minorHAnsi"/>
          <w:bCs/>
        </w:rPr>
      </w:pPr>
    </w:p>
    <w:p w14:paraId="11A45D24" w14:textId="4BBFE800" w:rsidR="00300559" w:rsidRPr="00590094" w:rsidRDefault="00855C7F" w:rsidP="00300559">
      <w:pPr>
        <w:spacing w:after="0" w:line="240" w:lineRule="auto"/>
        <w:rPr>
          <w:rFonts w:cs="Times New Roman"/>
          <w:b/>
          <w:bCs/>
          <w:color w:val="0000FF"/>
        </w:rPr>
      </w:pPr>
      <w:r w:rsidRPr="00590094">
        <w:rPr>
          <w:rFonts w:cs="Times New Roman"/>
          <w:b/>
          <w:bCs/>
          <w:color w:val="0000FF"/>
          <w:u w:val="single"/>
        </w:rPr>
        <w:t>D</w:t>
      </w:r>
      <w:r w:rsidR="00300559" w:rsidRPr="00590094">
        <w:rPr>
          <w:rFonts w:cs="Times New Roman"/>
          <w:b/>
          <w:bCs/>
          <w:color w:val="0000FF"/>
          <w:u w:val="single"/>
        </w:rPr>
        <w:t xml:space="preserve">ata </w:t>
      </w:r>
      <w:r w:rsidRPr="00590094">
        <w:rPr>
          <w:rFonts w:cs="Times New Roman"/>
          <w:b/>
          <w:bCs/>
          <w:color w:val="0000FF"/>
          <w:u w:val="single"/>
        </w:rPr>
        <w:t>E</w:t>
      </w:r>
      <w:r w:rsidR="00300559" w:rsidRPr="00590094">
        <w:rPr>
          <w:rFonts w:cs="Times New Roman"/>
          <w:b/>
          <w:bCs/>
          <w:color w:val="0000FF"/>
          <w:u w:val="single"/>
        </w:rPr>
        <w:t xml:space="preserve">lement </w:t>
      </w:r>
      <w:r w:rsidRPr="00590094">
        <w:rPr>
          <w:rFonts w:cs="Times New Roman"/>
          <w:b/>
          <w:bCs/>
          <w:color w:val="0000FF"/>
          <w:u w:val="single"/>
        </w:rPr>
        <w:t>V</w:t>
      </w:r>
      <w:r w:rsidR="00300559" w:rsidRPr="00590094">
        <w:rPr>
          <w:rFonts w:cs="Times New Roman"/>
          <w:b/>
          <w:bCs/>
          <w:color w:val="0000FF"/>
          <w:u w:val="single"/>
        </w:rPr>
        <w:t>alidity</w:t>
      </w:r>
      <w:r w:rsidRPr="00590094">
        <w:rPr>
          <w:rFonts w:cs="Times New Roman"/>
          <w:b/>
          <w:bCs/>
          <w:color w:val="0000FF"/>
          <w:u w:val="single"/>
        </w:rPr>
        <w:t xml:space="preserve"> Testing</w:t>
      </w:r>
    </w:p>
    <w:p w14:paraId="6995E05A" w14:textId="4C6AD92D" w:rsidR="00300559" w:rsidRPr="00590094" w:rsidRDefault="00D35FF8" w:rsidP="000A2B72">
      <w:pPr>
        <w:spacing w:after="0" w:line="240" w:lineRule="auto"/>
        <w:rPr>
          <w:rFonts w:cs="Times New Roman"/>
          <w:bCs/>
          <w:color w:val="0000FF"/>
        </w:rPr>
      </w:pPr>
      <w:r w:rsidRPr="00590094">
        <w:rPr>
          <w:rFonts w:cs="Times New Roman"/>
          <w:bCs/>
          <w:color w:val="0000FF"/>
        </w:rPr>
        <w:t>Participating plans provided patient information from administrative data systems and from medical records. Both administrative sources and medical records were used to verify the completeness and accuracy of the administrative data. We assessed the validity by comparing the rate of agreement between the administrative codes with the medical records.</w:t>
      </w:r>
    </w:p>
    <w:p w14:paraId="35CCD854" w14:textId="77777777" w:rsidR="000F4862" w:rsidRPr="00590094" w:rsidRDefault="000F4862" w:rsidP="00DB3627">
      <w:pPr>
        <w:autoSpaceDE w:val="0"/>
        <w:autoSpaceDN w:val="0"/>
        <w:adjustRightInd w:val="0"/>
        <w:spacing w:after="0" w:line="240" w:lineRule="auto"/>
        <w:rPr>
          <w:rFonts w:cstheme="minorHAnsi"/>
          <w:bCs/>
          <w:color w:val="0000FF"/>
        </w:rPr>
      </w:pPr>
    </w:p>
    <w:p w14:paraId="0E93DD1E" w14:textId="71FD8080" w:rsidR="00526A28" w:rsidRPr="00590094" w:rsidRDefault="00855C7F" w:rsidP="00526A28">
      <w:pPr>
        <w:autoSpaceDE w:val="0"/>
        <w:autoSpaceDN w:val="0"/>
        <w:adjustRightInd w:val="0"/>
        <w:spacing w:after="0" w:line="240" w:lineRule="auto"/>
        <w:rPr>
          <w:rFonts w:cstheme="minorHAnsi"/>
          <w:b/>
          <w:bCs/>
          <w:color w:val="0000FF"/>
        </w:rPr>
      </w:pPr>
      <w:r w:rsidRPr="00590094">
        <w:rPr>
          <w:rFonts w:cstheme="minorHAnsi"/>
          <w:b/>
          <w:bCs/>
          <w:color w:val="0000FF"/>
          <w:u w:val="single"/>
        </w:rPr>
        <w:t>Systematic Assessment of F</w:t>
      </w:r>
      <w:r w:rsidR="00CB5A99" w:rsidRPr="00590094">
        <w:rPr>
          <w:rFonts w:cstheme="minorHAnsi"/>
          <w:b/>
          <w:bCs/>
          <w:color w:val="0000FF"/>
          <w:u w:val="single"/>
        </w:rPr>
        <w:t xml:space="preserve">ace </w:t>
      </w:r>
      <w:r w:rsidRPr="00590094">
        <w:rPr>
          <w:rFonts w:cstheme="minorHAnsi"/>
          <w:b/>
          <w:bCs/>
          <w:color w:val="0000FF"/>
          <w:u w:val="single"/>
        </w:rPr>
        <w:t>V</w:t>
      </w:r>
      <w:r w:rsidR="00CB5A99" w:rsidRPr="00590094">
        <w:rPr>
          <w:rFonts w:cstheme="minorHAnsi"/>
          <w:b/>
          <w:bCs/>
          <w:color w:val="0000FF"/>
          <w:u w:val="single"/>
        </w:rPr>
        <w:t>alidity</w:t>
      </w:r>
    </w:p>
    <w:p w14:paraId="59969021" w14:textId="77777777" w:rsidR="000A2B72" w:rsidRPr="00590094" w:rsidRDefault="00526A28" w:rsidP="000A2B72">
      <w:pPr>
        <w:autoSpaceDE w:val="0"/>
        <w:autoSpaceDN w:val="0"/>
        <w:adjustRightInd w:val="0"/>
        <w:spacing w:after="0" w:line="240" w:lineRule="auto"/>
        <w:rPr>
          <w:rFonts w:cstheme="minorHAnsi"/>
          <w:bCs/>
          <w:color w:val="0000FF"/>
        </w:rPr>
      </w:pPr>
      <w:r w:rsidRPr="00590094">
        <w:rPr>
          <w:rFonts w:cstheme="minorHAnsi"/>
          <w:bCs/>
          <w:color w:val="0000FF"/>
        </w:rPr>
        <w:t xml:space="preserve">NCQA has identified and refined measure management into a standardized process called the HEDIS measure life cycle. </w:t>
      </w:r>
    </w:p>
    <w:p w14:paraId="00241FBA" w14:textId="77777777" w:rsidR="000A2B72" w:rsidRPr="00590094" w:rsidRDefault="000A2B72" w:rsidP="000A2B72">
      <w:pPr>
        <w:autoSpaceDE w:val="0"/>
        <w:autoSpaceDN w:val="0"/>
        <w:adjustRightInd w:val="0"/>
        <w:spacing w:after="0" w:line="240" w:lineRule="auto"/>
        <w:rPr>
          <w:rFonts w:cstheme="minorHAnsi"/>
          <w:bCs/>
          <w:color w:val="0000FF"/>
        </w:rPr>
      </w:pPr>
    </w:p>
    <w:p w14:paraId="04E1DEF7" w14:textId="27257F2D" w:rsidR="000A2B72" w:rsidRPr="00590094" w:rsidRDefault="00526A28" w:rsidP="000A2B72">
      <w:pPr>
        <w:autoSpaceDE w:val="0"/>
        <w:autoSpaceDN w:val="0"/>
        <w:adjustRightInd w:val="0"/>
        <w:spacing w:after="0" w:line="240" w:lineRule="auto"/>
        <w:rPr>
          <w:rFonts w:cstheme="minorHAnsi"/>
          <w:bCs/>
          <w:color w:val="0000FF"/>
        </w:rPr>
      </w:pPr>
      <w:r w:rsidRPr="00590094">
        <w:rPr>
          <w:rFonts w:cstheme="minorHAnsi"/>
          <w:b/>
          <w:bCs/>
          <w:color w:val="0000FF"/>
        </w:rPr>
        <w:t>STEP 1:</w:t>
      </w:r>
      <w:r w:rsidRPr="00590094">
        <w:rPr>
          <w:rFonts w:cstheme="minorHAnsi"/>
          <w:bCs/>
          <w:color w:val="0000FF"/>
        </w:rPr>
        <w:t xml:space="preserve"> NCQA staff identifies areas of interest or gaps in care. </w:t>
      </w:r>
      <w:r w:rsidR="006260AF">
        <w:rPr>
          <w:rFonts w:cstheme="minorHAnsi"/>
          <w:bCs/>
          <w:color w:val="0000FF"/>
        </w:rPr>
        <w:t>Measurement Advisory Panels</w:t>
      </w:r>
      <w:r w:rsidRPr="00590094">
        <w:rPr>
          <w:rFonts w:cstheme="minorHAnsi"/>
          <w:bCs/>
          <w:color w:val="0000FF"/>
        </w:rPr>
        <w:t xml:space="preserve"> (MAPs—whose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The work-up is vetted by NCQA’s MAPs, the Technical Measurement Advisory Panel (TMAP) and the Committee on Performance Measurement (CPM) as well as other panels as necessary. </w:t>
      </w:r>
    </w:p>
    <w:p w14:paraId="68336CA4" w14:textId="77777777" w:rsidR="000A2B72" w:rsidRPr="00590094" w:rsidRDefault="000A2B72" w:rsidP="000A2B72">
      <w:pPr>
        <w:autoSpaceDE w:val="0"/>
        <w:autoSpaceDN w:val="0"/>
        <w:adjustRightInd w:val="0"/>
        <w:spacing w:after="0" w:line="240" w:lineRule="auto"/>
        <w:rPr>
          <w:rFonts w:cstheme="minorHAnsi"/>
          <w:bCs/>
          <w:color w:val="0000FF"/>
        </w:rPr>
      </w:pPr>
    </w:p>
    <w:p w14:paraId="17DBBFA9" w14:textId="77777777" w:rsidR="000A2B72" w:rsidRPr="00590094" w:rsidRDefault="00526A28" w:rsidP="000A2B72">
      <w:pPr>
        <w:autoSpaceDE w:val="0"/>
        <w:autoSpaceDN w:val="0"/>
        <w:adjustRightInd w:val="0"/>
        <w:spacing w:after="0" w:line="240" w:lineRule="auto"/>
        <w:rPr>
          <w:rFonts w:cstheme="minorHAnsi"/>
          <w:bCs/>
          <w:color w:val="0000FF"/>
        </w:rPr>
      </w:pPr>
      <w:r w:rsidRPr="00590094">
        <w:rPr>
          <w:rFonts w:cstheme="minorHAnsi"/>
          <w:b/>
          <w:bCs/>
          <w:color w:val="0000FF"/>
        </w:rPr>
        <w:t>STEP 2:</w:t>
      </w:r>
      <w:r w:rsidRPr="00590094">
        <w:rPr>
          <w:rFonts w:cstheme="minorHAnsi"/>
          <w:bCs/>
          <w:color w:val="0000FF"/>
        </w:rPr>
        <w:t xml:space="preserve">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w:t>
      </w:r>
      <w:r w:rsidRPr="00590094">
        <w:rPr>
          <w:rFonts w:cstheme="minorHAnsi"/>
          <w:bCs/>
          <w:color w:val="0000FF"/>
        </w:rPr>
        <w:lastRenderedPageBreak/>
        <w:t>validity of potential measures. The CPM uses testing results and proposed final specifications to determine if the measure will move forward to Public Comment.</w:t>
      </w:r>
    </w:p>
    <w:p w14:paraId="64546F30" w14:textId="77777777" w:rsidR="000A2B72" w:rsidRPr="00590094" w:rsidRDefault="000A2B72" w:rsidP="000A2B72">
      <w:pPr>
        <w:autoSpaceDE w:val="0"/>
        <w:autoSpaceDN w:val="0"/>
        <w:adjustRightInd w:val="0"/>
        <w:spacing w:after="0" w:line="240" w:lineRule="auto"/>
        <w:rPr>
          <w:rFonts w:cstheme="minorHAnsi"/>
          <w:bCs/>
          <w:color w:val="0000FF"/>
        </w:rPr>
      </w:pPr>
    </w:p>
    <w:p w14:paraId="163A7881" w14:textId="77777777" w:rsidR="000A2B72" w:rsidRPr="00590094" w:rsidRDefault="00526A28" w:rsidP="000A2B72">
      <w:pPr>
        <w:autoSpaceDE w:val="0"/>
        <w:autoSpaceDN w:val="0"/>
        <w:adjustRightInd w:val="0"/>
        <w:spacing w:after="0" w:line="240" w:lineRule="auto"/>
        <w:rPr>
          <w:rFonts w:cstheme="minorHAnsi"/>
          <w:bCs/>
          <w:color w:val="0000FF"/>
        </w:rPr>
      </w:pPr>
      <w:r w:rsidRPr="00590094">
        <w:rPr>
          <w:rFonts w:cstheme="minorHAnsi"/>
          <w:b/>
          <w:bCs/>
          <w:color w:val="0000FF"/>
        </w:rPr>
        <w:t>STEP 3:</w:t>
      </w:r>
      <w:r w:rsidRPr="00590094">
        <w:rPr>
          <w:rFonts w:cstheme="minorHAnsi"/>
          <w:bCs/>
          <w:color w:val="0000FF"/>
        </w:rPr>
        <w:t xml:space="preserve"> Public Comment is a 30-day period of review that allows interested parties to offer feedback to NCQA and the CPM about new measures or abou</w:t>
      </w:r>
      <w:r w:rsidR="0024721B" w:rsidRPr="00590094">
        <w:rPr>
          <w:rFonts w:cstheme="minorHAnsi"/>
          <w:bCs/>
          <w:color w:val="0000FF"/>
        </w:rPr>
        <w:t xml:space="preserve">t changes to existing measures. </w:t>
      </w:r>
      <w:r w:rsidRPr="00590094">
        <w:rPr>
          <w:rFonts w:cstheme="minorHAnsi"/>
          <w:bCs/>
          <w:color w:val="0000FF"/>
        </w:rPr>
        <w:t xml:space="preserve">NCQA MAPs and technical panels consider all comments and advise NCQA staff on appropriate recommendations brought to the CPM. The CPM reviews all comments before making a final decision about Public Comment measures. New measures and changes to existing measures approved by the CPM will be included in the next HEDIS year and reported as first-year measures. </w:t>
      </w:r>
    </w:p>
    <w:p w14:paraId="5C2DAE33" w14:textId="77777777" w:rsidR="000A2B72" w:rsidRPr="00590094" w:rsidRDefault="000A2B72" w:rsidP="000A2B72">
      <w:pPr>
        <w:autoSpaceDE w:val="0"/>
        <w:autoSpaceDN w:val="0"/>
        <w:adjustRightInd w:val="0"/>
        <w:spacing w:after="0" w:line="240" w:lineRule="auto"/>
        <w:rPr>
          <w:rFonts w:cstheme="minorHAnsi"/>
          <w:bCs/>
          <w:color w:val="0000FF"/>
        </w:rPr>
      </w:pPr>
    </w:p>
    <w:p w14:paraId="5F80C35A" w14:textId="77777777" w:rsidR="00526A28" w:rsidRPr="00590094" w:rsidRDefault="00526A28" w:rsidP="000A2B72">
      <w:pPr>
        <w:autoSpaceDE w:val="0"/>
        <w:autoSpaceDN w:val="0"/>
        <w:adjustRightInd w:val="0"/>
        <w:spacing w:after="0" w:line="240" w:lineRule="auto"/>
        <w:rPr>
          <w:rFonts w:cstheme="minorHAnsi"/>
          <w:bCs/>
          <w:color w:val="0000FF"/>
        </w:rPr>
      </w:pPr>
      <w:r w:rsidRPr="00590094">
        <w:rPr>
          <w:rFonts w:cstheme="minorHAnsi"/>
          <w:b/>
          <w:bCs/>
          <w:color w:val="0000FF"/>
        </w:rPr>
        <w:t>STEP 4:</w:t>
      </w:r>
      <w:r w:rsidRPr="00590094">
        <w:rPr>
          <w:rFonts w:cstheme="minorHAnsi"/>
          <w:bCs/>
          <w:color w:val="0000FF"/>
        </w:rPr>
        <w:t xml:space="preserve"> First-year data collection requires organizations to collect, be audited on and report these measures, but results are not publicly reported in the first year and are not included in NCQA’s State of Health Care Quality, Quality Compass or in accreditation scoring.  The first-year distinction guarantees that a measure can be effectively collected, reported and audited before it is used for public accountability or accreditation. This is not testing—the measure was already tested as part of its development—rather, it ensures that there are no unforeseen problems when the measure is implemented in the real world. NCQA’s experience is that the first year of large-scale data collection often reveals unanticipated issues. After collection, reporting and auditing on a one-year introductory basis, NCQA conducts a detailed evaluation of first-year data. The CPM uses evaluation results to decide whether the measure should become publicly reportable or whether it needs further modifications.</w:t>
      </w:r>
    </w:p>
    <w:p w14:paraId="69D331F4" w14:textId="77777777" w:rsidR="000A2B72" w:rsidRPr="00590094" w:rsidRDefault="000A2B72" w:rsidP="000A2B72">
      <w:pPr>
        <w:autoSpaceDE w:val="0"/>
        <w:autoSpaceDN w:val="0"/>
        <w:adjustRightInd w:val="0"/>
        <w:spacing w:after="0" w:line="240" w:lineRule="auto"/>
        <w:rPr>
          <w:rFonts w:cstheme="minorHAnsi"/>
          <w:bCs/>
          <w:color w:val="0000FF"/>
        </w:rPr>
      </w:pPr>
    </w:p>
    <w:p w14:paraId="66304ACF" w14:textId="77777777" w:rsidR="00526A28" w:rsidRPr="00590094" w:rsidRDefault="00526A28" w:rsidP="000A2B72">
      <w:pPr>
        <w:autoSpaceDE w:val="0"/>
        <w:autoSpaceDN w:val="0"/>
        <w:adjustRightInd w:val="0"/>
        <w:spacing w:after="0" w:line="240" w:lineRule="auto"/>
        <w:rPr>
          <w:rFonts w:cstheme="minorHAnsi"/>
          <w:bCs/>
          <w:color w:val="0000FF"/>
        </w:rPr>
      </w:pPr>
      <w:r w:rsidRPr="00590094">
        <w:rPr>
          <w:rFonts w:cstheme="minorHAnsi"/>
          <w:b/>
          <w:bCs/>
          <w:color w:val="0000FF"/>
        </w:rPr>
        <w:t>STEP 5:</w:t>
      </w:r>
      <w:r w:rsidRPr="00590094">
        <w:rPr>
          <w:rFonts w:cstheme="minorHAnsi"/>
          <w:bCs/>
          <w:color w:val="0000FF"/>
        </w:rPr>
        <w:t xml:space="preserve"> Public reporting is based on the first-year measure evaluation results. If the measure is approved, it will be publically reported and may be used for scoring in accreditation. </w:t>
      </w:r>
    </w:p>
    <w:p w14:paraId="65B2D9FD" w14:textId="77777777" w:rsidR="000A2B72" w:rsidRPr="00590094" w:rsidRDefault="000A2B72" w:rsidP="000A2B72">
      <w:pPr>
        <w:autoSpaceDE w:val="0"/>
        <w:autoSpaceDN w:val="0"/>
        <w:adjustRightInd w:val="0"/>
        <w:spacing w:after="0" w:line="240" w:lineRule="auto"/>
        <w:rPr>
          <w:rFonts w:cstheme="minorHAnsi"/>
          <w:bCs/>
          <w:color w:val="0000FF"/>
        </w:rPr>
      </w:pPr>
    </w:p>
    <w:p w14:paraId="1961A33E" w14:textId="77777777" w:rsidR="00526A28" w:rsidRPr="00590094" w:rsidRDefault="00526A28" w:rsidP="000A2B72">
      <w:pPr>
        <w:autoSpaceDE w:val="0"/>
        <w:autoSpaceDN w:val="0"/>
        <w:adjustRightInd w:val="0"/>
        <w:spacing w:after="0" w:line="240" w:lineRule="auto"/>
        <w:rPr>
          <w:rFonts w:cstheme="minorHAnsi"/>
          <w:bCs/>
          <w:color w:val="0000FF"/>
        </w:rPr>
      </w:pPr>
      <w:r w:rsidRPr="00590094">
        <w:rPr>
          <w:rFonts w:cstheme="minorHAnsi"/>
          <w:b/>
          <w:bCs/>
          <w:color w:val="0000FF"/>
        </w:rPr>
        <w:t>S</w:t>
      </w:r>
      <w:r w:rsidR="002B7DD1" w:rsidRPr="00590094">
        <w:rPr>
          <w:rFonts w:cstheme="minorHAnsi"/>
          <w:b/>
          <w:bCs/>
          <w:color w:val="0000FF"/>
        </w:rPr>
        <w:t>TEP</w:t>
      </w:r>
      <w:r w:rsidRPr="00590094">
        <w:rPr>
          <w:rFonts w:cstheme="minorHAnsi"/>
          <w:b/>
          <w:bCs/>
          <w:color w:val="0000FF"/>
        </w:rPr>
        <w:t xml:space="preserve"> 6:</w:t>
      </w:r>
      <w:r w:rsidRPr="00590094">
        <w:rPr>
          <w:rFonts w:cstheme="minorHAnsi"/>
          <w:bCs/>
          <w:color w:val="0000FF"/>
        </w:rPr>
        <w:t xml:space="preserve"> Evaluation is the ongoing review of a measure’s performance and recommendations for its modification or retirement. Every measure is reviewed for reevaluation at least every three years. NCQA staff continually monitors the performance of publicly reported measures. Statistical analysis, audit result review and user comments through NCQA’s Policy Clarification Support portal contribute to measure refinement during re-evaluation. Information derived from analyzing the performance of existing measures is used to improve development of the next generation of measures. </w:t>
      </w:r>
    </w:p>
    <w:p w14:paraId="51C03D51" w14:textId="77777777" w:rsidR="000A2B72" w:rsidRPr="00590094" w:rsidRDefault="000A2B72" w:rsidP="000A2B72">
      <w:pPr>
        <w:autoSpaceDE w:val="0"/>
        <w:autoSpaceDN w:val="0"/>
        <w:adjustRightInd w:val="0"/>
        <w:spacing w:after="0" w:line="240" w:lineRule="auto"/>
        <w:rPr>
          <w:rFonts w:cstheme="minorHAnsi"/>
          <w:bCs/>
          <w:color w:val="0000FF"/>
        </w:rPr>
      </w:pPr>
    </w:p>
    <w:p w14:paraId="56FD2451" w14:textId="77777777" w:rsidR="000F4862" w:rsidRPr="00590094" w:rsidRDefault="00526A28" w:rsidP="000A2B72">
      <w:pPr>
        <w:autoSpaceDE w:val="0"/>
        <w:autoSpaceDN w:val="0"/>
        <w:adjustRightInd w:val="0"/>
        <w:spacing w:after="0" w:line="240" w:lineRule="auto"/>
        <w:rPr>
          <w:rFonts w:cstheme="minorHAnsi"/>
          <w:bCs/>
          <w:color w:val="0000FF"/>
        </w:rPr>
      </w:pPr>
      <w:r w:rsidRPr="00590094">
        <w:rPr>
          <w:rFonts w:cstheme="minorHAnsi"/>
          <w:bCs/>
          <w:color w:val="0000FF"/>
        </w:rPr>
        <w:t>Each year, NCQA prioritizes measures for re-evaluation and selected measures are researched for changes in clinical guidelines or in the health care delivery systems, and the results from previous years are analyzed. Measure work-ups are updated with new information gathered from the literature review, and the appropriate MAPs review the work-ups and the previous year’s data. If necessary, the measure specification may be updated or the measure may be recommended for retirement. The CPM reviews recommendations from the evaluation process and approves or rejects the recommendation. If approved, the change is included in the next year’s HEDIS Volume 2.</w:t>
      </w:r>
    </w:p>
    <w:p w14:paraId="486713BD" w14:textId="77777777" w:rsidR="00833325" w:rsidRPr="00590094" w:rsidRDefault="00833325" w:rsidP="00DB3627">
      <w:pPr>
        <w:autoSpaceDE w:val="0"/>
        <w:autoSpaceDN w:val="0"/>
        <w:adjustRightInd w:val="0"/>
        <w:spacing w:after="0" w:line="240" w:lineRule="auto"/>
        <w:rPr>
          <w:rFonts w:cstheme="minorHAnsi"/>
          <w:bCs/>
          <w:color w:val="0000FF"/>
        </w:rPr>
      </w:pPr>
    </w:p>
    <w:p w14:paraId="356D0B1C" w14:textId="290D76D2" w:rsidR="00E84FAC" w:rsidRPr="00590094" w:rsidRDefault="00E84FAC" w:rsidP="00E84FAC">
      <w:pPr>
        <w:autoSpaceDE w:val="0"/>
        <w:autoSpaceDN w:val="0"/>
        <w:adjustRightInd w:val="0"/>
        <w:spacing w:after="0" w:line="240" w:lineRule="auto"/>
        <w:rPr>
          <w:rFonts w:cstheme="minorHAnsi"/>
          <w:b/>
          <w:bCs/>
          <w:color w:val="0000FF"/>
          <w:u w:val="single"/>
        </w:rPr>
      </w:pPr>
      <w:r w:rsidRPr="00590094">
        <w:rPr>
          <w:rFonts w:cstheme="minorHAnsi"/>
          <w:b/>
          <w:bCs/>
          <w:color w:val="0000FF"/>
          <w:u w:val="single"/>
        </w:rPr>
        <w:t xml:space="preserve">ICD-10 </w:t>
      </w:r>
      <w:r w:rsidR="000465A8" w:rsidRPr="00590094">
        <w:rPr>
          <w:rFonts w:cstheme="minorHAnsi"/>
          <w:b/>
          <w:bCs/>
          <w:color w:val="0000FF"/>
          <w:u w:val="single"/>
        </w:rPr>
        <w:t>C</w:t>
      </w:r>
      <w:r w:rsidR="00CB5A99" w:rsidRPr="00590094">
        <w:rPr>
          <w:rFonts w:cstheme="minorHAnsi"/>
          <w:b/>
          <w:bCs/>
          <w:color w:val="0000FF"/>
          <w:u w:val="single"/>
        </w:rPr>
        <w:t>onversion</w:t>
      </w:r>
    </w:p>
    <w:p w14:paraId="334FF5A8" w14:textId="3C14BF70" w:rsidR="00E84FAC" w:rsidRPr="00590094" w:rsidRDefault="000465A8" w:rsidP="002437B6">
      <w:pPr>
        <w:pStyle w:val="Default"/>
        <w:rPr>
          <w:rFonts w:asciiTheme="minorHAnsi" w:hAnsiTheme="minorHAnsi"/>
          <w:color w:val="0000FF"/>
          <w:sz w:val="22"/>
          <w:szCs w:val="22"/>
        </w:rPr>
      </w:pPr>
      <w:r w:rsidRPr="00590094">
        <w:rPr>
          <w:rFonts w:asciiTheme="minorHAnsi" w:hAnsiTheme="minorHAnsi"/>
          <w:color w:val="0000FF"/>
          <w:sz w:val="22"/>
          <w:szCs w:val="22"/>
        </w:rPr>
        <w:t>The g</w:t>
      </w:r>
      <w:r w:rsidR="00E84FAC" w:rsidRPr="00590094">
        <w:rPr>
          <w:rFonts w:asciiTheme="minorHAnsi" w:hAnsiTheme="minorHAnsi"/>
          <w:color w:val="0000FF"/>
          <w:sz w:val="22"/>
          <w:szCs w:val="22"/>
        </w:rPr>
        <w:t xml:space="preserve">oal was to convert this measure to a new code set, fully consistent with the intent of the original measure. </w:t>
      </w:r>
    </w:p>
    <w:p w14:paraId="1D90089F" w14:textId="77777777" w:rsidR="00E84FAC" w:rsidRPr="00590094" w:rsidRDefault="00E84FAC" w:rsidP="00E84FAC">
      <w:pPr>
        <w:pStyle w:val="Default"/>
        <w:ind w:left="720"/>
        <w:rPr>
          <w:rFonts w:asciiTheme="minorHAnsi" w:hAnsiTheme="minorHAnsi"/>
          <w:color w:val="0000FF"/>
          <w:sz w:val="22"/>
          <w:szCs w:val="22"/>
        </w:rPr>
      </w:pPr>
    </w:p>
    <w:p w14:paraId="39A78664" w14:textId="77777777" w:rsidR="00E84FAC" w:rsidRPr="00590094" w:rsidRDefault="00E84FAC" w:rsidP="002437B6">
      <w:pPr>
        <w:pStyle w:val="Default"/>
        <w:rPr>
          <w:rFonts w:asciiTheme="minorHAnsi" w:hAnsiTheme="minorHAnsi"/>
          <w:i/>
          <w:color w:val="0000FF"/>
          <w:sz w:val="22"/>
          <w:szCs w:val="22"/>
        </w:rPr>
      </w:pPr>
      <w:r w:rsidRPr="00590094">
        <w:rPr>
          <w:rFonts w:asciiTheme="minorHAnsi" w:hAnsiTheme="minorHAnsi"/>
          <w:i/>
          <w:color w:val="0000FF"/>
          <w:sz w:val="22"/>
          <w:szCs w:val="22"/>
        </w:rPr>
        <w:t>Steps in ICD-9 to ICD-10 Conversion Process</w:t>
      </w:r>
    </w:p>
    <w:p w14:paraId="6ADB80DE" w14:textId="77777777" w:rsidR="00E84FAC" w:rsidRPr="00590094" w:rsidRDefault="00E84FAC" w:rsidP="00E84FAC">
      <w:pPr>
        <w:pStyle w:val="Default"/>
        <w:numPr>
          <w:ilvl w:val="0"/>
          <w:numId w:val="28"/>
        </w:numPr>
        <w:ind w:left="1080" w:hanging="360"/>
        <w:rPr>
          <w:rFonts w:asciiTheme="minorHAnsi" w:hAnsiTheme="minorHAnsi"/>
          <w:color w:val="0000FF"/>
          <w:sz w:val="22"/>
          <w:szCs w:val="22"/>
        </w:rPr>
      </w:pPr>
      <w:r w:rsidRPr="00590094">
        <w:rPr>
          <w:rFonts w:asciiTheme="minorHAnsi" w:hAnsiTheme="minorHAnsi"/>
          <w:color w:val="0000FF"/>
          <w:sz w:val="22"/>
          <w:szCs w:val="22"/>
        </w:rPr>
        <w:t>NCQA staff identify ICD-10 codes to be considered based on ICD-9 codes currently in measure. Use GEM to identify ICD-10 codes that map to ICD-9 codes. Review GEM mapping in both directions (ICD-9 to ICD-10 and ICD-10 to ICD-9) to identify potential trending issues.</w:t>
      </w:r>
    </w:p>
    <w:p w14:paraId="01EBBCFD" w14:textId="77777777" w:rsidR="00E84FAC" w:rsidRPr="00590094" w:rsidRDefault="00E84FAC" w:rsidP="00E84FAC">
      <w:pPr>
        <w:pStyle w:val="Default"/>
        <w:numPr>
          <w:ilvl w:val="0"/>
          <w:numId w:val="28"/>
        </w:numPr>
        <w:ind w:left="1080" w:hanging="360"/>
        <w:rPr>
          <w:rFonts w:asciiTheme="minorHAnsi" w:hAnsiTheme="minorHAnsi"/>
          <w:color w:val="0000FF"/>
          <w:sz w:val="22"/>
          <w:szCs w:val="22"/>
        </w:rPr>
      </w:pPr>
      <w:r w:rsidRPr="00590094">
        <w:rPr>
          <w:rFonts w:asciiTheme="minorHAnsi" w:hAnsiTheme="minorHAnsi"/>
          <w:color w:val="0000FF"/>
          <w:sz w:val="22"/>
          <w:szCs w:val="22"/>
        </w:rPr>
        <w:lastRenderedPageBreak/>
        <w:t>NCQA staff identify additional codes (not identified by GEM mapping step) that should be considered. Using ICD-10 tabular list and ICD-10 Index, search by diagnosis or procedure name for appropriate codes.</w:t>
      </w:r>
    </w:p>
    <w:p w14:paraId="4BBDDE99" w14:textId="77777777" w:rsidR="00E84FAC" w:rsidRPr="00590094" w:rsidRDefault="00E84FAC" w:rsidP="00E84FAC">
      <w:pPr>
        <w:pStyle w:val="Default"/>
        <w:numPr>
          <w:ilvl w:val="0"/>
          <w:numId w:val="28"/>
        </w:numPr>
        <w:ind w:left="1080" w:hanging="360"/>
        <w:rPr>
          <w:rFonts w:asciiTheme="minorHAnsi" w:hAnsiTheme="minorHAnsi"/>
          <w:color w:val="0000FF"/>
          <w:sz w:val="22"/>
          <w:szCs w:val="22"/>
        </w:rPr>
      </w:pPr>
      <w:r w:rsidRPr="00590094">
        <w:rPr>
          <w:rFonts w:asciiTheme="minorHAnsi" w:hAnsiTheme="minorHAnsi"/>
          <w:color w:val="0000FF"/>
          <w:sz w:val="22"/>
          <w:szCs w:val="22"/>
        </w:rPr>
        <w:t xml:space="preserve">NCQA HEDIS Expert Coding Panel review NCQA staff recommendations and provide feedback. </w:t>
      </w:r>
    </w:p>
    <w:p w14:paraId="4E115F43" w14:textId="77777777" w:rsidR="00E84FAC" w:rsidRPr="00590094" w:rsidRDefault="00E84FAC" w:rsidP="00E84FAC">
      <w:pPr>
        <w:pStyle w:val="Default"/>
        <w:numPr>
          <w:ilvl w:val="0"/>
          <w:numId w:val="28"/>
        </w:numPr>
        <w:ind w:left="1080" w:hanging="360"/>
        <w:rPr>
          <w:rFonts w:asciiTheme="minorHAnsi" w:hAnsiTheme="minorHAnsi"/>
          <w:color w:val="0000FF"/>
          <w:sz w:val="22"/>
          <w:szCs w:val="22"/>
        </w:rPr>
      </w:pPr>
      <w:r w:rsidRPr="00590094">
        <w:rPr>
          <w:rFonts w:asciiTheme="minorHAnsi" w:hAnsiTheme="minorHAnsi"/>
          <w:color w:val="0000FF"/>
          <w:sz w:val="22"/>
          <w:szCs w:val="22"/>
        </w:rPr>
        <w:t>As needed, NCQA Measurement Advisory Panels perform clinical review. Due to increased specificity in ICD-10, new codes and definitions require review to confirm the diagnosis or procedure is intended to be included in the scope of the measure. Not all ICD-10 recommendations are reviewed by NCQA MAP; MAP review items are identified during staff conversion or by HEDIS Expert Coding Panel.</w:t>
      </w:r>
    </w:p>
    <w:p w14:paraId="0B80695B" w14:textId="77777777" w:rsidR="00E84FAC" w:rsidRPr="00590094" w:rsidRDefault="00E84FAC" w:rsidP="00E84FAC">
      <w:pPr>
        <w:pStyle w:val="Default"/>
        <w:numPr>
          <w:ilvl w:val="0"/>
          <w:numId w:val="28"/>
        </w:numPr>
        <w:ind w:left="1080" w:hanging="360"/>
        <w:rPr>
          <w:rFonts w:asciiTheme="minorHAnsi" w:hAnsiTheme="minorHAnsi"/>
          <w:color w:val="0000FF"/>
          <w:sz w:val="22"/>
          <w:szCs w:val="22"/>
        </w:rPr>
      </w:pPr>
      <w:r w:rsidRPr="00590094">
        <w:rPr>
          <w:rFonts w:asciiTheme="minorHAnsi" w:hAnsiTheme="minorHAnsi"/>
          <w:color w:val="0000FF"/>
          <w:sz w:val="22"/>
          <w:szCs w:val="22"/>
        </w:rPr>
        <w:t xml:space="preserve">Post ICD-10 code recommendations for public review and comment. </w:t>
      </w:r>
    </w:p>
    <w:p w14:paraId="58567DA2" w14:textId="77777777" w:rsidR="00E84FAC" w:rsidRPr="00590094" w:rsidRDefault="00E84FAC" w:rsidP="00E84FAC">
      <w:pPr>
        <w:pStyle w:val="Default"/>
        <w:numPr>
          <w:ilvl w:val="0"/>
          <w:numId w:val="28"/>
        </w:numPr>
        <w:ind w:left="1080" w:hanging="360"/>
        <w:rPr>
          <w:rFonts w:asciiTheme="minorHAnsi" w:hAnsiTheme="minorHAnsi"/>
          <w:color w:val="0000FF"/>
          <w:sz w:val="22"/>
          <w:szCs w:val="22"/>
        </w:rPr>
      </w:pPr>
      <w:r w:rsidRPr="00590094">
        <w:rPr>
          <w:rFonts w:asciiTheme="minorHAnsi" w:hAnsiTheme="minorHAnsi"/>
          <w:color w:val="0000FF"/>
          <w:sz w:val="22"/>
          <w:szCs w:val="22"/>
        </w:rPr>
        <w:t>Reconcile public comments. Obtain additional feedback from HEDIS Expert Coding Panel and MAPs as needed.</w:t>
      </w:r>
    </w:p>
    <w:p w14:paraId="091E84D3" w14:textId="77777777" w:rsidR="00E84FAC" w:rsidRPr="00590094" w:rsidRDefault="00E84FAC" w:rsidP="00E84FAC">
      <w:pPr>
        <w:pStyle w:val="Default"/>
        <w:numPr>
          <w:ilvl w:val="0"/>
          <w:numId w:val="28"/>
        </w:numPr>
        <w:ind w:left="1080" w:hanging="360"/>
        <w:rPr>
          <w:rFonts w:asciiTheme="minorHAnsi" w:hAnsiTheme="minorHAnsi"/>
          <w:color w:val="0000FF"/>
          <w:sz w:val="22"/>
          <w:szCs w:val="22"/>
        </w:rPr>
      </w:pPr>
      <w:r w:rsidRPr="00590094">
        <w:rPr>
          <w:rFonts w:asciiTheme="minorHAnsi" w:hAnsiTheme="minorHAnsi"/>
          <w:color w:val="0000FF"/>
          <w:sz w:val="22"/>
          <w:szCs w:val="22"/>
        </w:rPr>
        <w:t>NCQA staff finalize ICD-10 code recommendations.</w:t>
      </w:r>
    </w:p>
    <w:p w14:paraId="72DA4560" w14:textId="77777777" w:rsidR="00E84FAC" w:rsidRPr="00590094" w:rsidRDefault="00E84FAC" w:rsidP="00E84FAC">
      <w:pPr>
        <w:pStyle w:val="Default"/>
        <w:ind w:left="720"/>
        <w:rPr>
          <w:rFonts w:asciiTheme="minorHAnsi" w:hAnsiTheme="minorHAnsi"/>
          <w:color w:val="0000FF"/>
          <w:sz w:val="22"/>
          <w:szCs w:val="22"/>
        </w:rPr>
      </w:pPr>
    </w:p>
    <w:p w14:paraId="3AA472F4" w14:textId="77777777" w:rsidR="00E84FAC" w:rsidRPr="00590094" w:rsidRDefault="00E84FAC" w:rsidP="002437B6">
      <w:pPr>
        <w:pStyle w:val="Default"/>
        <w:rPr>
          <w:rFonts w:asciiTheme="minorHAnsi" w:hAnsiTheme="minorHAnsi"/>
          <w:i/>
          <w:color w:val="0000FF"/>
          <w:sz w:val="22"/>
          <w:szCs w:val="22"/>
        </w:rPr>
      </w:pPr>
      <w:r w:rsidRPr="00590094">
        <w:rPr>
          <w:rFonts w:asciiTheme="minorHAnsi" w:hAnsiTheme="minorHAnsi"/>
          <w:i/>
          <w:color w:val="0000FF"/>
          <w:sz w:val="22"/>
          <w:szCs w:val="22"/>
        </w:rPr>
        <w:t xml:space="preserve">Tools Used to Identify/Map to ICD-10 </w:t>
      </w:r>
    </w:p>
    <w:p w14:paraId="51DAD6E0" w14:textId="77777777" w:rsidR="00E84FAC" w:rsidRPr="00590094" w:rsidRDefault="00E84FAC" w:rsidP="002437B6">
      <w:pPr>
        <w:pStyle w:val="Default"/>
        <w:rPr>
          <w:rFonts w:asciiTheme="minorHAnsi" w:hAnsiTheme="minorHAnsi"/>
          <w:color w:val="0000FF"/>
          <w:sz w:val="22"/>
          <w:szCs w:val="22"/>
        </w:rPr>
      </w:pPr>
      <w:r w:rsidRPr="00590094">
        <w:rPr>
          <w:rFonts w:asciiTheme="minorHAnsi" w:hAnsiTheme="minorHAnsi"/>
          <w:color w:val="0000FF"/>
          <w:sz w:val="22"/>
          <w:szCs w:val="22"/>
        </w:rPr>
        <w:t>All tools used for mapping/code identification from CMS ICD-10 website (</w:t>
      </w:r>
      <w:hyperlink r:id="rId9" w:history="1">
        <w:r w:rsidRPr="00590094">
          <w:rPr>
            <w:rStyle w:val="Hyperlink"/>
            <w:rFonts w:asciiTheme="minorHAnsi" w:hAnsiTheme="minorHAnsi"/>
            <w:color w:val="0000FF"/>
            <w:sz w:val="22"/>
            <w:szCs w:val="22"/>
          </w:rPr>
          <w:t>http://www.cms.gov/Medicare/Coding/ICD10/2012-ICD-10-CM-and-GEMs.html</w:t>
        </w:r>
      </w:hyperlink>
      <w:r w:rsidRPr="00590094">
        <w:rPr>
          <w:rFonts w:asciiTheme="minorHAnsi" w:hAnsiTheme="minorHAnsi"/>
          <w:color w:val="0000FF"/>
          <w:sz w:val="22"/>
          <w:szCs w:val="22"/>
        </w:rPr>
        <w:t xml:space="preserve">). </w:t>
      </w:r>
    </w:p>
    <w:p w14:paraId="53724037" w14:textId="77777777" w:rsidR="00E84FAC" w:rsidRPr="00590094" w:rsidRDefault="00E84FAC" w:rsidP="002437B6">
      <w:pPr>
        <w:pStyle w:val="Default"/>
        <w:rPr>
          <w:rFonts w:asciiTheme="minorHAnsi" w:hAnsiTheme="minorHAnsi"/>
          <w:color w:val="0000FF"/>
          <w:sz w:val="22"/>
          <w:szCs w:val="22"/>
        </w:rPr>
      </w:pPr>
      <w:r w:rsidRPr="00590094">
        <w:rPr>
          <w:rFonts w:asciiTheme="minorHAnsi" w:hAnsiTheme="minorHAnsi"/>
          <w:color w:val="0000FF"/>
          <w:sz w:val="22"/>
          <w:szCs w:val="22"/>
        </w:rPr>
        <w:t>GEM, ICD-10 Guidelines, ICD-10-CM Tabular List of Diseases and Injuries, ICD-10-PCS Tabular List.</w:t>
      </w:r>
    </w:p>
    <w:p w14:paraId="61166CF3" w14:textId="77777777" w:rsidR="00E84FAC" w:rsidRPr="00590094" w:rsidRDefault="00E84FAC" w:rsidP="00E84FAC">
      <w:pPr>
        <w:autoSpaceDE w:val="0"/>
        <w:autoSpaceDN w:val="0"/>
        <w:adjustRightInd w:val="0"/>
        <w:spacing w:after="0" w:line="240" w:lineRule="auto"/>
        <w:ind w:left="720"/>
        <w:rPr>
          <w:rFonts w:cstheme="minorHAnsi"/>
          <w:bCs/>
          <w:color w:val="0000FF"/>
        </w:rPr>
      </w:pPr>
    </w:p>
    <w:p w14:paraId="345E807E" w14:textId="77777777" w:rsidR="00E84FAC" w:rsidRPr="00590094" w:rsidRDefault="00E84FAC" w:rsidP="002437B6">
      <w:pPr>
        <w:autoSpaceDE w:val="0"/>
        <w:autoSpaceDN w:val="0"/>
        <w:adjustRightInd w:val="0"/>
        <w:spacing w:after="0" w:line="240" w:lineRule="auto"/>
        <w:rPr>
          <w:rFonts w:cstheme="minorHAnsi"/>
          <w:bCs/>
          <w:i/>
          <w:color w:val="0000FF"/>
        </w:rPr>
      </w:pPr>
      <w:r w:rsidRPr="00590094">
        <w:rPr>
          <w:rFonts w:cstheme="minorHAnsi"/>
          <w:bCs/>
          <w:i/>
          <w:color w:val="0000FF"/>
        </w:rPr>
        <w:t>Expert Participation</w:t>
      </w:r>
    </w:p>
    <w:p w14:paraId="28742FED" w14:textId="77777777" w:rsidR="00E84FAC" w:rsidRPr="00590094" w:rsidRDefault="00E84FAC" w:rsidP="002437B6">
      <w:pPr>
        <w:autoSpaceDE w:val="0"/>
        <w:autoSpaceDN w:val="0"/>
        <w:adjustRightInd w:val="0"/>
        <w:spacing w:after="0" w:line="240" w:lineRule="auto"/>
        <w:rPr>
          <w:rFonts w:cstheme="minorHAnsi"/>
          <w:bCs/>
          <w:color w:val="0000FF"/>
        </w:rPr>
      </w:pPr>
      <w:r w:rsidRPr="00590094">
        <w:rPr>
          <w:rFonts w:cstheme="minorHAnsi"/>
          <w:bCs/>
          <w:color w:val="0000FF"/>
        </w:rPr>
        <w:t xml:space="preserve">The </w:t>
      </w:r>
      <w:r w:rsidRPr="00590094">
        <w:rPr>
          <w:color w:val="0000FF"/>
        </w:rPr>
        <w:t xml:space="preserve">NCQA HEDIS Expert Coding Panel </w:t>
      </w:r>
      <w:r w:rsidR="00CB5A99" w:rsidRPr="00590094">
        <w:rPr>
          <w:color w:val="0000FF"/>
        </w:rPr>
        <w:t xml:space="preserve">and Bone Joint Measurement Advisory Panel </w:t>
      </w:r>
      <w:r w:rsidRPr="00590094">
        <w:rPr>
          <w:color w:val="0000FF"/>
        </w:rPr>
        <w:t xml:space="preserve">reviewed and provided feedback on staff recommendations.  Names and credentials of the experts who served on this panel are listed under Additional Information, Ad. 1. Workgroup/Expert Panel Involved in Measure Development. </w:t>
      </w:r>
    </w:p>
    <w:p w14:paraId="0C5F5BE3" w14:textId="77777777" w:rsidR="00E84FAC" w:rsidRPr="001E3B32" w:rsidRDefault="00E84FAC" w:rsidP="00DB3627">
      <w:pPr>
        <w:autoSpaceDE w:val="0"/>
        <w:autoSpaceDN w:val="0"/>
        <w:adjustRightInd w:val="0"/>
        <w:spacing w:after="0" w:line="240" w:lineRule="auto"/>
        <w:rPr>
          <w:rFonts w:cstheme="minorHAnsi"/>
          <w:bCs/>
        </w:rPr>
      </w:pPr>
    </w:p>
    <w:p w14:paraId="4154BD33" w14:textId="77777777" w:rsidR="00300559" w:rsidRDefault="00092566" w:rsidP="00300559">
      <w:pPr>
        <w:autoSpaceDE w:val="0"/>
        <w:autoSpaceDN w:val="0"/>
        <w:adjustRightInd w:val="0"/>
        <w:spacing w:after="0" w:line="240" w:lineRule="auto"/>
        <w:contextualSpacing/>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6AEB2E08" w14:textId="77777777" w:rsidR="00337808" w:rsidRPr="00A731AB" w:rsidRDefault="00337808" w:rsidP="00300559">
      <w:pPr>
        <w:autoSpaceDE w:val="0"/>
        <w:autoSpaceDN w:val="0"/>
        <w:adjustRightInd w:val="0"/>
        <w:spacing w:after="0" w:line="240" w:lineRule="auto"/>
        <w:contextualSpacing/>
        <w:rPr>
          <w:rFonts w:cs="Times New Roman"/>
          <w:bCs/>
          <w:color w:val="FF0000"/>
          <w:u w:val="single"/>
        </w:rPr>
      </w:pPr>
    </w:p>
    <w:p w14:paraId="5B51E74F" w14:textId="0CA7F44B" w:rsidR="00300559" w:rsidRPr="00590094" w:rsidRDefault="00300559" w:rsidP="00300559">
      <w:pPr>
        <w:autoSpaceDE w:val="0"/>
        <w:autoSpaceDN w:val="0"/>
        <w:adjustRightInd w:val="0"/>
        <w:spacing w:after="0" w:line="240" w:lineRule="auto"/>
        <w:contextualSpacing/>
        <w:rPr>
          <w:rFonts w:cs="Times New Roman"/>
          <w:b/>
          <w:bCs/>
          <w:color w:val="0000FF"/>
          <w:u w:val="single"/>
        </w:rPr>
      </w:pPr>
      <w:r w:rsidRPr="00590094">
        <w:rPr>
          <w:rFonts w:cs="Times New Roman"/>
          <w:b/>
          <w:bCs/>
          <w:color w:val="0000FF"/>
          <w:u w:val="single"/>
        </w:rPr>
        <w:t xml:space="preserve">Results of </w:t>
      </w:r>
      <w:r w:rsidR="009A275B" w:rsidRPr="00590094">
        <w:rPr>
          <w:rFonts w:cs="Times New Roman"/>
          <w:b/>
          <w:bCs/>
          <w:color w:val="0000FF"/>
          <w:u w:val="single"/>
        </w:rPr>
        <w:t>D</w:t>
      </w:r>
      <w:r w:rsidR="00CB5A99" w:rsidRPr="00590094">
        <w:rPr>
          <w:rFonts w:cs="Times New Roman"/>
          <w:b/>
          <w:bCs/>
          <w:color w:val="0000FF"/>
          <w:u w:val="single"/>
        </w:rPr>
        <w:t xml:space="preserve">ata </w:t>
      </w:r>
      <w:r w:rsidR="009A275B" w:rsidRPr="00590094">
        <w:rPr>
          <w:rFonts w:cs="Times New Roman"/>
          <w:b/>
          <w:bCs/>
          <w:color w:val="0000FF"/>
          <w:u w:val="single"/>
        </w:rPr>
        <w:t>E</w:t>
      </w:r>
      <w:r w:rsidR="00CB5A99" w:rsidRPr="00590094">
        <w:rPr>
          <w:rFonts w:cs="Times New Roman"/>
          <w:b/>
          <w:bCs/>
          <w:color w:val="0000FF"/>
          <w:u w:val="single"/>
        </w:rPr>
        <w:t xml:space="preserve">lement </w:t>
      </w:r>
      <w:r w:rsidR="009A275B" w:rsidRPr="00590094">
        <w:rPr>
          <w:rFonts w:cs="Times New Roman"/>
          <w:b/>
          <w:bCs/>
          <w:color w:val="0000FF"/>
          <w:u w:val="single"/>
        </w:rPr>
        <w:t>V</w:t>
      </w:r>
      <w:r w:rsidR="00CB5A99" w:rsidRPr="00590094">
        <w:rPr>
          <w:rFonts w:cs="Times New Roman"/>
          <w:b/>
          <w:bCs/>
          <w:color w:val="0000FF"/>
          <w:u w:val="single"/>
        </w:rPr>
        <w:t xml:space="preserve">alidity </w:t>
      </w:r>
      <w:r w:rsidR="009A275B" w:rsidRPr="00590094">
        <w:rPr>
          <w:rFonts w:cs="Times New Roman"/>
          <w:b/>
          <w:bCs/>
          <w:color w:val="0000FF"/>
          <w:u w:val="single"/>
        </w:rPr>
        <w:t>T</w:t>
      </w:r>
      <w:r w:rsidR="00CB5A99" w:rsidRPr="00590094">
        <w:rPr>
          <w:rFonts w:cs="Times New Roman"/>
          <w:b/>
          <w:bCs/>
          <w:color w:val="0000FF"/>
          <w:u w:val="single"/>
        </w:rPr>
        <w:t>esting</w:t>
      </w:r>
    </w:p>
    <w:p w14:paraId="7023AC05" w14:textId="77777777" w:rsidR="000A48AF" w:rsidRPr="00590094" w:rsidRDefault="000A48AF" w:rsidP="003D141C">
      <w:pPr>
        <w:spacing w:after="0" w:line="240" w:lineRule="auto"/>
        <w:ind w:left="720"/>
        <w:contextualSpacing/>
        <w:rPr>
          <w:color w:val="0000FF"/>
        </w:rPr>
      </w:pPr>
    </w:p>
    <w:p w14:paraId="238B325B" w14:textId="77777777" w:rsidR="00300559" w:rsidRPr="00590094" w:rsidRDefault="000A48AF" w:rsidP="003F3F96">
      <w:pPr>
        <w:keepNext/>
        <w:spacing w:after="0" w:line="240" w:lineRule="auto"/>
        <w:contextualSpacing/>
        <w:rPr>
          <w:b/>
          <w:color w:val="0000FF"/>
        </w:rPr>
      </w:pPr>
      <w:r w:rsidRPr="00590094">
        <w:rPr>
          <w:b/>
          <w:color w:val="0000FF"/>
        </w:rPr>
        <w:t xml:space="preserve">Table 6. Medical Record Confirmation of RA </w:t>
      </w:r>
      <w:r w:rsidR="00EB27E5" w:rsidRPr="00590094">
        <w:rPr>
          <w:b/>
          <w:color w:val="0000FF"/>
        </w:rPr>
        <w:t>Diagnosis (</w:t>
      </w:r>
      <w:r w:rsidR="00AF030B" w:rsidRPr="00590094">
        <w:rPr>
          <w:b/>
          <w:color w:val="0000FF"/>
        </w:rPr>
        <w:t>N = 257</w:t>
      </w:r>
      <w:r w:rsidRPr="00590094">
        <w:rPr>
          <w:b/>
          <w:color w:val="0000FF"/>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02"/>
        <w:gridCol w:w="1241"/>
        <w:gridCol w:w="1790"/>
        <w:gridCol w:w="1790"/>
      </w:tblGrid>
      <w:tr w:rsidR="00590094" w:rsidRPr="00590094" w14:paraId="7B20A69E" w14:textId="77777777" w:rsidTr="00216E46">
        <w:trPr>
          <w:cantSplit/>
          <w:trHeight w:val="278"/>
        </w:trPr>
        <w:tc>
          <w:tcPr>
            <w:tcW w:w="0" w:type="auto"/>
            <w:vMerge w:val="restart"/>
            <w:tcBorders>
              <w:top w:val="single" w:sz="4" w:space="0" w:color="auto"/>
              <w:left w:val="single" w:sz="4" w:space="0" w:color="auto"/>
              <w:bottom w:val="single" w:sz="4" w:space="0" w:color="auto"/>
              <w:right w:val="single" w:sz="8" w:space="0" w:color="000000"/>
            </w:tcBorders>
            <w:vAlign w:val="bottom"/>
          </w:tcPr>
          <w:p w14:paraId="2E178E53" w14:textId="77777777" w:rsidR="00662E40" w:rsidRPr="00590094" w:rsidRDefault="00662E40" w:rsidP="003F3F96">
            <w:pPr>
              <w:keepNext/>
              <w:tabs>
                <w:tab w:val="left" w:pos="1080"/>
                <w:tab w:val="left" w:pos="1260"/>
              </w:tabs>
              <w:spacing w:after="0" w:line="240" w:lineRule="auto"/>
              <w:contextualSpacing/>
              <w:jc w:val="center"/>
              <w:rPr>
                <w:bCs/>
                <w:color w:val="0000FF"/>
              </w:rPr>
            </w:pPr>
          </w:p>
          <w:p w14:paraId="58BBC1A5" w14:textId="77777777"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Plan</w:t>
            </w:r>
          </w:p>
        </w:tc>
        <w:tc>
          <w:tcPr>
            <w:tcW w:w="0" w:type="auto"/>
            <w:vMerge w:val="restart"/>
            <w:tcBorders>
              <w:top w:val="single" w:sz="4" w:space="0" w:color="auto"/>
              <w:left w:val="single" w:sz="8" w:space="0" w:color="000000"/>
              <w:right w:val="single" w:sz="4" w:space="0" w:color="auto"/>
            </w:tcBorders>
            <w:vAlign w:val="bottom"/>
          </w:tcPr>
          <w:p w14:paraId="3600B953" w14:textId="77777777"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 xml:space="preserve">RA Patients </w:t>
            </w:r>
          </w:p>
          <w:p w14:paraId="54D26B96" w14:textId="77777777"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with MR*</w:t>
            </w:r>
          </w:p>
        </w:tc>
        <w:tc>
          <w:tcPr>
            <w:tcW w:w="0" w:type="auto"/>
            <w:gridSpan w:val="2"/>
            <w:tcBorders>
              <w:top w:val="single" w:sz="4" w:space="0" w:color="auto"/>
              <w:left w:val="single" w:sz="4" w:space="0" w:color="auto"/>
              <w:bottom w:val="single" w:sz="4" w:space="0" w:color="auto"/>
              <w:right w:val="single" w:sz="4" w:space="0" w:color="auto"/>
            </w:tcBorders>
            <w:vAlign w:val="bottom"/>
          </w:tcPr>
          <w:p w14:paraId="27762971" w14:textId="581D7C2B"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Medical Record Confirmation</w:t>
            </w:r>
            <w:r w:rsidR="005D0B54" w:rsidRPr="00590094">
              <w:rPr>
                <w:bCs/>
                <w:color w:val="0000FF"/>
              </w:rPr>
              <w:t xml:space="preserve"> Percent</w:t>
            </w:r>
          </w:p>
        </w:tc>
      </w:tr>
      <w:tr w:rsidR="00590094" w:rsidRPr="00590094" w14:paraId="03D5575D" w14:textId="77777777" w:rsidTr="00216E46">
        <w:trPr>
          <w:cantSplit/>
          <w:trHeight w:val="277"/>
        </w:trPr>
        <w:tc>
          <w:tcPr>
            <w:tcW w:w="0" w:type="auto"/>
            <w:vMerge/>
            <w:tcBorders>
              <w:top w:val="single" w:sz="4" w:space="0" w:color="auto"/>
              <w:left w:val="single" w:sz="4" w:space="0" w:color="auto"/>
              <w:bottom w:val="single" w:sz="4" w:space="0" w:color="auto"/>
              <w:right w:val="single" w:sz="8" w:space="0" w:color="000000"/>
            </w:tcBorders>
            <w:vAlign w:val="bottom"/>
          </w:tcPr>
          <w:p w14:paraId="2EA5020C" w14:textId="77777777" w:rsidR="00662E40" w:rsidRPr="00590094" w:rsidRDefault="00662E40" w:rsidP="003F3F96">
            <w:pPr>
              <w:keepNext/>
              <w:spacing w:after="0" w:line="240" w:lineRule="auto"/>
              <w:contextualSpacing/>
              <w:jc w:val="center"/>
              <w:rPr>
                <w:bCs/>
                <w:color w:val="0000FF"/>
              </w:rPr>
            </w:pPr>
          </w:p>
        </w:tc>
        <w:tc>
          <w:tcPr>
            <w:tcW w:w="0" w:type="auto"/>
            <w:vMerge/>
            <w:tcBorders>
              <w:left w:val="single" w:sz="8" w:space="0" w:color="000000"/>
              <w:bottom w:val="single" w:sz="4" w:space="0" w:color="auto"/>
              <w:right w:val="single" w:sz="4" w:space="0" w:color="auto"/>
            </w:tcBorders>
            <w:vAlign w:val="bottom"/>
          </w:tcPr>
          <w:p w14:paraId="0B4C4993" w14:textId="77777777" w:rsidR="00662E40" w:rsidRPr="00590094" w:rsidRDefault="00662E40" w:rsidP="003F3F96">
            <w:pPr>
              <w:keepNext/>
              <w:tabs>
                <w:tab w:val="left" w:pos="1080"/>
                <w:tab w:val="left" w:pos="1260"/>
              </w:tabs>
              <w:spacing w:after="0" w:line="240" w:lineRule="auto"/>
              <w:contextualSpacing/>
              <w:jc w:val="center"/>
              <w:rPr>
                <w:bCs/>
                <w:color w:val="0000FF"/>
              </w:rPr>
            </w:pPr>
          </w:p>
        </w:tc>
        <w:tc>
          <w:tcPr>
            <w:tcW w:w="0" w:type="auto"/>
            <w:tcBorders>
              <w:top w:val="single" w:sz="4" w:space="0" w:color="auto"/>
              <w:left w:val="single" w:sz="4" w:space="0" w:color="auto"/>
              <w:bottom w:val="single" w:sz="4" w:space="0" w:color="auto"/>
              <w:right w:val="single" w:sz="4" w:space="0" w:color="auto"/>
            </w:tcBorders>
            <w:vAlign w:val="bottom"/>
          </w:tcPr>
          <w:p w14:paraId="08AF3D42" w14:textId="77777777"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No</w:t>
            </w:r>
          </w:p>
        </w:tc>
        <w:tc>
          <w:tcPr>
            <w:tcW w:w="0" w:type="auto"/>
            <w:tcBorders>
              <w:top w:val="single" w:sz="4" w:space="0" w:color="auto"/>
              <w:left w:val="single" w:sz="4" w:space="0" w:color="auto"/>
              <w:bottom w:val="single" w:sz="4" w:space="0" w:color="auto"/>
              <w:right w:val="single" w:sz="4" w:space="0" w:color="auto"/>
            </w:tcBorders>
            <w:vAlign w:val="bottom"/>
          </w:tcPr>
          <w:p w14:paraId="45CDD0F0" w14:textId="77777777" w:rsidR="00662E40" w:rsidRPr="00590094" w:rsidRDefault="00662E40" w:rsidP="003F3F96">
            <w:pPr>
              <w:keepNext/>
              <w:tabs>
                <w:tab w:val="left" w:pos="1080"/>
                <w:tab w:val="left" w:pos="1260"/>
              </w:tabs>
              <w:spacing w:after="0" w:line="240" w:lineRule="auto"/>
              <w:contextualSpacing/>
              <w:jc w:val="center"/>
              <w:rPr>
                <w:bCs/>
                <w:color w:val="0000FF"/>
              </w:rPr>
            </w:pPr>
            <w:r w:rsidRPr="00590094">
              <w:rPr>
                <w:bCs/>
                <w:color w:val="0000FF"/>
              </w:rPr>
              <w:t>Yes</w:t>
            </w:r>
          </w:p>
        </w:tc>
      </w:tr>
      <w:tr w:rsidR="00590094" w:rsidRPr="00590094" w14:paraId="5B62358E" w14:textId="77777777" w:rsidTr="00216E46">
        <w:tc>
          <w:tcPr>
            <w:tcW w:w="0" w:type="auto"/>
            <w:tcBorders>
              <w:top w:val="single" w:sz="4" w:space="0" w:color="auto"/>
              <w:left w:val="single" w:sz="4" w:space="0" w:color="auto"/>
              <w:bottom w:val="single" w:sz="4" w:space="0" w:color="auto"/>
              <w:right w:val="single" w:sz="8" w:space="0" w:color="000000"/>
            </w:tcBorders>
          </w:tcPr>
          <w:p w14:paraId="2A854BE6"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A</w:t>
            </w:r>
          </w:p>
        </w:tc>
        <w:tc>
          <w:tcPr>
            <w:tcW w:w="0" w:type="auto"/>
            <w:tcBorders>
              <w:top w:val="single" w:sz="4" w:space="0" w:color="auto"/>
              <w:left w:val="single" w:sz="8" w:space="0" w:color="000000"/>
              <w:bottom w:val="single" w:sz="4" w:space="0" w:color="auto"/>
              <w:right w:val="single" w:sz="4" w:space="0" w:color="auto"/>
            </w:tcBorders>
          </w:tcPr>
          <w:p w14:paraId="56BD8A79" w14:textId="77777777" w:rsidR="00662E40" w:rsidRPr="00590094" w:rsidRDefault="00662E40" w:rsidP="003F3F96">
            <w:pPr>
              <w:keepNext/>
              <w:spacing w:after="0" w:line="240" w:lineRule="auto"/>
              <w:contextualSpacing/>
              <w:jc w:val="center"/>
              <w:rPr>
                <w:color w:val="0000FF"/>
              </w:rPr>
            </w:pPr>
            <w:r w:rsidRPr="00590094">
              <w:rPr>
                <w:color w:val="0000FF"/>
              </w:rPr>
              <w:t>30</w:t>
            </w:r>
          </w:p>
        </w:tc>
        <w:tc>
          <w:tcPr>
            <w:tcW w:w="0" w:type="auto"/>
            <w:tcBorders>
              <w:top w:val="single" w:sz="4" w:space="0" w:color="auto"/>
              <w:left w:val="single" w:sz="4" w:space="0" w:color="auto"/>
              <w:bottom w:val="single" w:sz="4" w:space="0" w:color="auto"/>
              <w:right w:val="single" w:sz="4" w:space="0" w:color="auto"/>
            </w:tcBorders>
          </w:tcPr>
          <w:p w14:paraId="40762E95" w14:textId="31295E69" w:rsidR="00662E40" w:rsidRPr="00590094" w:rsidRDefault="005D0B54" w:rsidP="003F3F96">
            <w:pPr>
              <w:keepNext/>
              <w:spacing w:after="0" w:line="240" w:lineRule="auto"/>
              <w:contextualSpacing/>
              <w:jc w:val="center"/>
              <w:rPr>
                <w:color w:val="0000FF"/>
              </w:rPr>
            </w:pPr>
            <w:r w:rsidRPr="00590094">
              <w:rPr>
                <w:color w:val="0000FF"/>
              </w:rPr>
              <w:t>30.0</w:t>
            </w:r>
          </w:p>
        </w:tc>
        <w:tc>
          <w:tcPr>
            <w:tcW w:w="0" w:type="auto"/>
            <w:tcBorders>
              <w:top w:val="single" w:sz="4" w:space="0" w:color="auto"/>
              <w:left w:val="single" w:sz="4" w:space="0" w:color="auto"/>
              <w:bottom w:val="single" w:sz="4" w:space="0" w:color="auto"/>
              <w:right w:val="single" w:sz="4" w:space="0" w:color="auto"/>
            </w:tcBorders>
          </w:tcPr>
          <w:p w14:paraId="10E5CFD1" w14:textId="5538E1FD" w:rsidR="00662E40" w:rsidRPr="00590094" w:rsidRDefault="005D0B54" w:rsidP="003F3F96">
            <w:pPr>
              <w:keepNext/>
              <w:spacing w:after="0" w:line="240" w:lineRule="auto"/>
              <w:contextualSpacing/>
              <w:jc w:val="center"/>
              <w:rPr>
                <w:color w:val="0000FF"/>
              </w:rPr>
            </w:pPr>
            <w:r w:rsidRPr="00590094">
              <w:rPr>
                <w:color w:val="0000FF"/>
              </w:rPr>
              <w:t>70.0</w:t>
            </w:r>
          </w:p>
        </w:tc>
      </w:tr>
      <w:tr w:rsidR="00590094" w:rsidRPr="00590094" w14:paraId="5689E1EA" w14:textId="77777777" w:rsidTr="00216E46">
        <w:tc>
          <w:tcPr>
            <w:tcW w:w="0" w:type="auto"/>
            <w:tcBorders>
              <w:top w:val="single" w:sz="4" w:space="0" w:color="auto"/>
              <w:left w:val="single" w:sz="4" w:space="0" w:color="auto"/>
              <w:bottom w:val="single" w:sz="4" w:space="0" w:color="auto"/>
              <w:right w:val="single" w:sz="8" w:space="0" w:color="000000"/>
            </w:tcBorders>
          </w:tcPr>
          <w:p w14:paraId="61AD5E01"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B</w:t>
            </w:r>
          </w:p>
        </w:tc>
        <w:tc>
          <w:tcPr>
            <w:tcW w:w="0" w:type="auto"/>
            <w:tcBorders>
              <w:top w:val="single" w:sz="4" w:space="0" w:color="auto"/>
              <w:left w:val="single" w:sz="8" w:space="0" w:color="000000"/>
              <w:bottom w:val="single" w:sz="4" w:space="0" w:color="auto"/>
              <w:right w:val="single" w:sz="4" w:space="0" w:color="auto"/>
            </w:tcBorders>
          </w:tcPr>
          <w:p w14:paraId="52FC28E6" w14:textId="77777777" w:rsidR="00662E40" w:rsidRPr="00590094" w:rsidRDefault="00662E40" w:rsidP="003F3F96">
            <w:pPr>
              <w:keepNext/>
              <w:spacing w:after="0" w:line="240" w:lineRule="auto"/>
              <w:contextualSpacing/>
              <w:jc w:val="center"/>
              <w:rPr>
                <w:color w:val="0000FF"/>
              </w:rPr>
            </w:pPr>
            <w:r w:rsidRPr="00590094">
              <w:rPr>
                <w:color w:val="0000FF"/>
              </w:rPr>
              <w:t>1</w:t>
            </w:r>
            <w:r w:rsidR="00AF030B" w:rsidRPr="00590094">
              <w:rPr>
                <w:color w:val="0000FF"/>
              </w:rPr>
              <w:t>09</w:t>
            </w:r>
          </w:p>
        </w:tc>
        <w:tc>
          <w:tcPr>
            <w:tcW w:w="0" w:type="auto"/>
            <w:tcBorders>
              <w:top w:val="single" w:sz="4" w:space="0" w:color="auto"/>
              <w:left w:val="single" w:sz="4" w:space="0" w:color="auto"/>
              <w:bottom w:val="single" w:sz="4" w:space="0" w:color="auto"/>
              <w:right w:val="single" w:sz="4" w:space="0" w:color="auto"/>
            </w:tcBorders>
          </w:tcPr>
          <w:p w14:paraId="2EB9E5E8" w14:textId="74801329" w:rsidR="00662E40" w:rsidRPr="00590094" w:rsidRDefault="005D0B54" w:rsidP="003F3F96">
            <w:pPr>
              <w:keepNext/>
              <w:spacing w:after="0" w:line="240" w:lineRule="auto"/>
              <w:contextualSpacing/>
              <w:jc w:val="center"/>
              <w:rPr>
                <w:color w:val="0000FF"/>
              </w:rPr>
            </w:pPr>
            <w:r w:rsidRPr="00590094">
              <w:rPr>
                <w:color w:val="0000FF"/>
              </w:rPr>
              <w:t>6.4</w:t>
            </w:r>
          </w:p>
        </w:tc>
        <w:tc>
          <w:tcPr>
            <w:tcW w:w="0" w:type="auto"/>
            <w:tcBorders>
              <w:top w:val="single" w:sz="4" w:space="0" w:color="auto"/>
              <w:left w:val="single" w:sz="4" w:space="0" w:color="auto"/>
              <w:bottom w:val="single" w:sz="4" w:space="0" w:color="auto"/>
              <w:right w:val="single" w:sz="4" w:space="0" w:color="auto"/>
            </w:tcBorders>
          </w:tcPr>
          <w:p w14:paraId="2CB5D3C4" w14:textId="024295F6" w:rsidR="00662E40" w:rsidRPr="00590094" w:rsidRDefault="00AF030B" w:rsidP="003F3F96">
            <w:pPr>
              <w:keepNext/>
              <w:spacing w:after="0" w:line="240" w:lineRule="auto"/>
              <w:contextualSpacing/>
              <w:jc w:val="center"/>
              <w:rPr>
                <w:color w:val="0000FF"/>
              </w:rPr>
            </w:pPr>
            <w:r w:rsidRPr="00590094">
              <w:rPr>
                <w:color w:val="0000FF"/>
              </w:rPr>
              <w:t>93.6</w:t>
            </w:r>
          </w:p>
        </w:tc>
      </w:tr>
      <w:tr w:rsidR="00590094" w:rsidRPr="00590094" w14:paraId="63717425" w14:textId="77777777" w:rsidTr="00216E46">
        <w:tc>
          <w:tcPr>
            <w:tcW w:w="0" w:type="auto"/>
            <w:tcBorders>
              <w:top w:val="single" w:sz="4" w:space="0" w:color="auto"/>
              <w:left w:val="single" w:sz="4" w:space="0" w:color="auto"/>
              <w:bottom w:val="single" w:sz="4" w:space="0" w:color="auto"/>
              <w:right w:val="single" w:sz="8" w:space="0" w:color="000000"/>
            </w:tcBorders>
          </w:tcPr>
          <w:p w14:paraId="02ACB470"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C</w:t>
            </w:r>
          </w:p>
        </w:tc>
        <w:tc>
          <w:tcPr>
            <w:tcW w:w="0" w:type="auto"/>
            <w:tcBorders>
              <w:top w:val="single" w:sz="4" w:space="0" w:color="auto"/>
              <w:left w:val="single" w:sz="8" w:space="0" w:color="000000"/>
              <w:bottom w:val="single" w:sz="4" w:space="0" w:color="auto"/>
              <w:right w:val="single" w:sz="4" w:space="0" w:color="auto"/>
            </w:tcBorders>
          </w:tcPr>
          <w:p w14:paraId="3692EBC7" w14:textId="77777777" w:rsidR="00662E40" w:rsidRPr="00590094" w:rsidRDefault="00662E40" w:rsidP="003F3F96">
            <w:pPr>
              <w:keepNext/>
              <w:spacing w:after="0" w:line="240" w:lineRule="auto"/>
              <w:contextualSpacing/>
              <w:jc w:val="center"/>
              <w:rPr>
                <w:color w:val="0000FF"/>
              </w:rPr>
            </w:pPr>
            <w:r w:rsidRPr="00590094">
              <w:rPr>
                <w:color w:val="0000FF"/>
              </w:rPr>
              <w:t>118</w:t>
            </w:r>
          </w:p>
        </w:tc>
        <w:tc>
          <w:tcPr>
            <w:tcW w:w="0" w:type="auto"/>
            <w:tcBorders>
              <w:top w:val="single" w:sz="4" w:space="0" w:color="auto"/>
              <w:left w:val="single" w:sz="4" w:space="0" w:color="auto"/>
              <w:bottom w:val="single" w:sz="4" w:space="0" w:color="auto"/>
              <w:right w:val="single" w:sz="4" w:space="0" w:color="auto"/>
            </w:tcBorders>
          </w:tcPr>
          <w:p w14:paraId="3D6C08E3" w14:textId="7BFF0E10" w:rsidR="00662E40" w:rsidRPr="00590094" w:rsidRDefault="005D0B54" w:rsidP="003F3F96">
            <w:pPr>
              <w:keepNext/>
              <w:spacing w:after="0" w:line="240" w:lineRule="auto"/>
              <w:contextualSpacing/>
              <w:jc w:val="center"/>
              <w:rPr>
                <w:color w:val="0000FF"/>
              </w:rPr>
            </w:pPr>
            <w:r w:rsidRPr="00590094">
              <w:rPr>
                <w:color w:val="0000FF"/>
              </w:rPr>
              <w:t>0.8</w:t>
            </w:r>
          </w:p>
        </w:tc>
        <w:tc>
          <w:tcPr>
            <w:tcW w:w="0" w:type="auto"/>
            <w:tcBorders>
              <w:top w:val="single" w:sz="4" w:space="0" w:color="auto"/>
              <w:left w:val="single" w:sz="4" w:space="0" w:color="auto"/>
              <w:bottom w:val="single" w:sz="4" w:space="0" w:color="auto"/>
              <w:right w:val="single" w:sz="4" w:space="0" w:color="auto"/>
            </w:tcBorders>
          </w:tcPr>
          <w:p w14:paraId="749DC3E7" w14:textId="4F7FA9D3" w:rsidR="00662E40" w:rsidRPr="00590094" w:rsidRDefault="00662E40" w:rsidP="003F3F96">
            <w:pPr>
              <w:keepNext/>
              <w:spacing w:after="0" w:line="240" w:lineRule="auto"/>
              <w:contextualSpacing/>
              <w:jc w:val="center"/>
              <w:rPr>
                <w:color w:val="0000FF"/>
              </w:rPr>
            </w:pPr>
            <w:r w:rsidRPr="00590094">
              <w:rPr>
                <w:color w:val="0000FF"/>
              </w:rPr>
              <w:t>99.2</w:t>
            </w:r>
          </w:p>
        </w:tc>
      </w:tr>
    </w:tbl>
    <w:p w14:paraId="128199C5" w14:textId="5B0ED2FD" w:rsidR="000A48AF" w:rsidRPr="00590094" w:rsidRDefault="00EB27E5" w:rsidP="00337808">
      <w:pPr>
        <w:spacing w:after="0" w:line="240" w:lineRule="auto"/>
        <w:contextualSpacing/>
        <w:rPr>
          <w:color w:val="0000FF"/>
        </w:rPr>
      </w:pPr>
      <w:r w:rsidRPr="00590094">
        <w:rPr>
          <w:color w:val="0000FF"/>
        </w:rPr>
        <w:t>*</w:t>
      </w:r>
      <w:r w:rsidR="004D5970" w:rsidRPr="00590094" w:rsidDel="004D5970">
        <w:rPr>
          <w:color w:val="0000FF"/>
        </w:rPr>
        <w:t xml:space="preserve"> </w:t>
      </w:r>
      <w:r w:rsidR="004D5970" w:rsidRPr="00590094">
        <w:rPr>
          <w:color w:val="0000FF"/>
        </w:rPr>
        <w:t xml:space="preserve">The total number of patients in the medical record sample with </w:t>
      </w:r>
      <w:r w:rsidR="00DD65BB" w:rsidRPr="00590094">
        <w:rPr>
          <w:color w:val="0000FF"/>
        </w:rPr>
        <w:t>RA</w:t>
      </w:r>
      <w:r w:rsidR="004D5970" w:rsidRPr="00590094">
        <w:rPr>
          <w:color w:val="0000FF"/>
        </w:rPr>
        <w:t xml:space="preserve"> diagnosis identified in the administrative data</w:t>
      </w:r>
      <w:r w:rsidR="009A275B" w:rsidRPr="00590094">
        <w:rPr>
          <w:color w:val="0000FF"/>
        </w:rPr>
        <w:t>.</w:t>
      </w:r>
    </w:p>
    <w:p w14:paraId="10F4C461" w14:textId="17ABE7D4" w:rsidR="00CA37B0" w:rsidRPr="00590094" w:rsidRDefault="00CA37B0" w:rsidP="00337808">
      <w:pPr>
        <w:spacing w:after="0" w:line="240" w:lineRule="auto"/>
        <w:contextualSpacing/>
        <w:rPr>
          <w:color w:val="0000FF"/>
        </w:rPr>
      </w:pPr>
    </w:p>
    <w:p w14:paraId="28FA48EC" w14:textId="485C3FDD" w:rsidR="00DD65BB" w:rsidRPr="00590094" w:rsidRDefault="00DD65BB" w:rsidP="00DD65BB">
      <w:pPr>
        <w:autoSpaceDE w:val="0"/>
        <w:autoSpaceDN w:val="0"/>
        <w:adjustRightInd w:val="0"/>
        <w:spacing w:after="0" w:line="240" w:lineRule="auto"/>
        <w:rPr>
          <w:rFonts w:cstheme="minorHAnsi"/>
          <w:color w:val="0000FF"/>
        </w:rPr>
      </w:pPr>
      <w:r w:rsidRPr="00590094">
        <w:rPr>
          <w:rFonts w:cstheme="minorHAnsi"/>
          <w:color w:val="0000FF"/>
        </w:rPr>
        <w:t xml:space="preserve">Table 6 shows the percentage of patients with a claim for RA, and a medical record that confirms an RA diagnosis. </w:t>
      </w:r>
      <w:r w:rsidRPr="00590094">
        <w:rPr>
          <w:color w:val="0000FF"/>
        </w:rPr>
        <w:t xml:space="preserve">During the field test, a diagnosis of RA according to claims data was confirmed by the “gold standard” (i.e. </w:t>
      </w:r>
      <w:r w:rsidR="005D0B54" w:rsidRPr="00590094">
        <w:rPr>
          <w:color w:val="0000FF"/>
        </w:rPr>
        <w:t>medical record data) in 70–99.2 percent</w:t>
      </w:r>
      <w:r w:rsidRPr="00590094">
        <w:rPr>
          <w:color w:val="0000FF"/>
        </w:rPr>
        <w:t xml:space="preserve"> of patients. </w:t>
      </w:r>
    </w:p>
    <w:p w14:paraId="191E7E5B" w14:textId="77777777" w:rsidR="00300559" w:rsidRPr="00590094" w:rsidRDefault="00300559" w:rsidP="00300559">
      <w:pPr>
        <w:spacing w:after="0" w:line="240" w:lineRule="auto"/>
        <w:contextualSpacing/>
        <w:rPr>
          <w:rFonts w:cs="Times New Roman"/>
          <w:bCs/>
          <w:color w:val="0000FF"/>
        </w:rPr>
      </w:pPr>
    </w:p>
    <w:p w14:paraId="41E2169D" w14:textId="27704F8C" w:rsidR="00300559" w:rsidRPr="00590094" w:rsidRDefault="00CB5A99" w:rsidP="003F3F96">
      <w:pPr>
        <w:keepNext/>
        <w:spacing w:after="0" w:line="240" w:lineRule="auto"/>
        <w:contextualSpacing/>
        <w:rPr>
          <w:rFonts w:cs="Times New Roman"/>
          <w:b/>
          <w:bCs/>
          <w:color w:val="0000FF"/>
        </w:rPr>
      </w:pPr>
      <w:r w:rsidRPr="00590094">
        <w:rPr>
          <w:rFonts w:cs="Times New Roman"/>
          <w:b/>
          <w:bCs/>
          <w:color w:val="0000FF"/>
        </w:rPr>
        <w:lastRenderedPageBreak/>
        <w:t xml:space="preserve">Table </w:t>
      </w:r>
      <w:r w:rsidR="007330BC" w:rsidRPr="00590094">
        <w:rPr>
          <w:rFonts w:cs="Times New Roman"/>
          <w:b/>
          <w:bCs/>
          <w:color w:val="0000FF"/>
        </w:rPr>
        <w:t>7</w:t>
      </w:r>
      <w:r w:rsidR="00E6207E" w:rsidRPr="00590094">
        <w:rPr>
          <w:rFonts w:cs="Times New Roman"/>
          <w:b/>
          <w:bCs/>
          <w:color w:val="0000FF"/>
        </w:rPr>
        <w:t>.</w:t>
      </w:r>
      <w:r w:rsidRPr="00590094">
        <w:rPr>
          <w:rFonts w:cs="Times New Roman"/>
          <w:b/>
          <w:bCs/>
          <w:color w:val="0000FF"/>
        </w:rPr>
        <w:t xml:space="preserve"> </w:t>
      </w:r>
      <w:r w:rsidR="00300559" w:rsidRPr="00590094">
        <w:rPr>
          <w:rFonts w:cs="Times New Roman"/>
          <w:b/>
          <w:bCs/>
          <w:color w:val="0000FF"/>
        </w:rPr>
        <w:t xml:space="preserve">Source of Information on DMARD Therapy </w:t>
      </w:r>
      <w:proofErr w:type="gramStart"/>
      <w:r w:rsidR="00300559" w:rsidRPr="00590094">
        <w:rPr>
          <w:rFonts w:cs="Times New Roman"/>
          <w:b/>
          <w:bCs/>
          <w:color w:val="0000FF"/>
        </w:rPr>
        <w:t>Among</w:t>
      </w:r>
      <w:proofErr w:type="gramEnd"/>
      <w:r w:rsidR="00300559" w:rsidRPr="00590094">
        <w:rPr>
          <w:rFonts w:cs="Times New Roman"/>
          <w:b/>
          <w:bCs/>
          <w:color w:val="0000FF"/>
        </w:rPr>
        <w:t xml:space="preserve"> RA Patients</w:t>
      </w:r>
      <w:r w:rsidR="004D5970" w:rsidRPr="00590094">
        <w:rPr>
          <w:rFonts w:cs="Times New Roman"/>
          <w:b/>
          <w:bCs/>
          <w:color w:val="0000FF"/>
        </w:rPr>
        <w:t xml:space="preserve"> </w:t>
      </w:r>
      <w:r w:rsidR="00300559" w:rsidRPr="00590094">
        <w:rPr>
          <w:rFonts w:cs="Times New Roman"/>
          <w:b/>
          <w:bCs/>
          <w:color w:val="0000FF"/>
        </w:rPr>
        <w:t>with Available Medical Records (N=240)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045"/>
        <w:gridCol w:w="1080"/>
        <w:gridCol w:w="1961"/>
        <w:gridCol w:w="1099"/>
        <w:gridCol w:w="990"/>
        <w:gridCol w:w="1998"/>
      </w:tblGrid>
      <w:tr w:rsidR="00590094" w:rsidRPr="00590094" w14:paraId="29E93BED" w14:textId="77777777" w:rsidTr="005D0B54">
        <w:trPr>
          <w:trHeight w:val="575"/>
        </w:trPr>
        <w:tc>
          <w:tcPr>
            <w:tcW w:w="683" w:type="dxa"/>
            <w:vAlign w:val="bottom"/>
          </w:tcPr>
          <w:p w14:paraId="198A6FA9" w14:textId="77777777" w:rsidR="007330BC" w:rsidRPr="00590094" w:rsidRDefault="007330BC" w:rsidP="003F3F96">
            <w:pPr>
              <w:keepNext/>
              <w:tabs>
                <w:tab w:val="left" w:pos="1080"/>
                <w:tab w:val="left" w:pos="1260"/>
              </w:tabs>
              <w:spacing w:after="0" w:line="240" w:lineRule="auto"/>
              <w:contextualSpacing/>
              <w:jc w:val="center"/>
              <w:rPr>
                <w:bCs/>
                <w:color w:val="0000FF"/>
              </w:rPr>
            </w:pPr>
            <w:r w:rsidRPr="00590094">
              <w:rPr>
                <w:bCs/>
                <w:color w:val="0000FF"/>
              </w:rPr>
              <w:t>Plan</w:t>
            </w:r>
          </w:p>
        </w:tc>
        <w:tc>
          <w:tcPr>
            <w:tcW w:w="1045" w:type="dxa"/>
            <w:vAlign w:val="bottom"/>
          </w:tcPr>
          <w:p w14:paraId="6EEA6C13" w14:textId="03C1857F" w:rsidR="007330BC" w:rsidRPr="00590094" w:rsidRDefault="005D0B54" w:rsidP="003F3F96">
            <w:pPr>
              <w:keepNext/>
              <w:tabs>
                <w:tab w:val="left" w:pos="1080"/>
                <w:tab w:val="left" w:pos="1260"/>
              </w:tabs>
              <w:spacing w:after="0" w:line="240" w:lineRule="auto"/>
              <w:contextualSpacing/>
              <w:jc w:val="center"/>
              <w:rPr>
                <w:bCs/>
                <w:color w:val="0000FF"/>
              </w:rPr>
            </w:pPr>
            <w:r w:rsidRPr="00590094">
              <w:rPr>
                <w:bCs/>
                <w:color w:val="0000FF"/>
              </w:rPr>
              <w:t>Percent (</w:t>
            </w:r>
            <w:r w:rsidR="007330BC" w:rsidRPr="00590094">
              <w:rPr>
                <w:bCs/>
                <w:color w:val="0000FF"/>
              </w:rPr>
              <w:t>Admin Only</w:t>
            </w:r>
            <w:r w:rsidRPr="00590094">
              <w:rPr>
                <w:bCs/>
                <w:color w:val="0000FF"/>
              </w:rPr>
              <w:t>)</w:t>
            </w:r>
          </w:p>
        </w:tc>
        <w:tc>
          <w:tcPr>
            <w:tcW w:w="1080" w:type="dxa"/>
            <w:vAlign w:val="bottom"/>
          </w:tcPr>
          <w:p w14:paraId="32411242" w14:textId="69D6967B" w:rsidR="007330BC" w:rsidRPr="00590094" w:rsidRDefault="005D0B54" w:rsidP="003F3F96">
            <w:pPr>
              <w:keepNext/>
              <w:tabs>
                <w:tab w:val="left" w:pos="1080"/>
                <w:tab w:val="left" w:pos="1260"/>
              </w:tabs>
              <w:spacing w:after="0" w:line="240" w:lineRule="auto"/>
              <w:contextualSpacing/>
              <w:jc w:val="center"/>
              <w:rPr>
                <w:bCs/>
                <w:color w:val="0000FF"/>
              </w:rPr>
            </w:pPr>
            <w:r w:rsidRPr="00590094">
              <w:rPr>
                <w:bCs/>
                <w:color w:val="0000FF"/>
              </w:rPr>
              <w:t>Percent (</w:t>
            </w:r>
            <w:r w:rsidR="007330BC" w:rsidRPr="00590094">
              <w:rPr>
                <w:bCs/>
                <w:color w:val="0000FF"/>
              </w:rPr>
              <w:t>MR Only</w:t>
            </w:r>
            <w:r w:rsidRPr="00590094">
              <w:rPr>
                <w:bCs/>
                <w:color w:val="0000FF"/>
              </w:rPr>
              <w:t>)</w:t>
            </w:r>
          </w:p>
        </w:tc>
        <w:tc>
          <w:tcPr>
            <w:tcW w:w="1961" w:type="dxa"/>
            <w:vAlign w:val="bottom"/>
          </w:tcPr>
          <w:p w14:paraId="05664379" w14:textId="7259C4F8" w:rsidR="007330BC" w:rsidRPr="00590094" w:rsidRDefault="005D0B54" w:rsidP="003F3F96">
            <w:pPr>
              <w:keepNext/>
              <w:tabs>
                <w:tab w:val="left" w:pos="1080"/>
                <w:tab w:val="left" w:pos="1260"/>
              </w:tabs>
              <w:spacing w:after="0" w:line="240" w:lineRule="auto"/>
              <w:contextualSpacing/>
              <w:jc w:val="center"/>
              <w:rPr>
                <w:bCs/>
                <w:color w:val="0000FF"/>
              </w:rPr>
            </w:pPr>
            <w:r w:rsidRPr="00590094">
              <w:rPr>
                <w:bCs/>
                <w:color w:val="0000FF"/>
              </w:rPr>
              <w:t>Percent (</w:t>
            </w:r>
            <w:r w:rsidR="007330BC" w:rsidRPr="00590094">
              <w:rPr>
                <w:bCs/>
                <w:color w:val="0000FF"/>
              </w:rPr>
              <w:t>Admin &amp; MR</w:t>
            </w:r>
            <w:r w:rsidRPr="00590094">
              <w:rPr>
                <w:bCs/>
                <w:color w:val="0000FF"/>
              </w:rPr>
              <w:t>)</w:t>
            </w:r>
          </w:p>
        </w:tc>
        <w:tc>
          <w:tcPr>
            <w:tcW w:w="1099" w:type="dxa"/>
            <w:vAlign w:val="bottom"/>
          </w:tcPr>
          <w:p w14:paraId="3F373619" w14:textId="39C7AF41" w:rsidR="007330BC" w:rsidRPr="00590094" w:rsidRDefault="005D0B54" w:rsidP="003F3F96">
            <w:pPr>
              <w:keepNext/>
              <w:tabs>
                <w:tab w:val="left" w:pos="1080"/>
                <w:tab w:val="left" w:pos="1260"/>
              </w:tabs>
              <w:spacing w:after="0" w:line="240" w:lineRule="auto"/>
              <w:contextualSpacing/>
              <w:jc w:val="center"/>
              <w:rPr>
                <w:bCs/>
                <w:color w:val="0000FF"/>
              </w:rPr>
            </w:pPr>
            <w:r w:rsidRPr="00590094">
              <w:rPr>
                <w:bCs/>
                <w:color w:val="0000FF"/>
              </w:rPr>
              <w:t>Percent (</w:t>
            </w:r>
            <w:r w:rsidR="007330BC" w:rsidRPr="00590094">
              <w:rPr>
                <w:bCs/>
                <w:color w:val="0000FF"/>
              </w:rPr>
              <w:t>Neither</w:t>
            </w:r>
            <w:r w:rsidRPr="00590094">
              <w:rPr>
                <w:bCs/>
                <w:color w:val="0000FF"/>
              </w:rPr>
              <w:t>)</w:t>
            </w:r>
          </w:p>
        </w:tc>
        <w:tc>
          <w:tcPr>
            <w:tcW w:w="990" w:type="dxa"/>
            <w:vAlign w:val="bottom"/>
          </w:tcPr>
          <w:p w14:paraId="44233F50" w14:textId="6BAB8FB9" w:rsidR="007330BC" w:rsidRPr="00590094" w:rsidRDefault="005D0B54" w:rsidP="003F3F96">
            <w:pPr>
              <w:keepNext/>
              <w:tabs>
                <w:tab w:val="left" w:pos="1080"/>
                <w:tab w:val="left" w:pos="1260"/>
              </w:tabs>
              <w:spacing w:after="0" w:line="240" w:lineRule="auto"/>
              <w:contextualSpacing/>
              <w:jc w:val="center"/>
              <w:rPr>
                <w:bCs/>
                <w:color w:val="0000FF"/>
              </w:rPr>
            </w:pPr>
            <w:r w:rsidRPr="00590094">
              <w:rPr>
                <w:bCs/>
                <w:color w:val="0000FF"/>
              </w:rPr>
              <w:t>Percent (</w:t>
            </w:r>
            <w:r w:rsidR="007330BC" w:rsidRPr="00590094">
              <w:rPr>
                <w:bCs/>
                <w:color w:val="0000FF"/>
              </w:rPr>
              <w:t>Total</w:t>
            </w:r>
            <w:r w:rsidRPr="00590094">
              <w:rPr>
                <w:bCs/>
                <w:color w:val="0000FF"/>
              </w:rPr>
              <w:t>)</w:t>
            </w:r>
          </w:p>
        </w:tc>
        <w:tc>
          <w:tcPr>
            <w:tcW w:w="1998" w:type="dxa"/>
            <w:vAlign w:val="bottom"/>
          </w:tcPr>
          <w:p w14:paraId="1740BEED" w14:textId="77777777" w:rsidR="007330BC" w:rsidRPr="00590094" w:rsidRDefault="007330BC" w:rsidP="003F3F96">
            <w:pPr>
              <w:keepNext/>
              <w:tabs>
                <w:tab w:val="left" w:pos="1080"/>
                <w:tab w:val="left" w:pos="1260"/>
              </w:tabs>
              <w:spacing w:after="0" w:line="240" w:lineRule="auto"/>
              <w:contextualSpacing/>
              <w:jc w:val="center"/>
              <w:rPr>
                <w:bCs/>
                <w:color w:val="0000FF"/>
              </w:rPr>
            </w:pPr>
            <w:r w:rsidRPr="00590094">
              <w:rPr>
                <w:bCs/>
                <w:color w:val="0000FF"/>
              </w:rPr>
              <w:t>Rate of Agreement (Admin</w:t>
            </w:r>
            <w:r w:rsidR="004D5970" w:rsidRPr="00590094">
              <w:rPr>
                <w:bCs/>
                <w:color w:val="0000FF"/>
              </w:rPr>
              <w:t xml:space="preserve"> </w:t>
            </w:r>
            <w:r w:rsidRPr="00590094">
              <w:rPr>
                <w:bCs/>
                <w:color w:val="0000FF"/>
              </w:rPr>
              <w:t>&amp;</w:t>
            </w:r>
            <w:r w:rsidR="004D5970" w:rsidRPr="00590094">
              <w:rPr>
                <w:bCs/>
                <w:color w:val="0000FF"/>
              </w:rPr>
              <w:t xml:space="preserve"> </w:t>
            </w:r>
            <w:r w:rsidRPr="00590094">
              <w:rPr>
                <w:bCs/>
                <w:color w:val="0000FF"/>
              </w:rPr>
              <w:t>MR) + (Neither)</w:t>
            </w:r>
            <w:r w:rsidR="004D5970" w:rsidRPr="00590094">
              <w:rPr>
                <w:bCs/>
                <w:color w:val="0000FF"/>
              </w:rPr>
              <w:t>*</w:t>
            </w:r>
          </w:p>
        </w:tc>
      </w:tr>
      <w:tr w:rsidR="00590094" w:rsidRPr="00590094" w14:paraId="7B340939" w14:textId="77777777" w:rsidTr="005D0B54">
        <w:tc>
          <w:tcPr>
            <w:tcW w:w="683" w:type="dxa"/>
          </w:tcPr>
          <w:p w14:paraId="73ACC4EB" w14:textId="77777777" w:rsidR="007330BC" w:rsidRPr="00590094" w:rsidRDefault="007330BC" w:rsidP="003F3F96">
            <w:pPr>
              <w:keepNext/>
              <w:tabs>
                <w:tab w:val="left" w:pos="1080"/>
                <w:tab w:val="left" w:pos="1260"/>
              </w:tabs>
              <w:spacing w:after="0" w:line="240" w:lineRule="auto"/>
              <w:contextualSpacing/>
              <w:jc w:val="center"/>
              <w:rPr>
                <w:color w:val="0000FF"/>
              </w:rPr>
            </w:pPr>
            <w:r w:rsidRPr="00590094">
              <w:rPr>
                <w:color w:val="0000FF"/>
              </w:rPr>
              <w:t>A</w:t>
            </w:r>
          </w:p>
        </w:tc>
        <w:tc>
          <w:tcPr>
            <w:tcW w:w="1045" w:type="dxa"/>
          </w:tcPr>
          <w:p w14:paraId="460B52B2" w14:textId="5A25BDBC" w:rsidR="007330BC" w:rsidRPr="00590094" w:rsidRDefault="005D0B54" w:rsidP="003F3F96">
            <w:pPr>
              <w:keepNext/>
              <w:spacing w:after="0" w:line="240" w:lineRule="auto"/>
              <w:contextualSpacing/>
              <w:jc w:val="center"/>
              <w:rPr>
                <w:color w:val="0000FF"/>
              </w:rPr>
            </w:pPr>
            <w:r w:rsidRPr="00590094">
              <w:rPr>
                <w:color w:val="0000FF"/>
              </w:rPr>
              <w:t>4.76</w:t>
            </w:r>
          </w:p>
        </w:tc>
        <w:tc>
          <w:tcPr>
            <w:tcW w:w="1080" w:type="dxa"/>
          </w:tcPr>
          <w:p w14:paraId="3B706316" w14:textId="5482B58A" w:rsidR="007330BC" w:rsidRPr="00590094" w:rsidRDefault="005D0B54" w:rsidP="003F3F96">
            <w:pPr>
              <w:keepNext/>
              <w:spacing w:after="0" w:line="240" w:lineRule="auto"/>
              <w:contextualSpacing/>
              <w:jc w:val="center"/>
              <w:rPr>
                <w:color w:val="0000FF"/>
              </w:rPr>
            </w:pPr>
            <w:r w:rsidRPr="00590094">
              <w:rPr>
                <w:color w:val="0000FF"/>
              </w:rPr>
              <w:t>0.00</w:t>
            </w:r>
          </w:p>
        </w:tc>
        <w:tc>
          <w:tcPr>
            <w:tcW w:w="1961" w:type="dxa"/>
          </w:tcPr>
          <w:p w14:paraId="61961676" w14:textId="591AE28E" w:rsidR="007330BC" w:rsidRPr="00590094" w:rsidRDefault="005D0B54" w:rsidP="003F3F96">
            <w:pPr>
              <w:keepNext/>
              <w:spacing w:after="0" w:line="240" w:lineRule="auto"/>
              <w:contextualSpacing/>
              <w:jc w:val="center"/>
              <w:rPr>
                <w:color w:val="0000FF"/>
              </w:rPr>
            </w:pPr>
            <w:r w:rsidRPr="00590094">
              <w:rPr>
                <w:color w:val="0000FF"/>
              </w:rPr>
              <w:t>71.43</w:t>
            </w:r>
          </w:p>
        </w:tc>
        <w:tc>
          <w:tcPr>
            <w:tcW w:w="1099" w:type="dxa"/>
          </w:tcPr>
          <w:p w14:paraId="55E8940B" w14:textId="082D845C" w:rsidR="007330BC" w:rsidRPr="00590094" w:rsidRDefault="007330BC" w:rsidP="003F3F96">
            <w:pPr>
              <w:keepNext/>
              <w:spacing w:after="0" w:line="240" w:lineRule="auto"/>
              <w:contextualSpacing/>
              <w:jc w:val="center"/>
              <w:rPr>
                <w:color w:val="0000FF"/>
              </w:rPr>
            </w:pPr>
            <w:r w:rsidRPr="00590094">
              <w:rPr>
                <w:color w:val="0000FF"/>
              </w:rPr>
              <w:t>23.81</w:t>
            </w:r>
          </w:p>
        </w:tc>
        <w:tc>
          <w:tcPr>
            <w:tcW w:w="990" w:type="dxa"/>
          </w:tcPr>
          <w:p w14:paraId="56844868" w14:textId="63758417" w:rsidR="007330BC" w:rsidRPr="00590094" w:rsidRDefault="005D0B54" w:rsidP="003F3F96">
            <w:pPr>
              <w:keepNext/>
              <w:spacing w:after="0" w:line="240" w:lineRule="auto"/>
              <w:contextualSpacing/>
              <w:jc w:val="center"/>
              <w:rPr>
                <w:color w:val="0000FF"/>
              </w:rPr>
            </w:pPr>
            <w:r w:rsidRPr="00590094">
              <w:rPr>
                <w:color w:val="0000FF"/>
              </w:rPr>
              <w:t>100.0</w:t>
            </w:r>
          </w:p>
        </w:tc>
        <w:tc>
          <w:tcPr>
            <w:tcW w:w="1998" w:type="dxa"/>
          </w:tcPr>
          <w:p w14:paraId="2BDA9287" w14:textId="53E5B6A8" w:rsidR="007330BC" w:rsidRPr="00590094" w:rsidRDefault="00662E40" w:rsidP="003F3F96">
            <w:pPr>
              <w:keepNext/>
              <w:spacing w:after="0" w:line="240" w:lineRule="auto"/>
              <w:contextualSpacing/>
              <w:jc w:val="center"/>
              <w:rPr>
                <w:color w:val="0000FF"/>
              </w:rPr>
            </w:pPr>
            <w:r w:rsidRPr="00590094">
              <w:rPr>
                <w:color w:val="0000FF"/>
              </w:rPr>
              <w:t>95.24</w:t>
            </w:r>
          </w:p>
        </w:tc>
      </w:tr>
      <w:tr w:rsidR="00590094" w:rsidRPr="00590094" w14:paraId="78A83523" w14:textId="77777777" w:rsidTr="005D0B54">
        <w:tc>
          <w:tcPr>
            <w:tcW w:w="683" w:type="dxa"/>
          </w:tcPr>
          <w:p w14:paraId="1652DB27"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B</w:t>
            </w:r>
          </w:p>
        </w:tc>
        <w:tc>
          <w:tcPr>
            <w:tcW w:w="1045" w:type="dxa"/>
          </w:tcPr>
          <w:p w14:paraId="03AE1BFF" w14:textId="3A859B2B" w:rsidR="00662E40" w:rsidRPr="00590094" w:rsidRDefault="005D0B54" w:rsidP="003F3F96">
            <w:pPr>
              <w:keepNext/>
              <w:spacing w:after="0" w:line="240" w:lineRule="auto"/>
              <w:contextualSpacing/>
              <w:jc w:val="center"/>
              <w:rPr>
                <w:color w:val="0000FF"/>
              </w:rPr>
            </w:pPr>
            <w:r w:rsidRPr="00590094">
              <w:rPr>
                <w:color w:val="0000FF"/>
              </w:rPr>
              <w:t>6.86</w:t>
            </w:r>
          </w:p>
        </w:tc>
        <w:tc>
          <w:tcPr>
            <w:tcW w:w="1080" w:type="dxa"/>
          </w:tcPr>
          <w:p w14:paraId="4974BB49" w14:textId="2057AE45" w:rsidR="00662E40" w:rsidRPr="00590094" w:rsidRDefault="005D0B54" w:rsidP="003F3F96">
            <w:pPr>
              <w:keepNext/>
              <w:spacing w:after="0" w:line="240" w:lineRule="auto"/>
              <w:contextualSpacing/>
              <w:jc w:val="center"/>
              <w:rPr>
                <w:color w:val="0000FF"/>
              </w:rPr>
            </w:pPr>
            <w:r w:rsidRPr="00590094">
              <w:rPr>
                <w:color w:val="0000FF"/>
              </w:rPr>
              <w:t>35.29</w:t>
            </w:r>
          </w:p>
        </w:tc>
        <w:tc>
          <w:tcPr>
            <w:tcW w:w="1961" w:type="dxa"/>
          </w:tcPr>
          <w:p w14:paraId="1E41BB75" w14:textId="750B0E82" w:rsidR="00662E40" w:rsidRPr="00590094" w:rsidRDefault="005D0B54" w:rsidP="003F3F96">
            <w:pPr>
              <w:keepNext/>
              <w:spacing w:after="0" w:line="240" w:lineRule="auto"/>
              <w:contextualSpacing/>
              <w:jc w:val="center"/>
              <w:rPr>
                <w:color w:val="0000FF"/>
              </w:rPr>
            </w:pPr>
            <w:r w:rsidRPr="00590094">
              <w:rPr>
                <w:color w:val="0000FF"/>
              </w:rPr>
              <w:t>48.04</w:t>
            </w:r>
          </w:p>
        </w:tc>
        <w:tc>
          <w:tcPr>
            <w:tcW w:w="1099" w:type="dxa"/>
          </w:tcPr>
          <w:p w14:paraId="5AC14C79" w14:textId="4B4F6E19" w:rsidR="00662E40" w:rsidRPr="00590094" w:rsidRDefault="00662E40" w:rsidP="003F3F96">
            <w:pPr>
              <w:keepNext/>
              <w:spacing w:after="0" w:line="240" w:lineRule="auto"/>
              <w:contextualSpacing/>
              <w:jc w:val="center"/>
              <w:rPr>
                <w:color w:val="0000FF"/>
              </w:rPr>
            </w:pPr>
            <w:r w:rsidRPr="00590094">
              <w:rPr>
                <w:color w:val="0000FF"/>
              </w:rPr>
              <w:t>9.80</w:t>
            </w:r>
          </w:p>
        </w:tc>
        <w:tc>
          <w:tcPr>
            <w:tcW w:w="990" w:type="dxa"/>
          </w:tcPr>
          <w:p w14:paraId="449F970C" w14:textId="3111CF10" w:rsidR="00662E40" w:rsidRPr="00590094" w:rsidRDefault="00662E40" w:rsidP="003F3F96">
            <w:pPr>
              <w:keepNext/>
              <w:spacing w:after="0" w:line="240" w:lineRule="auto"/>
              <w:contextualSpacing/>
              <w:jc w:val="center"/>
              <w:rPr>
                <w:color w:val="0000FF"/>
              </w:rPr>
            </w:pPr>
            <w:r w:rsidRPr="00590094">
              <w:rPr>
                <w:color w:val="0000FF"/>
              </w:rPr>
              <w:t>1</w:t>
            </w:r>
            <w:r w:rsidR="005D0B54" w:rsidRPr="00590094">
              <w:rPr>
                <w:color w:val="0000FF"/>
              </w:rPr>
              <w:t>00.0</w:t>
            </w:r>
          </w:p>
        </w:tc>
        <w:tc>
          <w:tcPr>
            <w:tcW w:w="1998" w:type="dxa"/>
          </w:tcPr>
          <w:p w14:paraId="39728013" w14:textId="0F6FED0D" w:rsidR="00662E40" w:rsidRPr="00590094" w:rsidRDefault="005D0B54" w:rsidP="003F3F96">
            <w:pPr>
              <w:keepNext/>
              <w:spacing w:after="0" w:line="240" w:lineRule="auto"/>
              <w:contextualSpacing/>
              <w:jc w:val="center"/>
              <w:rPr>
                <w:color w:val="0000FF"/>
              </w:rPr>
            </w:pPr>
            <w:r w:rsidRPr="00590094">
              <w:rPr>
                <w:color w:val="0000FF"/>
              </w:rPr>
              <w:t>57.84</w:t>
            </w:r>
          </w:p>
        </w:tc>
      </w:tr>
      <w:tr w:rsidR="00590094" w:rsidRPr="00590094" w14:paraId="627737C1" w14:textId="77777777" w:rsidTr="005D0B54">
        <w:trPr>
          <w:trHeight w:val="143"/>
        </w:trPr>
        <w:tc>
          <w:tcPr>
            <w:tcW w:w="683" w:type="dxa"/>
          </w:tcPr>
          <w:p w14:paraId="680B708E" w14:textId="77777777" w:rsidR="00662E40" w:rsidRPr="00590094" w:rsidRDefault="00662E40" w:rsidP="003F3F96">
            <w:pPr>
              <w:keepNext/>
              <w:tabs>
                <w:tab w:val="left" w:pos="1080"/>
                <w:tab w:val="left" w:pos="1260"/>
              </w:tabs>
              <w:spacing w:after="0" w:line="240" w:lineRule="auto"/>
              <w:contextualSpacing/>
              <w:jc w:val="center"/>
              <w:rPr>
                <w:color w:val="0000FF"/>
              </w:rPr>
            </w:pPr>
            <w:r w:rsidRPr="00590094">
              <w:rPr>
                <w:color w:val="0000FF"/>
              </w:rPr>
              <w:t>C</w:t>
            </w:r>
          </w:p>
        </w:tc>
        <w:tc>
          <w:tcPr>
            <w:tcW w:w="1045" w:type="dxa"/>
          </w:tcPr>
          <w:p w14:paraId="19E9E6B5" w14:textId="07314E38" w:rsidR="00662E40" w:rsidRPr="00590094" w:rsidRDefault="005D0B54" w:rsidP="003F3F96">
            <w:pPr>
              <w:keepNext/>
              <w:spacing w:after="0" w:line="240" w:lineRule="auto"/>
              <w:contextualSpacing/>
              <w:jc w:val="center"/>
              <w:rPr>
                <w:color w:val="0000FF"/>
              </w:rPr>
            </w:pPr>
            <w:r w:rsidRPr="00590094">
              <w:rPr>
                <w:color w:val="0000FF"/>
              </w:rPr>
              <w:t>3.42</w:t>
            </w:r>
          </w:p>
        </w:tc>
        <w:tc>
          <w:tcPr>
            <w:tcW w:w="1080" w:type="dxa"/>
          </w:tcPr>
          <w:p w14:paraId="3D446F8B" w14:textId="51696483" w:rsidR="00662E40" w:rsidRPr="00590094" w:rsidRDefault="005D0B54" w:rsidP="003F3F96">
            <w:pPr>
              <w:keepNext/>
              <w:spacing w:after="0" w:line="240" w:lineRule="auto"/>
              <w:contextualSpacing/>
              <w:jc w:val="center"/>
              <w:rPr>
                <w:color w:val="0000FF"/>
              </w:rPr>
            </w:pPr>
            <w:r w:rsidRPr="00590094">
              <w:rPr>
                <w:color w:val="0000FF"/>
              </w:rPr>
              <w:t>12.82</w:t>
            </w:r>
          </w:p>
        </w:tc>
        <w:tc>
          <w:tcPr>
            <w:tcW w:w="1961" w:type="dxa"/>
          </w:tcPr>
          <w:p w14:paraId="0577ED68" w14:textId="469518B6" w:rsidR="00662E40" w:rsidRPr="00590094" w:rsidRDefault="005D0B54" w:rsidP="003F3F96">
            <w:pPr>
              <w:keepNext/>
              <w:spacing w:after="0" w:line="240" w:lineRule="auto"/>
              <w:contextualSpacing/>
              <w:jc w:val="center"/>
              <w:rPr>
                <w:color w:val="0000FF"/>
              </w:rPr>
            </w:pPr>
            <w:r w:rsidRPr="00590094">
              <w:rPr>
                <w:color w:val="0000FF"/>
              </w:rPr>
              <w:t>82.91</w:t>
            </w:r>
          </w:p>
        </w:tc>
        <w:tc>
          <w:tcPr>
            <w:tcW w:w="1099" w:type="dxa"/>
          </w:tcPr>
          <w:p w14:paraId="64DB7450" w14:textId="53ADBD99" w:rsidR="00662E40" w:rsidRPr="00590094" w:rsidRDefault="005D0B54" w:rsidP="003F3F96">
            <w:pPr>
              <w:keepNext/>
              <w:spacing w:after="0" w:line="240" w:lineRule="auto"/>
              <w:contextualSpacing/>
              <w:jc w:val="center"/>
              <w:rPr>
                <w:color w:val="0000FF"/>
              </w:rPr>
            </w:pPr>
            <w:r w:rsidRPr="00590094">
              <w:rPr>
                <w:color w:val="0000FF"/>
              </w:rPr>
              <w:t>0.85</w:t>
            </w:r>
          </w:p>
        </w:tc>
        <w:tc>
          <w:tcPr>
            <w:tcW w:w="990" w:type="dxa"/>
          </w:tcPr>
          <w:p w14:paraId="520A107B" w14:textId="4D126DCB" w:rsidR="00662E40" w:rsidRPr="00590094" w:rsidRDefault="005D0B54" w:rsidP="003F3F96">
            <w:pPr>
              <w:keepNext/>
              <w:spacing w:after="0" w:line="240" w:lineRule="auto"/>
              <w:contextualSpacing/>
              <w:jc w:val="center"/>
              <w:rPr>
                <w:color w:val="0000FF"/>
              </w:rPr>
            </w:pPr>
            <w:r w:rsidRPr="00590094">
              <w:rPr>
                <w:color w:val="0000FF"/>
              </w:rPr>
              <w:t>100.0</w:t>
            </w:r>
          </w:p>
        </w:tc>
        <w:tc>
          <w:tcPr>
            <w:tcW w:w="1998" w:type="dxa"/>
          </w:tcPr>
          <w:p w14:paraId="67271C58" w14:textId="5782ACBB" w:rsidR="00662E40" w:rsidRPr="00590094" w:rsidRDefault="005D0B54" w:rsidP="003F3F96">
            <w:pPr>
              <w:keepNext/>
              <w:spacing w:after="0" w:line="240" w:lineRule="auto"/>
              <w:contextualSpacing/>
              <w:jc w:val="center"/>
              <w:rPr>
                <w:color w:val="0000FF"/>
              </w:rPr>
            </w:pPr>
            <w:r w:rsidRPr="00590094">
              <w:rPr>
                <w:color w:val="0000FF"/>
              </w:rPr>
              <w:t>83.76</w:t>
            </w:r>
          </w:p>
        </w:tc>
      </w:tr>
    </w:tbl>
    <w:p w14:paraId="086BBFE0" w14:textId="70865FB2" w:rsidR="001E1F6F" w:rsidRPr="00590094" w:rsidRDefault="001E1F6F" w:rsidP="004D5970">
      <w:pPr>
        <w:spacing w:after="0" w:line="240" w:lineRule="auto"/>
        <w:rPr>
          <w:rFonts w:cstheme="minorHAnsi"/>
          <w:color w:val="0000FF"/>
        </w:rPr>
      </w:pPr>
      <w:r w:rsidRPr="00590094">
        <w:rPr>
          <w:rFonts w:cstheme="minorHAnsi"/>
          <w:color w:val="0000FF"/>
        </w:rPr>
        <w:t>*</w:t>
      </w:r>
      <w:r w:rsidR="004D5970" w:rsidRPr="00590094">
        <w:rPr>
          <w:rFonts w:cstheme="minorHAnsi"/>
          <w:color w:val="0000FF"/>
        </w:rPr>
        <w:t xml:space="preserve">Rate of agreement shows the proportion of patients whose medical record and administrative record agree on the presence or absence of </w:t>
      </w:r>
      <w:r w:rsidR="009A275B" w:rsidRPr="00590094">
        <w:rPr>
          <w:rFonts w:cstheme="minorHAnsi"/>
          <w:color w:val="0000FF"/>
        </w:rPr>
        <w:t>DMARD therapy.</w:t>
      </w:r>
    </w:p>
    <w:p w14:paraId="0807E10E" w14:textId="77777777" w:rsidR="009A275B" w:rsidRPr="00590094" w:rsidRDefault="009A275B" w:rsidP="004D5970">
      <w:pPr>
        <w:spacing w:after="0" w:line="240" w:lineRule="auto"/>
        <w:rPr>
          <w:rFonts w:cstheme="minorHAnsi"/>
          <w:color w:val="0000FF"/>
        </w:rPr>
      </w:pPr>
    </w:p>
    <w:p w14:paraId="6A6E5F2C" w14:textId="5E122B61" w:rsidR="001E1F6F" w:rsidRPr="00590094" w:rsidRDefault="001E1F6F" w:rsidP="001E1F6F">
      <w:pPr>
        <w:spacing w:after="0" w:line="240" w:lineRule="auto"/>
        <w:rPr>
          <w:rFonts w:cstheme="minorHAnsi"/>
          <w:color w:val="0000FF"/>
        </w:rPr>
      </w:pPr>
      <w:r w:rsidRPr="00590094">
        <w:rPr>
          <w:rFonts w:cstheme="minorHAnsi"/>
          <w:color w:val="0000FF"/>
        </w:rPr>
        <w:t xml:space="preserve">Table </w:t>
      </w:r>
      <w:r w:rsidR="004F42A3" w:rsidRPr="00590094">
        <w:rPr>
          <w:rFonts w:cstheme="minorHAnsi"/>
          <w:color w:val="0000FF"/>
        </w:rPr>
        <w:t>7</w:t>
      </w:r>
      <w:r w:rsidRPr="00590094">
        <w:rPr>
          <w:rFonts w:cstheme="minorHAnsi"/>
          <w:color w:val="0000FF"/>
        </w:rPr>
        <w:t xml:space="preserve"> shows the source of information for </w:t>
      </w:r>
      <w:r w:rsidR="004F42A3" w:rsidRPr="00590094">
        <w:rPr>
          <w:rFonts w:cstheme="minorHAnsi"/>
          <w:color w:val="0000FF"/>
        </w:rPr>
        <w:t>DMARD therapy</w:t>
      </w:r>
      <w:r w:rsidRPr="00590094">
        <w:rPr>
          <w:rFonts w:cstheme="minorHAnsi"/>
          <w:color w:val="0000FF"/>
        </w:rPr>
        <w:t xml:space="preserve"> for patients with</w:t>
      </w:r>
      <w:r w:rsidR="004F42A3" w:rsidRPr="00590094">
        <w:rPr>
          <w:rFonts w:cstheme="minorHAnsi"/>
          <w:color w:val="0000FF"/>
        </w:rPr>
        <w:t xml:space="preserve"> RA and</w:t>
      </w:r>
      <w:r w:rsidRPr="00590094">
        <w:rPr>
          <w:rFonts w:cstheme="minorHAnsi"/>
          <w:color w:val="0000FF"/>
        </w:rPr>
        <w:t xml:space="preserve"> available medical records according to administrative data. </w:t>
      </w:r>
      <w:r w:rsidRPr="00590094">
        <w:rPr>
          <w:color w:val="0000FF"/>
        </w:rPr>
        <w:t xml:space="preserve">During the field test, the identification of </w:t>
      </w:r>
      <w:r w:rsidR="004F42A3" w:rsidRPr="00590094">
        <w:rPr>
          <w:color w:val="0000FF"/>
        </w:rPr>
        <w:t>DMARD therapy</w:t>
      </w:r>
      <w:r w:rsidRPr="00590094">
        <w:rPr>
          <w:color w:val="0000FF"/>
        </w:rPr>
        <w:t xml:space="preserve"> was confirmed by the “gold standard” (i.e., medical record data) in </w:t>
      </w:r>
      <w:r w:rsidR="004F42A3" w:rsidRPr="00590094">
        <w:rPr>
          <w:color w:val="0000FF"/>
        </w:rPr>
        <w:t>57.84-95.24</w:t>
      </w:r>
      <w:r w:rsidR="005D0B54" w:rsidRPr="00590094">
        <w:rPr>
          <w:color w:val="0000FF"/>
        </w:rPr>
        <w:t xml:space="preserve"> percent</w:t>
      </w:r>
      <w:r w:rsidRPr="00590094">
        <w:rPr>
          <w:color w:val="0000FF"/>
        </w:rPr>
        <w:t xml:space="preserve"> of patients. </w:t>
      </w:r>
    </w:p>
    <w:p w14:paraId="28D39A4C" w14:textId="77777777" w:rsidR="007422FD" w:rsidRPr="00590094" w:rsidRDefault="007422FD" w:rsidP="00092566">
      <w:pPr>
        <w:autoSpaceDE w:val="0"/>
        <w:autoSpaceDN w:val="0"/>
        <w:adjustRightInd w:val="0"/>
        <w:spacing w:after="0" w:line="240" w:lineRule="auto"/>
        <w:rPr>
          <w:rFonts w:cstheme="minorHAnsi"/>
          <w:bCs/>
          <w:color w:val="0000FF"/>
          <w:u w:val="single"/>
        </w:rPr>
      </w:pPr>
    </w:p>
    <w:p w14:paraId="58D31393" w14:textId="1B2F35DF" w:rsidR="006F1E8F" w:rsidRPr="00590094" w:rsidRDefault="006F1E8F" w:rsidP="006F1E8F">
      <w:pPr>
        <w:autoSpaceDE w:val="0"/>
        <w:autoSpaceDN w:val="0"/>
        <w:adjustRightInd w:val="0"/>
        <w:spacing w:after="0" w:line="240" w:lineRule="auto"/>
        <w:rPr>
          <w:rFonts w:cstheme="minorHAnsi"/>
          <w:b/>
          <w:bCs/>
          <w:color w:val="0000FF"/>
          <w:u w:val="single"/>
        </w:rPr>
      </w:pPr>
      <w:r w:rsidRPr="00590094">
        <w:rPr>
          <w:rFonts w:cstheme="minorHAnsi"/>
          <w:b/>
          <w:bCs/>
          <w:color w:val="0000FF"/>
          <w:u w:val="single"/>
        </w:rPr>
        <w:t xml:space="preserve">Results of </w:t>
      </w:r>
      <w:r w:rsidR="009A275B" w:rsidRPr="00590094">
        <w:rPr>
          <w:rFonts w:cstheme="minorHAnsi"/>
          <w:b/>
          <w:bCs/>
          <w:color w:val="0000FF"/>
          <w:u w:val="single"/>
        </w:rPr>
        <w:t>F</w:t>
      </w:r>
      <w:r w:rsidRPr="00590094">
        <w:rPr>
          <w:rFonts w:cstheme="minorHAnsi"/>
          <w:b/>
          <w:bCs/>
          <w:color w:val="0000FF"/>
          <w:u w:val="single"/>
        </w:rPr>
        <w:t xml:space="preserve">ace </w:t>
      </w:r>
      <w:r w:rsidR="009A275B" w:rsidRPr="00590094">
        <w:rPr>
          <w:rFonts w:cstheme="minorHAnsi"/>
          <w:b/>
          <w:bCs/>
          <w:color w:val="0000FF"/>
          <w:u w:val="single"/>
        </w:rPr>
        <w:t>V</w:t>
      </w:r>
      <w:r w:rsidRPr="00590094">
        <w:rPr>
          <w:rFonts w:cstheme="minorHAnsi"/>
          <w:b/>
          <w:bCs/>
          <w:color w:val="0000FF"/>
          <w:u w:val="single"/>
        </w:rPr>
        <w:t xml:space="preserve">alidity </w:t>
      </w:r>
      <w:r w:rsidR="009A275B" w:rsidRPr="00590094">
        <w:rPr>
          <w:rFonts w:cstheme="minorHAnsi"/>
          <w:b/>
          <w:bCs/>
          <w:color w:val="0000FF"/>
          <w:u w:val="single"/>
        </w:rPr>
        <w:t>A</w:t>
      </w:r>
      <w:r w:rsidRPr="00590094">
        <w:rPr>
          <w:rFonts w:cstheme="minorHAnsi"/>
          <w:b/>
          <w:bCs/>
          <w:color w:val="0000FF"/>
          <w:u w:val="single"/>
        </w:rPr>
        <w:t>ssessment</w:t>
      </w:r>
    </w:p>
    <w:p w14:paraId="34A2D08F" w14:textId="77777777" w:rsidR="006F1E8F" w:rsidRPr="00590094" w:rsidRDefault="006F1E8F" w:rsidP="00806442">
      <w:pPr>
        <w:autoSpaceDE w:val="0"/>
        <w:autoSpaceDN w:val="0"/>
        <w:adjustRightInd w:val="0"/>
        <w:spacing w:after="0" w:line="240" w:lineRule="auto"/>
        <w:rPr>
          <w:rFonts w:cstheme="minorHAnsi"/>
          <w:bCs/>
          <w:color w:val="0000FF"/>
        </w:rPr>
      </w:pPr>
      <w:r w:rsidRPr="00590094">
        <w:rPr>
          <w:rFonts w:cstheme="minorHAnsi"/>
          <w:b/>
          <w:bCs/>
          <w:color w:val="0000FF"/>
        </w:rPr>
        <w:t>Step 1:</w:t>
      </w:r>
      <w:r w:rsidRPr="00590094">
        <w:rPr>
          <w:rFonts w:cstheme="minorHAnsi"/>
          <w:bCs/>
          <w:color w:val="0000FF"/>
        </w:rPr>
        <w:t xml:space="preserve"> This m</w:t>
      </w:r>
      <w:r w:rsidR="00610F9D" w:rsidRPr="00590094">
        <w:rPr>
          <w:rFonts w:cstheme="minorHAnsi"/>
          <w:bCs/>
          <w:color w:val="0000FF"/>
        </w:rPr>
        <w:t>easure was developed in 2003 to assess the prescription of DMARDs for patients with RA</w:t>
      </w:r>
      <w:r w:rsidRPr="00590094">
        <w:rPr>
          <w:rFonts w:cstheme="minorHAnsi"/>
          <w:bCs/>
          <w:color w:val="0000FF"/>
        </w:rPr>
        <w:t>. NCQA</w:t>
      </w:r>
      <w:r w:rsidR="00A234E9" w:rsidRPr="00590094">
        <w:rPr>
          <w:rFonts w:cstheme="minorHAnsi"/>
          <w:bCs/>
          <w:color w:val="0000FF"/>
        </w:rPr>
        <w:t>, the Musculoskeletal Workgroup</w:t>
      </w:r>
      <w:r w:rsidRPr="00590094">
        <w:rPr>
          <w:rFonts w:cstheme="minorHAnsi"/>
          <w:bCs/>
          <w:color w:val="0000FF"/>
        </w:rPr>
        <w:t xml:space="preserve"> and the </w:t>
      </w:r>
      <w:r w:rsidR="00610F9D" w:rsidRPr="00590094">
        <w:rPr>
          <w:rFonts w:cstheme="minorHAnsi"/>
          <w:bCs/>
          <w:color w:val="0000FF"/>
        </w:rPr>
        <w:t>Arthritis Foundation</w:t>
      </w:r>
      <w:r w:rsidRPr="00590094">
        <w:rPr>
          <w:rFonts w:cstheme="minorHAnsi"/>
          <w:bCs/>
          <w:color w:val="0000FF"/>
        </w:rPr>
        <w:t xml:space="preserve"> worked together to </w:t>
      </w:r>
      <w:r w:rsidR="00610F9D" w:rsidRPr="00590094">
        <w:rPr>
          <w:rFonts w:cstheme="minorHAnsi"/>
          <w:bCs/>
          <w:color w:val="0000FF"/>
        </w:rPr>
        <w:t>develop and field test this measure.</w:t>
      </w:r>
    </w:p>
    <w:p w14:paraId="6527D5D7" w14:textId="77777777" w:rsidR="00806442" w:rsidRPr="00590094" w:rsidRDefault="00806442" w:rsidP="00806442">
      <w:pPr>
        <w:autoSpaceDE w:val="0"/>
        <w:autoSpaceDN w:val="0"/>
        <w:adjustRightInd w:val="0"/>
        <w:spacing w:after="0" w:line="240" w:lineRule="auto"/>
        <w:rPr>
          <w:rFonts w:cstheme="minorHAnsi"/>
          <w:bCs/>
          <w:color w:val="0000FF"/>
        </w:rPr>
      </w:pPr>
    </w:p>
    <w:p w14:paraId="4443756B" w14:textId="5F8AF753" w:rsidR="006F1E8F" w:rsidRPr="00590094" w:rsidRDefault="006F1E8F" w:rsidP="00806442">
      <w:pPr>
        <w:autoSpaceDE w:val="0"/>
        <w:autoSpaceDN w:val="0"/>
        <w:adjustRightInd w:val="0"/>
        <w:spacing w:after="0" w:line="240" w:lineRule="auto"/>
        <w:rPr>
          <w:rFonts w:cstheme="minorHAnsi"/>
          <w:bCs/>
          <w:color w:val="0000FF"/>
        </w:rPr>
      </w:pPr>
      <w:r w:rsidRPr="00590094">
        <w:rPr>
          <w:rFonts w:cstheme="minorHAnsi"/>
          <w:b/>
          <w:bCs/>
          <w:color w:val="0000FF"/>
        </w:rPr>
        <w:t>S</w:t>
      </w:r>
      <w:r w:rsidR="00610F9D" w:rsidRPr="00590094">
        <w:rPr>
          <w:rFonts w:cstheme="minorHAnsi"/>
          <w:b/>
          <w:bCs/>
          <w:color w:val="0000FF"/>
        </w:rPr>
        <w:t>tep 2:</w:t>
      </w:r>
      <w:r w:rsidR="00610F9D" w:rsidRPr="00590094">
        <w:rPr>
          <w:rFonts w:cstheme="minorHAnsi"/>
          <w:bCs/>
          <w:color w:val="0000FF"/>
        </w:rPr>
        <w:t xml:space="preserve"> </w:t>
      </w:r>
      <w:r w:rsidR="007172DE" w:rsidRPr="00590094">
        <w:rPr>
          <w:rFonts w:cstheme="minorHAnsi"/>
          <w:color w:val="0000FF"/>
        </w:rPr>
        <w:t xml:space="preserve">The measure was written in 2003 and field-tested in 2003 using data from 2002. </w:t>
      </w:r>
      <w:r w:rsidRPr="00590094">
        <w:rPr>
          <w:rFonts w:cstheme="minorHAnsi"/>
          <w:bCs/>
          <w:color w:val="0000FF"/>
        </w:rPr>
        <w:t>After</w:t>
      </w:r>
      <w:r w:rsidR="00806442" w:rsidRPr="00590094">
        <w:rPr>
          <w:rFonts w:cstheme="minorHAnsi"/>
          <w:bCs/>
          <w:color w:val="0000FF"/>
        </w:rPr>
        <w:t xml:space="preserve"> reviewing field test results, t</w:t>
      </w:r>
      <w:r w:rsidRPr="00590094">
        <w:rPr>
          <w:rFonts w:cstheme="minorHAnsi"/>
          <w:bCs/>
          <w:color w:val="0000FF"/>
        </w:rPr>
        <w:t xml:space="preserve">he CPM recommended to send the measure to public comment with a majority vote in </w:t>
      </w:r>
      <w:r w:rsidR="000A5964" w:rsidRPr="00590094">
        <w:rPr>
          <w:rFonts w:cstheme="minorHAnsi"/>
          <w:bCs/>
          <w:color w:val="0000FF"/>
        </w:rPr>
        <w:t xml:space="preserve">January </w:t>
      </w:r>
      <w:r w:rsidRPr="00590094">
        <w:rPr>
          <w:rFonts w:cstheme="minorHAnsi"/>
          <w:bCs/>
          <w:color w:val="0000FF"/>
        </w:rPr>
        <w:t>2004.</w:t>
      </w:r>
    </w:p>
    <w:p w14:paraId="6AFC5B51" w14:textId="77777777" w:rsidR="00806442" w:rsidRPr="00590094" w:rsidRDefault="00806442" w:rsidP="00806442">
      <w:pPr>
        <w:autoSpaceDE w:val="0"/>
        <w:autoSpaceDN w:val="0"/>
        <w:adjustRightInd w:val="0"/>
        <w:spacing w:after="0" w:line="240" w:lineRule="auto"/>
        <w:rPr>
          <w:rFonts w:cstheme="minorHAnsi"/>
          <w:bCs/>
          <w:color w:val="0000FF"/>
        </w:rPr>
      </w:pPr>
    </w:p>
    <w:p w14:paraId="6E481D45" w14:textId="188526A5" w:rsidR="00CE7721" w:rsidRPr="00590094" w:rsidRDefault="006F1E8F" w:rsidP="00806442">
      <w:pPr>
        <w:autoSpaceDE w:val="0"/>
        <w:autoSpaceDN w:val="0"/>
        <w:adjustRightInd w:val="0"/>
        <w:spacing w:after="0" w:line="240" w:lineRule="auto"/>
        <w:rPr>
          <w:rFonts w:cstheme="minorHAnsi"/>
          <w:bCs/>
          <w:color w:val="0000FF"/>
        </w:rPr>
      </w:pPr>
      <w:r w:rsidRPr="00590094">
        <w:rPr>
          <w:rFonts w:cstheme="minorHAnsi"/>
          <w:b/>
          <w:bCs/>
          <w:color w:val="0000FF"/>
        </w:rPr>
        <w:t>Step 3:</w:t>
      </w:r>
      <w:r w:rsidRPr="00590094">
        <w:rPr>
          <w:rFonts w:cstheme="minorHAnsi"/>
          <w:bCs/>
          <w:color w:val="0000FF"/>
        </w:rPr>
        <w:t xml:space="preserve"> The measure was released for Public Comment in 2004 prior to publication in HEDIS. We received </w:t>
      </w:r>
      <w:r w:rsidR="00F33ED4" w:rsidRPr="00590094">
        <w:rPr>
          <w:rFonts w:cstheme="minorHAnsi"/>
          <w:bCs/>
          <w:color w:val="0000FF"/>
        </w:rPr>
        <w:t>46</w:t>
      </w:r>
      <w:r w:rsidRPr="00590094">
        <w:rPr>
          <w:rFonts w:cstheme="minorHAnsi"/>
          <w:bCs/>
          <w:color w:val="0000FF"/>
        </w:rPr>
        <w:t xml:space="preserve"> comments on this measure. </w:t>
      </w:r>
      <w:r w:rsidR="007172DE" w:rsidRPr="00590094">
        <w:rPr>
          <w:rFonts w:cstheme="minorHAnsi"/>
          <w:bCs/>
          <w:color w:val="0000FF"/>
        </w:rPr>
        <w:t xml:space="preserve">Seven organizations supported the inclusion of the measure in HEDIS, included the Arthritis Foundation and the American College of Rheumatology. </w:t>
      </w:r>
      <w:r w:rsidRPr="00590094">
        <w:rPr>
          <w:rFonts w:cstheme="minorHAnsi"/>
          <w:bCs/>
          <w:color w:val="0000FF"/>
        </w:rPr>
        <w:t>The CPM</w:t>
      </w:r>
      <w:r w:rsidR="00CE7721" w:rsidRPr="00590094">
        <w:rPr>
          <w:rFonts w:cstheme="minorHAnsi"/>
          <w:bCs/>
          <w:color w:val="0000FF"/>
        </w:rPr>
        <w:t xml:space="preserve"> requested more information regarding the side effects of DMARD use.</w:t>
      </w:r>
    </w:p>
    <w:p w14:paraId="5F97E12B" w14:textId="77777777" w:rsidR="00806442" w:rsidRPr="00590094" w:rsidRDefault="00806442" w:rsidP="00806442">
      <w:pPr>
        <w:autoSpaceDE w:val="0"/>
        <w:autoSpaceDN w:val="0"/>
        <w:adjustRightInd w:val="0"/>
        <w:spacing w:after="0" w:line="240" w:lineRule="auto"/>
        <w:rPr>
          <w:rFonts w:cstheme="minorHAnsi"/>
          <w:bCs/>
          <w:color w:val="0000FF"/>
        </w:rPr>
      </w:pPr>
    </w:p>
    <w:p w14:paraId="60A60742" w14:textId="7E4B7159" w:rsidR="00CE7721" w:rsidRPr="00590094" w:rsidRDefault="00CE7721" w:rsidP="00806442">
      <w:pPr>
        <w:autoSpaceDE w:val="0"/>
        <w:autoSpaceDN w:val="0"/>
        <w:adjustRightInd w:val="0"/>
        <w:spacing w:after="0" w:line="240" w:lineRule="auto"/>
        <w:rPr>
          <w:rFonts w:cstheme="minorHAnsi"/>
          <w:bCs/>
          <w:color w:val="0000FF"/>
        </w:rPr>
      </w:pPr>
      <w:r w:rsidRPr="00590094">
        <w:rPr>
          <w:rFonts w:cstheme="minorHAnsi"/>
          <w:b/>
          <w:bCs/>
          <w:color w:val="0000FF"/>
        </w:rPr>
        <w:t>Step 4:</w:t>
      </w:r>
      <w:r w:rsidRPr="00590094">
        <w:rPr>
          <w:rFonts w:cstheme="minorHAnsi"/>
          <w:bCs/>
          <w:color w:val="0000FF"/>
        </w:rPr>
        <w:t xml:space="preserve"> </w:t>
      </w:r>
      <w:r w:rsidR="007172DE" w:rsidRPr="00590094">
        <w:rPr>
          <w:rFonts w:cstheme="minorHAnsi"/>
          <w:bCs/>
          <w:color w:val="0000FF"/>
        </w:rPr>
        <w:t>After reviewing additional information, t</w:t>
      </w:r>
      <w:r w:rsidRPr="00590094">
        <w:rPr>
          <w:rFonts w:cstheme="minorHAnsi"/>
          <w:bCs/>
          <w:color w:val="0000FF"/>
        </w:rPr>
        <w:t>he CPM</w:t>
      </w:r>
      <w:r w:rsidR="004306E8" w:rsidRPr="00590094">
        <w:rPr>
          <w:rFonts w:cstheme="minorHAnsi"/>
          <w:bCs/>
          <w:color w:val="0000FF"/>
        </w:rPr>
        <w:t xml:space="preserve"> concluded that the underuse of DMARDs was an important </w:t>
      </w:r>
      <w:r w:rsidR="0022247B" w:rsidRPr="00590094">
        <w:rPr>
          <w:rFonts w:cstheme="minorHAnsi"/>
          <w:bCs/>
          <w:color w:val="0000FF"/>
        </w:rPr>
        <w:t>issue and</w:t>
      </w:r>
      <w:r w:rsidR="006F1E8F" w:rsidRPr="00590094">
        <w:rPr>
          <w:rFonts w:cstheme="minorHAnsi"/>
          <w:bCs/>
          <w:color w:val="0000FF"/>
        </w:rPr>
        <w:t xml:space="preserve"> recommended moving this measure to first year data collection </w:t>
      </w:r>
      <w:r w:rsidRPr="00590094">
        <w:rPr>
          <w:rFonts w:cstheme="minorHAnsi"/>
          <w:bCs/>
          <w:color w:val="0000FF"/>
        </w:rPr>
        <w:t>by a majority vote</w:t>
      </w:r>
      <w:r w:rsidR="000A5964" w:rsidRPr="00590094">
        <w:rPr>
          <w:rFonts w:cstheme="minorHAnsi"/>
          <w:bCs/>
          <w:color w:val="0000FF"/>
        </w:rPr>
        <w:t xml:space="preserve"> in September 2004</w:t>
      </w:r>
      <w:r w:rsidRPr="00590094">
        <w:rPr>
          <w:rFonts w:cstheme="minorHAnsi"/>
          <w:bCs/>
          <w:color w:val="0000FF"/>
        </w:rPr>
        <w:t>.</w:t>
      </w:r>
    </w:p>
    <w:p w14:paraId="5C716A9B" w14:textId="77777777" w:rsidR="00806442" w:rsidRPr="00590094" w:rsidRDefault="00806442" w:rsidP="00806442">
      <w:pPr>
        <w:autoSpaceDE w:val="0"/>
        <w:autoSpaceDN w:val="0"/>
        <w:adjustRightInd w:val="0"/>
        <w:spacing w:after="0" w:line="240" w:lineRule="auto"/>
        <w:rPr>
          <w:rFonts w:cstheme="minorHAnsi"/>
          <w:bCs/>
          <w:color w:val="0000FF"/>
        </w:rPr>
      </w:pPr>
    </w:p>
    <w:p w14:paraId="0613B147" w14:textId="6FA68982" w:rsidR="00214D34" w:rsidRPr="00590094" w:rsidRDefault="006F1E8F" w:rsidP="00806442">
      <w:pPr>
        <w:autoSpaceDE w:val="0"/>
        <w:autoSpaceDN w:val="0"/>
        <w:adjustRightInd w:val="0"/>
        <w:spacing w:after="0" w:line="240" w:lineRule="auto"/>
        <w:rPr>
          <w:rFonts w:cstheme="minorHAnsi"/>
          <w:bCs/>
          <w:color w:val="0000FF"/>
        </w:rPr>
      </w:pPr>
      <w:r w:rsidRPr="00590094">
        <w:rPr>
          <w:rFonts w:cstheme="minorHAnsi"/>
          <w:b/>
          <w:bCs/>
          <w:color w:val="0000FF"/>
        </w:rPr>
        <w:t xml:space="preserve">Step </w:t>
      </w:r>
      <w:r w:rsidR="00CE7721" w:rsidRPr="00590094">
        <w:rPr>
          <w:rFonts w:cstheme="minorHAnsi"/>
          <w:b/>
          <w:bCs/>
          <w:color w:val="0000FF"/>
        </w:rPr>
        <w:t>5</w:t>
      </w:r>
      <w:r w:rsidRPr="00590094">
        <w:rPr>
          <w:rFonts w:cstheme="minorHAnsi"/>
          <w:b/>
          <w:bCs/>
          <w:color w:val="0000FF"/>
        </w:rPr>
        <w:t>:</w:t>
      </w:r>
      <w:r w:rsidRPr="00590094">
        <w:rPr>
          <w:rFonts w:cstheme="minorHAnsi"/>
          <w:bCs/>
          <w:color w:val="0000FF"/>
        </w:rPr>
        <w:t xml:space="preserve"> The measure was introduced in </w:t>
      </w:r>
      <w:r w:rsidR="006260AF">
        <w:rPr>
          <w:rFonts w:cstheme="minorHAnsi"/>
          <w:bCs/>
          <w:color w:val="0000FF"/>
        </w:rPr>
        <w:t>2005</w:t>
      </w:r>
      <w:r w:rsidRPr="00590094">
        <w:rPr>
          <w:rFonts w:cstheme="minorHAnsi"/>
          <w:bCs/>
          <w:color w:val="0000FF"/>
        </w:rPr>
        <w:t>. Org</w:t>
      </w:r>
      <w:r w:rsidR="00806442" w:rsidRPr="00590094">
        <w:rPr>
          <w:rFonts w:cstheme="minorHAnsi"/>
          <w:bCs/>
          <w:color w:val="0000FF"/>
        </w:rPr>
        <w:t>anizations reported the measure</w:t>
      </w:r>
      <w:r w:rsidRPr="00590094">
        <w:rPr>
          <w:rFonts w:cstheme="minorHAnsi"/>
          <w:bCs/>
          <w:color w:val="0000FF"/>
        </w:rPr>
        <w:t xml:space="preserve"> in the first year and the results were analyzed for public reporting in the following year. </w:t>
      </w:r>
    </w:p>
    <w:p w14:paraId="3C8492A9" w14:textId="77777777" w:rsidR="00806442" w:rsidRPr="00590094" w:rsidRDefault="00806442" w:rsidP="00806442">
      <w:pPr>
        <w:autoSpaceDE w:val="0"/>
        <w:autoSpaceDN w:val="0"/>
        <w:adjustRightInd w:val="0"/>
        <w:spacing w:after="0" w:line="240" w:lineRule="auto"/>
        <w:rPr>
          <w:rFonts w:cstheme="minorHAnsi"/>
          <w:bCs/>
          <w:color w:val="0000FF"/>
        </w:rPr>
      </w:pPr>
    </w:p>
    <w:p w14:paraId="44FB3B21" w14:textId="62F64034" w:rsidR="006F1E8F" w:rsidRPr="00590094" w:rsidRDefault="00214D34" w:rsidP="00806442">
      <w:pPr>
        <w:autoSpaceDE w:val="0"/>
        <w:autoSpaceDN w:val="0"/>
        <w:adjustRightInd w:val="0"/>
        <w:spacing w:after="0" w:line="240" w:lineRule="auto"/>
        <w:rPr>
          <w:rFonts w:cstheme="minorHAnsi"/>
          <w:bCs/>
          <w:color w:val="0000FF"/>
        </w:rPr>
      </w:pPr>
      <w:r w:rsidRPr="00590094">
        <w:rPr>
          <w:rFonts w:cstheme="minorHAnsi"/>
          <w:b/>
          <w:bCs/>
          <w:color w:val="0000FF"/>
        </w:rPr>
        <w:t>Step 6:</w:t>
      </w:r>
      <w:r w:rsidRPr="00590094">
        <w:rPr>
          <w:rFonts w:cstheme="minorHAnsi"/>
          <w:bCs/>
          <w:color w:val="0000FF"/>
        </w:rPr>
        <w:t xml:space="preserve"> </w:t>
      </w:r>
      <w:r w:rsidR="006F1E8F" w:rsidRPr="00590094">
        <w:rPr>
          <w:rFonts w:cstheme="minorHAnsi"/>
          <w:bCs/>
          <w:color w:val="0000FF"/>
        </w:rPr>
        <w:t>The CPM recommended moving this measure</w:t>
      </w:r>
      <w:r w:rsidRPr="00590094">
        <w:rPr>
          <w:rFonts w:cstheme="minorHAnsi"/>
          <w:bCs/>
          <w:color w:val="0000FF"/>
        </w:rPr>
        <w:t xml:space="preserve"> to public reporting with </w:t>
      </w:r>
      <w:r w:rsidR="000A5964" w:rsidRPr="00590094">
        <w:rPr>
          <w:rFonts w:cstheme="minorHAnsi"/>
          <w:bCs/>
          <w:color w:val="0000FF"/>
        </w:rPr>
        <w:t>a</w:t>
      </w:r>
      <w:r w:rsidRPr="00590094">
        <w:rPr>
          <w:rFonts w:cstheme="minorHAnsi"/>
          <w:bCs/>
          <w:color w:val="0000FF"/>
        </w:rPr>
        <w:t xml:space="preserve"> unanimous </w:t>
      </w:r>
      <w:r w:rsidR="000A5964" w:rsidRPr="00590094">
        <w:rPr>
          <w:rFonts w:cstheme="minorHAnsi"/>
          <w:bCs/>
          <w:color w:val="0000FF"/>
        </w:rPr>
        <w:t>vote in September 2006. This measure was first publicly reported in HEDIS 2007</w:t>
      </w:r>
      <w:r w:rsidR="006260AF">
        <w:rPr>
          <w:rFonts w:cstheme="minorHAnsi"/>
          <w:bCs/>
          <w:color w:val="0000FF"/>
        </w:rPr>
        <w:t xml:space="preserve"> publication</w:t>
      </w:r>
      <w:r w:rsidR="000A5964" w:rsidRPr="00590094">
        <w:rPr>
          <w:rFonts w:cstheme="minorHAnsi"/>
          <w:bCs/>
          <w:color w:val="0000FF"/>
        </w:rPr>
        <w:t>.</w:t>
      </w:r>
    </w:p>
    <w:p w14:paraId="751843BE" w14:textId="77777777" w:rsidR="00806442" w:rsidRPr="00590094" w:rsidRDefault="00806442" w:rsidP="00806442">
      <w:pPr>
        <w:autoSpaceDE w:val="0"/>
        <w:autoSpaceDN w:val="0"/>
        <w:adjustRightInd w:val="0"/>
        <w:spacing w:after="0" w:line="240" w:lineRule="auto"/>
        <w:rPr>
          <w:rFonts w:cstheme="minorHAnsi"/>
          <w:bCs/>
          <w:color w:val="0000FF"/>
        </w:rPr>
      </w:pPr>
    </w:p>
    <w:p w14:paraId="3EEBB94C" w14:textId="005E7285" w:rsidR="006F1E8F" w:rsidRPr="00590094" w:rsidRDefault="006260AF" w:rsidP="00806442">
      <w:pPr>
        <w:autoSpaceDE w:val="0"/>
        <w:autoSpaceDN w:val="0"/>
        <w:adjustRightInd w:val="0"/>
        <w:spacing w:after="0" w:line="240" w:lineRule="auto"/>
        <w:rPr>
          <w:rFonts w:cstheme="minorHAnsi"/>
          <w:bCs/>
          <w:color w:val="0000FF"/>
        </w:rPr>
      </w:pPr>
      <w:r>
        <w:rPr>
          <w:rFonts w:cstheme="minorHAnsi"/>
          <w:b/>
          <w:bCs/>
          <w:color w:val="0000FF"/>
        </w:rPr>
        <w:t>Step 7</w:t>
      </w:r>
      <w:r w:rsidR="006F1E8F" w:rsidRPr="00590094">
        <w:rPr>
          <w:rFonts w:cstheme="minorHAnsi"/>
          <w:b/>
          <w:bCs/>
          <w:color w:val="0000FF"/>
        </w:rPr>
        <w:t>:</w:t>
      </w:r>
      <w:r w:rsidR="006F1E8F" w:rsidRPr="00590094">
        <w:rPr>
          <w:rFonts w:cstheme="minorHAnsi"/>
          <w:bCs/>
          <w:color w:val="0000FF"/>
        </w:rPr>
        <w:t xml:space="preserve"> The measure </w:t>
      </w:r>
      <w:r w:rsidR="000A5964" w:rsidRPr="00590094">
        <w:rPr>
          <w:rFonts w:cstheme="minorHAnsi"/>
          <w:bCs/>
          <w:color w:val="0000FF"/>
        </w:rPr>
        <w:t xml:space="preserve">was re-evaluated and reviewed by a Bone-Joint </w:t>
      </w:r>
      <w:r w:rsidR="00A234E9" w:rsidRPr="00590094">
        <w:rPr>
          <w:rFonts w:cstheme="minorHAnsi"/>
          <w:bCs/>
          <w:color w:val="0000FF"/>
        </w:rPr>
        <w:t>Measurement Advisory Panel</w:t>
      </w:r>
      <w:r w:rsidR="000A5964" w:rsidRPr="00590094">
        <w:rPr>
          <w:rFonts w:cstheme="minorHAnsi"/>
          <w:bCs/>
          <w:color w:val="0000FF"/>
        </w:rPr>
        <w:t>. The measure was presented to the CPM in September 2012; the CPM recommended maintaining the measure with no changes by a majority vote.</w:t>
      </w:r>
    </w:p>
    <w:p w14:paraId="74307A63" w14:textId="77777777" w:rsidR="00806442" w:rsidRPr="00590094" w:rsidRDefault="00806442" w:rsidP="00806442">
      <w:pPr>
        <w:autoSpaceDE w:val="0"/>
        <w:autoSpaceDN w:val="0"/>
        <w:adjustRightInd w:val="0"/>
        <w:spacing w:after="0" w:line="240" w:lineRule="auto"/>
        <w:rPr>
          <w:rFonts w:cstheme="minorHAnsi"/>
          <w:bCs/>
          <w:color w:val="0000FF"/>
        </w:rPr>
      </w:pPr>
    </w:p>
    <w:p w14:paraId="02D429BF" w14:textId="166865D7" w:rsidR="006F1E8F" w:rsidRPr="00590094" w:rsidRDefault="006F1E8F" w:rsidP="00806442">
      <w:pPr>
        <w:autoSpaceDE w:val="0"/>
        <w:autoSpaceDN w:val="0"/>
        <w:adjustRightInd w:val="0"/>
        <w:spacing w:after="0" w:line="240" w:lineRule="auto"/>
        <w:rPr>
          <w:rFonts w:cstheme="minorHAnsi"/>
          <w:bCs/>
          <w:color w:val="0000FF"/>
        </w:rPr>
      </w:pPr>
      <w:r w:rsidRPr="00590094">
        <w:rPr>
          <w:rFonts w:cstheme="minorHAnsi"/>
          <w:b/>
          <w:bCs/>
          <w:color w:val="0000FF"/>
        </w:rPr>
        <w:t>Conclusion:</w:t>
      </w:r>
      <w:r w:rsidRPr="00590094">
        <w:rPr>
          <w:rFonts w:cstheme="minorHAnsi"/>
          <w:bCs/>
          <w:color w:val="0000FF"/>
        </w:rPr>
        <w:t xml:space="preserve"> The measure was deemed to have the desirable attributes of a HEDIS measure in </w:t>
      </w:r>
      <w:r w:rsidR="00B80D38" w:rsidRPr="00590094">
        <w:rPr>
          <w:rFonts w:cstheme="minorHAnsi"/>
          <w:bCs/>
          <w:color w:val="0000FF"/>
        </w:rPr>
        <w:t>200</w:t>
      </w:r>
      <w:r w:rsidR="0022247B" w:rsidRPr="00590094">
        <w:rPr>
          <w:rFonts w:cstheme="minorHAnsi"/>
          <w:bCs/>
          <w:color w:val="0000FF"/>
        </w:rPr>
        <w:t>4</w:t>
      </w:r>
      <w:r w:rsidR="00806442" w:rsidRPr="00590094">
        <w:rPr>
          <w:rFonts w:cstheme="minorHAnsi"/>
          <w:bCs/>
          <w:color w:val="0000FF"/>
        </w:rPr>
        <w:t xml:space="preserve"> and 2012</w:t>
      </w:r>
      <w:r w:rsidRPr="00590094">
        <w:rPr>
          <w:rFonts w:cstheme="minorHAnsi"/>
          <w:bCs/>
          <w:color w:val="0000FF"/>
        </w:rPr>
        <w:t xml:space="preserve"> (relevance, scientific soundness, and feasibility).  </w:t>
      </w:r>
    </w:p>
    <w:p w14:paraId="20522894" w14:textId="77777777" w:rsidR="006F1E8F" w:rsidRPr="00590094" w:rsidRDefault="006F1E8F" w:rsidP="00092566">
      <w:pPr>
        <w:autoSpaceDE w:val="0"/>
        <w:autoSpaceDN w:val="0"/>
        <w:adjustRightInd w:val="0"/>
        <w:spacing w:after="0" w:line="240" w:lineRule="auto"/>
        <w:rPr>
          <w:rFonts w:cstheme="minorHAnsi"/>
          <w:bCs/>
          <w:color w:val="0000FF"/>
        </w:rPr>
      </w:pPr>
    </w:p>
    <w:p w14:paraId="0AEB8558" w14:textId="25C8EFCD" w:rsidR="006F1E8F" w:rsidRPr="00590094" w:rsidRDefault="006F1E8F" w:rsidP="006F1E8F">
      <w:pPr>
        <w:autoSpaceDE w:val="0"/>
        <w:autoSpaceDN w:val="0"/>
        <w:adjustRightInd w:val="0"/>
        <w:spacing w:after="0" w:line="240" w:lineRule="auto"/>
        <w:rPr>
          <w:rFonts w:cstheme="minorHAnsi"/>
          <w:b/>
          <w:bCs/>
          <w:color w:val="0000FF"/>
          <w:u w:val="single"/>
        </w:rPr>
      </w:pPr>
      <w:r w:rsidRPr="00590094">
        <w:rPr>
          <w:rFonts w:cstheme="minorHAnsi"/>
          <w:b/>
          <w:bCs/>
          <w:color w:val="0000FF"/>
          <w:u w:val="single"/>
        </w:rPr>
        <w:t xml:space="preserve">ICD-10 </w:t>
      </w:r>
      <w:r w:rsidR="00326088" w:rsidRPr="00590094">
        <w:rPr>
          <w:rFonts w:cstheme="minorHAnsi"/>
          <w:b/>
          <w:bCs/>
          <w:color w:val="0000FF"/>
          <w:u w:val="single"/>
        </w:rPr>
        <w:t>C</w:t>
      </w:r>
      <w:r w:rsidR="00CB5A99" w:rsidRPr="00590094">
        <w:rPr>
          <w:rFonts w:cstheme="minorHAnsi"/>
          <w:b/>
          <w:bCs/>
          <w:color w:val="0000FF"/>
          <w:u w:val="single"/>
        </w:rPr>
        <w:t>onversion</w:t>
      </w:r>
    </w:p>
    <w:p w14:paraId="086747B4" w14:textId="77777777" w:rsidR="006F1E8F" w:rsidRPr="00590094" w:rsidRDefault="006F1E8F" w:rsidP="00E6207E">
      <w:pPr>
        <w:autoSpaceDE w:val="0"/>
        <w:autoSpaceDN w:val="0"/>
        <w:adjustRightInd w:val="0"/>
        <w:spacing w:after="0" w:line="240" w:lineRule="auto"/>
        <w:rPr>
          <w:rFonts w:cstheme="minorHAnsi"/>
          <w:bCs/>
          <w:i/>
          <w:color w:val="0000FF"/>
        </w:rPr>
      </w:pPr>
      <w:r w:rsidRPr="00590094">
        <w:rPr>
          <w:rFonts w:cstheme="minorHAnsi"/>
          <w:bCs/>
          <w:i/>
          <w:color w:val="0000FF"/>
        </w:rPr>
        <w:t>Summary of Stakeholder Comments Received</w:t>
      </w:r>
    </w:p>
    <w:p w14:paraId="7D3689D9" w14:textId="77777777" w:rsidR="006F1E8F" w:rsidRPr="00590094" w:rsidRDefault="006F1E8F" w:rsidP="00806442">
      <w:pPr>
        <w:autoSpaceDE w:val="0"/>
        <w:autoSpaceDN w:val="0"/>
        <w:adjustRightInd w:val="0"/>
        <w:spacing w:after="0" w:line="240" w:lineRule="auto"/>
        <w:rPr>
          <w:rFonts w:cstheme="minorHAnsi"/>
          <w:bCs/>
          <w:color w:val="0000FF"/>
        </w:rPr>
      </w:pPr>
      <w:r w:rsidRPr="00590094">
        <w:rPr>
          <w:rFonts w:cstheme="minorHAnsi"/>
          <w:bCs/>
          <w:color w:val="0000FF"/>
        </w:rPr>
        <w:lastRenderedPageBreak/>
        <w:t>NCQA posted ICD-10 codes for public review and comment in March 2011 and March 2012. NCQA received comments from four organizations:</w:t>
      </w:r>
    </w:p>
    <w:p w14:paraId="30533249" w14:textId="018E5AEB" w:rsidR="006F1E8F" w:rsidRPr="00590094" w:rsidRDefault="00216E46" w:rsidP="006F1E8F">
      <w:pPr>
        <w:autoSpaceDE w:val="0"/>
        <w:autoSpaceDN w:val="0"/>
        <w:adjustRightInd w:val="0"/>
        <w:spacing w:after="0" w:line="240" w:lineRule="auto"/>
        <w:ind w:left="720"/>
        <w:rPr>
          <w:rFonts w:cstheme="minorHAnsi"/>
          <w:bCs/>
          <w:color w:val="0000FF"/>
        </w:rPr>
      </w:pPr>
      <w:r w:rsidRPr="00590094">
        <w:rPr>
          <w:rFonts w:cstheme="minorHAnsi"/>
          <w:bCs/>
          <w:color w:val="0000FF"/>
        </w:rPr>
        <w:t>•</w:t>
      </w:r>
      <w:r w:rsidR="006F1E8F" w:rsidRPr="00590094">
        <w:rPr>
          <w:rFonts w:cstheme="minorHAnsi"/>
          <w:bCs/>
          <w:color w:val="0000FF"/>
        </w:rPr>
        <w:t>Support recommendations.</w:t>
      </w:r>
    </w:p>
    <w:p w14:paraId="02BCD617" w14:textId="11652D0A" w:rsidR="006F1E8F" w:rsidRPr="00590094" w:rsidRDefault="00216E46" w:rsidP="006F1E8F">
      <w:pPr>
        <w:autoSpaceDE w:val="0"/>
        <w:autoSpaceDN w:val="0"/>
        <w:adjustRightInd w:val="0"/>
        <w:spacing w:after="0" w:line="240" w:lineRule="auto"/>
        <w:ind w:left="720"/>
        <w:rPr>
          <w:rFonts w:cstheme="minorHAnsi"/>
          <w:bCs/>
          <w:color w:val="0000FF"/>
        </w:rPr>
      </w:pPr>
      <w:r w:rsidRPr="00590094">
        <w:rPr>
          <w:rFonts w:cstheme="minorHAnsi"/>
          <w:bCs/>
          <w:color w:val="0000FF"/>
        </w:rPr>
        <w:t>•</w:t>
      </w:r>
      <w:r w:rsidR="006F1E8F" w:rsidRPr="00590094">
        <w:rPr>
          <w:rFonts w:cstheme="minorHAnsi"/>
          <w:bCs/>
          <w:color w:val="0000FF"/>
        </w:rPr>
        <w:t>Questions about select codes.</w:t>
      </w:r>
    </w:p>
    <w:p w14:paraId="216DF358" w14:textId="7B12A1B5" w:rsidR="006F1E8F" w:rsidRPr="00590094" w:rsidRDefault="00216E46" w:rsidP="006F1E8F">
      <w:pPr>
        <w:autoSpaceDE w:val="0"/>
        <w:autoSpaceDN w:val="0"/>
        <w:adjustRightInd w:val="0"/>
        <w:spacing w:after="0" w:line="240" w:lineRule="auto"/>
        <w:ind w:left="720"/>
        <w:rPr>
          <w:rFonts w:cstheme="minorHAnsi"/>
          <w:bCs/>
          <w:color w:val="0000FF"/>
        </w:rPr>
      </w:pPr>
      <w:r w:rsidRPr="00590094">
        <w:rPr>
          <w:rFonts w:cstheme="minorHAnsi"/>
          <w:bCs/>
          <w:color w:val="0000FF"/>
        </w:rPr>
        <w:t>•</w:t>
      </w:r>
      <w:r w:rsidR="006F1E8F" w:rsidRPr="00590094">
        <w:rPr>
          <w:rFonts w:cstheme="minorHAnsi"/>
          <w:bCs/>
          <w:color w:val="0000FF"/>
        </w:rPr>
        <w:t>Recommended additional codes for consideration.</w:t>
      </w:r>
    </w:p>
    <w:p w14:paraId="121D3949" w14:textId="77777777" w:rsidR="006F1E8F" w:rsidRPr="006F1E8F" w:rsidRDefault="006F1E8F" w:rsidP="006F1E8F">
      <w:pPr>
        <w:autoSpaceDE w:val="0"/>
        <w:autoSpaceDN w:val="0"/>
        <w:adjustRightInd w:val="0"/>
        <w:spacing w:after="0" w:line="240" w:lineRule="auto"/>
        <w:rPr>
          <w:rFonts w:cstheme="minorHAnsi"/>
          <w:bCs/>
          <w:color w:val="FF0000"/>
        </w:rPr>
      </w:pPr>
    </w:p>
    <w:p w14:paraId="062B667C" w14:textId="77777777" w:rsidR="00806442" w:rsidRDefault="00092566" w:rsidP="00300559">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4A076908" w14:textId="7133E081" w:rsidR="00300559" w:rsidRPr="00590094" w:rsidRDefault="007422FD" w:rsidP="00300559">
      <w:pPr>
        <w:autoSpaceDE w:val="0"/>
        <w:autoSpaceDN w:val="0"/>
        <w:adjustRightInd w:val="0"/>
        <w:spacing w:after="0" w:line="240" w:lineRule="auto"/>
        <w:rPr>
          <w:rFonts w:cstheme="minorHAnsi"/>
          <w:bCs/>
          <w:color w:val="0000FF"/>
          <w:u w:val="single"/>
        </w:rPr>
      </w:pPr>
      <w:r w:rsidRPr="00A25024">
        <w:rPr>
          <w:rFonts w:cstheme="minorHAnsi"/>
          <w:bCs/>
        </w:rPr>
        <w:br/>
      </w:r>
      <w:r w:rsidR="00300559" w:rsidRPr="00590094">
        <w:rPr>
          <w:rFonts w:cstheme="minorHAnsi"/>
          <w:b/>
          <w:bCs/>
          <w:color w:val="0000FF"/>
          <w:u w:val="single"/>
        </w:rPr>
        <w:t xml:space="preserve">Interpretation of </w:t>
      </w:r>
      <w:r w:rsidR="00757334" w:rsidRPr="00590094">
        <w:rPr>
          <w:rFonts w:cstheme="minorHAnsi"/>
          <w:b/>
          <w:bCs/>
          <w:color w:val="0000FF"/>
          <w:u w:val="single"/>
        </w:rPr>
        <w:t>D</w:t>
      </w:r>
      <w:r w:rsidR="00300559" w:rsidRPr="00590094">
        <w:rPr>
          <w:rFonts w:cstheme="minorHAnsi"/>
          <w:b/>
          <w:bCs/>
          <w:color w:val="0000FF"/>
          <w:u w:val="single"/>
        </w:rPr>
        <w:t xml:space="preserve">ata </w:t>
      </w:r>
      <w:r w:rsidR="00757334" w:rsidRPr="00590094">
        <w:rPr>
          <w:rFonts w:cstheme="minorHAnsi"/>
          <w:b/>
          <w:bCs/>
          <w:color w:val="0000FF"/>
          <w:u w:val="single"/>
        </w:rPr>
        <w:t>E</w:t>
      </w:r>
      <w:r w:rsidR="00300559" w:rsidRPr="00590094">
        <w:rPr>
          <w:rFonts w:cstheme="minorHAnsi"/>
          <w:b/>
          <w:bCs/>
          <w:color w:val="0000FF"/>
          <w:u w:val="single"/>
        </w:rPr>
        <w:t xml:space="preserve">lement </w:t>
      </w:r>
      <w:r w:rsidR="00757334" w:rsidRPr="00590094">
        <w:rPr>
          <w:rFonts w:cstheme="minorHAnsi"/>
          <w:b/>
          <w:bCs/>
          <w:color w:val="0000FF"/>
          <w:u w:val="single"/>
        </w:rPr>
        <w:t>V</w:t>
      </w:r>
      <w:r w:rsidR="00300559" w:rsidRPr="00590094">
        <w:rPr>
          <w:rFonts w:cstheme="minorHAnsi"/>
          <w:b/>
          <w:bCs/>
          <w:color w:val="0000FF"/>
          <w:u w:val="single"/>
        </w:rPr>
        <w:t xml:space="preserve">alidity </w:t>
      </w:r>
      <w:r w:rsidR="00757334" w:rsidRPr="00590094">
        <w:rPr>
          <w:rFonts w:cstheme="minorHAnsi"/>
          <w:b/>
          <w:bCs/>
          <w:color w:val="0000FF"/>
          <w:u w:val="single"/>
        </w:rPr>
        <w:t>T</w:t>
      </w:r>
      <w:r w:rsidR="00300559" w:rsidRPr="00590094">
        <w:rPr>
          <w:rFonts w:cstheme="minorHAnsi"/>
          <w:b/>
          <w:bCs/>
          <w:color w:val="0000FF"/>
          <w:u w:val="single"/>
        </w:rPr>
        <w:t>esting</w:t>
      </w:r>
    </w:p>
    <w:p w14:paraId="19552469" w14:textId="2DE44B55" w:rsidR="00EB27E5" w:rsidRPr="00590094" w:rsidRDefault="00B61D4A" w:rsidP="00806442">
      <w:pPr>
        <w:autoSpaceDE w:val="0"/>
        <w:autoSpaceDN w:val="0"/>
        <w:adjustRightInd w:val="0"/>
        <w:spacing w:after="0" w:line="240" w:lineRule="auto"/>
        <w:contextualSpacing/>
        <w:rPr>
          <w:rFonts w:cstheme="minorHAnsi"/>
          <w:bCs/>
          <w:color w:val="0000FF"/>
        </w:rPr>
      </w:pPr>
      <w:r w:rsidRPr="00590094">
        <w:rPr>
          <w:rFonts w:cstheme="minorHAnsi"/>
          <w:bCs/>
          <w:color w:val="0000FF"/>
        </w:rPr>
        <w:t>The data in Table 6</w:t>
      </w:r>
      <w:r w:rsidR="00EB27E5" w:rsidRPr="00590094">
        <w:rPr>
          <w:rFonts w:cstheme="minorHAnsi"/>
          <w:bCs/>
          <w:color w:val="0000FF"/>
        </w:rPr>
        <w:t xml:space="preserve"> </w:t>
      </w:r>
      <w:r w:rsidRPr="00590094">
        <w:rPr>
          <w:rFonts w:cstheme="minorHAnsi"/>
          <w:bCs/>
          <w:color w:val="0000FF"/>
        </w:rPr>
        <w:t xml:space="preserve">suggests </w:t>
      </w:r>
      <w:r w:rsidR="00EB27E5" w:rsidRPr="00590094">
        <w:rPr>
          <w:rFonts w:cstheme="minorHAnsi"/>
          <w:bCs/>
          <w:color w:val="0000FF"/>
        </w:rPr>
        <w:t xml:space="preserve">that there is good agreement on denominator </w:t>
      </w:r>
      <w:r w:rsidR="00EF403F" w:rsidRPr="00590094">
        <w:rPr>
          <w:rFonts w:cstheme="minorHAnsi"/>
          <w:bCs/>
          <w:color w:val="0000FF"/>
        </w:rPr>
        <w:t xml:space="preserve">identification </w:t>
      </w:r>
      <w:r w:rsidR="00757334" w:rsidRPr="00590094">
        <w:rPr>
          <w:rFonts w:cstheme="minorHAnsi"/>
          <w:bCs/>
          <w:color w:val="0000FF"/>
        </w:rPr>
        <w:t>(70-99.2 percent</w:t>
      </w:r>
      <w:r w:rsidR="00EB27E5" w:rsidRPr="00590094">
        <w:rPr>
          <w:rFonts w:cstheme="minorHAnsi"/>
          <w:bCs/>
          <w:color w:val="0000FF"/>
        </w:rPr>
        <w:t>). The lower limit for this percentage occurred in a plan that could not locate many medical records for its patient sample.</w:t>
      </w:r>
    </w:p>
    <w:p w14:paraId="72629513" w14:textId="77777777" w:rsidR="00B61D4A" w:rsidRPr="00590094" w:rsidRDefault="00B61D4A" w:rsidP="00926C13">
      <w:pPr>
        <w:autoSpaceDE w:val="0"/>
        <w:autoSpaceDN w:val="0"/>
        <w:adjustRightInd w:val="0"/>
        <w:spacing w:after="0" w:line="240" w:lineRule="auto"/>
        <w:ind w:left="720"/>
        <w:contextualSpacing/>
        <w:rPr>
          <w:rFonts w:cstheme="minorHAnsi"/>
          <w:bCs/>
          <w:color w:val="0000FF"/>
        </w:rPr>
      </w:pPr>
    </w:p>
    <w:p w14:paraId="4AFDFE4D" w14:textId="7C18F37E" w:rsidR="001F2BA0" w:rsidRPr="00590094" w:rsidRDefault="00B61D4A" w:rsidP="00806442">
      <w:pPr>
        <w:autoSpaceDE w:val="0"/>
        <w:autoSpaceDN w:val="0"/>
        <w:adjustRightInd w:val="0"/>
        <w:spacing w:after="0" w:line="240" w:lineRule="auto"/>
        <w:contextualSpacing/>
        <w:rPr>
          <w:rFonts w:cstheme="minorHAnsi"/>
          <w:b/>
          <w:bCs/>
          <w:color w:val="0000FF"/>
        </w:rPr>
      </w:pPr>
      <w:r w:rsidRPr="00590094">
        <w:rPr>
          <w:rFonts w:cstheme="minorHAnsi"/>
          <w:bCs/>
          <w:color w:val="0000FF"/>
        </w:rPr>
        <w:t>The data in Table 7 suggests that</w:t>
      </w:r>
      <w:r w:rsidR="00300559" w:rsidRPr="00590094">
        <w:rPr>
          <w:rFonts w:cstheme="minorHAnsi"/>
          <w:bCs/>
          <w:color w:val="0000FF"/>
        </w:rPr>
        <w:t xml:space="preserve"> </w:t>
      </w:r>
      <w:r w:rsidR="00EB27E5" w:rsidRPr="00590094">
        <w:rPr>
          <w:rFonts w:cstheme="minorHAnsi"/>
          <w:bCs/>
          <w:color w:val="0000FF"/>
        </w:rPr>
        <w:t xml:space="preserve">the level of agreement between administrative and medical record data on numerator </w:t>
      </w:r>
      <w:r w:rsidR="001F2BA0" w:rsidRPr="00590094">
        <w:rPr>
          <w:rFonts w:cstheme="minorHAnsi"/>
          <w:bCs/>
          <w:color w:val="0000FF"/>
        </w:rPr>
        <w:t>identification</w:t>
      </w:r>
      <w:r w:rsidR="00EB27E5" w:rsidRPr="00590094">
        <w:rPr>
          <w:rFonts w:cstheme="minorHAnsi"/>
          <w:bCs/>
          <w:color w:val="0000FF"/>
        </w:rPr>
        <w:t xml:space="preserve"> varied by plan (57.84</w:t>
      </w:r>
      <w:r w:rsidR="00757334" w:rsidRPr="00590094">
        <w:rPr>
          <w:rFonts w:cstheme="minorHAnsi"/>
          <w:bCs/>
          <w:color w:val="0000FF"/>
        </w:rPr>
        <w:t>-</w:t>
      </w:r>
      <w:r w:rsidR="00611A7B" w:rsidRPr="00590094">
        <w:rPr>
          <w:rFonts w:cstheme="minorHAnsi"/>
          <w:bCs/>
          <w:color w:val="0000FF"/>
        </w:rPr>
        <w:t>95.24</w:t>
      </w:r>
      <w:r w:rsidR="00757334" w:rsidRPr="00590094">
        <w:rPr>
          <w:rFonts w:cstheme="minorHAnsi"/>
          <w:bCs/>
          <w:color w:val="0000FF"/>
        </w:rPr>
        <w:t xml:space="preserve"> percent</w:t>
      </w:r>
      <w:r w:rsidR="00611A7B" w:rsidRPr="00590094">
        <w:rPr>
          <w:rFonts w:cstheme="minorHAnsi"/>
          <w:bCs/>
          <w:color w:val="0000FF"/>
        </w:rPr>
        <w:t>).</w:t>
      </w:r>
      <w:r w:rsidR="001F2BA0" w:rsidRPr="00590094">
        <w:rPr>
          <w:rFonts w:cstheme="minorHAnsi"/>
          <w:bCs/>
          <w:color w:val="0000FF"/>
        </w:rPr>
        <w:t xml:space="preserve"> Overall, the administrative data and the medical record data agreed for </w:t>
      </w:r>
      <w:r w:rsidR="009469C5" w:rsidRPr="00590094">
        <w:rPr>
          <w:rFonts w:cstheme="minorHAnsi"/>
          <w:bCs/>
          <w:color w:val="0000FF"/>
        </w:rPr>
        <w:t>73.75</w:t>
      </w:r>
      <w:r w:rsidR="00757334" w:rsidRPr="00590094">
        <w:rPr>
          <w:rFonts w:cstheme="minorHAnsi"/>
          <w:bCs/>
          <w:color w:val="0000FF"/>
        </w:rPr>
        <w:t xml:space="preserve"> percent </w:t>
      </w:r>
      <w:r w:rsidR="001F2BA0" w:rsidRPr="00590094">
        <w:rPr>
          <w:rFonts w:cstheme="minorHAnsi"/>
          <w:bCs/>
          <w:color w:val="0000FF"/>
        </w:rPr>
        <w:t xml:space="preserve">of the patients. </w:t>
      </w:r>
      <w:r w:rsidR="001F2BA0" w:rsidRPr="00590094">
        <w:rPr>
          <w:color w:val="0000FF"/>
        </w:rPr>
        <w:t xml:space="preserve">However, </w:t>
      </w:r>
      <w:r w:rsidR="00757334" w:rsidRPr="00590094">
        <w:rPr>
          <w:color w:val="0000FF"/>
        </w:rPr>
        <w:t xml:space="preserve">21 percent </w:t>
      </w:r>
      <w:r w:rsidR="001F2BA0" w:rsidRPr="00590094">
        <w:rPr>
          <w:color w:val="0000FF"/>
        </w:rPr>
        <w:t xml:space="preserve">of the patients had DMARD prescriptions indicated in their medical record and </w:t>
      </w:r>
      <w:r w:rsidR="001F2BA0" w:rsidRPr="00590094">
        <w:rPr>
          <w:color w:val="0000FF"/>
          <w:u w:val="single"/>
        </w:rPr>
        <w:t>not</w:t>
      </w:r>
      <w:r w:rsidR="001F2BA0" w:rsidRPr="00590094">
        <w:rPr>
          <w:color w:val="0000FF"/>
        </w:rPr>
        <w:t xml:space="preserve"> found in administrative data. This indicates a potential downward bias in the measure rates computed from administrative data if these actually are situations where prescriptions are not being captured by administrative data. This could represent situations where patients get pharmacy benefits through another plan, have exhausted their pharmacy benefits, or choose to pay out-of-pocket for a non-covered DMARD.</w:t>
      </w:r>
    </w:p>
    <w:p w14:paraId="0D11A851" w14:textId="77777777" w:rsidR="001F2BA0" w:rsidRPr="00590094" w:rsidRDefault="001F2BA0" w:rsidP="00926C13">
      <w:pPr>
        <w:autoSpaceDE w:val="0"/>
        <w:autoSpaceDN w:val="0"/>
        <w:adjustRightInd w:val="0"/>
        <w:spacing w:after="0" w:line="240" w:lineRule="auto"/>
        <w:contextualSpacing/>
        <w:rPr>
          <w:rFonts w:cstheme="minorHAnsi"/>
          <w:bCs/>
          <w:color w:val="0000FF"/>
        </w:rPr>
      </w:pPr>
    </w:p>
    <w:p w14:paraId="7972E4D1" w14:textId="2866F7D7" w:rsidR="00335A56" w:rsidRPr="00590094" w:rsidRDefault="003F677F" w:rsidP="00DB3627">
      <w:pPr>
        <w:autoSpaceDE w:val="0"/>
        <w:autoSpaceDN w:val="0"/>
        <w:adjustRightInd w:val="0"/>
        <w:spacing w:after="0" w:line="240" w:lineRule="auto"/>
        <w:rPr>
          <w:rFonts w:cstheme="minorHAnsi"/>
          <w:b/>
          <w:bCs/>
          <w:color w:val="0000FF"/>
        </w:rPr>
      </w:pPr>
      <w:r w:rsidRPr="00590094">
        <w:rPr>
          <w:rFonts w:cstheme="minorHAnsi"/>
          <w:b/>
          <w:bCs/>
          <w:color w:val="0000FF"/>
          <w:u w:val="single"/>
        </w:rPr>
        <w:t xml:space="preserve">Interpretation of </w:t>
      </w:r>
      <w:r w:rsidR="00757334" w:rsidRPr="00590094">
        <w:rPr>
          <w:rFonts w:cstheme="minorHAnsi"/>
          <w:b/>
          <w:bCs/>
          <w:color w:val="0000FF"/>
          <w:u w:val="single"/>
        </w:rPr>
        <w:t>S</w:t>
      </w:r>
      <w:r w:rsidRPr="00590094">
        <w:rPr>
          <w:rFonts w:cstheme="minorHAnsi"/>
          <w:b/>
          <w:bCs/>
          <w:color w:val="0000FF"/>
          <w:u w:val="single"/>
        </w:rPr>
        <w:t xml:space="preserve">ystematic </w:t>
      </w:r>
      <w:r w:rsidR="00757334" w:rsidRPr="00590094">
        <w:rPr>
          <w:rFonts w:cstheme="minorHAnsi"/>
          <w:b/>
          <w:bCs/>
          <w:color w:val="0000FF"/>
          <w:u w:val="single"/>
        </w:rPr>
        <w:t>A</w:t>
      </w:r>
      <w:r w:rsidRPr="00590094">
        <w:rPr>
          <w:rFonts w:cstheme="minorHAnsi"/>
          <w:b/>
          <w:bCs/>
          <w:color w:val="0000FF"/>
          <w:u w:val="single"/>
        </w:rPr>
        <w:t xml:space="preserve">ssessment of </w:t>
      </w:r>
      <w:r w:rsidR="00757334" w:rsidRPr="00590094">
        <w:rPr>
          <w:rFonts w:cstheme="minorHAnsi"/>
          <w:b/>
          <w:bCs/>
          <w:color w:val="0000FF"/>
          <w:u w:val="single"/>
        </w:rPr>
        <w:t>F</w:t>
      </w:r>
      <w:r w:rsidRPr="00590094">
        <w:rPr>
          <w:rFonts w:cstheme="minorHAnsi"/>
          <w:b/>
          <w:bCs/>
          <w:color w:val="0000FF"/>
          <w:u w:val="single"/>
        </w:rPr>
        <w:t xml:space="preserve">ace </w:t>
      </w:r>
      <w:r w:rsidR="00757334" w:rsidRPr="00590094">
        <w:rPr>
          <w:rFonts w:cstheme="minorHAnsi"/>
          <w:b/>
          <w:bCs/>
          <w:color w:val="0000FF"/>
          <w:u w:val="single"/>
        </w:rPr>
        <w:t>V</w:t>
      </w:r>
      <w:r w:rsidRPr="00590094">
        <w:rPr>
          <w:rFonts w:cstheme="minorHAnsi"/>
          <w:b/>
          <w:bCs/>
          <w:color w:val="0000FF"/>
          <w:u w:val="single"/>
        </w:rPr>
        <w:t>alidity</w:t>
      </w:r>
    </w:p>
    <w:p w14:paraId="47C12B5F" w14:textId="2FD38266" w:rsidR="003F677F" w:rsidRPr="00590094" w:rsidRDefault="003F677F" w:rsidP="00806442">
      <w:pPr>
        <w:autoSpaceDE w:val="0"/>
        <w:autoSpaceDN w:val="0"/>
        <w:adjustRightInd w:val="0"/>
        <w:spacing w:after="0" w:line="240" w:lineRule="auto"/>
        <w:rPr>
          <w:rFonts w:cstheme="minorHAnsi"/>
          <w:bCs/>
          <w:color w:val="0000FF"/>
        </w:rPr>
      </w:pPr>
      <w:r w:rsidRPr="00590094">
        <w:rPr>
          <w:rFonts w:cstheme="minorHAnsi"/>
          <w:bCs/>
          <w:color w:val="0000FF"/>
        </w:rPr>
        <w:t xml:space="preserve">These results indicate </w:t>
      </w:r>
      <w:r w:rsidR="00F32A25" w:rsidRPr="00590094">
        <w:rPr>
          <w:rFonts w:cstheme="minorHAnsi"/>
          <w:bCs/>
          <w:color w:val="0000FF"/>
        </w:rPr>
        <w:t xml:space="preserve">that </w:t>
      </w:r>
      <w:r w:rsidRPr="00590094">
        <w:rPr>
          <w:rFonts w:cstheme="minorHAnsi"/>
          <w:bCs/>
          <w:color w:val="0000FF"/>
        </w:rPr>
        <w:t>the expert panel</w:t>
      </w:r>
      <w:r w:rsidR="00F32A25" w:rsidRPr="00590094">
        <w:rPr>
          <w:rFonts w:cstheme="minorHAnsi"/>
          <w:bCs/>
          <w:color w:val="0000FF"/>
        </w:rPr>
        <w:t>s</w:t>
      </w:r>
      <w:r w:rsidRPr="00590094">
        <w:rPr>
          <w:rFonts w:cstheme="minorHAnsi"/>
          <w:bCs/>
          <w:color w:val="0000FF"/>
        </w:rPr>
        <w:t xml:space="preserve"> </w:t>
      </w:r>
      <w:r w:rsidR="009469C5" w:rsidRPr="00590094">
        <w:rPr>
          <w:rFonts w:cstheme="minorHAnsi"/>
          <w:bCs/>
          <w:color w:val="0000FF"/>
        </w:rPr>
        <w:t>were in</w:t>
      </w:r>
      <w:r w:rsidR="00F32A25" w:rsidRPr="00590094">
        <w:rPr>
          <w:rFonts w:cstheme="minorHAnsi"/>
          <w:bCs/>
          <w:color w:val="0000FF"/>
        </w:rPr>
        <w:t xml:space="preserve"> </w:t>
      </w:r>
      <w:r w:rsidR="00757334" w:rsidRPr="00590094">
        <w:rPr>
          <w:rFonts w:cstheme="minorHAnsi"/>
          <w:bCs/>
          <w:color w:val="0000FF"/>
        </w:rPr>
        <w:t>good agreement that the measure</w:t>
      </w:r>
      <w:r w:rsidRPr="00590094">
        <w:rPr>
          <w:rFonts w:cstheme="minorHAnsi"/>
          <w:bCs/>
          <w:color w:val="0000FF"/>
        </w:rPr>
        <w:t xml:space="preserve"> as specified will accurately different</w:t>
      </w:r>
      <w:r w:rsidR="00256BC8" w:rsidRPr="00590094">
        <w:rPr>
          <w:rFonts w:cstheme="minorHAnsi"/>
          <w:bCs/>
          <w:color w:val="0000FF"/>
        </w:rPr>
        <w:t xml:space="preserve">iate quality across providers. </w:t>
      </w:r>
      <w:r w:rsidRPr="00590094">
        <w:rPr>
          <w:rFonts w:cstheme="minorHAnsi"/>
          <w:bCs/>
          <w:color w:val="0000FF"/>
        </w:rPr>
        <w:t>Our interpretation of these results is that this measure has sufficient face validity.</w:t>
      </w:r>
    </w:p>
    <w:p w14:paraId="58A9C8AE"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484AE01"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71141A54"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3F677F">
        <w:rPr>
          <w:rFonts w:cstheme="minorHAnsi"/>
          <w:b/>
          <w:bCs/>
          <w:i/>
        </w:rPr>
        <w:t xml:space="preserve">skip </w:t>
      </w:r>
      <w:r w:rsidR="008A4C13" w:rsidRPr="003F677F">
        <w:rPr>
          <w:rFonts w:cstheme="minorHAnsi"/>
          <w:b/>
          <w:bCs/>
          <w:i/>
        </w:rPr>
        <w:t xml:space="preserve">to </w:t>
      </w:r>
      <w:r w:rsidR="00BE592D" w:rsidRPr="003F677F">
        <w:rPr>
          <w:rFonts w:cstheme="minorHAnsi"/>
          <w:b/>
          <w:bCs/>
          <w:i/>
        </w:rPr>
        <w:t xml:space="preserve">section </w:t>
      </w:r>
      <w:hyperlink w:anchor="section2b4" w:history="1">
        <w:r w:rsidR="00483E94" w:rsidRPr="003F677F">
          <w:rPr>
            <w:rStyle w:val="Hyperlink"/>
            <w:rFonts w:cstheme="minorHAnsi"/>
            <w:b/>
            <w:bCs/>
            <w:i/>
          </w:rPr>
          <w:t>2b</w:t>
        </w:r>
        <w:r w:rsidR="00AC1D8E" w:rsidRPr="003F677F">
          <w:rPr>
            <w:rStyle w:val="Hyperlink"/>
            <w:rFonts w:cstheme="minorHAnsi"/>
            <w:b/>
            <w:bCs/>
            <w:i/>
          </w:rPr>
          <w:t>4</w:t>
        </w:r>
      </w:hyperlink>
    </w:p>
    <w:p w14:paraId="2B42EAAC" w14:textId="77777777" w:rsidR="00001D73" w:rsidRDefault="00001D73" w:rsidP="00DB3627">
      <w:pPr>
        <w:autoSpaceDE w:val="0"/>
        <w:autoSpaceDN w:val="0"/>
        <w:adjustRightInd w:val="0"/>
        <w:spacing w:after="0" w:line="240" w:lineRule="auto"/>
        <w:rPr>
          <w:rFonts w:cstheme="minorHAnsi"/>
          <w:b/>
          <w:bCs/>
        </w:rPr>
      </w:pPr>
    </w:p>
    <w:p w14:paraId="4131A086" w14:textId="77777777" w:rsidR="00F32A25"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05ED33DF" w14:textId="77777777" w:rsidR="00346EA3" w:rsidRDefault="00346EA3" w:rsidP="00DB3627">
      <w:pPr>
        <w:autoSpaceDE w:val="0"/>
        <w:autoSpaceDN w:val="0"/>
        <w:adjustRightInd w:val="0"/>
        <w:spacing w:after="0" w:line="240" w:lineRule="auto"/>
        <w:rPr>
          <w:rFonts w:cstheme="minorHAnsi"/>
          <w:bCs/>
        </w:rPr>
      </w:pPr>
    </w:p>
    <w:p w14:paraId="77EBB42C" w14:textId="77777777" w:rsidR="00346EA3" w:rsidRPr="00590094" w:rsidRDefault="00346EA3" w:rsidP="00346EA3">
      <w:pPr>
        <w:autoSpaceDE w:val="0"/>
        <w:autoSpaceDN w:val="0"/>
        <w:adjustRightInd w:val="0"/>
        <w:spacing w:after="0" w:line="240" w:lineRule="auto"/>
        <w:rPr>
          <w:rFonts w:cstheme="minorHAnsi"/>
          <w:bCs/>
          <w:color w:val="0000FF"/>
          <w:u w:val="single"/>
        </w:rPr>
      </w:pPr>
      <w:r w:rsidRPr="00590094">
        <w:rPr>
          <w:rFonts w:cstheme="minorHAnsi"/>
          <w:b/>
          <w:bCs/>
          <w:color w:val="0000FF"/>
          <w:u w:val="single"/>
        </w:rPr>
        <w:t>Exclusion Analysis Using Field Test Data</w:t>
      </w:r>
      <w:r w:rsidRPr="00590094">
        <w:rPr>
          <w:rFonts w:cstheme="minorHAnsi"/>
          <w:bCs/>
          <w:color w:val="0000FF"/>
        </w:rPr>
        <w:t xml:space="preserve"> </w:t>
      </w:r>
    </w:p>
    <w:p w14:paraId="27E81EEE" w14:textId="0BA1C2E9" w:rsidR="00833325" w:rsidRPr="00590094" w:rsidRDefault="00653486" w:rsidP="00DB3627">
      <w:pPr>
        <w:autoSpaceDE w:val="0"/>
        <w:autoSpaceDN w:val="0"/>
        <w:adjustRightInd w:val="0"/>
        <w:spacing w:after="0" w:line="240" w:lineRule="auto"/>
        <w:rPr>
          <w:rFonts w:cstheme="minorHAnsi"/>
          <w:bCs/>
          <w:color w:val="0000FF"/>
        </w:rPr>
      </w:pPr>
      <w:r w:rsidRPr="00590094">
        <w:rPr>
          <w:rFonts w:cstheme="minorHAnsi"/>
          <w:bCs/>
          <w:color w:val="0000FF"/>
        </w:rPr>
        <w:t xml:space="preserve">In the 2002 study, </w:t>
      </w:r>
      <w:r w:rsidR="003F677F" w:rsidRPr="00590094">
        <w:rPr>
          <w:rFonts w:cstheme="minorHAnsi"/>
          <w:bCs/>
          <w:color w:val="0000FF"/>
        </w:rPr>
        <w:t>NCQA r</w:t>
      </w:r>
      <w:r w:rsidR="00260048" w:rsidRPr="00590094">
        <w:rPr>
          <w:rFonts w:cstheme="minorHAnsi"/>
          <w:bCs/>
          <w:color w:val="0000FF"/>
        </w:rPr>
        <w:t>equested information from</w:t>
      </w:r>
      <w:r w:rsidR="003F677F" w:rsidRPr="00590094">
        <w:rPr>
          <w:rFonts w:cstheme="minorHAnsi"/>
          <w:bCs/>
          <w:color w:val="0000FF"/>
        </w:rPr>
        <w:t xml:space="preserve"> </w:t>
      </w:r>
      <w:r w:rsidR="00260048" w:rsidRPr="00590094">
        <w:rPr>
          <w:rFonts w:cstheme="minorHAnsi"/>
          <w:bCs/>
          <w:color w:val="0000FF"/>
        </w:rPr>
        <w:t xml:space="preserve">administrative data </w:t>
      </w:r>
      <w:r w:rsidR="003F677F" w:rsidRPr="00590094">
        <w:rPr>
          <w:rFonts w:cstheme="minorHAnsi"/>
          <w:bCs/>
          <w:color w:val="0000FF"/>
        </w:rPr>
        <w:t xml:space="preserve">regarding </w:t>
      </w:r>
      <w:r w:rsidR="00324F31" w:rsidRPr="00590094">
        <w:rPr>
          <w:rFonts w:cstheme="minorHAnsi"/>
          <w:bCs/>
          <w:color w:val="0000FF"/>
        </w:rPr>
        <w:t>HIV and pregnancy status</w:t>
      </w:r>
      <w:r w:rsidR="00346EA3" w:rsidRPr="00590094">
        <w:rPr>
          <w:rFonts w:cstheme="minorHAnsi"/>
          <w:bCs/>
          <w:color w:val="0000FF"/>
        </w:rPr>
        <w:t>. NC</w:t>
      </w:r>
      <w:r w:rsidR="00260048" w:rsidRPr="00590094">
        <w:rPr>
          <w:rFonts w:cstheme="minorHAnsi"/>
          <w:bCs/>
          <w:color w:val="0000FF"/>
        </w:rPr>
        <w:t xml:space="preserve">QA also requested medical record data </w:t>
      </w:r>
      <w:r w:rsidR="00346EA3" w:rsidRPr="00590094">
        <w:rPr>
          <w:rFonts w:cstheme="minorHAnsi"/>
          <w:bCs/>
          <w:color w:val="0000FF"/>
        </w:rPr>
        <w:t xml:space="preserve">regarding prior history of DMARD failure and contraindications for DMARD therapy </w:t>
      </w:r>
      <w:r w:rsidR="00260048" w:rsidRPr="00590094">
        <w:rPr>
          <w:rFonts w:cstheme="minorHAnsi"/>
          <w:bCs/>
          <w:color w:val="0000FF"/>
        </w:rPr>
        <w:t>for administratively identified RA patients</w:t>
      </w:r>
      <w:r w:rsidR="003F677F" w:rsidRPr="00590094">
        <w:rPr>
          <w:rFonts w:cstheme="minorHAnsi"/>
          <w:bCs/>
          <w:color w:val="0000FF"/>
        </w:rPr>
        <w:t xml:space="preserve">.  </w:t>
      </w:r>
    </w:p>
    <w:p w14:paraId="0EF759AB" w14:textId="77777777" w:rsidR="00833325" w:rsidRPr="00A25024" w:rsidRDefault="00833325" w:rsidP="00DB3627">
      <w:pPr>
        <w:autoSpaceDE w:val="0"/>
        <w:autoSpaceDN w:val="0"/>
        <w:adjustRightInd w:val="0"/>
        <w:spacing w:after="0" w:line="240" w:lineRule="auto"/>
        <w:rPr>
          <w:rFonts w:cstheme="minorHAnsi"/>
          <w:bCs/>
        </w:rPr>
      </w:pPr>
    </w:p>
    <w:p w14:paraId="4237BA5B" w14:textId="77777777" w:rsidR="00F32A25" w:rsidRDefault="00092566" w:rsidP="00666D6C">
      <w:pPr>
        <w:spacing w:after="0" w:line="240" w:lineRule="auto"/>
        <w:contextualSpacing/>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2AA9B3F8" w14:textId="77777777" w:rsidR="00346EA3" w:rsidRDefault="00346EA3" w:rsidP="00E24548">
      <w:pPr>
        <w:spacing w:after="0" w:line="240" w:lineRule="auto"/>
        <w:contextualSpacing/>
        <w:rPr>
          <w:rFonts w:cstheme="minorHAnsi"/>
          <w:bCs/>
        </w:rPr>
      </w:pPr>
    </w:p>
    <w:p w14:paraId="3B49C5FE" w14:textId="77777777" w:rsidR="00346EA3" w:rsidRPr="00590094" w:rsidRDefault="00346EA3" w:rsidP="00E24548">
      <w:pPr>
        <w:spacing w:after="0" w:line="240" w:lineRule="auto"/>
        <w:contextualSpacing/>
        <w:rPr>
          <w:rFonts w:cstheme="minorHAnsi"/>
          <w:b/>
          <w:bCs/>
          <w:color w:val="0000FF"/>
          <w:u w:val="single"/>
        </w:rPr>
      </w:pPr>
      <w:r w:rsidRPr="00590094">
        <w:rPr>
          <w:rFonts w:cstheme="minorHAnsi"/>
          <w:b/>
          <w:bCs/>
          <w:color w:val="0000FF"/>
          <w:u w:val="single"/>
        </w:rPr>
        <w:t>Field Test Data</w:t>
      </w:r>
    </w:p>
    <w:p w14:paraId="14261483" w14:textId="183D73D9" w:rsidR="00E24548" w:rsidRPr="00590094" w:rsidRDefault="00833325" w:rsidP="00E24548">
      <w:pPr>
        <w:spacing w:after="0" w:line="240" w:lineRule="auto"/>
        <w:contextualSpacing/>
        <w:rPr>
          <w:color w:val="0000FF"/>
        </w:rPr>
      </w:pPr>
      <w:r w:rsidRPr="00590094">
        <w:rPr>
          <w:rFonts w:cstheme="minorHAnsi"/>
          <w:bCs/>
          <w:color w:val="0000FF"/>
        </w:rPr>
        <w:br/>
      </w:r>
      <w:r w:rsidR="00E24548" w:rsidRPr="00590094">
        <w:rPr>
          <w:color w:val="0000FF"/>
        </w:rPr>
        <w:t>Plan C submitted admi</w:t>
      </w:r>
      <w:r w:rsidR="002C29AB" w:rsidRPr="00590094">
        <w:rPr>
          <w:color w:val="0000FF"/>
        </w:rPr>
        <w:t xml:space="preserve">nistrative </w:t>
      </w:r>
      <w:r w:rsidR="00346EA3" w:rsidRPr="00590094">
        <w:rPr>
          <w:color w:val="0000FF"/>
        </w:rPr>
        <w:t xml:space="preserve">HIV and pregnancy exclusion </w:t>
      </w:r>
      <w:r w:rsidR="002C29AB" w:rsidRPr="00590094">
        <w:rPr>
          <w:color w:val="0000FF"/>
        </w:rPr>
        <w:t xml:space="preserve">data </w:t>
      </w:r>
      <w:r w:rsidR="00346EA3" w:rsidRPr="00590094">
        <w:rPr>
          <w:color w:val="0000FF"/>
        </w:rPr>
        <w:t>for 388 patients.</w:t>
      </w:r>
      <w:r w:rsidR="00E24548" w:rsidRPr="00590094">
        <w:rPr>
          <w:color w:val="0000FF"/>
        </w:rPr>
        <w:t xml:space="preserve"> </w:t>
      </w:r>
      <w:r w:rsidR="00346EA3" w:rsidRPr="00590094">
        <w:rPr>
          <w:color w:val="0000FF"/>
        </w:rPr>
        <w:t xml:space="preserve">The plan found </w:t>
      </w:r>
      <w:r w:rsidR="00346EA3" w:rsidRPr="00590094">
        <w:rPr>
          <w:color w:val="0000FF"/>
        </w:rPr>
        <w:lastRenderedPageBreak/>
        <w:t>p</w:t>
      </w:r>
      <w:r w:rsidR="00E24548" w:rsidRPr="00590094">
        <w:rPr>
          <w:color w:val="0000FF"/>
        </w:rPr>
        <w:t>ositive HIV indicators in 0.03</w:t>
      </w:r>
      <w:r w:rsidR="00346EA3" w:rsidRPr="00590094">
        <w:rPr>
          <w:color w:val="0000FF"/>
        </w:rPr>
        <w:t xml:space="preserve"> percent </w:t>
      </w:r>
      <w:r w:rsidR="00E24548" w:rsidRPr="00590094">
        <w:rPr>
          <w:color w:val="0000FF"/>
        </w:rPr>
        <w:t>of patients and found positive pregnancy indicators 0.2</w:t>
      </w:r>
      <w:r w:rsidR="002C29AB" w:rsidRPr="00590094">
        <w:rPr>
          <w:color w:val="0000FF"/>
        </w:rPr>
        <w:t>4</w:t>
      </w:r>
      <w:r w:rsidR="00346EA3" w:rsidRPr="00590094">
        <w:rPr>
          <w:color w:val="0000FF"/>
        </w:rPr>
        <w:t xml:space="preserve"> percent </w:t>
      </w:r>
      <w:r w:rsidR="00E24548" w:rsidRPr="00590094">
        <w:rPr>
          <w:color w:val="0000FF"/>
        </w:rPr>
        <w:t>of patients.</w:t>
      </w:r>
    </w:p>
    <w:p w14:paraId="089205C1" w14:textId="77777777" w:rsidR="00346EA3" w:rsidRPr="00590094" w:rsidRDefault="00346EA3" w:rsidP="00E24548">
      <w:pPr>
        <w:spacing w:after="0" w:line="240" w:lineRule="auto"/>
        <w:contextualSpacing/>
        <w:rPr>
          <w:color w:val="0000FF"/>
        </w:rPr>
      </w:pPr>
    </w:p>
    <w:p w14:paraId="57451F99" w14:textId="77777777" w:rsidR="009B1D9D" w:rsidRPr="002C29AB" w:rsidRDefault="009B1D9D" w:rsidP="002C29AB">
      <w:pPr>
        <w:spacing w:after="0" w:line="240" w:lineRule="auto"/>
        <w:contextualSpacing/>
        <w:rPr>
          <w:color w:val="FF0000"/>
        </w:rPr>
      </w:pPr>
    </w:p>
    <w:p w14:paraId="4F8E1673" w14:textId="77777777" w:rsidR="00260048" w:rsidRDefault="00092566" w:rsidP="002C29AB">
      <w:pPr>
        <w:autoSpaceDE w:val="0"/>
        <w:autoSpaceDN w:val="0"/>
        <w:adjustRightInd w:val="0"/>
        <w:spacing w:after="0" w:line="240" w:lineRule="auto"/>
        <w:contextualSpacing/>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61D5C0DC" w14:textId="77777777" w:rsidR="00413BE1" w:rsidRDefault="00413BE1" w:rsidP="00916E55">
      <w:pPr>
        <w:autoSpaceDE w:val="0"/>
        <w:autoSpaceDN w:val="0"/>
        <w:adjustRightInd w:val="0"/>
        <w:spacing w:after="0" w:line="240" w:lineRule="auto"/>
        <w:rPr>
          <w:rFonts w:cstheme="minorHAnsi"/>
          <w:bCs/>
          <w:color w:val="FF0000"/>
        </w:rPr>
      </w:pPr>
    </w:p>
    <w:p w14:paraId="66AD39CB" w14:textId="687D38FF" w:rsidR="00916E55" w:rsidRPr="005266A5" w:rsidRDefault="00916E55" w:rsidP="00916E55">
      <w:pPr>
        <w:autoSpaceDE w:val="0"/>
        <w:autoSpaceDN w:val="0"/>
        <w:adjustRightInd w:val="0"/>
        <w:spacing w:after="0" w:line="240" w:lineRule="auto"/>
        <w:rPr>
          <w:rFonts w:cstheme="minorHAnsi"/>
          <w:bCs/>
          <w:color w:val="0000FF"/>
        </w:rPr>
      </w:pPr>
      <w:r w:rsidRPr="005266A5">
        <w:rPr>
          <w:rFonts w:cstheme="minorHAnsi"/>
          <w:bCs/>
          <w:color w:val="0000FF"/>
        </w:rPr>
        <w:t>Although pregnancy and HIV were not common in the health plan that was able to identify these conditions through administrative data, these conditions are clinical contraindicati</w:t>
      </w:r>
      <w:r w:rsidR="00041EBB">
        <w:rPr>
          <w:rFonts w:cstheme="minorHAnsi"/>
          <w:bCs/>
          <w:color w:val="0000FF"/>
        </w:rPr>
        <w:t>ons to DMARD therapy</w:t>
      </w:r>
      <w:r w:rsidRPr="005266A5">
        <w:rPr>
          <w:rFonts w:cstheme="minorHAnsi"/>
          <w:bCs/>
          <w:color w:val="0000FF"/>
        </w:rPr>
        <w:t>.</w:t>
      </w:r>
      <w:r w:rsidR="00041EBB">
        <w:rPr>
          <w:rFonts w:cstheme="minorHAnsi"/>
          <w:bCs/>
          <w:color w:val="0000FF"/>
        </w:rPr>
        <w:t xml:space="preserve"> The decision to consider HIV and pregnancy as exclusions are based on clinical criteria and was supported by the expert workgroups as well as the Committee on Performance Measurement. </w:t>
      </w:r>
    </w:p>
    <w:p w14:paraId="7F1B6EE4" w14:textId="77777777" w:rsidR="00916E55" w:rsidRPr="005266A5" w:rsidRDefault="00916E55" w:rsidP="00916E55">
      <w:pPr>
        <w:autoSpaceDE w:val="0"/>
        <w:autoSpaceDN w:val="0"/>
        <w:adjustRightInd w:val="0"/>
        <w:spacing w:after="0" w:line="240" w:lineRule="auto"/>
        <w:rPr>
          <w:rFonts w:cstheme="minorHAnsi"/>
          <w:bCs/>
          <w:color w:val="0000FF"/>
        </w:rPr>
      </w:pPr>
    </w:p>
    <w:p w14:paraId="77B30518"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29D75AB6"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5F46D1">
        <w:rPr>
          <w:rFonts w:cstheme="minorHAnsi"/>
          <w:b/>
          <w:bCs/>
          <w:i/>
        </w:rPr>
        <w:t>If not an intermediate or health outcome</w:t>
      </w:r>
      <w:r w:rsidR="00127C06" w:rsidRPr="005F46D1">
        <w:rPr>
          <w:rFonts w:cstheme="minorHAnsi"/>
          <w:b/>
          <w:bCs/>
          <w:i/>
        </w:rPr>
        <w:t>,</w:t>
      </w:r>
      <w:r w:rsidR="00AC1D8E" w:rsidRPr="005F46D1">
        <w:rPr>
          <w:rFonts w:cstheme="minorHAnsi"/>
          <w:b/>
          <w:bCs/>
          <w:i/>
        </w:rPr>
        <w:t xml:space="preserve"> </w:t>
      </w:r>
      <w:r w:rsidR="00127C06" w:rsidRPr="005F46D1">
        <w:rPr>
          <w:rFonts w:cstheme="minorHAnsi"/>
          <w:b/>
          <w:bCs/>
          <w:i/>
        </w:rPr>
        <w:t xml:space="preserve">or PRO-PM, </w:t>
      </w:r>
      <w:r w:rsidR="00AC1D8E" w:rsidRPr="005F46D1">
        <w:rPr>
          <w:rFonts w:cstheme="minorHAnsi"/>
          <w:b/>
          <w:bCs/>
          <w:i/>
        </w:rPr>
        <w:t xml:space="preserve">or resource use measure, </w:t>
      </w:r>
      <w:r w:rsidR="00BE592D" w:rsidRPr="005F46D1">
        <w:rPr>
          <w:rFonts w:cstheme="minorHAnsi"/>
          <w:b/>
          <w:bCs/>
          <w:i/>
        </w:rPr>
        <w:t xml:space="preserve">skip to section </w:t>
      </w:r>
      <w:hyperlink w:anchor="section2b5" w:history="1">
        <w:r w:rsidR="00BE592D" w:rsidRPr="005F46D1">
          <w:rPr>
            <w:rStyle w:val="Hyperlink"/>
            <w:rFonts w:cstheme="minorHAnsi"/>
            <w:b/>
            <w:bCs/>
            <w:i/>
          </w:rPr>
          <w:t>2b5</w:t>
        </w:r>
      </w:hyperlink>
      <w:r w:rsidR="00BE592D" w:rsidRPr="005F46D1">
        <w:rPr>
          <w:rFonts w:cstheme="minorHAnsi"/>
          <w:b/>
          <w:bCs/>
          <w:i/>
        </w:rPr>
        <w:t>.</w:t>
      </w:r>
    </w:p>
    <w:p w14:paraId="45BFCEA9" w14:textId="77777777" w:rsidR="008871A9" w:rsidRDefault="008871A9" w:rsidP="00092566">
      <w:pPr>
        <w:autoSpaceDE w:val="0"/>
        <w:autoSpaceDN w:val="0"/>
        <w:adjustRightInd w:val="0"/>
        <w:spacing w:after="0" w:line="240" w:lineRule="auto"/>
        <w:rPr>
          <w:rFonts w:cstheme="minorHAnsi"/>
          <w:b/>
          <w:bCs/>
        </w:rPr>
      </w:pPr>
    </w:p>
    <w:p w14:paraId="6A67FB5D"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3223140D" w14:textId="77777777" w:rsidR="00033038" w:rsidRPr="005232D6" w:rsidRDefault="006260AF" w:rsidP="00092566">
      <w:pPr>
        <w:autoSpaceDE w:val="0"/>
        <w:autoSpaceDN w:val="0"/>
        <w:adjustRightInd w:val="0"/>
        <w:spacing w:after="0" w:line="240" w:lineRule="auto"/>
        <w:rPr>
          <w:rFonts w:cstheme="minorHAnsi"/>
          <w:b/>
          <w:bCs/>
        </w:rPr>
      </w:pPr>
      <w:sdt>
        <w:sdtPr>
          <w:rPr>
            <w:rFonts w:cstheme="minorHAnsi"/>
            <w:bCs/>
            <w:color w:val="0000FF"/>
          </w:rPr>
          <w:id w:val="-1450705013"/>
        </w:sdtPr>
        <w:sdtContent>
          <w:r w:rsidR="000773BE" w:rsidRPr="005266A5">
            <w:rPr>
              <w:rFonts w:ascii="MS Gothic" w:eastAsia="MS Gothic" w:hAnsi="MS Gothic" w:cstheme="minorHAnsi" w:hint="eastAsia"/>
              <w:bCs/>
              <w:color w:val="0000FF"/>
            </w:rPr>
            <w:t>☒</w:t>
          </w:r>
        </w:sdtContent>
      </w:sdt>
      <w:r w:rsidR="00033038" w:rsidRPr="005266A5">
        <w:rPr>
          <w:rFonts w:eastAsia="MS Mincho" w:cstheme="minorHAnsi"/>
          <w:b/>
          <w:bCs/>
          <w:color w:val="0000FF"/>
        </w:rPr>
        <w:t xml:space="preserve"> </w:t>
      </w:r>
      <w:r w:rsidR="00033038" w:rsidRPr="005266A5">
        <w:rPr>
          <w:rFonts w:cstheme="minorHAnsi"/>
          <w:b/>
          <w:bCs/>
        </w:rPr>
        <w:t>No risk adjustment or stratification</w:t>
      </w:r>
    </w:p>
    <w:p w14:paraId="06C4F478" w14:textId="77777777" w:rsidR="00743E46" w:rsidRPr="005232D6" w:rsidRDefault="006260AF" w:rsidP="00092566">
      <w:pPr>
        <w:autoSpaceDE w:val="0"/>
        <w:autoSpaceDN w:val="0"/>
        <w:adjustRightInd w:val="0"/>
        <w:spacing w:after="0" w:line="240" w:lineRule="auto"/>
        <w:rPr>
          <w:rFonts w:cstheme="minorHAnsi"/>
          <w:b/>
          <w:bCs/>
        </w:rPr>
      </w:pPr>
      <w:sdt>
        <w:sdtPr>
          <w:rPr>
            <w:rFonts w:cstheme="minorHAnsi"/>
            <w:bCs/>
            <w:color w:val="0000FF"/>
          </w:rPr>
          <w:id w:val="-912162535"/>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4CE3467B" w14:textId="77777777" w:rsidR="00743E46" w:rsidRPr="005232D6" w:rsidRDefault="006260AF" w:rsidP="00092566">
      <w:pPr>
        <w:autoSpaceDE w:val="0"/>
        <w:autoSpaceDN w:val="0"/>
        <w:adjustRightInd w:val="0"/>
        <w:spacing w:after="0" w:line="240" w:lineRule="auto"/>
        <w:rPr>
          <w:rFonts w:cstheme="minorHAnsi"/>
          <w:b/>
          <w:bCs/>
        </w:rPr>
      </w:pPr>
      <w:sdt>
        <w:sdtPr>
          <w:rPr>
            <w:rFonts w:cstheme="minorHAnsi"/>
            <w:bCs/>
            <w:color w:val="0000FF"/>
          </w:rPr>
          <w:id w:val="-1831823302"/>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613C0F0" w14:textId="77777777" w:rsidR="00743E46" w:rsidRPr="005232D6" w:rsidRDefault="006260AF" w:rsidP="00092566">
      <w:pPr>
        <w:autoSpaceDE w:val="0"/>
        <w:autoSpaceDN w:val="0"/>
        <w:adjustRightInd w:val="0"/>
        <w:spacing w:after="0" w:line="240" w:lineRule="auto"/>
        <w:rPr>
          <w:rFonts w:cstheme="minorHAnsi"/>
          <w:b/>
          <w:bCs/>
        </w:rPr>
      </w:pPr>
      <w:sdt>
        <w:sdtPr>
          <w:rPr>
            <w:rFonts w:cstheme="minorHAnsi"/>
            <w:bCs/>
            <w:color w:val="0000FF"/>
          </w:rPr>
          <w:id w:val="2076930997"/>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7EDD925F" w14:textId="77777777" w:rsidR="00743E46" w:rsidRDefault="00743E46" w:rsidP="00092566">
      <w:pPr>
        <w:autoSpaceDE w:val="0"/>
        <w:autoSpaceDN w:val="0"/>
        <w:adjustRightInd w:val="0"/>
        <w:spacing w:after="0" w:line="240" w:lineRule="auto"/>
        <w:rPr>
          <w:rFonts w:cstheme="minorHAnsi"/>
          <w:b/>
          <w:bCs/>
        </w:rPr>
      </w:pPr>
    </w:p>
    <w:p w14:paraId="154548E4" w14:textId="77777777" w:rsidR="00AF5296"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p>
    <w:p w14:paraId="1E0A0867" w14:textId="77777777" w:rsidR="00092566" w:rsidRPr="005266A5" w:rsidRDefault="00092566" w:rsidP="00092566">
      <w:pPr>
        <w:autoSpaceDE w:val="0"/>
        <w:autoSpaceDN w:val="0"/>
        <w:adjustRightInd w:val="0"/>
        <w:spacing w:after="0" w:line="240" w:lineRule="auto"/>
        <w:rPr>
          <w:rFonts w:cstheme="minorHAnsi"/>
          <w:bCs/>
          <w:color w:val="0000FF"/>
        </w:rPr>
      </w:pPr>
      <w:r w:rsidRPr="00A25024">
        <w:rPr>
          <w:rFonts w:cstheme="minorHAnsi"/>
          <w:bCs/>
        </w:rPr>
        <w:br/>
      </w:r>
      <w:r w:rsidR="000773BE" w:rsidRPr="005266A5">
        <w:rPr>
          <w:rFonts w:cstheme="minorHAnsi"/>
          <w:bCs/>
          <w:color w:val="0000FF"/>
        </w:rPr>
        <w:t>N/A</w:t>
      </w:r>
    </w:p>
    <w:p w14:paraId="01F12C64"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1C40AB0F" w14:textId="77777777" w:rsidR="00AF529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p>
    <w:p w14:paraId="77EF10CD" w14:textId="77777777" w:rsidR="00092566" w:rsidRPr="005266A5" w:rsidRDefault="00092566" w:rsidP="00001D73">
      <w:pPr>
        <w:autoSpaceDE w:val="0"/>
        <w:autoSpaceDN w:val="0"/>
        <w:adjustRightInd w:val="0"/>
        <w:spacing w:after="0" w:line="240" w:lineRule="auto"/>
        <w:rPr>
          <w:rFonts w:cstheme="minorHAnsi"/>
          <w:bCs/>
          <w:color w:val="0000FF"/>
        </w:rPr>
      </w:pPr>
      <w:r w:rsidRPr="00A25024">
        <w:rPr>
          <w:rFonts w:cstheme="minorHAnsi"/>
          <w:bCs/>
        </w:rPr>
        <w:br/>
      </w:r>
      <w:r w:rsidR="000773BE" w:rsidRPr="005266A5">
        <w:rPr>
          <w:rFonts w:cstheme="minorHAnsi"/>
          <w:bCs/>
          <w:color w:val="0000FF"/>
        </w:rPr>
        <w:t>N/A</w:t>
      </w:r>
    </w:p>
    <w:p w14:paraId="29647BB7" w14:textId="77777777" w:rsidR="00001D73" w:rsidRPr="00001D73" w:rsidRDefault="00001D73" w:rsidP="00001D73">
      <w:pPr>
        <w:autoSpaceDE w:val="0"/>
        <w:autoSpaceDN w:val="0"/>
        <w:adjustRightInd w:val="0"/>
        <w:spacing w:after="0" w:line="240" w:lineRule="auto"/>
        <w:rPr>
          <w:rFonts w:cstheme="minorHAnsi"/>
          <w:bCs/>
        </w:rPr>
      </w:pPr>
    </w:p>
    <w:p w14:paraId="0EEADD0C" w14:textId="77777777" w:rsidR="00AF5296" w:rsidRDefault="00092566" w:rsidP="00001D73">
      <w:pPr>
        <w:autoSpaceDE w:val="0"/>
        <w:autoSpaceDN w:val="0"/>
        <w:adjustRightInd w:val="0"/>
        <w:spacing w:after="0" w:line="240" w:lineRule="auto"/>
        <w:rPr>
          <w:rFonts w:cstheme="minorHAnsi"/>
          <w:b/>
          <w:bCs/>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p>
    <w:p w14:paraId="632EC65C" w14:textId="77777777" w:rsidR="00092566" w:rsidRPr="005266A5" w:rsidRDefault="00001D73" w:rsidP="00001D73">
      <w:pPr>
        <w:autoSpaceDE w:val="0"/>
        <w:autoSpaceDN w:val="0"/>
        <w:adjustRightInd w:val="0"/>
        <w:spacing w:after="0" w:line="240" w:lineRule="auto"/>
        <w:rPr>
          <w:rFonts w:cstheme="minorHAnsi"/>
          <w:b/>
          <w:bCs/>
          <w:color w:val="0000FF"/>
        </w:rPr>
      </w:pPr>
      <w:r>
        <w:rPr>
          <w:rFonts w:cstheme="minorHAnsi"/>
          <w:b/>
          <w:bCs/>
        </w:rPr>
        <w:br/>
      </w:r>
      <w:r w:rsidR="000773BE" w:rsidRPr="005266A5">
        <w:rPr>
          <w:rFonts w:cstheme="minorHAnsi"/>
          <w:bCs/>
          <w:color w:val="0000FF"/>
        </w:rPr>
        <w:t>N/A</w:t>
      </w:r>
    </w:p>
    <w:p w14:paraId="147CAFAF" w14:textId="77777777" w:rsidR="00001D73" w:rsidRPr="00001D73" w:rsidRDefault="00001D73" w:rsidP="00001D73">
      <w:pPr>
        <w:autoSpaceDE w:val="0"/>
        <w:autoSpaceDN w:val="0"/>
        <w:adjustRightInd w:val="0"/>
        <w:spacing w:after="0" w:line="240" w:lineRule="auto"/>
        <w:rPr>
          <w:rFonts w:cstheme="minorHAnsi"/>
          <w:b/>
          <w:bCs/>
        </w:rPr>
      </w:pPr>
    </w:p>
    <w:p w14:paraId="0E6C9482" w14:textId="77777777" w:rsidR="00AF529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768A0116" w14:textId="77777777" w:rsidR="00092566" w:rsidRPr="005266A5" w:rsidRDefault="00092566" w:rsidP="00092566">
      <w:pPr>
        <w:autoSpaceDE w:val="0"/>
        <w:autoSpaceDN w:val="0"/>
        <w:adjustRightInd w:val="0"/>
        <w:spacing w:after="0" w:line="240" w:lineRule="auto"/>
        <w:rPr>
          <w:rFonts w:cstheme="minorHAnsi"/>
          <w:bCs/>
          <w:color w:val="0000FF"/>
        </w:rPr>
      </w:pPr>
      <w:r w:rsidRPr="00A25024">
        <w:rPr>
          <w:rFonts w:cstheme="minorHAnsi"/>
          <w:bCs/>
        </w:rPr>
        <w:br/>
      </w:r>
      <w:r w:rsidR="000773BE" w:rsidRPr="005266A5">
        <w:rPr>
          <w:rFonts w:cstheme="minorHAnsi"/>
          <w:bCs/>
          <w:color w:val="0000FF"/>
        </w:rPr>
        <w:t>N/A</w:t>
      </w:r>
    </w:p>
    <w:p w14:paraId="27589C3C" w14:textId="77777777" w:rsidR="00092566" w:rsidRPr="00A25024" w:rsidRDefault="00092566" w:rsidP="00092566">
      <w:pPr>
        <w:autoSpaceDE w:val="0"/>
        <w:autoSpaceDN w:val="0"/>
        <w:adjustRightInd w:val="0"/>
        <w:spacing w:after="0" w:line="240" w:lineRule="auto"/>
        <w:rPr>
          <w:rFonts w:cstheme="minorHAnsi"/>
          <w:bCs/>
        </w:rPr>
      </w:pPr>
    </w:p>
    <w:p w14:paraId="0D6E6B5D"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lastRenderedPageBreak/>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0773BE">
        <w:rPr>
          <w:rFonts w:cstheme="minorHAnsi"/>
          <w:b/>
          <w:bCs/>
          <w:i/>
        </w:rPr>
        <w:t>If</w:t>
      </w:r>
      <w:r w:rsidR="00743E46" w:rsidRPr="000773BE">
        <w:rPr>
          <w:rFonts w:cstheme="minorHAnsi"/>
          <w:b/>
          <w:bCs/>
          <w:i/>
        </w:rPr>
        <w:t xml:space="preserve"> stratified, skip to </w:t>
      </w:r>
      <w:hyperlink w:anchor="question2b49" w:history="1">
        <w:r w:rsidR="00743E46" w:rsidRPr="000773BE">
          <w:rPr>
            <w:rStyle w:val="Hyperlink"/>
            <w:rFonts w:cstheme="minorHAnsi"/>
            <w:b/>
            <w:bCs/>
            <w:i/>
          </w:rPr>
          <w:t>2b4.9</w:t>
        </w:r>
      </w:hyperlink>
    </w:p>
    <w:p w14:paraId="60197FC9" w14:textId="77777777" w:rsidR="00743E46" w:rsidRDefault="00743E46" w:rsidP="00092566">
      <w:pPr>
        <w:autoSpaceDE w:val="0"/>
        <w:autoSpaceDN w:val="0"/>
        <w:adjustRightInd w:val="0"/>
        <w:spacing w:after="0" w:line="240" w:lineRule="auto"/>
        <w:rPr>
          <w:rFonts w:cstheme="minorHAnsi"/>
          <w:b/>
          <w:bCs/>
        </w:rPr>
      </w:pPr>
    </w:p>
    <w:p w14:paraId="4D483A47" w14:textId="77777777" w:rsidR="000773BE"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66F0A416" w14:textId="77777777" w:rsidR="00AF5296" w:rsidRDefault="00AF5296" w:rsidP="00092566">
      <w:pPr>
        <w:autoSpaceDE w:val="0"/>
        <w:autoSpaceDN w:val="0"/>
        <w:adjustRightInd w:val="0"/>
        <w:spacing w:after="0" w:line="240" w:lineRule="auto"/>
        <w:rPr>
          <w:rFonts w:cstheme="minorHAnsi"/>
          <w:b/>
          <w:bCs/>
        </w:rPr>
      </w:pPr>
    </w:p>
    <w:p w14:paraId="38D3C838" w14:textId="77777777" w:rsidR="00001D73" w:rsidRPr="005266A5" w:rsidRDefault="000773BE" w:rsidP="00092566">
      <w:pPr>
        <w:autoSpaceDE w:val="0"/>
        <w:autoSpaceDN w:val="0"/>
        <w:adjustRightInd w:val="0"/>
        <w:spacing w:after="0" w:line="240" w:lineRule="auto"/>
        <w:rPr>
          <w:rFonts w:cstheme="minorHAnsi"/>
          <w:b/>
          <w:bCs/>
          <w:color w:val="0000FF"/>
        </w:rPr>
      </w:pPr>
      <w:r w:rsidRPr="005266A5">
        <w:rPr>
          <w:rFonts w:cstheme="minorHAnsi"/>
          <w:bCs/>
          <w:color w:val="0000FF"/>
        </w:rPr>
        <w:t>N/A</w:t>
      </w:r>
      <w:r w:rsidR="00092566" w:rsidRPr="005266A5">
        <w:rPr>
          <w:rFonts w:cstheme="minorHAnsi"/>
          <w:b/>
          <w:color w:val="0000FF"/>
        </w:rPr>
        <w:br/>
      </w:r>
    </w:p>
    <w:p w14:paraId="2FB4D939" w14:textId="77777777" w:rsidR="00AF5296" w:rsidRDefault="00743E46" w:rsidP="00092566">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47FE211F" w14:textId="77777777" w:rsidR="00001D73" w:rsidRPr="005266A5" w:rsidRDefault="00092566" w:rsidP="00092566">
      <w:pPr>
        <w:autoSpaceDE w:val="0"/>
        <w:autoSpaceDN w:val="0"/>
        <w:adjustRightInd w:val="0"/>
        <w:spacing w:after="0" w:line="240" w:lineRule="auto"/>
        <w:rPr>
          <w:rFonts w:cstheme="minorHAnsi"/>
          <w:bCs/>
          <w:color w:val="0000FF"/>
        </w:rPr>
      </w:pPr>
      <w:r w:rsidRPr="00A25024">
        <w:rPr>
          <w:rFonts w:cstheme="minorHAnsi"/>
          <w:bCs/>
        </w:rPr>
        <w:br/>
      </w:r>
      <w:r w:rsidR="000773BE" w:rsidRPr="005266A5">
        <w:rPr>
          <w:rFonts w:cstheme="minorHAnsi"/>
          <w:bCs/>
          <w:color w:val="0000FF"/>
        </w:rPr>
        <w:t>N/A</w:t>
      </w:r>
    </w:p>
    <w:p w14:paraId="7B496BB0" w14:textId="77777777" w:rsidR="000773BE" w:rsidRDefault="000773BE" w:rsidP="00092566">
      <w:pPr>
        <w:autoSpaceDE w:val="0"/>
        <w:autoSpaceDN w:val="0"/>
        <w:adjustRightInd w:val="0"/>
        <w:spacing w:after="0" w:line="240" w:lineRule="auto"/>
        <w:rPr>
          <w:rFonts w:cstheme="minorHAnsi"/>
          <w:b/>
          <w:bCs/>
        </w:rPr>
      </w:pPr>
    </w:p>
    <w:p w14:paraId="4AB53F70" w14:textId="77777777" w:rsidR="00AF5296" w:rsidRDefault="00743E46" w:rsidP="00092566">
      <w:pPr>
        <w:autoSpaceDE w:val="0"/>
        <w:autoSpaceDN w:val="0"/>
        <w:adjustRightInd w:val="0"/>
        <w:spacing w:after="0" w:line="240" w:lineRule="auto"/>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p>
    <w:p w14:paraId="264F994F" w14:textId="77777777" w:rsidR="00743E46" w:rsidRPr="005266A5" w:rsidRDefault="00092566" w:rsidP="00092566">
      <w:pPr>
        <w:autoSpaceDE w:val="0"/>
        <w:autoSpaceDN w:val="0"/>
        <w:adjustRightInd w:val="0"/>
        <w:spacing w:after="0" w:line="240" w:lineRule="auto"/>
        <w:rPr>
          <w:rFonts w:cstheme="minorHAnsi"/>
          <w:b/>
          <w:color w:val="0000FF"/>
        </w:rPr>
      </w:pPr>
      <w:r w:rsidRPr="00A25024">
        <w:rPr>
          <w:rFonts w:cstheme="minorHAnsi"/>
          <w:bCs/>
        </w:rPr>
        <w:br/>
      </w:r>
      <w:r w:rsidR="000773BE" w:rsidRPr="005266A5">
        <w:rPr>
          <w:rFonts w:cstheme="minorHAnsi"/>
          <w:bCs/>
          <w:color w:val="0000FF"/>
        </w:rPr>
        <w:t>N/A</w:t>
      </w:r>
      <w:r w:rsidRPr="005266A5">
        <w:rPr>
          <w:rFonts w:cstheme="minorHAnsi"/>
          <w:color w:val="0000FF"/>
        </w:rPr>
        <w:br/>
      </w:r>
    </w:p>
    <w:p w14:paraId="56B93B92" w14:textId="77777777" w:rsidR="00092566"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B2F4202" w14:textId="77777777" w:rsidR="00AF5296" w:rsidRPr="00A25024" w:rsidRDefault="00AF5296" w:rsidP="00092566">
      <w:pPr>
        <w:autoSpaceDE w:val="0"/>
        <w:autoSpaceDN w:val="0"/>
        <w:adjustRightInd w:val="0"/>
        <w:spacing w:after="0" w:line="240" w:lineRule="auto"/>
        <w:rPr>
          <w:rFonts w:cstheme="minorHAnsi"/>
          <w:bCs/>
        </w:rPr>
      </w:pPr>
    </w:p>
    <w:p w14:paraId="7F0404C3" w14:textId="77777777" w:rsidR="00092566" w:rsidRPr="005266A5" w:rsidRDefault="000773BE" w:rsidP="000773BE">
      <w:pPr>
        <w:rPr>
          <w:rFonts w:cstheme="minorHAnsi"/>
          <w:bCs/>
          <w:color w:val="0000FF"/>
        </w:rPr>
      </w:pPr>
      <w:r w:rsidRPr="005266A5">
        <w:rPr>
          <w:rFonts w:cstheme="minorHAnsi"/>
          <w:bCs/>
          <w:color w:val="0000FF"/>
        </w:rPr>
        <w:t>N/A</w:t>
      </w:r>
    </w:p>
    <w:p w14:paraId="5837BC54" w14:textId="77777777" w:rsidR="00AF5296"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6D40B65C" w14:textId="77777777" w:rsidR="00092566" w:rsidRPr="005266A5" w:rsidRDefault="00092566" w:rsidP="00092566">
      <w:pPr>
        <w:autoSpaceDE w:val="0"/>
        <w:autoSpaceDN w:val="0"/>
        <w:adjustRightInd w:val="0"/>
        <w:spacing w:after="0" w:line="240" w:lineRule="auto"/>
        <w:rPr>
          <w:rFonts w:cstheme="minorHAnsi"/>
          <w:bCs/>
          <w:color w:val="0000FF"/>
        </w:rPr>
      </w:pPr>
      <w:r w:rsidRPr="00A25024">
        <w:rPr>
          <w:rFonts w:cstheme="minorHAnsi"/>
          <w:bCs/>
        </w:rPr>
        <w:br/>
      </w:r>
      <w:r w:rsidR="000773BE" w:rsidRPr="005266A5">
        <w:rPr>
          <w:rFonts w:cstheme="minorHAnsi"/>
          <w:bCs/>
          <w:color w:val="0000FF"/>
        </w:rPr>
        <w:t>N/A</w:t>
      </w:r>
    </w:p>
    <w:p w14:paraId="66A0CB13" w14:textId="77777777" w:rsidR="00092566" w:rsidRPr="00A25024" w:rsidRDefault="00092566" w:rsidP="00092566">
      <w:pPr>
        <w:spacing w:after="0" w:line="240" w:lineRule="auto"/>
        <w:rPr>
          <w:rFonts w:cstheme="minorHAnsi"/>
        </w:rPr>
      </w:pPr>
    </w:p>
    <w:p w14:paraId="419B8838" w14:textId="77777777" w:rsidR="00021170" w:rsidRDefault="009B1A15" w:rsidP="009B1A15">
      <w:pPr>
        <w:spacing w:after="0" w:line="240" w:lineRule="auto"/>
        <w:rPr>
          <w:rFonts w:cstheme="minorHAnsi"/>
        </w:rPr>
      </w:pPr>
      <w:r w:rsidRPr="000773BE">
        <w:rPr>
          <w:rFonts w:cstheme="minorHAnsi"/>
          <w:b/>
        </w:rPr>
        <w:t>2b4.11.</w:t>
      </w:r>
      <w:r w:rsidRPr="000773BE">
        <w:rPr>
          <w:rFonts w:cstheme="minorHAnsi"/>
        </w:rPr>
        <w:t xml:space="preserve"> </w:t>
      </w:r>
      <w:r w:rsidR="00092566" w:rsidRPr="000773BE">
        <w:rPr>
          <w:rFonts w:cstheme="minorHAnsi"/>
          <w:b/>
        </w:rPr>
        <w:t>Optional</w:t>
      </w:r>
      <w:r w:rsidRPr="000773BE">
        <w:rPr>
          <w:rFonts w:cstheme="minorHAnsi"/>
          <w:b/>
        </w:rPr>
        <w:t xml:space="preserve"> Additional Testing</w:t>
      </w:r>
      <w:r w:rsidR="004756E1" w:rsidRPr="000773BE">
        <w:rPr>
          <w:rFonts w:cstheme="minorHAnsi"/>
          <w:b/>
        </w:rPr>
        <w:t xml:space="preserve"> for Risk Adjustment</w:t>
      </w:r>
      <w:r w:rsidR="00092566" w:rsidRPr="000773BE">
        <w:rPr>
          <w:rFonts w:cstheme="minorHAnsi"/>
          <w:b/>
        </w:rPr>
        <w:t xml:space="preserve"> </w:t>
      </w:r>
      <w:r w:rsidR="00092566" w:rsidRPr="000773BE">
        <w:rPr>
          <w:rFonts w:cstheme="minorHAnsi"/>
        </w:rPr>
        <w:t>(</w:t>
      </w:r>
      <w:r w:rsidR="00092566" w:rsidRPr="000773BE">
        <w:rPr>
          <w:rFonts w:cstheme="minorHAnsi"/>
          <w:i/>
          <w:u w:val="single"/>
        </w:rPr>
        <w:t>not</w:t>
      </w:r>
      <w:r w:rsidR="00092566" w:rsidRPr="00A25024">
        <w:rPr>
          <w:rFonts w:cstheme="minorHAnsi"/>
          <w:i/>
          <w:u w:val="single"/>
        </w:rPr>
        <w:t xml:space="preserve">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06C5B0E7" w14:textId="77777777" w:rsidR="00AF5296" w:rsidRDefault="00AF5296" w:rsidP="009B1A15">
      <w:pPr>
        <w:spacing w:after="0" w:line="240" w:lineRule="auto"/>
        <w:rPr>
          <w:rFonts w:cstheme="minorHAnsi"/>
        </w:rPr>
      </w:pPr>
    </w:p>
    <w:p w14:paraId="69203840" w14:textId="77777777" w:rsidR="003755CB" w:rsidRPr="005266A5" w:rsidRDefault="000773BE" w:rsidP="00657D2D">
      <w:pPr>
        <w:spacing w:after="0" w:line="240" w:lineRule="auto"/>
        <w:rPr>
          <w:rFonts w:cstheme="minorHAnsi"/>
          <w:color w:val="0000FF"/>
        </w:rPr>
      </w:pPr>
      <w:r w:rsidRPr="005266A5">
        <w:rPr>
          <w:rFonts w:cstheme="minorHAnsi"/>
          <w:bCs/>
          <w:color w:val="0000FF"/>
        </w:rPr>
        <w:t>N/A</w:t>
      </w:r>
    </w:p>
    <w:p w14:paraId="141AE125"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63BFF83"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26C631D6" w14:textId="77777777" w:rsidR="00940BE1" w:rsidRDefault="00D61410" w:rsidP="00D61410">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1C72B224" w14:textId="77777777" w:rsidR="00EB0D2F" w:rsidRDefault="00EB0D2F" w:rsidP="00D61410">
      <w:pPr>
        <w:autoSpaceDE w:val="0"/>
        <w:autoSpaceDN w:val="0"/>
        <w:adjustRightInd w:val="0"/>
        <w:spacing w:after="0" w:line="240" w:lineRule="auto"/>
        <w:rPr>
          <w:rFonts w:cstheme="minorHAnsi"/>
          <w:bCs/>
          <w:color w:val="FF0000"/>
        </w:rPr>
      </w:pPr>
    </w:p>
    <w:p w14:paraId="7728C8EB" w14:textId="77777777" w:rsidR="00DF35DA" w:rsidRPr="005266A5" w:rsidRDefault="00D51DCE" w:rsidP="00926C13">
      <w:pPr>
        <w:autoSpaceDE w:val="0"/>
        <w:autoSpaceDN w:val="0"/>
        <w:spacing w:after="0" w:line="240" w:lineRule="auto"/>
        <w:contextualSpacing/>
        <w:rPr>
          <w:color w:val="0000FF"/>
        </w:rPr>
      </w:pPr>
      <w:r w:rsidRPr="005266A5">
        <w:rPr>
          <w:color w:val="0000FF"/>
        </w:rPr>
        <w:t>To demonstrate meaningful differences in perfor</w:t>
      </w:r>
      <w:r w:rsidR="00EE3183" w:rsidRPr="005266A5">
        <w:rPr>
          <w:color w:val="0000FF"/>
        </w:rPr>
        <w:t>mance, NCQA calculates an inter-</w:t>
      </w:r>
      <w:r w:rsidRPr="005266A5">
        <w:rPr>
          <w:color w:val="0000FF"/>
        </w:rPr>
        <w:t>quartile range (IQR) for each indicator. The IQR provides a measure of the dispersion of performance. The IQR can be interpreted as the difference between the 25</w:t>
      </w:r>
      <w:r w:rsidRPr="005266A5">
        <w:rPr>
          <w:color w:val="0000FF"/>
          <w:vertAlign w:val="superscript"/>
        </w:rPr>
        <w:t>th</w:t>
      </w:r>
      <w:r w:rsidRPr="005266A5">
        <w:rPr>
          <w:color w:val="0000FF"/>
        </w:rPr>
        <w:t xml:space="preserve"> and 75</w:t>
      </w:r>
      <w:r w:rsidRPr="005266A5">
        <w:rPr>
          <w:color w:val="0000FF"/>
          <w:vertAlign w:val="superscript"/>
        </w:rPr>
        <w:t>th</w:t>
      </w:r>
      <w:r w:rsidRPr="005266A5">
        <w:rPr>
          <w:color w:val="0000FF"/>
        </w:rPr>
        <w:t xml:space="preserve"> percentile on a measure. NCQA calculated an independent sample t-test of the performance difference between randomly selected plans from the top and bottom quartiles of performance. </w:t>
      </w:r>
    </w:p>
    <w:p w14:paraId="72B0E843" w14:textId="77777777" w:rsidR="00D61410" w:rsidRPr="00A25024" w:rsidRDefault="00D61410" w:rsidP="00926C13">
      <w:pPr>
        <w:autoSpaceDE w:val="0"/>
        <w:autoSpaceDN w:val="0"/>
        <w:adjustRightInd w:val="0"/>
        <w:spacing w:after="0" w:line="240" w:lineRule="auto"/>
        <w:contextualSpacing/>
        <w:rPr>
          <w:rFonts w:cstheme="minorHAnsi"/>
          <w:bCs/>
        </w:rPr>
      </w:pPr>
    </w:p>
    <w:p w14:paraId="07CB4D27" w14:textId="77777777" w:rsidR="00EB0D2F" w:rsidRDefault="00D61410" w:rsidP="00926C13">
      <w:pPr>
        <w:autoSpaceDE w:val="0"/>
        <w:autoSpaceDN w:val="0"/>
        <w:adjustRightInd w:val="0"/>
        <w:spacing w:after="0" w:line="240" w:lineRule="auto"/>
        <w:contextualSpacing/>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lastRenderedPageBreak/>
        <w:t xml:space="preserve">different from mean </w:t>
      </w:r>
      <w:r w:rsidR="001E69DC">
        <w:rPr>
          <w:rFonts w:cstheme="minorHAnsi"/>
          <w:bCs/>
          <w:i/>
        </w:rPr>
        <w:t>or some benchmark, different from expected; how was meaningful difference defined</w:t>
      </w:r>
      <w:r w:rsidRPr="00A25024">
        <w:rPr>
          <w:rFonts w:cstheme="minorHAnsi"/>
          <w:bCs/>
        </w:rPr>
        <w:t>)</w:t>
      </w:r>
    </w:p>
    <w:p w14:paraId="1D5B798F" w14:textId="7CFB2752" w:rsidR="00D61410" w:rsidRPr="005266A5" w:rsidRDefault="00D61410" w:rsidP="003F3F96">
      <w:pPr>
        <w:keepNext/>
        <w:autoSpaceDE w:val="0"/>
        <w:autoSpaceDN w:val="0"/>
        <w:adjustRightInd w:val="0"/>
        <w:spacing w:after="0" w:line="240" w:lineRule="auto"/>
        <w:contextualSpacing/>
        <w:rPr>
          <w:rFonts w:cstheme="minorHAnsi"/>
          <w:b/>
          <w:bCs/>
          <w:color w:val="0000FF"/>
        </w:rPr>
      </w:pPr>
      <w:r w:rsidRPr="001E3B32">
        <w:rPr>
          <w:rFonts w:cstheme="minorHAnsi"/>
          <w:bCs/>
        </w:rPr>
        <w:br/>
      </w:r>
      <w:r w:rsidR="00335A56" w:rsidRPr="005266A5">
        <w:rPr>
          <w:rFonts w:cstheme="minorHAnsi"/>
          <w:b/>
          <w:bCs/>
          <w:color w:val="0000FF"/>
        </w:rPr>
        <w:t xml:space="preserve">Table </w:t>
      </w:r>
      <w:r w:rsidR="003F3F96">
        <w:rPr>
          <w:rFonts w:cstheme="minorHAnsi"/>
          <w:b/>
          <w:bCs/>
          <w:color w:val="0000FF"/>
        </w:rPr>
        <w:t>8</w:t>
      </w:r>
      <w:r w:rsidR="00E6207E" w:rsidRPr="005266A5">
        <w:rPr>
          <w:rFonts w:cstheme="minorHAnsi"/>
          <w:b/>
          <w:bCs/>
          <w:color w:val="0000FF"/>
        </w:rPr>
        <w:t xml:space="preserve">. </w:t>
      </w:r>
      <w:r w:rsidR="00940BE1" w:rsidRPr="005266A5">
        <w:rPr>
          <w:rFonts w:cstheme="minorHAnsi"/>
          <w:b/>
          <w:bCs/>
          <w:color w:val="0000FF"/>
        </w:rPr>
        <w:t>2012</w:t>
      </w:r>
      <w:r w:rsidR="000E39B7" w:rsidRPr="005266A5">
        <w:rPr>
          <w:rFonts w:cstheme="minorHAnsi"/>
          <w:b/>
          <w:bCs/>
          <w:color w:val="0000FF"/>
        </w:rPr>
        <w:t xml:space="preserve"> Variation in Performance across Health Plans</w:t>
      </w:r>
    </w:p>
    <w:tbl>
      <w:tblPr>
        <w:tblStyle w:val="TableGrid"/>
        <w:tblW w:w="0" w:type="auto"/>
        <w:tblLook w:val="04A0" w:firstRow="1" w:lastRow="0" w:firstColumn="1" w:lastColumn="0" w:noHBand="0" w:noVBand="1"/>
      </w:tblPr>
      <w:tblGrid>
        <w:gridCol w:w="1585"/>
        <w:gridCol w:w="1717"/>
        <w:gridCol w:w="1212"/>
        <w:gridCol w:w="681"/>
        <w:gridCol w:w="760"/>
        <w:gridCol w:w="607"/>
        <w:gridCol w:w="607"/>
        <w:gridCol w:w="607"/>
        <w:gridCol w:w="607"/>
        <w:gridCol w:w="607"/>
      </w:tblGrid>
      <w:tr w:rsidR="00B96393" w:rsidRPr="005266A5" w14:paraId="3055284C" w14:textId="77777777" w:rsidTr="00F04861">
        <w:tc>
          <w:tcPr>
            <w:tcW w:w="0" w:type="auto"/>
          </w:tcPr>
          <w:p w14:paraId="595312C1" w14:textId="77777777" w:rsidR="00B96393" w:rsidRPr="005266A5" w:rsidRDefault="00B96393" w:rsidP="003F3F96">
            <w:pPr>
              <w:pStyle w:val="Style5"/>
              <w:keepNext/>
              <w:jc w:val="center"/>
              <w:rPr>
                <w:rFonts w:asciiTheme="minorHAnsi" w:hAnsiTheme="minorHAnsi"/>
                <w:i w:val="0"/>
                <w:color w:val="0000FF"/>
                <w:sz w:val="22"/>
                <w:szCs w:val="22"/>
              </w:rPr>
            </w:pPr>
          </w:p>
        </w:tc>
        <w:tc>
          <w:tcPr>
            <w:tcW w:w="0" w:type="auto"/>
          </w:tcPr>
          <w:p w14:paraId="63034B9B" w14:textId="77777777" w:rsidR="00B96393" w:rsidRPr="005266A5" w:rsidRDefault="00EB0D2F" w:rsidP="003F3F96">
            <w:pPr>
              <w:pStyle w:val="Style5"/>
              <w:keepNext/>
              <w:jc w:val="center"/>
              <w:rPr>
                <w:rFonts w:asciiTheme="minorHAnsi" w:hAnsiTheme="minorHAnsi"/>
                <w:i w:val="0"/>
                <w:color w:val="0000FF"/>
                <w:sz w:val="22"/>
                <w:szCs w:val="22"/>
              </w:rPr>
            </w:pPr>
            <w:proofErr w:type="spellStart"/>
            <w:r w:rsidRPr="005266A5">
              <w:rPr>
                <w:rFonts w:asciiTheme="minorHAnsi" w:hAnsiTheme="minorHAnsi"/>
                <w:i w:val="0"/>
                <w:color w:val="0000FF"/>
                <w:sz w:val="22"/>
                <w:szCs w:val="22"/>
              </w:rPr>
              <w:t>Avg</w:t>
            </w:r>
            <w:proofErr w:type="spellEnd"/>
            <w:r w:rsidRPr="005266A5">
              <w:rPr>
                <w:rFonts w:asciiTheme="minorHAnsi" w:hAnsiTheme="minorHAnsi"/>
                <w:i w:val="0"/>
                <w:color w:val="0000FF"/>
                <w:sz w:val="22"/>
                <w:szCs w:val="22"/>
              </w:rPr>
              <w:t xml:space="preserve"> # of P</w:t>
            </w:r>
            <w:r w:rsidR="00355AF7" w:rsidRPr="005266A5">
              <w:rPr>
                <w:rFonts w:asciiTheme="minorHAnsi" w:hAnsiTheme="minorHAnsi"/>
                <w:i w:val="0"/>
                <w:color w:val="0000FF"/>
                <w:sz w:val="22"/>
                <w:szCs w:val="22"/>
              </w:rPr>
              <w:t>atients</w:t>
            </w:r>
          </w:p>
        </w:tc>
        <w:tc>
          <w:tcPr>
            <w:tcW w:w="0" w:type="auto"/>
          </w:tcPr>
          <w:p w14:paraId="10785CD1" w14:textId="77777777" w:rsidR="00B96393" w:rsidRPr="005266A5" w:rsidRDefault="00EB0D2F" w:rsidP="003F3F96">
            <w:pPr>
              <w:pStyle w:val="Style5"/>
              <w:keepNext/>
              <w:jc w:val="center"/>
              <w:rPr>
                <w:rFonts w:asciiTheme="minorHAnsi" w:hAnsiTheme="minorHAnsi"/>
                <w:i w:val="0"/>
                <w:color w:val="0000FF"/>
                <w:sz w:val="22"/>
                <w:szCs w:val="22"/>
              </w:rPr>
            </w:pPr>
            <w:proofErr w:type="spellStart"/>
            <w:r w:rsidRPr="005266A5">
              <w:rPr>
                <w:rFonts w:asciiTheme="minorHAnsi" w:hAnsiTheme="minorHAnsi"/>
                <w:i w:val="0"/>
                <w:color w:val="0000FF"/>
                <w:sz w:val="22"/>
                <w:szCs w:val="22"/>
              </w:rPr>
              <w:t>Avg</w:t>
            </w:r>
            <w:proofErr w:type="spellEnd"/>
            <w:r w:rsidRPr="005266A5">
              <w:rPr>
                <w:rFonts w:asciiTheme="minorHAnsi" w:hAnsiTheme="minorHAnsi"/>
                <w:i w:val="0"/>
                <w:color w:val="0000FF"/>
                <w:sz w:val="22"/>
                <w:szCs w:val="22"/>
              </w:rPr>
              <w:t xml:space="preserve"> </w:t>
            </w:r>
            <w:proofErr w:type="spellStart"/>
            <w:r w:rsidRPr="005266A5">
              <w:rPr>
                <w:rFonts w:asciiTheme="minorHAnsi" w:hAnsiTheme="minorHAnsi"/>
                <w:i w:val="0"/>
                <w:color w:val="0000FF"/>
                <w:sz w:val="22"/>
                <w:szCs w:val="22"/>
              </w:rPr>
              <w:t>P</w:t>
            </w:r>
            <w:r w:rsidR="00355AF7" w:rsidRPr="005266A5">
              <w:rPr>
                <w:rFonts w:asciiTheme="minorHAnsi" w:hAnsiTheme="minorHAnsi"/>
                <w:i w:val="0"/>
                <w:color w:val="0000FF"/>
                <w:sz w:val="22"/>
                <w:szCs w:val="22"/>
              </w:rPr>
              <w:t>erf</w:t>
            </w:r>
            <w:proofErr w:type="spellEnd"/>
          </w:p>
        </w:tc>
        <w:tc>
          <w:tcPr>
            <w:tcW w:w="0" w:type="auto"/>
          </w:tcPr>
          <w:p w14:paraId="748D79CA"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SD</w:t>
            </w:r>
          </w:p>
        </w:tc>
        <w:tc>
          <w:tcPr>
            <w:tcW w:w="0" w:type="auto"/>
          </w:tcPr>
          <w:p w14:paraId="72863F9A"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10</w:t>
            </w:r>
            <w:r w:rsidRPr="005266A5">
              <w:rPr>
                <w:rFonts w:asciiTheme="minorHAnsi" w:hAnsiTheme="minorHAnsi"/>
                <w:i w:val="0"/>
                <w:color w:val="0000FF"/>
                <w:sz w:val="22"/>
                <w:szCs w:val="22"/>
                <w:vertAlign w:val="superscript"/>
              </w:rPr>
              <w:t>th</w:t>
            </w:r>
          </w:p>
        </w:tc>
        <w:tc>
          <w:tcPr>
            <w:tcW w:w="0" w:type="auto"/>
          </w:tcPr>
          <w:p w14:paraId="2342F5A7"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25</w:t>
            </w:r>
            <w:r w:rsidRPr="005266A5">
              <w:rPr>
                <w:rFonts w:asciiTheme="minorHAnsi" w:hAnsiTheme="minorHAnsi"/>
                <w:i w:val="0"/>
                <w:color w:val="0000FF"/>
                <w:sz w:val="22"/>
                <w:szCs w:val="22"/>
                <w:vertAlign w:val="superscript"/>
              </w:rPr>
              <w:t>th</w:t>
            </w:r>
          </w:p>
        </w:tc>
        <w:tc>
          <w:tcPr>
            <w:tcW w:w="0" w:type="auto"/>
          </w:tcPr>
          <w:p w14:paraId="5AD6C123"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50</w:t>
            </w:r>
            <w:r w:rsidRPr="005266A5">
              <w:rPr>
                <w:rFonts w:asciiTheme="minorHAnsi" w:hAnsiTheme="minorHAnsi"/>
                <w:i w:val="0"/>
                <w:color w:val="0000FF"/>
                <w:sz w:val="22"/>
                <w:szCs w:val="22"/>
                <w:vertAlign w:val="superscript"/>
              </w:rPr>
              <w:t>th</w:t>
            </w:r>
          </w:p>
        </w:tc>
        <w:tc>
          <w:tcPr>
            <w:tcW w:w="0" w:type="auto"/>
          </w:tcPr>
          <w:p w14:paraId="7BBC41C4"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75</w:t>
            </w:r>
            <w:r w:rsidRPr="005266A5">
              <w:rPr>
                <w:rFonts w:asciiTheme="minorHAnsi" w:hAnsiTheme="minorHAnsi"/>
                <w:i w:val="0"/>
                <w:color w:val="0000FF"/>
                <w:sz w:val="22"/>
                <w:szCs w:val="22"/>
                <w:vertAlign w:val="superscript"/>
              </w:rPr>
              <w:t>th</w:t>
            </w:r>
          </w:p>
        </w:tc>
        <w:tc>
          <w:tcPr>
            <w:tcW w:w="0" w:type="auto"/>
          </w:tcPr>
          <w:p w14:paraId="0033E52F"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90</w:t>
            </w:r>
            <w:r w:rsidRPr="005266A5">
              <w:rPr>
                <w:rFonts w:asciiTheme="minorHAnsi" w:hAnsiTheme="minorHAnsi"/>
                <w:i w:val="0"/>
                <w:color w:val="0000FF"/>
                <w:sz w:val="22"/>
                <w:szCs w:val="22"/>
                <w:vertAlign w:val="superscript"/>
              </w:rPr>
              <w:t>th</w:t>
            </w:r>
          </w:p>
        </w:tc>
        <w:tc>
          <w:tcPr>
            <w:tcW w:w="0" w:type="auto"/>
          </w:tcPr>
          <w:p w14:paraId="61EBDB9E"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IQR</w:t>
            </w:r>
          </w:p>
        </w:tc>
      </w:tr>
      <w:tr w:rsidR="00B96393" w:rsidRPr="005266A5" w14:paraId="128F2FAF" w14:textId="77777777" w:rsidTr="00D51DCE">
        <w:tc>
          <w:tcPr>
            <w:tcW w:w="0" w:type="auto"/>
          </w:tcPr>
          <w:p w14:paraId="4DF7C30D" w14:textId="77777777" w:rsidR="00B96393" w:rsidRPr="005266A5" w:rsidRDefault="00B96393" w:rsidP="003F3F96">
            <w:pPr>
              <w:pStyle w:val="Style5"/>
              <w:keepNext/>
              <w:rPr>
                <w:rFonts w:asciiTheme="minorHAnsi" w:hAnsiTheme="minorHAnsi"/>
                <w:i w:val="0"/>
                <w:color w:val="0000FF"/>
                <w:sz w:val="22"/>
                <w:szCs w:val="22"/>
              </w:rPr>
            </w:pPr>
            <w:r w:rsidRPr="005266A5">
              <w:rPr>
                <w:rFonts w:asciiTheme="minorHAnsi" w:hAnsiTheme="minorHAnsi"/>
                <w:i w:val="0"/>
                <w:color w:val="0000FF"/>
                <w:sz w:val="22"/>
                <w:szCs w:val="22"/>
              </w:rPr>
              <w:t>Comm. HMO</w:t>
            </w:r>
          </w:p>
        </w:tc>
        <w:tc>
          <w:tcPr>
            <w:tcW w:w="0" w:type="auto"/>
          </w:tcPr>
          <w:p w14:paraId="3502A297"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367</w:t>
            </w:r>
          </w:p>
        </w:tc>
        <w:tc>
          <w:tcPr>
            <w:tcW w:w="1212" w:type="dxa"/>
          </w:tcPr>
          <w:p w14:paraId="41243EAA"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87.9</w:t>
            </w:r>
          </w:p>
        </w:tc>
        <w:tc>
          <w:tcPr>
            <w:tcW w:w="681" w:type="dxa"/>
          </w:tcPr>
          <w:p w14:paraId="2684E85C"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5.2</w:t>
            </w:r>
          </w:p>
        </w:tc>
        <w:tc>
          <w:tcPr>
            <w:tcW w:w="760" w:type="dxa"/>
          </w:tcPr>
          <w:p w14:paraId="53D2DAC7"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81.0</w:t>
            </w:r>
          </w:p>
        </w:tc>
        <w:tc>
          <w:tcPr>
            <w:tcW w:w="0" w:type="auto"/>
          </w:tcPr>
          <w:p w14:paraId="5B1FD776"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85.0</w:t>
            </w:r>
          </w:p>
        </w:tc>
        <w:tc>
          <w:tcPr>
            <w:tcW w:w="0" w:type="auto"/>
          </w:tcPr>
          <w:p w14:paraId="6F99BB88"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88.6</w:t>
            </w:r>
          </w:p>
        </w:tc>
        <w:tc>
          <w:tcPr>
            <w:tcW w:w="0" w:type="auto"/>
          </w:tcPr>
          <w:p w14:paraId="77BC3F4C"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91.2</w:t>
            </w:r>
          </w:p>
        </w:tc>
        <w:tc>
          <w:tcPr>
            <w:tcW w:w="0" w:type="auto"/>
          </w:tcPr>
          <w:p w14:paraId="0BD54039"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94.5</w:t>
            </w:r>
          </w:p>
        </w:tc>
        <w:tc>
          <w:tcPr>
            <w:tcW w:w="0" w:type="auto"/>
          </w:tcPr>
          <w:p w14:paraId="0F0D76B1"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6.1</w:t>
            </w:r>
          </w:p>
        </w:tc>
      </w:tr>
      <w:tr w:rsidR="00B96393" w:rsidRPr="005266A5" w14:paraId="65E6AC52" w14:textId="77777777" w:rsidTr="00D51DCE">
        <w:tc>
          <w:tcPr>
            <w:tcW w:w="0" w:type="auto"/>
          </w:tcPr>
          <w:p w14:paraId="1A24F5B6" w14:textId="77777777" w:rsidR="00B96393" w:rsidRPr="005266A5" w:rsidRDefault="00B96393" w:rsidP="003F3F96">
            <w:pPr>
              <w:pStyle w:val="Style5"/>
              <w:keepNext/>
              <w:rPr>
                <w:rFonts w:asciiTheme="minorHAnsi" w:hAnsiTheme="minorHAnsi"/>
                <w:i w:val="0"/>
                <w:color w:val="0000FF"/>
                <w:sz w:val="22"/>
                <w:szCs w:val="22"/>
              </w:rPr>
            </w:pPr>
            <w:r w:rsidRPr="005266A5">
              <w:rPr>
                <w:rFonts w:asciiTheme="minorHAnsi" w:hAnsiTheme="minorHAnsi"/>
                <w:i w:val="0"/>
                <w:color w:val="0000FF"/>
                <w:sz w:val="22"/>
                <w:szCs w:val="22"/>
              </w:rPr>
              <w:t>Comm. PPO</w:t>
            </w:r>
          </w:p>
        </w:tc>
        <w:tc>
          <w:tcPr>
            <w:tcW w:w="0" w:type="auto"/>
          </w:tcPr>
          <w:p w14:paraId="16F3163F"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573</w:t>
            </w:r>
          </w:p>
        </w:tc>
        <w:tc>
          <w:tcPr>
            <w:tcW w:w="1212" w:type="dxa"/>
          </w:tcPr>
          <w:p w14:paraId="06A91B2C"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87.2</w:t>
            </w:r>
          </w:p>
        </w:tc>
        <w:tc>
          <w:tcPr>
            <w:tcW w:w="681" w:type="dxa"/>
          </w:tcPr>
          <w:p w14:paraId="208427E0"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4.7</w:t>
            </w:r>
          </w:p>
        </w:tc>
        <w:tc>
          <w:tcPr>
            <w:tcW w:w="760" w:type="dxa"/>
          </w:tcPr>
          <w:p w14:paraId="08FA7B65"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81.4</w:t>
            </w:r>
          </w:p>
        </w:tc>
        <w:tc>
          <w:tcPr>
            <w:tcW w:w="0" w:type="auto"/>
          </w:tcPr>
          <w:p w14:paraId="0C5C7BF4"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84.4</w:t>
            </w:r>
          </w:p>
        </w:tc>
        <w:tc>
          <w:tcPr>
            <w:tcW w:w="0" w:type="auto"/>
          </w:tcPr>
          <w:p w14:paraId="530C0433"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87.8</w:t>
            </w:r>
          </w:p>
        </w:tc>
        <w:tc>
          <w:tcPr>
            <w:tcW w:w="0" w:type="auto"/>
          </w:tcPr>
          <w:p w14:paraId="0F09FA16"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90.0</w:t>
            </w:r>
          </w:p>
        </w:tc>
        <w:tc>
          <w:tcPr>
            <w:tcW w:w="0" w:type="auto"/>
          </w:tcPr>
          <w:p w14:paraId="0CCBE481"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92.2</w:t>
            </w:r>
          </w:p>
        </w:tc>
        <w:tc>
          <w:tcPr>
            <w:tcW w:w="0" w:type="auto"/>
          </w:tcPr>
          <w:p w14:paraId="0509D96C"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5.7</w:t>
            </w:r>
          </w:p>
        </w:tc>
      </w:tr>
      <w:tr w:rsidR="00B96393" w:rsidRPr="005266A5" w14:paraId="0AF83A6F" w14:textId="77777777" w:rsidTr="00D51DCE">
        <w:tc>
          <w:tcPr>
            <w:tcW w:w="0" w:type="auto"/>
          </w:tcPr>
          <w:p w14:paraId="5D6DA672" w14:textId="77777777" w:rsidR="00B96393" w:rsidRPr="005266A5" w:rsidRDefault="00B96393" w:rsidP="003F3F96">
            <w:pPr>
              <w:pStyle w:val="Style5"/>
              <w:keepNext/>
              <w:rPr>
                <w:rFonts w:asciiTheme="minorHAnsi" w:hAnsiTheme="minorHAnsi"/>
                <w:i w:val="0"/>
                <w:color w:val="0000FF"/>
                <w:sz w:val="22"/>
                <w:szCs w:val="22"/>
              </w:rPr>
            </w:pPr>
            <w:r w:rsidRPr="005266A5">
              <w:rPr>
                <w:rFonts w:asciiTheme="minorHAnsi" w:hAnsiTheme="minorHAnsi"/>
                <w:i w:val="0"/>
                <w:color w:val="0000FF"/>
                <w:sz w:val="22"/>
                <w:szCs w:val="22"/>
              </w:rPr>
              <w:t>Medicaid HMO</w:t>
            </w:r>
          </w:p>
        </w:tc>
        <w:tc>
          <w:tcPr>
            <w:tcW w:w="0" w:type="auto"/>
          </w:tcPr>
          <w:p w14:paraId="52974964"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182</w:t>
            </w:r>
          </w:p>
        </w:tc>
        <w:tc>
          <w:tcPr>
            <w:tcW w:w="1212" w:type="dxa"/>
          </w:tcPr>
          <w:p w14:paraId="10E76356"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69.9</w:t>
            </w:r>
          </w:p>
        </w:tc>
        <w:tc>
          <w:tcPr>
            <w:tcW w:w="681" w:type="dxa"/>
          </w:tcPr>
          <w:p w14:paraId="17DAA433"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10.6</w:t>
            </w:r>
          </w:p>
        </w:tc>
        <w:tc>
          <w:tcPr>
            <w:tcW w:w="760" w:type="dxa"/>
          </w:tcPr>
          <w:p w14:paraId="39D9F6B8"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57.1</w:t>
            </w:r>
          </w:p>
        </w:tc>
        <w:tc>
          <w:tcPr>
            <w:tcW w:w="0" w:type="auto"/>
          </w:tcPr>
          <w:p w14:paraId="79DAC18A"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65.0</w:t>
            </w:r>
          </w:p>
        </w:tc>
        <w:tc>
          <w:tcPr>
            <w:tcW w:w="0" w:type="auto"/>
          </w:tcPr>
          <w:p w14:paraId="583FBD06"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69.4</w:t>
            </w:r>
          </w:p>
        </w:tc>
        <w:tc>
          <w:tcPr>
            <w:tcW w:w="0" w:type="auto"/>
          </w:tcPr>
          <w:p w14:paraId="20436C9E"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75.7</w:t>
            </w:r>
          </w:p>
        </w:tc>
        <w:tc>
          <w:tcPr>
            <w:tcW w:w="0" w:type="auto"/>
          </w:tcPr>
          <w:p w14:paraId="55AAB048"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82.6</w:t>
            </w:r>
          </w:p>
        </w:tc>
        <w:tc>
          <w:tcPr>
            <w:tcW w:w="0" w:type="auto"/>
          </w:tcPr>
          <w:p w14:paraId="10398D8E"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10.7</w:t>
            </w:r>
          </w:p>
        </w:tc>
      </w:tr>
      <w:tr w:rsidR="00B96393" w:rsidRPr="005266A5" w14:paraId="50BA8BE9" w14:textId="77777777" w:rsidTr="00D51DCE">
        <w:tc>
          <w:tcPr>
            <w:tcW w:w="0" w:type="auto"/>
          </w:tcPr>
          <w:p w14:paraId="6FE6707D" w14:textId="77777777" w:rsidR="00B96393" w:rsidRPr="005266A5" w:rsidRDefault="00B96393" w:rsidP="003F3F96">
            <w:pPr>
              <w:pStyle w:val="Style5"/>
              <w:keepNext/>
              <w:rPr>
                <w:rFonts w:asciiTheme="minorHAnsi" w:hAnsiTheme="minorHAnsi"/>
                <w:i w:val="0"/>
                <w:color w:val="0000FF"/>
                <w:sz w:val="22"/>
                <w:szCs w:val="22"/>
              </w:rPr>
            </w:pPr>
            <w:r w:rsidRPr="005266A5">
              <w:rPr>
                <w:rFonts w:asciiTheme="minorHAnsi" w:hAnsiTheme="minorHAnsi"/>
                <w:i w:val="0"/>
                <w:color w:val="0000FF"/>
                <w:sz w:val="22"/>
                <w:szCs w:val="22"/>
              </w:rPr>
              <w:t>Medicare HMO</w:t>
            </w:r>
          </w:p>
        </w:tc>
        <w:tc>
          <w:tcPr>
            <w:tcW w:w="0" w:type="auto"/>
          </w:tcPr>
          <w:p w14:paraId="76766624"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388</w:t>
            </w:r>
          </w:p>
        </w:tc>
        <w:tc>
          <w:tcPr>
            <w:tcW w:w="1212" w:type="dxa"/>
          </w:tcPr>
          <w:p w14:paraId="3739614C"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75.5</w:t>
            </w:r>
          </w:p>
        </w:tc>
        <w:tc>
          <w:tcPr>
            <w:tcW w:w="681" w:type="dxa"/>
          </w:tcPr>
          <w:p w14:paraId="2F5681F1"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10.3</w:t>
            </w:r>
          </w:p>
        </w:tc>
        <w:tc>
          <w:tcPr>
            <w:tcW w:w="760" w:type="dxa"/>
          </w:tcPr>
          <w:p w14:paraId="24C3D285"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62.4</w:t>
            </w:r>
          </w:p>
        </w:tc>
        <w:tc>
          <w:tcPr>
            <w:tcW w:w="0" w:type="auto"/>
          </w:tcPr>
          <w:p w14:paraId="076FF53D"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70.7</w:t>
            </w:r>
          </w:p>
        </w:tc>
        <w:tc>
          <w:tcPr>
            <w:tcW w:w="0" w:type="auto"/>
          </w:tcPr>
          <w:p w14:paraId="6D1FCC1F"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76.9</w:t>
            </w:r>
          </w:p>
        </w:tc>
        <w:tc>
          <w:tcPr>
            <w:tcW w:w="0" w:type="auto"/>
          </w:tcPr>
          <w:p w14:paraId="77E6AC7B"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82.3</w:t>
            </w:r>
          </w:p>
        </w:tc>
        <w:tc>
          <w:tcPr>
            <w:tcW w:w="0" w:type="auto"/>
          </w:tcPr>
          <w:p w14:paraId="6773E830"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87.2</w:t>
            </w:r>
          </w:p>
        </w:tc>
        <w:tc>
          <w:tcPr>
            <w:tcW w:w="0" w:type="auto"/>
          </w:tcPr>
          <w:p w14:paraId="649F5CDE"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11.6</w:t>
            </w:r>
          </w:p>
        </w:tc>
      </w:tr>
      <w:tr w:rsidR="00B96393" w:rsidRPr="005266A5" w14:paraId="576C1772" w14:textId="77777777" w:rsidTr="00D51DCE">
        <w:tc>
          <w:tcPr>
            <w:tcW w:w="0" w:type="auto"/>
          </w:tcPr>
          <w:p w14:paraId="1F964CA1" w14:textId="77777777" w:rsidR="00B96393" w:rsidRPr="005266A5" w:rsidRDefault="00B96393" w:rsidP="003F3F96">
            <w:pPr>
              <w:pStyle w:val="Style5"/>
              <w:keepNext/>
              <w:rPr>
                <w:rFonts w:asciiTheme="minorHAnsi" w:hAnsiTheme="minorHAnsi"/>
                <w:i w:val="0"/>
                <w:color w:val="0000FF"/>
                <w:sz w:val="22"/>
                <w:szCs w:val="22"/>
              </w:rPr>
            </w:pPr>
            <w:r w:rsidRPr="005266A5">
              <w:rPr>
                <w:rFonts w:asciiTheme="minorHAnsi" w:hAnsiTheme="minorHAnsi"/>
                <w:i w:val="0"/>
                <w:color w:val="0000FF"/>
                <w:sz w:val="22"/>
                <w:szCs w:val="22"/>
              </w:rPr>
              <w:t>Medicare PPO</w:t>
            </w:r>
          </w:p>
        </w:tc>
        <w:tc>
          <w:tcPr>
            <w:tcW w:w="0" w:type="auto"/>
          </w:tcPr>
          <w:p w14:paraId="64066DF0"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293</w:t>
            </w:r>
          </w:p>
        </w:tc>
        <w:tc>
          <w:tcPr>
            <w:tcW w:w="1212" w:type="dxa"/>
          </w:tcPr>
          <w:p w14:paraId="65B48BE4"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78.8</w:t>
            </w:r>
          </w:p>
        </w:tc>
        <w:tc>
          <w:tcPr>
            <w:tcW w:w="681" w:type="dxa"/>
          </w:tcPr>
          <w:p w14:paraId="5A67A5C2"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6.4</w:t>
            </w:r>
          </w:p>
        </w:tc>
        <w:tc>
          <w:tcPr>
            <w:tcW w:w="760" w:type="dxa"/>
          </w:tcPr>
          <w:p w14:paraId="554EEDF3"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71.3</w:t>
            </w:r>
          </w:p>
        </w:tc>
        <w:tc>
          <w:tcPr>
            <w:tcW w:w="0" w:type="auto"/>
          </w:tcPr>
          <w:p w14:paraId="500B6163"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75.8</w:t>
            </w:r>
          </w:p>
        </w:tc>
        <w:tc>
          <w:tcPr>
            <w:tcW w:w="0" w:type="auto"/>
          </w:tcPr>
          <w:p w14:paraId="5FA3F232"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79.2</w:t>
            </w:r>
          </w:p>
        </w:tc>
        <w:tc>
          <w:tcPr>
            <w:tcW w:w="0" w:type="auto"/>
          </w:tcPr>
          <w:p w14:paraId="2F8F6333"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82.9</w:t>
            </w:r>
          </w:p>
        </w:tc>
        <w:tc>
          <w:tcPr>
            <w:tcW w:w="0" w:type="auto"/>
          </w:tcPr>
          <w:p w14:paraId="2ADD58BF"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86.7</w:t>
            </w:r>
          </w:p>
        </w:tc>
        <w:tc>
          <w:tcPr>
            <w:tcW w:w="0" w:type="auto"/>
          </w:tcPr>
          <w:p w14:paraId="08A25A3A"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7.1</w:t>
            </w:r>
          </w:p>
        </w:tc>
      </w:tr>
    </w:tbl>
    <w:p w14:paraId="68CC48FA" w14:textId="77777777" w:rsidR="00D51DCE" w:rsidRPr="005266A5" w:rsidRDefault="00EB0D2F" w:rsidP="00D51DCE">
      <w:pPr>
        <w:pStyle w:val="Style5"/>
        <w:rPr>
          <w:rFonts w:ascii="Calibri" w:eastAsiaTheme="minorHAnsi" w:hAnsi="Calibri"/>
          <w:i w:val="0"/>
          <w:color w:val="0000FF"/>
          <w:sz w:val="22"/>
          <w:szCs w:val="22"/>
        </w:rPr>
      </w:pPr>
      <w:proofErr w:type="spellStart"/>
      <w:r w:rsidRPr="005266A5">
        <w:rPr>
          <w:rFonts w:ascii="Calibri" w:hAnsi="Calibri"/>
          <w:i w:val="0"/>
          <w:iCs/>
          <w:color w:val="0000FF"/>
          <w:sz w:val="22"/>
          <w:szCs w:val="22"/>
        </w:rPr>
        <w:t>Avg</w:t>
      </w:r>
      <w:proofErr w:type="spellEnd"/>
      <w:r w:rsidRPr="005266A5">
        <w:rPr>
          <w:rFonts w:ascii="Calibri" w:hAnsi="Calibri"/>
          <w:i w:val="0"/>
          <w:iCs/>
          <w:color w:val="0000FF"/>
          <w:sz w:val="22"/>
          <w:szCs w:val="22"/>
        </w:rPr>
        <w:t xml:space="preserve"> # of P</w:t>
      </w:r>
      <w:r w:rsidR="00D51DCE" w:rsidRPr="005266A5">
        <w:rPr>
          <w:rFonts w:ascii="Calibri" w:hAnsi="Calibri"/>
          <w:i w:val="0"/>
          <w:iCs/>
          <w:color w:val="0000FF"/>
          <w:sz w:val="22"/>
          <w:szCs w:val="22"/>
        </w:rPr>
        <w:t xml:space="preserve">atients: the average denominator size across plans </w:t>
      </w:r>
    </w:p>
    <w:p w14:paraId="0018937D" w14:textId="77777777" w:rsidR="00D51DCE" w:rsidRPr="005266A5" w:rsidRDefault="00EB0D2F" w:rsidP="00D51DCE">
      <w:pPr>
        <w:pStyle w:val="Style5"/>
        <w:rPr>
          <w:rFonts w:ascii="Calibri" w:eastAsia="Times New Roman" w:hAnsi="Calibri"/>
          <w:i w:val="0"/>
          <w:iCs/>
          <w:color w:val="0000FF"/>
          <w:sz w:val="22"/>
          <w:szCs w:val="22"/>
        </w:rPr>
      </w:pPr>
      <w:proofErr w:type="spellStart"/>
      <w:r w:rsidRPr="005266A5">
        <w:rPr>
          <w:rFonts w:ascii="Calibri" w:hAnsi="Calibri"/>
          <w:i w:val="0"/>
          <w:iCs/>
          <w:color w:val="0000FF"/>
          <w:sz w:val="22"/>
          <w:szCs w:val="22"/>
        </w:rPr>
        <w:t>Avg</w:t>
      </w:r>
      <w:proofErr w:type="spellEnd"/>
      <w:r w:rsidRPr="005266A5">
        <w:rPr>
          <w:rFonts w:ascii="Calibri" w:hAnsi="Calibri"/>
          <w:i w:val="0"/>
          <w:iCs/>
          <w:color w:val="0000FF"/>
          <w:sz w:val="22"/>
          <w:szCs w:val="22"/>
        </w:rPr>
        <w:t xml:space="preserve"> </w:t>
      </w:r>
      <w:proofErr w:type="spellStart"/>
      <w:r w:rsidRPr="005266A5">
        <w:rPr>
          <w:rFonts w:ascii="Calibri" w:hAnsi="Calibri"/>
          <w:i w:val="0"/>
          <w:iCs/>
          <w:color w:val="0000FF"/>
          <w:sz w:val="22"/>
          <w:szCs w:val="22"/>
        </w:rPr>
        <w:t>P</w:t>
      </w:r>
      <w:r w:rsidR="00D51DCE" w:rsidRPr="005266A5">
        <w:rPr>
          <w:rFonts w:ascii="Calibri" w:hAnsi="Calibri"/>
          <w:i w:val="0"/>
          <w:iCs/>
          <w:color w:val="0000FF"/>
          <w:sz w:val="22"/>
          <w:szCs w:val="22"/>
        </w:rPr>
        <w:t>erf</w:t>
      </w:r>
      <w:proofErr w:type="spellEnd"/>
      <w:r w:rsidR="00D51DCE" w:rsidRPr="005266A5">
        <w:rPr>
          <w:rFonts w:ascii="Calibri" w:hAnsi="Calibri"/>
          <w:i w:val="0"/>
          <w:iCs/>
          <w:color w:val="0000FF"/>
          <w:sz w:val="22"/>
          <w:szCs w:val="22"/>
        </w:rPr>
        <w:t xml:space="preserve">: the average performance rate across plans </w:t>
      </w:r>
    </w:p>
    <w:p w14:paraId="49DECEC4" w14:textId="77777777" w:rsidR="00B96393" w:rsidRPr="005266A5" w:rsidRDefault="00EB0D2F" w:rsidP="00B96393">
      <w:pPr>
        <w:pStyle w:val="Style5"/>
        <w:rPr>
          <w:rFonts w:asciiTheme="minorHAnsi" w:hAnsiTheme="minorHAnsi"/>
          <w:i w:val="0"/>
          <w:color w:val="0000FF"/>
          <w:sz w:val="22"/>
          <w:szCs w:val="22"/>
        </w:rPr>
      </w:pPr>
      <w:r w:rsidRPr="005266A5">
        <w:rPr>
          <w:rFonts w:asciiTheme="minorHAnsi" w:hAnsiTheme="minorHAnsi"/>
          <w:i w:val="0"/>
          <w:color w:val="0000FF"/>
          <w:sz w:val="22"/>
          <w:szCs w:val="22"/>
        </w:rPr>
        <w:t>IQR: i</w:t>
      </w:r>
      <w:r w:rsidR="00B96393" w:rsidRPr="005266A5">
        <w:rPr>
          <w:rFonts w:asciiTheme="minorHAnsi" w:hAnsiTheme="minorHAnsi"/>
          <w:i w:val="0"/>
          <w:color w:val="0000FF"/>
          <w:sz w:val="22"/>
          <w:szCs w:val="22"/>
        </w:rPr>
        <w:t>nterquartile range</w:t>
      </w:r>
    </w:p>
    <w:p w14:paraId="03AF236E" w14:textId="77777777" w:rsidR="000E39B7" w:rsidRPr="005266A5" w:rsidRDefault="000E39B7" w:rsidP="000E39B7">
      <w:pPr>
        <w:pStyle w:val="Style5"/>
        <w:rPr>
          <w:rFonts w:asciiTheme="minorHAnsi" w:hAnsiTheme="minorHAnsi"/>
          <w:i w:val="0"/>
          <w:color w:val="0000FF"/>
          <w:sz w:val="22"/>
          <w:szCs w:val="22"/>
        </w:rPr>
      </w:pPr>
    </w:p>
    <w:p w14:paraId="70EED520" w14:textId="56FC0B10" w:rsidR="00B96393" w:rsidRPr="005266A5" w:rsidRDefault="00335A56" w:rsidP="003F3F96">
      <w:pPr>
        <w:pStyle w:val="Style5"/>
        <w:keepNext/>
        <w:rPr>
          <w:rFonts w:asciiTheme="minorHAnsi" w:hAnsiTheme="minorHAnsi"/>
          <w:b/>
          <w:i w:val="0"/>
          <w:color w:val="0000FF"/>
          <w:sz w:val="22"/>
          <w:szCs w:val="22"/>
        </w:rPr>
      </w:pPr>
      <w:r w:rsidRPr="005266A5">
        <w:rPr>
          <w:rFonts w:asciiTheme="minorHAnsi" w:hAnsiTheme="minorHAnsi"/>
          <w:b/>
          <w:i w:val="0"/>
          <w:color w:val="0000FF"/>
          <w:sz w:val="22"/>
          <w:szCs w:val="22"/>
        </w:rPr>
        <w:t xml:space="preserve">Table </w:t>
      </w:r>
      <w:r w:rsidR="003F3F96">
        <w:rPr>
          <w:rFonts w:asciiTheme="minorHAnsi" w:hAnsiTheme="minorHAnsi"/>
          <w:b/>
          <w:i w:val="0"/>
          <w:color w:val="0000FF"/>
          <w:sz w:val="22"/>
          <w:szCs w:val="22"/>
        </w:rPr>
        <w:t>9</w:t>
      </w:r>
      <w:r w:rsidR="00B96393" w:rsidRPr="005266A5">
        <w:rPr>
          <w:rFonts w:asciiTheme="minorHAnsi" w:hAnsiTheme="minorHAnsi"/>
          <w:b/>
          <w:i w:val="0"/>
          <w:color w:val="0000FF"/>
          <w:sz w:val="22"/>
          <w:szCs w:val="22"/>
        </w:rPr>
        <w:t xml:space="preserve">. </w:t>
      </w:r>
      <w:r w:rsidR="00940BE1" w:rsidRPr="005266A5">
        <w:rPr>
          <w:rFonts w:asciiTheme="minorHAnsi" w:hAnsiTheme="minorHAnsi"/>
          <w:b/>
          <w:i w:val="0"/>
          <w:color w:val="0000FF"/>
          <w:sz w:val="22"/>
          <w:szCs w:val="22"/>
        </w:rPr>
        <w:t>2012</w:t>
      </w:r>
      <w:r w:rsidR="00EB0D2F" w:rsidRPr="005266A5">
        <w:rPr>
          <w:rFonts w:asciiTheme="minorHAnsi" w:hAnsiTheme="minorHAnsi"/>
          <w:b/>
          <w:i w:val="0"/>
          <w:color w:val="0000FF"/>
          <w:sz w:val="22"/>
          <w:szCs w:val="22"/>
        </w:rPr>
        <w:t xml:space="preserve"> T-test Between Two Randomly Selected Health P</w:t>
      </w:r>
      <w:r w:rsidR="00B96393" w:rsidRPr="005266A5">
        <w:rPr>
          <w:rFonts w:asciiTheme="minorHAnsi" w:hAnsiTheme="minorHAnsi"/>
          <w:b/>
          <w:i w:val="0"/>
          <w:color w:val="0000FF"/>
          <w:sz w:val="22"/>
          <w:szCs w:val="22"/>
        </w:rPr>
        <w:t xml:space="preserve">lans </w:t>
      </w:r>
    </w:p>
    <w:tbl>
      <w:tblPr>
        <w:tblW w:w="0" w:type="auto"/>
        <w:tblInd w:w="-5" w:type="dxa"/>
        <w:tblCellMar>
          <w:left w:w="0" w:type="dxa"/>
          <w:right w:w="0" w:type="dxa"/>
        </w:tblCellMar>
        <w:tblLook w:val="04A0" w:firstRow="1" w:lastRow="0" w:firstColumn="1" w:lastColumn="0" w:noHBand="0" w:noVBand="1"/>
      </w:tblPr>
      <w:tblGrid>
        <w:gridCol w:w="1287"/>
        <w:gridCol w:w="1518"/>
        <w:gridCol w:w="1518"/>
        <w:gridCol w:w="830"/>
      </w:tblGrid>
      <w:tr w:rsidR="00B96393" w:rsidRPr="005266A5" w14:paraId="12853E6A" w14:textId="77777777" w:rsidTr="00EB0D2F">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573263D" w14:textId="77777777" w:rsidR="00B96393" w:rsidRPr="005266A5" w:rsidRDefault="00B96393" w:rsidP="003F3F96">
            <w:pPr>
              <w:pStyle w:val="Style5"/>
              <w:keepNext/>
              <w:rPr>
                <w:rFonts w:asciiTheme="minorHAnsi" w:hAnsiTheme="minorHAnsi"/>
                <w:i w:val="0"/>
                <w:color w:val="0000FF"/>
                <w:sz w:val="22"/>
                <w:szCs w:val="22"/>
              </w:rPr>
            </w:pPr>
          </w:p>
        </w:tc>
        <w:tc>
          <w:tcPr>
            <w:tcW w:w="0" w:type="auto"/>
            <w:tcBorders>
              <w:top w:val="single" w:sz="8" w:space="0" w:color="auto"/>
              <w:left w:val="nil"/>
              <w:bottom w:val="single" w:sz="8" w:space="0" w:color="auto"/>
              <w:right w:val="single" w:sz="8" w:space="0" w:color="auto"/>
            </w:tcBorders>
            <w:shd w:val="clear" w:color="auto" w:fill="FFFFFF" w:themeFill="background1"/>
            <w:hideMark/>
          </w:tcPr>
          <w:p w14:paraId="7D8E9E24"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 xml:space="preserve">Plan Rate </w:t>
            </w:r>
          </w:p>
          <w:p w14:paraId="6355BCD1"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(25th Percentile)</w:t>
            </w:r>
          </w:p>
        </w:tc>
        <w:tc>
          <w:tcPr>
            <w:tcW w:w="0" w:type="auto"/>
            <w:tcBorders>
              <w:top w:val="single" w:sz="8" w:space="0" w:color="auto"/>
              <w:left w:val="nil"/>
              <w:bottom w:val="single" w:sz="8" w:space="0" w:color="auto"/>
              <w:right w:val="single" w:sz="8" w:space="0" w:color="auto"/>
            </w:tcBorders>
            <w:shd w:val="clear" w:color="auto" w:fill="FFFFFF" w:themeFill="background1"/>
            <w:hideMark/>
          </w:tcPr>
          <w:p w14:paraId="6B3993EF"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 xml:space="preserve">Plan Rate </w:t>
            </w:r>
          </w:p>
          <w:p w14:paraId="1AED3B40"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(75th Percentile)</w:t>
            </w:r>
          </w:p>
        </w:tc>
        <w:tc>
          <w:tcPr>
            <w:tcW w:w="830" w:type="dxa"/>
            <w:tcBorders>
              <w:top w:val="single" w:sz="8" w:space="0" w:color="auto"/>
              <w:left w:val="nil"/>
              <w:bottom w:val="single" w:sz="8" w:space="0" w:color="auto"/>
              <w:right w:val="single" w:sz="8" w:space="0" w:color="auto"/>
            </w:tcBorders>
            <w:shd w:val="clear" w:color="auto" w:fill="FFFFFF" w:themeFill="background1"/>
            <w:hideMark/>
          </w:tcPr>
          <w:p w14:paraId="1A06D0CE" w14:textId="7777777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p-value</w:t>
            </w:r>
          </w:p>
        </w:tc>
      </w:tr>
      <w:tr w:rsidR="00B96393" w:rsidRPr="005266A5" w14:paraId="77FB7AFB" w14:textId="77777777" w:rsidTr="00EB0D2F">
        <w:tc>
          <w:tcPr>
            <w:tcW w:w="0" w:type="auto"/>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1CB8183D" w14:textId="77777777" w:rsidR="00B96393" w:rsidRPr="005266A5" w:rsidRDefault="00B96393" w:rsidP="003F3F96">
            <w:pPr>
              <w:pStyle w:val="Style5"/>
              <w:keepNext/>
              <w:rPr>
                <w:rFonts w:asciiTheme="minorHAnsi" w:hAnsiTheme="minorHAnsi"/>
                <w:i w:val="0"/>
                <w:color w:val="0000FF"/>
                <w:sz w:val="22"/>
                <w:szCs w:val="22"/>
              </w:rPr>
            </w:pPr>
            <w:r w:rsidRPr="005266A5">
              <w:rPr>
                <w:rFonts w:asciiTheme="minorHAnsi" w:hAnsiTheme="minorHAnsi"/>
                <w:i w:val="0"/>
                <w:color w:val="0000FF"/>
                <w:sz w:val="22"/>
                <w:szCs w:val="22"/>
              </w:rPr>
              <w:t xml:space="preserve">Commercial </w:t>
            </w:r>
          </w:p>
        </w:tc>
        <w:tc>
          <w:tcPr>
            <w:tcW w:w="0" w:type="auto"/>
            <w:tcBorders>
              <w:top w:val="nil"/>
              <w:left w:val="nil"/>
              <w:bottom w:val="single" w:sz="4" w:space="0" w:color="auto"/>
              <w:right w:val="single" w:sz="8" w:space="0" w:color="auto"/>
            </w:tcBorders>
            <w:shd w:val="clear" w:color="auto" w:fill="FFFFFF"/>
          </w:tcPr>
          <w:p w14:paraId="5D86AAAF" w14:textId="5C45C2A7" w:rsidR="00B96393" w:rsidRPr="005266A5" w:rsidRDefault="001B079D"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80.0</w:t>
            </w:r>
          </w:p>
        </w:tc>
        <w:tc>
          <w:tcPr>
            <w:tcW w:w="0" w:type="auto"/>
            <w:tcBorders>
              <w:top w:val="nil"/>
              <w:left w:val="nil"/>
              <w:bottom w:val="single" w:sz="4" w:space="0" w:color="auto"/>
              <w:right w:val="single" w:sz="8" w:space="0" w:color="auto"/>
            </w:tcBorders>
            <w:shd w:val="clear" w:color="auto" w:fill="FFFFFF"/>
          </w:tcPr>
          <w:p w14:paraId="124EE334" w14:textId="5A9260B1" w:rsidR="00B96393" w:rsidRPr="005266A5" w:rsidRDefault="001B079D"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95.5</w:t>
            </w:r>
          </w:p>
        </w:tc>
        <w:tc>
          <w:tcPr>
            <w:tcW w:w="830" w:type="dxa"/>
            <w:tcBorders>
              <w:top w:val="nil"/>
              <w:left w:val="nil"/>
              <w:bottom w:val="single" w:sz="4" w:space="0" w:color="auto"/>
              <w:right w:val="single" w:sz="8" w:space="0" w:color="auto"/>
            </w:tcBorders>
            <w:shd w:val="clear" w:color="auto" w:fill="FFFFFF"/>
            <w:hideMark/>
          </w:tcPr>
          <w:p w14:paraId="776EFD61" w14:textId="77777777" w:rsidR="00B96393" w:rsidRPr="005266A5" w:rsidRDefault="00B96393" w:rsidP="003F3F96">
            <w:pPr>
              <w:pStyle w:val="Style5"/>
              <w:keepNext/>
              <w:jc w:val="right"/>
              <w:rPr>
                <w:rFonts w:asciiTheme="minorHAnsi" w:hAnsiTheme="minorHAnsi"/>
                <w:i w:val="0"/>
                <w:color w:val="0000FF"/>
                <w:sz w:val="22"/>
                <w:szCs w:val="22"/>
              </w:rPr>
            </w:pPr>
            <w:r w:rsidRPr="005266A5">
              <w:rPr>
                <w:rFonts w:asciiTheme="minorHAnsi" w:hAnsiTheme="minorHAnsi"/>
                <w:i w:val="0"/>
                <w:color w:val="0000FF"/>
                <w:sz w:val="22"/>
                <w:szCs w:val="22"/>
              </w:rPr>
              <w:t>&lt;0.01</w:t>
            </w:r>
          </w:p>
        </w:tc>
      </w:tr>
      <w:tr w:rsidR="00B96393" w:rsidRPr="005266A5" w14:paraId="5A74D686" w14:textId="77777777" w:rsidTr="00EB0D2F">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5A9DC0F" w14:textId="77777777" w:rsidR="00B96393" w:rsidRPr="005266A5" w:rsidRDefault="00B96393" w:rsidP="003F3F96">
            <w:pPr>
              <w:pStyle w:val="Style5"/>
              <w:keepNext/>
              <w:rPr>
                <w:rFonts w:asciiTheme="minorHAnsi" w:hAnsiTheme="minorHAnsi"/>
                <w:i w:val="0"/>
                <w:color w:val="0000FF"/>
                <w:sz w:val="22"/>
                <w:szCs w:val="22"/>
              </w:rPr>
            </w:pPr>
            <w:r w:rsidRPr="005266A5">
              <w:rPr>
                <w:rFonts w:asciiTheme="minorHAnsi" w:hAnsiTheme="minorHAnsi"/>
                <w:i w:val="0"/>
                <w:color w:val="0000FF"/>
                <w:sz w:val="22"/>
                <w:szCs w:val="22"/>
              </w:rPr>
              <w:t xml:space="preserve">Medicaid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6BDC13" w14:textId="7B497268"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56.8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E6C0B0" w14:textId="3C94496E"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95.0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437AD61C" w14:textId="77777777" w:rsidR="00B96393" w:rsidRPr="005266A5" w:rsidRDefault="00B96393" w:rsidP="003F3F96">
            <w:pPr>
              <w:pStyle w:val="Style5"/>
              <w:keepNext/>
              <w:jc w:val="right"/>
              <w:rPr>
                <w:rFonts w:asciiTheme="minorHAnsi" w:hAnsiTheme="minorHAnsi"/>
                <w:i w:val="0"/>
                <w:color w:val="0000FF"/>
                <w:sz w:val="22"/>
                <w:szCs w:val="22"/>
              </w:rPr>
            </w:pPr>
            <w:r w:rsidRPr="005266A5">
              <w:rPr>
                <w:rFonts w:asciiTheme="minorHAnsi" w:hAnsiTheme="minorHAnsi"/>
                <w:i w:val="0"/>
                <w:color w:val="0000FF"/>
                <w:sz w:val="22"/>
                <w:szCs w:val="22"/>
              </w:rPr>
              <w:t>&lt;0.01</w:t>
            </w:r>
          </w:p>
        </w:tc>
      </w:tr>
      <w:tr w:rsidR="00B96393" w:rsidRPr="005266A5" w14:paraId="2B94D329" w14:textId="77777777" w:rsidTr="00EB0D2F">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56B12A" w14:textId="77777777" w:rsidR="00B96393" w:rsidRPr="005266A5" w:rsidRDefault="00B96393" w:rsidP="003F3F96">
            <w:pPr>
              <w:pStyle w:val="Style5"/>
              <w:keepNext/>
              <w:rPr>
                <w:rFonts w:asciiTheme="minorHAnsi" w:hAnsiTheme="minorHAnsi"/>
                <w:i w:val="0"/>
                <w:color w:val="0000FF"/>
                <w:sz w:val="22"/>
                <w:szCs w:val="22"/>
              </w:rPr>
            </w:pPr>
            <w:r w:rsidRPr="005266A5">
              <w:rPr>
                <w:rFonts w:asciiTheme="minorHAnsi" w:hAnsiTheme="minorHAnsi"/>
                <w:i w:val="0"/>
                <w:color w:val="0000FF"/>
                <w:sz w:val="22"/>
                <w:szCs w:val="22"/>
              </w:rPr>
              <w:t>Medicare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D773F8" w14:textId="4BB6F5A5"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60.6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88D786" w14:textId="1FD1E6B7" w:rsidR="00B96393" w:rsidRPr="005266A5" w:rsidRDefault="00B96393" w:rsidP="003F3F96">
            <w:pPr>
              <w:pStyle w:val="Style5"/>
              <w:keepNext/>
              <w:jc w:val="center"/>
              <w:rPr>
                <w:rFonts w:asciiTheme="minorHAnsi" w:hAnsiTheme="minorHAnsi"/>
                <w:i w:val="0"/>
                <w:color w:val="0000FF"/>
                <w:sz w:val="22"/>
                <w:szCs w:val="22"/>
              </w:rPr>
            </w:pPr>
            <w:r w:rsidRPr="005266A5">
              <w:rPr>
                <w:rFonts w:asciiTheme="minorHAnsi" w:hAnsiTheme="minorHAnsi"/>
                <w:i w:val="0"/>
                <w:color w:val="0000FF"/>
                <w:sz w:val="22"/>
                <w:szCs w:val="22"/>
              </w:rPr>
              <w:t>85.1</w:t>
            </w:r>
          </w:p>
        </w:tc>
        <w:tc>
          <w:tcPr>
            <w:tcW w:w="830" w:type="dxa"/>
            <w:tcBorders>
              <w:top w:val="single" w:sz="4" w:space="0" w:color="auto"/>
              <w:left w:val="single" w:sz="4" w:space="0" w:color="auto"/>
              <w:bottom w:val="single" w:sz="4" w:space="0" w:color="auto"/>
              <w:right w:val="single" w:sz="4" w:space="0" w:color="auto"/>
            </w:tcBorders>
            <w:shd w:val="clear" w:color="auto" w:fill="FFFFFF"/>
          </w:tcPr>
          <w:p w14:paraId="53C0EEC5" w14:textId="77777777" w:rsidR="00B96393" w:rsidRPr="005266A5" w:rsidRDefault="00B96393" w:rsidP="003F3F96">
            <w:pPr>
              <w:pStyle w:val="Style5"/>
              <w:keepNext/>
              <w:jc w:val="right"/>
              <w:rPr>
                <w:rFonts w:asciiTheme="minorHAnsi" w:hAnsiTheme="minorHAnsi"/>
                <w:i w:val="0"/>
                <w:color w:val="0000FF"/>
                <w:sz w:val="22"/>
                <w:szCs w:val="22"/>
              </w:rPr>
            </w:pPr>
            <w:r w:rsidRPr="005266A5">
              <w:rPr>
                <w:rFonts w:asciiTheme="minorHAnsi" w:hAnsiTheme="minorHAnsi"/>
                <w:i w:val="0"/>
                <w:color w:val="0000FF"/>
                <w:sz w:val="22"/>
                <w:szCs w:val="22"/>
              </w:rPr>
              <w:t>&lt;0.01</w:t>
            </w:r>
          </w:p>
        </w:tc>
      </w:tr>
    </w:tbl>
    <w:p w14:paraId="07758C56" w14:textId="77777777" w:rsidR="00E6207E" w:rsidRPr="005266A5" w:rsidRDefault="00B96393" w:rsidP="000E39B7">
      <w:pPr>
        <w:pStyle w:val="Style5"/>
        <w:rPr>
          <w:rFonts w:asciiTheme="minorHAnsi" w:hAnsiTheme="minorHAnsi"/>
          <w:i w:val="0"/>
          <w:color w:val="0000FF"/>
          <w:sz w:val="22"/>
          <w:szCs w:val="22"/>
        </w:rPr>
      </w:pPr>
      <w:proofErr w:type="gramStart"/>
      <w:r w:rsidRPr="005266A5">
        <w:rPr>
          <w:rFonts w:asciiTheme="minorHAnsi" w:hAnsiTheme="minorHAnsi"/>
          <w:i w:val="0"/>
          <w:iCs/>
          <w:color w:val="0000FF"/>
          <w:sz w:val="22"/>
          <w:szCs w:val="22"/>
        </w:rPr>
        <w:t>p-value</w:t>
      </w:r>
      <w:proofErr w:type="gramEnd"/>
      <w:r w:rsidRPr="005266A5">
        <w:rPr>
          <w:rFonts w:asciiTheme="minorHAnsi" w:hAnsiTheme="minorHAnsi"/>
          <w:i w:val="0"/>
          <w:iCs/>
          <w:color w:val="0000FF"/>
          <w:sz w:val="22"/>
          <w:szCs w:val="22"/>
        </w:rPr>
        <w:t>: P-value of independent samples t-test comparing plans at the 25</w:t>
      </w:r>
      <w:r w:rsidRPr="005266A5">
        <w:rPr>
          <w:rFonts w:asciiTheme="minorHAnsi" w:hAnsiTheme="minorHAnsi"/>
          <w:i w:val="0"/>
          <w:iCs/>
          <w:color w:val="0000FF"/>
          <w:sz w:val="22"/>
          <w:szCs w:val="22"/>
          <w:vertAlign w:val="superscript"/>
        </w:rPr>
        <w:t>th</w:t>
      </w:r>
      <w:r w:rsidRPr="005266A5">
        <w:rPr>
          <w:rFonts w:asciiTheme="minorHAnsi" w:hAnsiTheme="minorHAnsi"/>
          <w:i w:val="0"/>
          <w:iCs/>
          <w:color w:val="0000FF"/>
          <w:sz w:val="22"/>
          <w:szCs w:val="22"/>
        </w:rPr>
        <w:t xml:space="preserve"> percentile to plans at the 75</w:t>
      </w:r>
      <w:r w:rsidRPr="005266A5">
        <w:rPr>
          <w:rFonts w:asciiTheme="minorHAnsi" w:hAnsiTheme="minorHAnsi"/>
          <w:i w:val="0"/>
          <w:iCs/>
          <w:color w:val="0000FF"/>
          <w:sz w:val="22"/>
          <w:szCs w:val="22"/>
          <w:vertAlign w:val="superscript"/>
        </w:rPr>
        <w:t>th</w:t>
      </w:r>
      <w:r w:rsidRPr="005266A5">
        <w:rPr>
          <w:rFonts w:asciiTheme="minorHAnsi" w:hAnsiTheme="minorHAnsi"/>
          <w:i w:val="0"/>
          <w:iCs/>
          <w:color w:val="0000FF"/>
          <w:sz w:val="22"/>
          <w:szCs w:val="22"/>
        </w:rPr>
        <w:t xml:space="preserve"> percentile</w:t>
      </w:r>
    </w:p>
    <w:p w14:paraId="43957ACF" w14:textId="77777777" w:rsidR="00D61410" w:rsidRPr="000E39B7" w:rsidRDefault="00D61410" w:rsidP="00D61410">
      <w:pPr>
        <w:autoSpaceDE w:val="0"/>
        <w:autoSpaceDN w:val="0"/>
        <w:adjustRightInd w:val="0"/>
        <w:spacing w:after="0" w:line="240" w:lineRule="auto"/>
        <w:rPr>
          <w:rFonts w:cstheme="minorHAnsi"/>
          <w:bCs/>
          <w:color w:val="FF0000"/>
        </w:rPr>
      </w:pPr>
    </w:p>
    <w:p w14:paraId="5895408C" w14:textId="77777777" w:rsidR="00EB0D2F"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p>
    <w:p w14:paraId="316777AD" w14:textId="4B9D3581" w:rsidR="00892220" w:rsidRPr="00892220" w:rsidRDefault="00D61410" w:rsidP="00892220">
      <w:pPr>
        <w:autoSpaceDE w:val="0"/>
        <w:autoSpaceDN w:val="0"/>
        <w:adjustRightInd w:val="0"/>
        <w:spacing w:after="0" w:line="240" w:lineRule="auto"/>
        <w:rPr>
          <w:rFonts w:cstheme="minorHAnsi"/>
          <w:bCs/>
          <w:color w:val="0000FF"/>
        </w:rPr>
      </w:pPr>
      <w:r w:rsidRPr="00A25024">
        <w:rPr>
          <w:rFonts w:cstheme="minorHAnsi"/>
          <w:bCs/>
        </w:rPr>
        <w:br/>
      </w:r>
      <w:r w:rsidR="00F57105" w:rsidRPr="005266A5">
        <w:rPr>
          <w:rFonts w:cstheme="minorHAnsi"/>
          <w:bCs/>
          <w:color w:val="0000FF"/>
        </w:rPr>
        <w:t xml:space="preserve">The results above indicate there is a </w:t>
      </w:r>
      <w:r w:rsidR="00290E73" w:rsidRPr="005266A5">
        <w:rPr>
          <w:rFonts w:cstheme="minorHAnsi"/>
          <w:bCs/>
          <w:color w:val="0000FF"/>
        </w:rPr>
        <w:t>6</w:t>
      </w:r>
      <w:r w:rsidR="002E31C2" w:rsidRPr="005266A5">
        <w:rPr>
          <w:rFonts w:cstheme="minorHAnsi"/>
          <w:bCs/>
          <w:color w:val="0000FF"/>
        </w:rPr>
        <w:t>-12 percent</w:t>
      </w:r>
      <w:r w:rsidR="00F57105" w:rsidRPr="005266A5">
        <w:rPr>
          <w:rFonts w:cstheme="minorHAnsi"/>
          <w:bCs/>
          <w:color w:val="0000FF"/>
        </w:rPr>
        <w:t xml:space="preserve"> gap in performance between the 25</w:t>
      </w:r>
      <w:r w:rsidR="00F57105" w:rsidRPr="005266A5">
        <w:rPr>
          <w:rFonts w:cstheme="minorHAnsi"/>
          <w:bCs/>
          <w:color w:val="0000FF"/>
          <w:vertAlign w:val="superscript"/>
        </w:rPr>
        <w:t>th</w:t>
      </w:r>
      <w:r w:rsidR="00F57105" w:rsidRPr="005266A5">
        <w:rPr>
          <w:rFonts w:cstheme="minorHAnsi"/>
          <w:bCs/>
          <w:color w:val="0000FF"/>
        </w:rPr>
        <w:t xml:space="preserve"> and 75</w:t>
      </w:r>
      <w:r w:rsidR="00F57105" w:rsidRPr="005266A5">
        <w:rPr>
          <w:rFonts w:cstheme="minorHAnsi"/>
          <w:bCs/>
          <w:color w:val="0000FF"/>
          <w:vertAlign w:val="superscript"/>
        </w:rPr>
        <w:t>th</w:t>
      </w:r>
      <w:r w:rsidR="00F57105" w:rsidRPr="005266A5">
        <w:rPr>
          <w:rFonts w:cstheme="minorHAnsi"/>
          <w:bCs/>
          <w:color w:val="0000FF"/>
        </w:rPr>
        <w:t xml:space="preserve"> </w:t>
      </w:r>
      <w:r w:rsidR="00653486" w:rsidRPr="005266A5">
        <w:rPr>
          <w:rFonts w:cstheme="minorHAnsi"/>
          <w:bCs/>
          <w:color w:val="0000FF"/>
        </w:rPr>
        <w:t xml:space="preserve">percentile </w:t>
      </w:r>
      <w:r w:rsidR="00F57105" w:rsidRPr="005266A5">
        <w:rPr>
          <w:rFonts w:cstheme="minorHAnsi"/>
          <w:bCs/>
          <w:color w:val="0000FF"/>
        </w:rPr>
        <w:t>performing plans. For all product lines and rates</w:t>
      </w:r>
      <w:r w:rsidR="002E31C2" w:rsidRPr="005266A5">
        <w:rPr>
          <w:rFonts w:cstheme="minorHAnsi"/>
          <w:bCs/>
          <w:color w:val="0000FF"/>
        </w:rPr>
        <w:t>,</w:t>
      </w:r>
      <w:r w:rsidR="00F57105" w:rsidRPr="005266A5">
        <w:rPr>
          <w:rFonts w:cstheme="minorHAnsi"/>
          <w:bCs/>
          <w:color w:val="0000FF"/>
        </w:rPr>
        <w:t xml:space="preserve"> the difference </w:t>
      </w:r>
      <w:r w:rsidR="00653486" w:rsidRPr="005266A5">
        <w:rPr>
          <w:rFonts w:cstheme="minorHAnsi"/>
          <w:bCs/>
          <w:color w:val="0000FF"/>
        </w:rPr>
        <w:t xml:space="preserve">between plans selected at random near </w:t>
      </w:r>
      <w:r w:rsidR="00F57105" w:rsidRPr="005266A5">
        <w:rPr>
          <w:rFonts w:cstheme="minorHAnsi"/>
          <w:bCs/>
          <w:color w:val="0000FF"/>
        </w:rPr>
        <w:t>the 25</w:t>
      </w:r>
      <w:r w:rsidR="00F57105" w:rsidRPr="005266A5">
        <w:rPr>
          <w:rFonts w:cstheme="minorHAnsi"/>
          <w:bCs/>
          <w:color w:val="0000FF"/>
          <w:vertAlign w:val="superscript"/>
        </w:rPr>
        <w:t>th</w:t>
      </w:r>
      <w:r w:rsidR="00F57105" w:rsidRPr="005266A5">
        <w:rPr>
          <w:rFonts w:cstheme="minorHAnsi"/>
          <w:bCs/>
          <w:color w:val="0000FF"/>
        </w:rPr>
        <w:t xml:space="preserve"> and 75</w:t>
      </w:r>
      <w:r w:rsidR="00F57105" w:rsidRPr="005266A5">
        <w:rPr>
          <w:rFonts w:cstheme="minorHAnsi"/>
          <w:bCs/>
          <w:color w:val="0000FF"/>
          <w:vertAlign w:val="superscript"/>
        </w:rPr>
        <w:t>th</w:t>
      </w:r>
      <w:r w:rsidR="00F57105" w:rsidRPr="005266A5">
        <w:rPr>
          <w:rFonts w:cstheme="minorHAnsi"/>
          <w:bCs/>
          <w:color w:val="0000FF"/>
        </w:rPr>
        <w:t xml:space="preserve"> percentile</w:t>
      </w:r>
      <w:r w:rsidR="00653486" w:rsidRPr="005266A5">
        <w:rPr>
          <w:rFonts w:cstheme="minorHAnsi"/>
          <w:bCs/>
          <w:color w:val="0000FF"/>
        </w:rPr>
        <w:t xml:space="preserve"> marks</w:t>
      </w:r>
      <w:r w:rsidR="00F57105" w:rsidRPr="005266A5">
        <w:rPr>
          <w:rFonts w:cstheme="minorHAnsi"/>
          <w:bCs/>
          <w:color w:val="0000FF"/>
        </w:rPr>
        <w:t xml:space="preserve"> is statistically significant. The largest gap in performance is for Medicare HMOs</w:t>
      </w:r>
      <w:r w:rsidR="002E31C2" w:rsidRPr="005266A5">
        <w:rPr>
          <w:rFonts w:cstheme="minorHAnsi"/>
          <w:bCs/>
          <w:color w:val="0000FF"/>
        </w:rPr>
        <w:t>,</w:t>
      </w:r>
      <w:r w:rsidR="00F57105" w:rsidRPr="005266A5">
        <w:rPr>
          <w:rFonts w:cstheme="minorHAnsi"/>
          <w:bCs/>
          <w:color w:val="0000FF"/>
        </w:rPr>
        <w:t xml:space="preserve"> which show an 11.6 percentage point gap between 25</w:t>
      </w:r>
      <w:r w:rsidR="00F57105" w:rsidRPr="005266A5">
        <w:rPr>
          <w:rFonts w:cstheme="minorHAnsi"/>
          <w:bCs/>
          <w:color w:val="0000FF"/>
          <w:vertAlign w:val="superscript"/>
        </w:rPr>
        <w:t>th</w:t>
      </w:r>
      <w:r w:rsidR="00F57105" w:rsidRPr="005266A5">
        <w:rPr>
          <w:rFonts w:cstheme="minorHAnsi"/>
          <w:bCs/>
          <w:color w:val="0000FF"/>
        </w:rPr>
        <w:t xml:space="preserve"> and 75</w:t>
      </w:r>
      <w:r w:rsidR="00F57105" w:rsidRPr="005266A5">
        <w:rPr>
          <w:rFonts w:cstheme="minorHAnsi"/>
          <w:bCs/>
          <w:color w:val="0000FF"/>
          <w:vertAlign w:val="superscript"/>
        </w:rPr>
        <w:t>th</w:t>
      </w:r>
      <w:r w:rsidR="00F57105" w:rsidRPr="005266A5">
        <w:rPr>
          <w:rFonts w:cstheme="minorHAnsi"/>
          <w:bCs/>
          <w:color w:val="0000FF"/>
        </w:rPr>
        <w:t xml:space="preserve"> p</w:t>
      </w:r>
      <w:r w:rsidR="00AF5296" w:rsidRPr="005266A5">
        <w:rPr>
          <w:rFonts w:cstheme="minorHAnsi"/>
          <w:bCs/>
          <w:color w:val="0000FF"/>
        </w:rPr>
        <w:t>ercentile</w:t>
      </w:r>
      <w:r w:rsidR="00F57105" w:rsidRPr="005266A5">
        <w:rPr>
          <w:rFonts w:cstheme="minorHAnsi"/>
          <w:bCs/>
          <w:color w:val="0000FF"/>
        </w:rPr>
        <w:t xml:space="preserve">. </w:t>
      </w:r>
      <w:r w:rsidR="00AE14E9" w:rsidRPr="005266A5">
        <w:rPr>
          <w:rFonts w:cstheme="minorHAnsi"/>
          <w:bCs/>
          <w:color w:val="0000FF"/>
        </w:rPr>
        <w:t>This gap represents an average 45 more patients receiving DMARDs in high performing Medicare HMO plans compared to low performing plans (estimated from average health plan eligible population).</w:t>
      </w:r>
      <w:r w:rsidR="00FD17FF">
        <w:rPr>
          <w:rFonts w:cstheme="minorHAnsi"/>
          <w:bCs/>
          <w:color w:val="0000FF"/>
        </w:rPr>
        <w:t xml:space="preserve"> </w:t>
      </w:r>
      <w:r w:rsidR="00892220" w:rsidRPr="00892220">
        <w:rPr>
          <w:rFonts w:cstheme="minorHAnsi"/>
          <w:bCs/>
          <w:color w:val="0000FF"/>
        </w:rPr>
        <w:t xml:space="preserve">This number represents a statistically significant difference in performance. </w:t>
      </w:r>
    </w:p>
    <w:p w14:paraId="36B00BFB" w14:textId="77777777" w:rsidR="00892220" w:rsidRPr="005266A5" w:rsidRDefault="00892220" w:rsidP="00892220">
      <w:pPr>
        <w:autoSpaceDE w:val="0"/>
        <w:autoSpaceDN w:val="0"/>
        <w:adjustRightInd w:val="0"/>
        <w:spacing w:after="0" w:line="240" w:lineRule="auto"/>
        <w:contextualSpacing/>
        <w:rPr>
          <w:rFonts w:cstheme="minorHAnsi"/>
          <w:bCs/>
          <w:color w:val="0000FF"/>
        </w:rPr>
      </w:pPr>
    </w:p>
    <w:p w14:paraId="7B920F17" w14:textId="77777777" w:rsidR="0086464B" w:rsidRDefault="0086464B" w:rsidP="0086464B">
      <w:pPr>
        <w:spacing w:after="0" w:line="240" w:lineRule="auto"/>
        <w:rPr>
          <w:rFonts w:cstheme="minorHAnsi"/>
          <w:b/>
          <w:bCs/>
        </w:rPr>
      </w:pPr>
      <w:r>
        <w:rPr>
          <w:rFonts w:cstheme="minorHAnsi"/>
          <w:b/>
          <w:bCs/>
        </w:rPr>
        <w:t>_______________________________________</w:t>
      </w:r>
    </w:p>
    <w:p w14:paraId="2D59DAC5"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6B2A8351" w14:textId="77777777" w:rsidR="00567D12" w:rsidRPr="0086464B" w:rsidRDefault="00567D12" w:rsidP="00567D12">
      <w:pPr>
        <w:spacing w:after="0" w:line="240" w:lineRule="auto"/>
        <w:rPr>
          <w:rFonts w:cstheme="minorHAnsi"/>
          <w:b/>
          <w:bCs/>
        </w:rPr>
      </w:pPr>
      <w:r w:rsidRPr="000773BE">
        <w:rPr>
          <w:rFonts w:cstheme="minorHAnsi"/>
          <w:b/>
          <w:bCs/>
          <w:i/>
        </w:rPr>
        <w:t xml:space="preserve">If only one set of specifications, this section can be </w:t>
      </w:r>
      <w:r w:rsidR="00BE592D" w:rsidRPr="000773BE">
        <w:rPr>
          <w:rFonts w:cstheme="minorHAnsi"/>
          <w:b/>
          <w:bCs/>
          <w:i/>
        </w:rPr>
        <w:t>skipped.</w:t>
      </w:r>
    </w:p>
    <w:p w14:paraId="58FCACC4" w14:textId="77777777" w:rsidR="00567D12" w:rsidRPr="00A25024" w:rsidRDefault="00567D12" w:rsidP="00DB3627">
      <w:pPr>
        <w:autoSpaceDE w:val="0"/>
        <w:autoSpaceDN w:val="0"/>
        <w:adjustRightInd w:val="0"/>
        <w:spacing w:after="0" w:line="240" w:lineRule="auto"/>
        <w:rPr>
          <w:rFonts w:cstheme="minorHAnsi"/>
          <w:b/>
          <w:bCs/>
        </w:rPr>
      </w:pPr>
    </w:p>
    <w:p w14:paraId="707CBC3C"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7C4E2C40" w14:textId="77777777" w:rsidR="000F06B5" w:rsidRPr="00A25024" w:rsidRDefault="000F06B5" w:rsidP="00DB3627">
      <w:pPr>
        <w:autoSpaceDE w:val="0"/>
        <w:autoSpaceDN w:val="0"/>
        <w:adjustRightInd w:val="0"/>
        <w:spacing w:after="0" w:line="240" w:lineRule="auto"/>
        <w:rPr>
          <w:rFonts w:cstheme="minorHAnsi"/>
          <w:bCs/>
        </w:rPr>
      </w:pPr>
    </w:p>
    <w:p w14:paraId="5E04872A" w14:textId="77777777" w:rsidR="0093168A" w:rsidRDefault="00E1508F" w:rsidP="00DB3627">
      <w:pPr>
        <w:autoSpaceDE w:val="0"/>
        <w:autoSpaceDN w:val="0"/>
        <w:adjustRightInd w:val="0"/>
        <w:spacing w:after="0" w:line="240" w:lineRule="auto"/>
        <w:rPr>
          <w:rFonts w:cstheme="minorHAnsi"/>
          <w:bCs/>
        </w:rPr>
      </w:pPr>
      <w:r>
        <w:rPr>
          <w:rFonts w:cstheme="minorHAnsi"/>
          <w:b/>
          <w:bCs/>
        </w:rPr>
        <w:lastRenderedPageBreak/>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6EC23018" w14:textId="77777777" w:rsidR="000F06B5" w:rsidRPr="005266A5" w:rsidRDefault="000F06B5" w:rsidP="00DB3627">
      <w:pPr>
        <w:autoSpaceDE w:val="0"/>
        <w:autoSpaceDN w:val="0"/>
        <w:adjustRightInd w:val="0"/>
        <w:spacing w:after="0" w:line="240" w:lineRule="auto"/>
        <w:rPr>
          <w:rFonts w:cstheme="minorHAnsi"/>
          <w:bCs/>
          <w:color w:val="0000FF"/>
        </w:rPr>
      </w:pPr>
      <w:r w:rsidRPr="00A25024">
        <w:rPr>
          <w:rFonts w:cstheme="minorHAnsi"/>
          <w:bCs/>
        </w:rPr>
        <w:br/>
      </w:r>
      <w:r w:rsidR="000773BE" w:rsidRPr="005266A5">
        <w:rPr>
          <w:rFonts w:cstheme="minorHAnsi"/>
          <w:bCs/>
          <w:color w:val="0000FF"/>
        </w:rPr>
        <w:t>N/A</w:t>
      </w:r>
    </w:p>
    <w:p w14:paraId="2ABC00C1"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975C5A8" w14:textId="77777777" w:rsidR="0093168A"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062C73D5" w14:textId="77777777" w:rsidR="00A35F8F" w:rsidRPr="005266A5" w:rsidRDefault="000F06B5" w:rsidP="00E1508F">
      <w:pPr>
        <w:autoSpaceDE w:val="0"/>
        <w:autoSpaceDN w:val="0"/>
        <w:adjustRightInd w:val="0"/>
        <w:spacing w:after="0" w:line="240" w:lineRule="auto"/>
        <w:rPr>
          <w:rFonts w:cstheme="minorHAnsi"/>
          <w:bCs/>
          <w:color w:val="0000FF"/>
        </w:rPr>
      </w:pPr>
      <w:r w:rsidRPr="00A25024">
        <w:rPr>
          <w:rFonts w:cstheme="minorHAnsi"/>
          <w:bCs/>
        </w:rPr>
        <w:br/>
      </w:r>
      <w:r w:rsidR="000773BE" w:rsidRPr="005266A5">
        <w:rPr>
          <w:rFonts w:cstheme="minorHAnsi"/>
          <w:bCs/>
          <w:color w:val="0000FF"/>
        </w:rPr>
        <w:t>N/A</w:t>
      </w:r>
    </w:p>
    <w:p w14:paraId="726475E3" w14:textId="77777777" w:rsidR="00E1508F" w:rsidRPr="00E1508F" w:rsidRDefault="00E1508F" w:rsidP="00E1508F">
      <w:pPr>
        <w:autoSpaceDE w:val="0"/>
        <w:autoSpaceDN w:val="0"/>
        <w:adjustRightInd w:val="0"/>
        <w:spacing w:after="0" w:line="240" w:lineRule="auto"/>
        <w:rPr>
          <w:rFonts w:cstheme="minorHAnsi"/>
          <w:bCs/>
        </w:rPr>
      </w:pPr>
    </w:p>
    <w:p w14:paraId="130B788F" w14:textId="77777777" w:rsidR="0093168A"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p>
    <w:p w14:paraId="3A1CB96D" w14:textId="77777777" w:rsidR="0079180E" w:rsidRPr="005266A5" w:rsidRDefault="00A35F8F" w:rsidP="00DB3627">
      <w:pPr>
        <w:autoSpaceDE w:val="0"/>
        <w:autoSpaceDN w:val="0"/>
        <w:adjustRightInd w:val="0"/>
        <w:spacing w:after="0" w:line="240" w:lineRule="auto"/>
        <w:rPr>
          <w:rFonts w:cstheme="minorHAnsi"/>
          <w:bCs/>
          <w:color w:val="0000FF"/>
        </w:rPr>
      </w:pPr>
      <w:r w:rsidRPr="00DB3627">
        <w:rPr>
          <w:rFonts w:cstheme="minorHAnsi"/>
          <w:bCs/>
        </w:rPr>
        <w:br/>
      </w:r>
      <w:r w:rsidR="000773BE" w:rsidRPr="005266A5">
        <w:rPr>
          <w:rFonts w:cstheme="minorHAnsi"/>
          <w:bCs/>
          <w:color w:val="0000FF"/>
        </w:rPr>
        <w:t>N/A</w:t>
      </w:r>
    </w:p>
    <w:p w14:paraId="7B025C44" w14:textId="77777777" w:rsidR="008F7E67" w:rsidRDefault="008F7E67" w:rsidP="008F7E67">
      <w:pPr>
        <w:spacing w:after="0" w:line="240" w:lineRule="auto"/>
        <w:rPr>
          <w:rFonts w:cstheme="minorHAnsi"/>
          <w:b/>
          <w:bCs/>
        </w:rPr>
      </w:pPr>
      <w:r>
        <w:rPr>
          <w:rFonts w:cstheme="minorHAnsi"/>
          <w:b/>
          <w:bCs/>
        </w:rPr>
        <w:t>_______________________________________</w:t>
      </w:r>
    </w:p>
    <w:p w14:paraId="249A9C75"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5A7102CD" w14:textId="77777777" w:rsidR="008F7E67" w:rsidRDefault="008F7E67" w:rsidP="008F7E67">
      <w:pPr>
        <w:autoSpaceDE w:val="0"/>
        <w:autoSpaceDN w:val="0"/>
        <w:adjustRightInd w:val="0"/>
        <w:spacing w:after="0" w:line="240" w:lineRule="auto"/>
        <w:rPr>
          <w:rFonts w:cstheme="minorHAnsi"/>
          <w:bCs/>
        </w:rPr>
      </w:pPr>
    </w:p>
    <w:p w14:paraId="3C856B8F" w14:textId="77777777" w:rsidR="00A02D39" w:rsidRDefault="008F7E67" w:rsidP="0093168A">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000773BE">
        <w:rPr>
          <w:rFonts w:cstheme="minorHAnsi"/>
          <w:bCs/>
        </w:rPr>
        <w:t>)</w:t>
      </w:r>
    </w:p>
    <w:p w14:paraId="657C14CE" w14:textId="77777777" w:rsidR="0093168A" w:rsidRPr="0093168A" w:rsidRDefault="0093168A" w:rsidP="0093168A">
      <w:pPr>
        <w:autoSpaceDE w:val="0"/>
        <w:autoSpaceDN w:val="0"/>
        <w:adjustRightInd w:val="0"/>
        <w:spacing w:after="0" w:line="240" w:lineRule="auto"/>
        <w:rPr>
          <w:rFonts w:cstheme="minorHAnsi"/>
          <w:bCs/>
        </w:rPr>
      </w:pPr>
    </w:p>
    <w:p w14:paraId="64370417" w14:textId="77777777" w:rsidR="008F7E67" w:rsidRPr="005266A5" w:rsidRDefault="00110D23" w:rsidP="008F7E67">
      <w:pPr>
        <w:pStyle w:val="ListParagraph"/>
        <w:autoSpaceDE w:val="0"/>
        <w:autoSpaceDN w:val="0"/>
        <w:adjustRightInd w:val="0"/>
        <w:spacing w:after="0" w:line="240" w:lineRule="auto"/>
        <w:ind w:left="0"/>
        <w:rPr>
          <w:color w:val="0000FF"/>
        </w:rPr>
      </w:pPr>
      <w:r w:rsidRPr="005266A5">
        <w:rPr>
          <w:color w:val="0000FF"/>
        </w:rPr>
        <w:t>Plans collect this measure using all administrative data sources. NCQA’s audit process checks that plans’ measure calculations are not biased due to missing data.</w:t>
      </w:r>
    </w:p>
    <w:p w14:paraId="2DA4DDB8" w14:textId="77777777" w:rsidR="00926C13" w:rsidRPr="00A25024" w:rsidRDefault="00926C13" w:rsidP="008F7E67">
      <w:pPr>
        <w:pStyle w:val="ListParagraph"/>
        <w:autoSpaceDE w:val="0"/>
        <w:autoSpaceDN w:val="0"/>
        <w:adjustRightInd w:val="0"/>
        <w:spacing w:after="0" w:line="240" w:lineRule="auto"/>
        <w:ind w:left="0"/>
        <w:rPr>
          <w:rFonts w:cstheme="minorHAnsi"/>
          <w:bCs/>
        </w:rPr>
      </w:pPr>
    </w:p>
    <w:p w14:paraId="28DA9CE2" w14:textId="77777777" w:rsidR="008F7E67" w:rsidRDefault="008F7E67" w:rsidP="00A02D39">
      <w:pPr>
        <w:autoSpaceDE w:val="0"/>
        <w:autoSpaceDN w:val="0"/>
        <w:adjustRightInd w:val="0"/>
        <w:spacing w:after="0" w:line="240" w:lineRule="auto"/>
        <w:rPr>
          <w:rFonts w:cstheme="minorHAnsi"/>
          <w:bCs/>
          <w:color w:val="FF0000"/>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 xml:space="preserve">effect of various rules </w:t>
      </w:r>
      <w:r w:rsidR="00145D4F" w:rsidRPr="001F2BA0">
        <w:rPr>
          <w:rFonts w:cstheme="minorHAnsi"/>
          <w:bCs/>
          <w:i/>
        </w:rPr>
        <w:t xml:space="preserve">for missing data/nonresponse; </w:t>
      </w:r>
      <w:r w:rsidR="00145D4F" w:rsidRPr="001F2BA0">
        <w:rPr>
          <w:rFonts w:cstheme="minorHAnsi"/>
          <w:bCs/>
          <w:i/>
          <w:u w:val="single"/>
        </w:rPr>
        <w:t>if no empirical sensitivity analysis</w:t>
      </w:r>
      <w:r w:rsidR="00145D4F" w:rsidRPr="001F2BA0">
        <w:rPr>
          <w:rFonts w:cstheme="minorHAnsi"/>
          <w:bCs/>
          <w:i/>
        </w:rPr>
        <w:t>, identify the approaches for handling missing data that were considered and pros and cons of each</w:t>
      </w:r>
      <w:r w:rsidR="0093168A">
        <w:rPr>
          <w:rFonts w:cstheme="minorHAnsi"/>
          <w:bCs/>
        </w:rPr>
        <w:t>)</w:t>
      </w:r>
    </w:p>
    <w:p w14:paraId="65C1570D" w14:textId="77777777" w:rsidR="00A02D39" w:rsidRDefault="00A02D39" w:rsidP="008F7E67">
      <w:pPr>
        <w:autoSpaceDE w:val="0"/>
        <w:autoSpaceDN w:val="0"/>
        <w:adjustRightInd w:val="0"/>
        <w:spacing w:after="0" w:line="240" w:lineRule="auto"/>
        <w:rPr>
          <w:rFonts w:cstheme="minorHAnsi"/>
          <w:bCs/>
        </w:rPr>
      </w:pPr>
    </w:p>
    <w:p w14:paraId="45357C77" w14:textId="77777777" w:rsidR="008F7E67" w:rsidRPr="005266A5" w:rsidRDefault="00110D23" w:rsidP="00926C13">
      <w:pPr>
        <w:rPr>
          <w:color w:val="0000FF"/>
        </w:rPr>
      </w:pPr>
      <w:r w:rsidRPr="005266A5">
        <w:rPr>
          <w:color w:val="0000FF"/>
        </w:rPr>
        <w:t>Plans collect this measure using all administrative data sources. NCQA’s audit process checks that plans’ measure calculations are not biased due to missing data.</w:t>
      </w:r>
    </w:p>
    <w:p w14:paraId="2FF4CCE7" w14:textId="77777777" w:rsidR="00A02D39" w:rsidRDefault="008F7E67" w:rsidP="0093168A">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5D65946E" w14:textId="77777777" w:rsidR="0093168A" w:rsidRPr="005266A5" w:rsidRDefault="0093168A" w:rsidP="0093168A">
      <w:pPr>
        <w:autoSpaceDE w:val="0"/>
        <w:autoSpaceDN w:val="0"/>
        <w:adjustRightInd w:val="0"/>
        <w:spacing w:after="0" w:line="240" w:lineRule="auto"/>
        <w:rPr>
          <w:rFonts w:cstheme="minorHAnsi"/>
          <w:bCs/>
          <w:color w:val="0000FF"/>
        </w:rPr>
      </w:pPr>
    </w:p>
    <w:p w14:paraId="1CFC29FD" w14:textId="77777777" w:rsidR="00110D23" w:rsidRPr="005266A5" w:rsidRDefault="00110D23" w:rsidP="00110D23">
      <w:pPr>
        <w:rPr>
          <w:color w:val="0000FF"/>
        </w:rPr>
      </w:pPr>
      <w:r w:rsidRPr="005266A5">
        <w:rPr>
          <w:color w:val="0000FF"/>
        </w:rPr>
        <w:t>Plans collect this measure using all administrative data sources. NCQA’s audit process checks that plans’ measure calculations are not biased due to missing data.</w:t>
      </w:r>
    </w:p>
    <w:p w14:paraId="10E38337" w14:textId="77777777" w:rsidR="00A02D39" w:rsidRPr="000773BE" w:rsidRDefault="00A02D39">
      <w:pPr>
        <w:autoSpaceDE w:val="0"/>
        <w:autoSpaceDN w:val="0"/>
        <w:adjustRightInd w:val="0"/>
        <w:spacing w:after="0" w:line="240" w:lineRule="auto"/>
        <w:rPr>
          <w:rFonts w:cstheme="minorHAnsi"/>
          <w:bCs/>
          <w:color w:val="FF0000"/>
        </w:rPr>
      </w:pPr>
    </w:p>
    <w:p w14:paraId="032D8038" w14:textId="77777777" w:rsidR="00C643F2" w:rsidRDefault="00C643F2"/>
    <w:sectPr w:rsidR="00C643F2"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11459" w14:textId="77777777" w:rsidR="006260AF" w:rsidRDefault="006260AF" w:rsidP="005C73CA">
      <w:pPr>
        <w:spacing w:after="0" w:line="240" w:lineRule="auto"/>
      </w:pPr>
      <w:r>
        <w:separator/>
      </w:r>
    </w:p>
  </w:endnote>
  <w:endnote w:type="continuationSeparator" w:id="0">
    <w:p w14:paraId="377342F0" w14:textId="77777777" w:rsidR="006260AF" w:rsidRDefault="006260A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A244A" w14:textId="77777777" w:rsidR="006260AF" w:rsidRDefault="006260AF">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160028">
      <w:rPr>
        <w:noProof/>
      </w:rPr>
      <w:t>16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A6246" w14:textId="77777777" w:rsidR="006260AF" w:rsidRDefault="006260AF" w:rsidP="005C73CA">
      <w:pPr>
        <w:spacing w:after="0" w:line="240" w:lineRule="auto"/>
      </w:pPr>
      <w:r>
        <w:separator/>
      </w:r>
    </w:p>
  </w:footnote>
  <w:footnote w:type="continuationSeparator" w:id="0">
    <w:p w14:paraId="2208907F" w14:textId="77777777" w:rsidR="006260AF" w:rsidRDefault="006260AF"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2CCEC" w14:textId="77777777" w:rsidR="006260AF" w:rsidRPr="00105D8B" w:rsidRDefault="006260A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5C1989"/>
    <w:multiLevelType w:val="hybridMultilevel"/>
    <w:tmpl w:val="5E0C48FE"/>
    <w:lvl w:ilvl="0" w:tplc="C0B80D94">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B7238B0"/>
    <w:multiLevelType w:val="hybridMultilevel"/>
    <w:tmpl w:val="F4029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0344CB"/>
    <w:multiLevelType w:val="hybridMultilevel"/>
    <w:tmpl w:val="CE7A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0A809FF"/>
    <w:multiLevelType w:val="hybridMultilevel"/>
    <w:tmpl w:val="D2440CB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58D23191"/>
    <w:multiLevelType w:val="hybridMultilevel"/>
    <w:tmpl w:val="A44C7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21"/>
  </w:num>
  <w:num w:numId="9">
    <w:abstractNumId w:val="8"/>
  </w:num>
  <w:num w:numId="10">
    <w:abstractNumId w:val="28"/>
  </w:num>
  <w:num w:numId="11">
    <w:abstractNumId w:val="10"/>
  </w:num>
  <w:num w:numId="12">
    <w:abstractNumId w:val="26"/>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7"/>
  </w:num>
  <w:num w:numId="17">
    <w:abstractNumId w:val="27"/>
  </w:num>
  <w:num w:numId="18">
    <w:abstractNumId w:val="23"/>
  </w:num>
  <w:num w:numId="19">
    <w:abstractNumId w:val="22"/>
  </w:num>
  <w:num w:numId="20">
    <w:abstractNumId w:val="15"/>
  </w:num>
  <w:num w:numId="21">
    <w:abstractNumId w:val="20"/>
  </w:num>
  <w:num w:numId="22">
    <w:abstractNumId w:val="13"/>
  </w:num>
  <w:num w:numId="23">
    <w:abstractNumId w:val="6"/>
  </w:num>
  <w:num w:numId="24">
    <w:abstractNumId w:val="12"/>
  </w:num>
  <w:num w:numId="25">
    <w:abstractNumId w:val="11"/>
  </w:num>
  <w:num w:numId="26">
    <w:abstractNumId w:val="29"/>
  </w:num>
  <w:num w:numId="27">
    <w:abstractNumId w:val="17"/>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5"/>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2"/>
  </w:compat>
  <w:rsids>
    <w:rsidRoot w:val="008A403A"/>
    <w:rsid w:val="0000174B"/>
    <w:rsid w:val="00001D73"/>
    <w:rsid w:val="00001EAC"/>
    <w:rsid w:val="000029B3"/>
    <w:rsid w:val="00003469"/>
    <w:rsid w:val="00004448"/>
    <w:rsid w:val="00005E80"/>
    <w:rsid w:val="0001094F"/>
    <w:rsid w:val="00021170"/>
    <w:rsid w:val="0002128B"/>
    <w:rsid w:val="00024DFD"/>
    <w:rsid w:val="00027AB8"/>
    <w:rsid w:val="000309DD"/>
    <w:rsid w:val="00031414"/>
    <w:rsid w:val="00033038"/>
    <w:rsid w:val="00033D63"/>
    <w:rsid w:val="0003436F"/>
    <w:rsid w:val="000414E8"/>
    <w:rsid w:val="00041EBB"/>
    <w:rsid w:val="0004224A"/>
    <w:rsid w:val="00044F85"/>
    <w:rsid w:val="0004593A"/>
    <w:rsid w:val="000465A8"/>
    <w:rsid w:val="00050A3E"/>
    <w:rsid w:val="00052A6F"/>
    <w:rsid w:val="00053F02"/>
    <w:rsid w:val="0005612B"/>
    <w:rsid w:val="000574AB"/>
    <w:rsid w:val="0006147A"/>
    <w:rsid w:val="000709BE"/>
    <w:rsid w:val="000773BE"/>
    <w:rsid w:val="000775F8"/>
    <w:rsid w:val="00080CF7"/>
    <w:rsid w:val="000851B2"/>
    <w:rsid w:val="00092566"/>
    <w:rsid w:val="000968F8"/>
    <w:rsid w:val="00097012"/>
    <w:rsid w:val="000A2B72"/>
    <w:rsid w:val="000A41A8"/>
    <w:rsid w:val="000A48AF"/>
    <w:rsid w:val="000A5964"/>
    <w:rsid w:val="000B032A"/>
    <w:rsid w:val="000B28E2"/>
    <w:rsid w:val="000B2DF7"/>
    <w:rsid w:val="000B3880"/>
    <w:rsid w:val="000D56C9"/>
    <w:rsid w:val="000D7852"/>
    <w:rsid w:val="000D7948"/>
    <w:rsid w:val="000D7C84"/>
    <w:rsid w:val="000E2D75"/>
    <w:rsid w:val="000E39B7"/>
    <w:rsid w:val="000E4E13"/>
    <w:rsid w:val="000E78F6"/>
    <w:rsid w:val="000F034A"/>
    <w:rsid w:val="000F06B5"/>
    <w:rsid w:val="000F39E9"/>
    <w:rsid w:val="000F4862"/>
    <w:rsid w:val="00104B45"/>
    <w:rsid w:val="00105D8B"/>
    <w:rsid w:val="00110D23"/>
    <w:rsid w:val="0011342F"/>
    <w:rsid w:val="001202E9"/>
    <w:rsid w:val="0012454F"/>
    <w:rsid w:val="00125273"/>
    <w:rsid w:val="0012575E"/>
    <w:rsid w:val="001266C5"/>
    <w:rsid w:val="00127C06"/>
    <w:rsid w:val="00145149"/>
    <w:rsid w:val="00145D4F"/>
    <w:rsid w:val="0014773C"/>
    <w:rsid w:val="0015386D"/>
    <w:rsid w:val="001565F6"/>
    <w:rsid w:val="00160028"/>
    <w:rsid w:val="00175A11"/>
    <w:rsid w:val="0017696D"/>
    <w:rsid w:val="001848FC"/>
    <w:rsid w:val="001969C5"/>
    <w:rsid w:val="00196C09"/>
    <w:rsid w:val="001A6CDD"/>
    <w:rsid w:val="001B079D"/>
    <w:rsid w:val="001B158E"/>
    <w:rsid w:val="001C12EE"/>
    <w:rsid w:val="001C7B02"/>
    <w:rsid w:val="001E1F6F"/>
    <w:rsid w:val="001E3B32"/>
    <w:rsid w:val="001E4DD4"/>
    <w:rsid w:val="001E69DC"/>
    <w:rsid w:val="001F169D"/>
    <w:rsid w:val="001F1DA1"/>
    <w:rsid w:val="001F2BA0"/>
    <w:rsid w:val="001F6F93"/>
    <w:rsid w:val="001F7A20"/>
    <w:rsid w:val="0021195A"/>
    <w:rsid w:val="00213383"/>
    <w:rsid w:val="00213B97"/>
    <w:rsid w:val="00214D34"/>
    <w:rsid w:val="00216E46"/>
    <w:rsid w:val="00220250"/>
    <w:rsid w:val="00220D8E"/>
    <w:rsid w:val="0022247B"/>
    <w:rsid w:val="0022691B"/>
    <w:rsid w:val="00232163"/>
    <w:rsid w:val="002376F8"/>
    <w:rsid w:val="002408E4"/>
    <w:rsid w:val="00241591"/>
    <w:rsid w:val="002437B6"/>
    <w:rsid w:val="0024721B"/>
    <w:rsid w:val="00250B4F"/>
    <w:rsid w:val="00256BC8"/>
    <w:rsid w:val="0025762F"/>
    <w:rsid w:val="00260048"/>
    <w:rsid w:val="00263023"/>
    <w:rsid w:val="0028114D"/>
    <w:rsid w:val="00287649"/>
    <w:rsid w:val="00287E84"/>
    <w:rsid w:val="00290E73"/>
    <w:rsid w:val="0029286C"/>
    <w:rsid w:val="0029300E"/>
    <w:rsid w:val="002B0C3A"/>
    <w:rsid w:val="002B2116"/>
    <w:rsid w:val="002B2AFC"/>
    <w:rsid w:val="002B2D9B"/>
    <w:rsid w:val="002B3E35"/>
    <w:rsid w:val="002B5016"/>
    <w:rsid w:val="002B742C"/>
    <w:rsid w:val="002B7DD1"/>
    <w:rsid w:val="002B7F4D"/>
    <w:rsid w:val="002C285C"/>
    <w:rsid w:val="002C29AB"/>
    <w:rsid w:val="002C7BE4"/>
    <w:rsid w:val="002D417D"/>
    <w:rsid w:val="002D5E5D"/>
    <w:rsid w:val="002E1952"/>
    <w:rsid w:val="002E2F3B"/>
    <w:rsid w:val="002E31C2"/>
    <w:rsid w:val="002E78A0"/>
    <w:rsid w:val="002F2687"/>
    <w:rsid w:val="002F48E1"/>
    <w:rsid w:val="002F4F3B"/>
    <w:rsid w:val="00300559"/>
    <w:rsid w:val="00301C30"/>
    <w:rsid w:val="003059EB"/>
    <w:rsid w:val="003116AC"/>
    <w:rsid w:val="00315567"/>
    <w:rsid w:val="00324F31"/>
    <w:rsid w:val="00326088"/>
    <w:rsid w:val="00330144"/>
    <w:rsid w:val="00335A56"/>
    <w:rsid w:val="00337808"/>
    <w:rsid w:val="00346245"/>
    <w:rsid w:val="00346EA3"/>
    <w:rsid w:val="00355AF7"/>
    <w:rsid w:val="00356267"/>
    <w:rsid w:val="00356BAD"/>
    <w:rsid w:val="003605B4"/>
    <w:rsid w:val="003627AC"/>
    <w:rsid w:val="00366914"/>
    <w:rsid w:val="00372FE3"/>
    <w:rsid w:val="003740DD"/>
    <w:rsid w:val="003745E4"/>
    <w:rsid w:val="003755CB"/>
    <w:rsid w:val="00383F85"/>
    <w:rsid w:val="0039542F"/>
    <w:rsid w:val="003A306C"/>
    <w:rsid w:val="003A67E9"/>
    <w:rsid w:val="003A7DE7"/>
    <w:rsid w:val="003B1006"/>
    <w:rsid w:val="003C5F11"/>
    <w:rsid w:val="003D141C"/>
    <w:rsid w:val="003D6401"/>
    <w:rsid w:val="003D66DB"/>
    <w:rsid w:val="003E1863"/>
    <w:rsid w:val="003E24DF"/>
    <w:rsid w:val="003F322E"/>
    <w:rsid w:val="003F3F96"/>
    <w:rsid w:val="003F677F"/>
    <w:rsid w:val="003F6F9A"/>
    <w:rsid w:val="00413BE1"/>
    <w:rsid w:val="0041606D"/>
    <w:rsid w:val="00416962"/>
    <w:rsid w:val="0041769D"/>
    <w:rsid w:val="00422BE6"/>
    <w:rsid w:val="004306E8"/>
    <w:rsid w:val="00432603"/>
    <w:rsid w:val="004348CC"/>
    <w:rsid w:val="004658FF"/>
    <w:rsid w:val="00465AA8"/>
    <w:rsid w:val="00474ED7"/>
    <w:rsid w:val="004756E1"/>
    <w:rsid w:val="0048008A"/>
    <w:rsid w:val="00483E94"/>
    <w:rsid w:val="00484120"/>
    <w:rsid w:val="004853A0"/>
    <w:rsid w:val="004864A6"/>
    <w:rsid w:val="00496B5F"/>
    <w:rsid w:val="004A2E10"/>
    <w:rsid w:val="004A6985"/>
    <w:rsid w:val="004B17FF"/>
    <w:rsid w:val="004B1BA0"/>
    <w:rsid w:val="004B3714"/>
    <w:rsid w:val="004B6CEE"/>
    <w:rsid w:val="004C00A5"/>
    <w:rsid w:val="004C2443"/>
    <w:rsid w:val="004C498F"/>
    <w:rsid w:val="004C5D29"/>
    <w:rsid w:val="004C681A"/>
    <w:rsid w:val="004D4D8A"/>
    <w:rsid w:val="004D5537"/>
    <w:rsid w:val="004D5970"/>
    <w:rsid w:val="004E0187"/>
    <w:rsid w:val="004E091C"/>
    <w:rsid w:val="004E41EA"/>
    <w:rsid w:val="004F42A3"/>
    <w:rsid w:val="004F68EE"/>
    <w:rsid w:val="005038D5"/>
    <w:rsid w:val="00505ADD"/>
    <w:rsid w:val="00511BA4"/>
    <w:rsid w:val="005149E7"/>
    <w:rsid w:val="005232D6"/>
    <w:rsid w:val="00523CFA"/>
    <w:rsid w:val="005266A5"/>
    <w:rsid w:val="00526A28"/>
    <w:rsid w:val="005333CC"/>
    <w:rsid w:val="005363F1"/>
    <w:rsid w:val="0055007C"/>
    <w:rsid w:val="00554922"/>
    <w:rsid w:val="00555282"/>
    <w:rsid w:val="005560E7"/>
    <w:rsid w:val="005612CC"/>
    <w:rsid w:val="00563029"/>
    <w:rsid w:val="00567D12"/>
    <w:rsid w:val="00576062"/>
    <w:rsid w:val="00590094"/>
    <w:rsid w:val="0059559F"/>
    <w:rsid w:val="005A49FF"/>
    <w:rsid w:val="005A7634"/>
    <w:rsid w:val="005C0447"/>
    <w:rsid w:val="005C3A19"/>
    <w:rsid w:val="005C739F"/>
    <w:rsid w:val="005C73CA"/>
    <w:rsid w:val="005D0B54"/>
    <w:rsid w:val="005D26D3"/>
    <w:rsid w:val="005D4768"/>
    <w:rsid w:val="005E2CAB"/>
    <w:rsid w:val="005E429E"/>
    <w:rsid w:val="005F46D1"/>
    <w:rsid w:val="005F67D2"/>
    <w:rsid w:val="00601ED4"/>
    <w:rsid w:val="006030BC"/>
    <w:rsid w:val="00610F9D"/>
    <w:rsid w:val="00611A7B"/>
    <w:rsid w:val="00612866"/>
    <w:rsid w:val="00616EB5"/>
    <w:rsid w:val="006260AF"/>
    <w:rsid w:val="006269D4"/>
    <w:rsid w:val="006327D8"/>
    <w:rsid w:val="0064070A"/>
    <w:rsid w:val="00643A01"/>
    <w:rsid w:val="00653486"/>
    <w:rsid w:val="006574D2"/>
    <w:rsid w:val="00657D2D"/>
    <w:rsid w:val="00662E40"/>
    <w:rsid w:val="00666D6C"/>
    <w:rsid w:val="006676D4"/>
    <w:rsid w:val="006714C5"/>
    <w:rsid w:val="00675535"/>
    <w:rsid w:val="00681359"/>
    <w:rsid w:val="00696262"/>
    <w:rsid w:val="006A35B2"/>
    <w:rsid w:val="006A4536"/>
    <w:rsid w:val="006A74B9"/>
    <w:rsid w:val="006C0027"/>
    <w:rsid w:val="006C3A4F"/>
    <w:rsid w:val="006C4845"/>
    <w:rsid w:val="006D6BC1"/>
    <w:rsid w:val="006E2BFC"/>
    <w:rsid w:val="006E5C57"/>
    <w:rsid w:val="006F1E8F"/>
    <w:rsid w:val="006F22A5"/>
    <w:rsid w:val="007003EC"/>
    <w:rsid w:val="00700610"/>
    <w:rsid w:val="00702C73"/>
    <w:rsid w:val="00704612"/>
    <w:rsid w:val="00713394"/>
    <w:rsid w:val="007172DE"/>
    <w:rsid w:val="00724677"/>
    <w:rsid w:val="00725AC2"/>
    <w:rsid w:val="00732880"/>
    <w:rsid w:val="007330BC"/>
    <w:rsid w:val="0073681C"/>
    <w:rsid w:val="007416B9"/>
    <w:rsid w:val="00742161"/>
    <w:rsid w:val="007422FD"/>
    <w:rsid w:val="00743E46"/>
    <w:rsid w:val="00747C45"/>
    <w:rsid w:val="00755BD4"/>
    <w:rsid w:val="00756FDB"/>
    <w:rsid w:val="00757334"/>
    <w:rsid w:val="007629B6"/>
    <w:rsid w:val="007665BF"/>
    <w:rsid w:val="00771B2A"/>
    <w:rsid w:val="007757CE"/>
    <w:rsid w:val="00775800"/>
    <w:rsid w:val="00785EC1"/>
    <w:rsid w:val="00790417"/>
    <w:rsid w:val="0079180E"/>
    <w:rsid w:val="007950CC"/>
    <w:rsid w:val="0079538B"/>
    <w:rsid w:val="007961B8"/>
    <w:rsid w:val="00797624"/>
    <w:rsid w:val="007A122D"/>
    <w:rsid w:val="007A4828"/>
    <w:rsid w:val="007B093D"/>
    <w:rsid w:val="007B2069"/>
    <w:rsid w:val="007C04A1"/>
    <w:rsid w:val="007C21FA"/>
    <w:rsid w:val="007C3CE7"/>
    <w:rsid w:val="007D4351"/>
    <w:rsid w:val="007D7019"/>
    <w:rsid w:val="007E18DB"/>
    <w:rsid w:val="007E6F1C"/>
    <w:rsid w:val="007F3C67"/>
    <w:rsid w:val="00801254"/>
    <w:rsid w:val="00803925"/>
    <w:rsid w:val="00804C69"/>
    <w:rsid w:val="00806442"/>
    <w:rsid w:val="00806566"/>
    <w:rsid w:val="0080711D"/>
    <w:rsid w:val="008130A1"/>
    <w:rsid w:val="00813986"/>
    <w:rsid w:val="008155CD"/>
    <w:rsid w:val="008248B8"/>
    <w:rsid w:val="008250C8"/>
    <w:rsid w:val="00831603"/>
    <w:rsid w:val="0083256B"/>
    <w:rsid w:val="00833325"/>
    <w:rsid w:val="00840A41"/>
    <w:rsid w:val="008423BF"/>
    <w:rsid w:val="00842F3C"/>
    <w:rsid w:val="008505D1"/>
    <w:rsid w:val="00851A45"/>
    <w:rsid w:val="00855158"/>
    <w:rsid w:val="00855601"/>
    <w:rsid w:val="00855C7F"/>
    <w:rsid w:val="0085625E"/>
    <w:rsid w:val="0085641D"/>
    <w:rsid w:val="00857EE8"/>
    <w:rsid w:val="0086464B"/>
    <w:rsid w:val="008647FC"/>
    <w:rsid w:val="00864CA8"/>
    <w:rsid w:val="00865E2D"/>
    <w:rsid w:val="00870E6C"/>
    <w:rsid w:val="008711CF"/>
    <w:rsid w:val="00884486"/>
    <w:rsid w:val="008871A9"/>
    <w:rsid w:val="008916BA"/>
    <w:rsid w:val="00892176"/>
    <w:rsid w:val="00892220"/>
    <w:rsid w:val="008A1818"/>
    <w:rsid w:val="008A1DB7"/>
    <w:rsid w:val="008A3430"/>
    <w:rsid w:val="008A403A"/>
    <w:rsid w:val="008A4C13"/>
    <w:rsid w:val="008B604D"/>
    <w:rsid w:val="008C2646"/>
    <w:rsid w:val="008C54A9"/>
    <w:rsid w:val="008E41E1"/>
    <w:rsid w:val="008E64BD"/>
    <w:rsid w:val="008E67C3"/>
    <w:rsid w:val="008F1FD8"/>
    <w:rsid w:val="008F589F"/>
    <w:rsid w:val="008F76A9"/>
    <w:rsid w:val="008F7E67"/>
    <w:rsid w:val="00900DBF"/>
    <w:rsid w:val="009048B9"/>
    <w:rsid w:val="00904E91"/>
    <w:rsid w:val="0090673A"/>
    <w:rsid w:val="00915886"/>
    <w:rsid w:val="00916E55"/>
    <w:rsid w:val="009214DC"/>
    <w:rsid w:val="00926C13"/>
    <w:rsid w:val="00927027"/>
    <w:rsid w:val="0093110C"/>
    <w:rsid w:val="0093168A"/>
    <w:rsid w:val="009344BA"/>
    <w:rsid w:val="00940BE1"/>
    <w:rsid w:val="009469C5"/>
    <w:rsid w:val="00946BEE"/>
    <w:rsid w:val="00947F78"/>
    <w:rsid w:val="00952B66"/>
    <w:rsid w:val="00953234"/>
    <w:rsid w:val="00955B39"/>
    <w:rsid w:val="00956E52"/>
    <w:rsid w:val="00961A52"/>
    <w:rsid w:val="00961EAF"/>
    <w:rsid w:val="0096278F"/>
    <w:rsid w:val="0096705F"/>
    <w:rsid w:val="009726E1"/>
    <w:rsid w:val="00977591"/>
    <w:rsid w:val="00977B48"/>
    <w:rsid w:val="00980E75"/>
    <w:rsid w:val="009844D7"/>
    <w:rsid w:val="009863C7"/>
    <w:rsid w:val="00994BE0"/>
    <w:rsid w:val="00996AB7"/>
    <w:rsid w:val="009A25B1"/>
    <w:rsid w:val="009A275B"/>
    <w:rsid w:val="009A4608"/>
    <w:rsid w:val="009A6A57"/>
    <w:rsid w:val="009A70BF"/>
    <w:rsid w:val="009B1A15"/>
    <w:rsid w:val="009B1D9D"/>
    <w:rsid w:val="009B69E0"/>
    <w:rsid w:val="009C0852"/>
    <w:rsid w:val="009C13CA"/>
    <w:rsid w:val="009C32C6"/>
    <w:rsid w:val="009C665F"/>
    <w:rsid w:val="009D7E38"/>
    <w:rsid w:val="009E095B"/>
    <w:rsid w:val="009E1846"/>
    <w:rsid w:val="009E3A70"/>
    <w:rsid w:val="009E5D4C"/>
    <w:rsid w:val="009E65B6"/>
    <w:rsid w:val="009E78FF"/>
    <w:rsid w:val="00A01494"/>
    <w:rsid w:val="00A01AC6"/>
    <w:rsid w:val="00A02D39"/>
    <w:rsid w:val="00A11505"/>
    <w:rsid w:val="00A1429F"/>
    <w:rsid w:val="00A22FA9"/>
    <w:rsid w:val="00A234E9"/>
    <w:rsid w:val="00A25024"/>
    <w:rsid w:val="00A27AA5"/>
    <w:rsid w:val="00A35F8F"/>
    <w:rsid w:val="00A41377"/>
    <w:rsid w:val="00A4263D"/>
    <w:rsid w:val="00A509B8"/>
    <w:rsid w:val="00A52AB9"/>
    <w:rsid w:val="00A54DDE"/>
    <w:rsid w:val="00A557D8"/>
    <w:rsid w:val="00A6210B"/>
    <w:rsid w:val="00A71832"/>
    <w:rsid w:val="00A731AB"/>
    <w:rsid w:val="00A7323A"/>
    <w:rsid w:val="00A767C8"/>
    <w:rsid w:val="00A831B4"/>
    <w:rsid w:val="00A83DE6"/>
    <w:rsid w:val="00A97798"/>
    <w:rsid w:val="00AA5213"/>
    <w:rsid w:val="00AA65A6"/>
    <w:rsid w:val="00AC1D8E"/>
    <w:rsid w:val="00AC48FA"/>
    <w:rsid w:val="00AD0240"/>
    <w:rsid w:val="00AD4137"/>
    <w:rsid w:val="00AE14E9"/>
    <w:rsid w:val="00AF030B"/>
    <w:rsid w:val="00AF5296"/>
    <w:rsid w:val="00B037BA"/>
    <w:rsid w:val="00B04315"/>
    <w:rsid w:val="00B056BC"/>
    <w:rsid w:val="00B20139"/>
    <w:rsid w:val="00B218DA"/>
    <w:rsid w:val="00B342FA"/>
    <w:rsid w:val="00B53E8B"/>
    <w:rsid w:val="00B61D4A"/>
    <w:rsid w:val="00B73C0C"/>
    <w:rsid w:val="00B774D2"/>
    <w:rsid w:val="00B8015A"/>
    <w:rsid w:val="00B80D38"/>
    <w:rsid w:val="00B82A57"/>
    <w:rsid w:val="00B94632"/>
    <w:rsid w:val="00B96393"/>
    <w:rsid w:val="00BA053B"/>
    <w:rsid w:val="00BB0D28"/>
    <w:rsid w:val="00BB2FD6"/>
    <w:rsid w:val="00BB35AE"/>
    <w:rsid w:val="00BB53AD"/>
    <w:rsid w:val="00BB6B06"/>
    <w:rsid w:val="00BC03A1"/>
    <w:rsid w:val="00BC0D25"/>
    <w:rsid w:val="00BD2505"/>
    <w:rsid w:val="00BD436E"/>
    <w:rsid w:val="00BE592D"/>
    <w:rsid w:val="00BF52B0"/>
    <w:rsid w:val="00BF5697"/>
    <w:rsid w:val="00BF7C3A"/>
    <w:rsid w:val="00C14CCC"/>
    <w:rsid w:val="00C22C1C"/>
    <w:rsid w:val="00C33F2E"/>
    <w:rsid w:val="00C34936"/>
    <w:rsid w:val="00C34C14"/>
    <w:rsid w:val="00C355B9"/>
    <w:rsid w:val="00C401C4"/>
    <w:rsid w:val="00C41680"/>
    <w:rsid w:val="00C60A25"/>
    <w:rsid w:val="00C61014"/>
    <w:rsid w:val="00C643F2"/>
    <w:rsid w:val="00C759A4"/>
    <w:rsid w:val="00C765C5"/>
    <w:rsid w:val="00C82479"/>
    <w:rsid w:val="00C867F0"/>
    <w:rsid w:val="00C902BA"/>
    <w:rsid w:val="00CA06D8"/>
    <w:rsid w:val="00CA345A"/>
    <w:rsid w:val="00CA37B0"/>
    <w:rsid w:val="00CB49FF"/>
    <w:rsid w:val="00CB5A99"/>
    <w:rsid w:val="00CC02CF"/>
    <w:rsid w:val="00CC086A"/>
    <w:rsid w:val="00CC3C68"/>
    <w:rsid w:val="00CD0F66"/>
    <w:rsid w:val="00CD1385"/>
    <w:rsid w:val="00CD364B"/>
    <w:rsid w:val="00CE1084"/>
    <w:rsid w:val="00CE23B8"/>
    <w:rsid w:val="00CE4ABC"/>
    <w:rsid w:val="00CE50D7"/>
    <w:rsid w:val="00CE7721"/>
    <w:rsid w:val="00D00344"/>
    <w:rsid w:val="00D019A6"/>
    <w:rsid w:val="00D04C91"/>
    <w:rsid w:val="00D11E72"/>
    <w:rsid w:val="00D144B5"/>
    <w:rsid w:val="00D16BCE"/>
    <w:rsid w:val="00D1754D"/>
    <w:rsid w:val="00D2223F"/>
    <w:rsid w:val="00D24D78"/>
    <w:rsid w:val="00D274A4"/>
    <w:rsid w:val="00D277AF"/>
    <w:rsid w:val="00D31163"/>
    <w:rsid w:val="00D320B1"/>
    <w:rsid w:val="00D33AFD"/>
    <w:rsid w:val="00D35FF8"/>
    <w:rsid w:val="00D36489"/>
    <w:rsid w:val="00D42195"/>
    <w:rsid w:val="00D50704"/>
    <w:rsid w:val="00D51DCE"/>
    <w:rsid w:val="00D5760A"/>
    <w:rsid w:val="00D61410"/>
    <w:rsid w:val="00D7057F"/>
    <w:rsid w:val="00D8181D"/>
    <w:rsid w:val="00D968D8"/>
    <w:rsid w:val="00DA4E1F"/>
    <w:rsid w:val="00DA563D"/>
    <w:rsid w:val="00DA7277"/>
    <w:rsid w:val="00DB3627"/>
    <w:rsid w:val="00DB4724"/>
    <w:rsid w:val="00DC1CD7"/>
    <w:rsid w:val="00DC29FE"/>
    <w:rsid w:val="00DC4746"/>
    <w:rsid w:val="00DD65BB"/>
    <w:rsid w:val="00DE7149"/>
    <w:rsid w:val="00DF06F5"/>
    <w:rsid w:val="00DF13B8"/>
    <w:rsid w:val="00DF35DA"/>
    <w:rsid w:val="00E0314C"/>
    <w:rsid w:val="00E1508F"/>
    <w:rsid w:val="00E150B4"/>
    <w:rsid w:val="00E24548"/>
    <w:rsid w:val="00E27240"/>
    <w:rsid w:val="00E27EDD"/>
    <w:rsid w:val="00E30584"/>
    <w:rsid w:val="00E310B9"/>
    <w:rsid w:val="00E37E1B"/>
    <w:rsid w:val="00E413FB"/>
    <w:rsid w:val="00E454A5"/>
    <w:rsid w:val="00E562C0"/>
    <w:rsid w:val="00E610F3"/>
    <w:rsid w:val="00E6207E"/>
    <w:rsid w:val="00E62E47"/>
    <w:rsid w:val="00E672D6"/>
    <w:rsid w:val="00E76024"/>
    <w:rsid w:val="00E84FAC"/>
    <w:rsid w:val="00E856A2"/>
    <w:rsid w:val="00E90536"/>
    <w:rsid w:val="00E96884"/>
    <w:rsid w:val="00EA5435"/>
    <w:rsid w:val="00EA5F47"/>
    <w:rsid w:val="00EB0D2F"/>
    <w:rsid w:val="00EB27E5"/>
    <w:rsid w:val="00EC79DE"/>
    <w:rsid w:val="00ED4ACE"/>
    <w:rsid w:val="00EE3183"/>
    <w:rsid w:val="00EE4D35"/>
    <w:rsid w:val="00EE7992"/>
    <w:rsid w:val="00EF2DA7"/>
    <w:rsid w:val="00EF403F"/>
    <w:rsid w:val="00F04861"/>
    <w:rsid w:val="00F32A25"/>
    <w:rsid w:val="00F33ED4"/>
    <w:rsid w:val="00F3592A"/>
    <w:rsid w:val="00F435AA"/>
    <w:rsid w:val="00F470E2"/>
    <w:rsid w:val="00F535F3"/>
    <w:rsid w:val="00F57105"/>
    <w:rsid w:val="00F5738A"/>
    <w:rsid w:val="00F612D4"/>
    <w:rsid w:val="00F71CB8"/>
    <w:rsid w:val="00F727B7"/>
    <w:rsid w:val="00F73A03"/>
    <w:rsid w:val="00F77F1D"/>
    <w:rsid w:val="00F81774"/>
    <w:rsid w:val="00F87CCB"/>
    <w:rsid w:val="00F96A68"/>
    <w:rsid w:val="00FA48C7"/>
    <w:rsid w:val="00FB73C1"/>
    <w:rsid w:val="00FC55C5"/>
    <w:rsid w:val="00FD17FF"/>
    <w:rsid w:val="00FD192F"/>
    <w:rsid w:val="00FE72E5"/>
    <w:rsid w:val="00FF6ED6"/>
    <w:rsid w:val="00FF7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509BEAC"/>
  <w15:docId w15:val="{849FC7CE-F379-42D1-AB60-D2ABD9E29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9A6"/>
  </w:style>
  <w:style w:type="paragraph" w:styleId="Heading2">
    <w:name w:val="heading 2"/>
    <w:basedOn w:val="Normal"/>
    <w:next w:val="Normal"/>
    <w:link w:val="Heading2Char"/>
    <w:qFormat/>
    <w:rsid w:val="00D11E72"/>
    <w:pPr>
      <w:keepNext/>
      <w:spacing w:after="0" w:line="240" w:lineRule="auto"/>
      <w:outlineLvl w:val="1"/>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Heading2Char">
    <w:name w:val="Heading 2 Char"/>
    <w:basedOn w:val="DefaultParagraphFont"/>
    <w:link w:val="Heading2"/>
    <w:rsid w:val="00D11E72"/>
    <w:rPr>
      <w:rFonts w:ascii="Times New Roman" w:eastAsia="Times New Roman" w:hAnsi="Times New Roman" w:cs="Times New Roman"/>
      <w:b/>
      <w:bCs/>
      <w:sz w:val="24"/>
      <w:szCs w:val="20"/>
    </w:rPr>
  </w:style>
  <w:style w:type="paragraph" w:styleId="BodyText2">
    <w:name w:val="Body Text 2"/>
    <w:basedOn w:val="Normal"/>
    <w:link w:val="BodyText2Char"/>
    <w:semiHidden/>
    <w:rsid w:val="00D11E72"/>
    <w:pPr>
      <w:spacing w:after="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semiHidden/>
    <w:rsid w:val="00D11E72"/>
    <w:rPr>
      <w:rFonts w:ascii="Times New Roman" w:eastAsia="Times New Roman" w:hAnsi="Times New Roman" w:cs="Times New Roman"/>
      <w:sz w:val="24"/>
      <w:szCs w:val="20"/>
    </w:rPr>
  </w:style>
  <w:style w:type="paragraph" w:styleId="NoSpacing">
    <w:name w:val="No Spacing"/>
    <w:uiPriority w:val="1"/>
    <w:qFormat/>
    <w:rsid w:val="00196C09"/>
    <w:pPr>
      <w:spacing w:after="0" w:line="240" w:lineRule="auto"/>
    </w:pPr>
  </w:style>
  <w:style w:type="paragraph" w:customStyle="1" w:styleId="Default">
    <w:name w:val="Default"/>
    <w:rsid w:val="00E84FAC"/>
    <w:pPr>
      <w:autoSpaceDE w:val="0"/>
      <w:autoSpaceDN w:val="0"/>
      <w:adjustRightInd w:val="0"/>
      <w:spacing w:after="0" w:line="240" w:lineRule="auto"/>
    </w:pPr>
    <w:rPr>
      <w:rFonts w:ascii="Calibri" w:hAnsi="Calibri" w:cs="Calibri"/>
      <w:color w:val="000000"/>
      <w:sz w:val="24"/>
      <w:szCs w:val="24"/>
    </w:rPr>
  </w:style>
  <w:style w:type="paragraph" w:customStyle="1" w:styleId="Style5">
    <w:name w:val="Style5"/>
    <w:basedOn w:val="Normal"/>
    <w:link w:val="Style5Char"/>
    <w:qFormat/>
    <w:rsid w:val="000E39B7"/>
    <w:pPr>
      <w:autoSpaceDE w:val="0"/>
      <w:autoSpaceDN w:val="0"/>
      <w:adjustRightInd w:val="0"/>
      <w:spacing w:after="0" w:line="240" w:lineRule="auto"/>
    </w:pPr>
    <w:rPr>
      <w:rFonts w:ascii="Trebuchet MS" w:hAnsi="Trebuchet MS" w:cstheme="minorHAnsi"/>
      <w:i/>
      <w:color w:val="FF0000"/>
      <w:sz w:val="20"/>
      <w:szCs w:val="20"/>
    </w:rPr>
  </w:style>
  <w:style w:type="character" w:customStyle="1" w:styleId="Style5Char">
    <w:name w:val="Style5 Char"/>
    <w:basedOn w:val="DefaultParagraphFont"/>
    <w:link w:val="Style5"/>
    <w:rsid w:val="000E39B7"/>
    <w:rPr>
      <w:rFonts w:ascii="Trebuchet MS" w:hAnsi="Trebuchet MS" w:cstheme="minorHAnsi"/>
      <w:i/>
      <w:color w:val="FF0000"/>
      <w:sz w:val="20"/>
      <w:szCs w:val="20"/>
    </w:rPr>
  </w:style>
  <w:style w:type="paragraph" w:customStyle="1" w:styleId="IndentNormal">
    <w:name w:val="Indent Normal"/>
    <w:basedOn w:val="Normal"/>
    <w:next w:val="Normal"/>
    <w:rsid w:val="004306E8"/>
    <w:pPr>
      <w:spacing w:before="60" w:after="6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1286">
      <w:bodyDiv w:val="1"/>
      <w:marLeft w:val="0"/>
      <w:marRight w:val="0"/>
      <w:marTop w:val="0"/>
      <w:marBottom w:val="0"/>
      <w:divBdr>
        <w:top w:val="none" w:sz="0" w:space="0" w:color="auto"/>
        <w:left w:val="none" w:sz="0" w:space="0" w:color="auto"/>
        <w:bottom w:val="none" w:sz="0" w:space="0" w:color="auto"/>
        <w:right w:val="none" w:sz="0" w:space="0" w:color="auto"/>
      </w:divBdr>
    </w:div>
    <w:div w:id="332421369">
      <w:bodyDiv w:val="1"/>
      <w:marLeft w:val="0"/>
      <w:marRight w:val="0"/>
      <w:marTop w:val="0"/>
      <w:marBottom w:val="0"/>
      <w:divBdr>
        <w:top w:val="none" w:sz="0" w:space="0" w:color="auto"/>
        <w:left w:val="none" w:sz="0" w:space="0" w:color="auto"/>
        <w:bottom w:val="none" w:sz="0" w:space="0" w:color="auto"/>
        <w:right w:val="none" w:sz="0" w:space="0" w:color="auto"/>
      </w:divBdr>
    </w:div>
    <w:div w:id="45537187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68812490">
      <w:bodyDiv w:val="1"/>
      <w:marLeft w:val="0"/>
      <w:marRight w:val="0"/>
      <w:marTop w:val="0"/>
      <w:marBottom w:val="0"/>
      <w:divBdr>
        <w:top w:val="none" w:sz="0" w:space="0" w:color="auto"/>
        <w:left w:val="none" w:sz="0" w:space="0" w:color="auto"/>
        <w:bottom w:val="none" w:sz="0" w:space="0" w:color="auto"/>
        <w:right w:val="none" w:sz="0" w:space="0" w:color="auto"/>
      </w:divBdr>
    </w:div>
    <w:div w:id="935601390">
      <w:bodyDiv w:val="1"/>
      <w:marLeft w:val="0"/>
      <w:marRight w:val="0"/>
      <w:marTop w:val="0"/>
      <w:marBottom w:val="0"/>
      <w:divBdr>
        <w:top w:val="none" w:sz="0" w:space="0" w:color="auto"/>
        <w:left w:val="none" w:sz="0" w:space="0" w:color="auto"/>
        <w:bottom w:val="none" w:sz="0" w:space="0" w:color="auto"/>
        <w:right w:val="none" w:sz="0" w:space="0" w:color="auto"/>
      </w:divBdr>
    </w:div>
    <w:div w:id="1008871323">
      <w:bodyDiv w:val="1"/>
      <w:marLeft w:val="0"/>
      <w:marRight w:val="0"/>
      <w:marTop w:val="0"/>
      <w:marBottom w:val="0"/>
      <w:divBdr>
        <w:top w:val="none" w:sz="0" w:space="0" w:color="auto"/>
        <w:left w:val="none" w:sz="0" w:space="0" w:color="auto"/>
        <w:bottom w:val="none" w:sz="0" w:space="0" w:color="auto"/>
        <w:right w:val="none" w:sz="0" w:space="0" w:color="auto"/>
      </w:divBdr>
    </w:div>
    <w:div w:id="1119763475">
      <w:bodyDiv w:val="1"/>
      <w:marLeft w:val="0"/>
      <w:marRight w:val="0"/>
      <w:marTop w:val="0"/>
      <w:marBottom w:val="0"/>
      <w:divBdr>
        <w:top w:val="none" w:sz="0" w:space="0" w:color="auto"/>
        <w:left w:val="none" w:sz="0" w:space="0" w:color="auto"/>
        <w:bottom w:val="none" w:sz="0" w:space="0" w:color="auto"/>
        <w:right w:val="none" w:sz="0" w:space="0" w:color="auto"/>
      </w:divBdr>
    </w:div>
    <w:div w:id="1168129435">
      <w:bodyDiv w:val="1"/>
      <w:marLeft w:val="0"/>
      <w:marRight w:val="0"/>
      <w:marTop w:val="0"/>
      <w:marBottom w:val="0"/>
      <w:divBdr>
        <w:top w:val="none" w:sz="0" w:space="0" w:color="auto"/>
        <w:left w:val="none" w:sz="0" w:space="0" w:color="auto"/>
        <w:bottom w:val="none" w:sz="0" w:space="0" w:color="auto"/>
        <w:right w:val="none" w:sz="0" w:space="0" w:color="auto"/>
      </w:divBdr>
    </w:div>
    <w:div w:id="134416256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1994928">
      <w:bodyDiv w:val="1"/>
      <w:marLeft w:val="0"/>
      <w:marRight w:val="0"/>
      <w:marTop w:val="0"/>
      <w:marBottom w:val="0"/>
      <w:divBdr>
        <w:top w:val="none" w:sz="0" w:space="0" w:color="auto"/>
        <w:left w:val="none" w:sz="0" w:space="0" w:color="auto"/>
        <w:bottom w:val="none" w:sz="0" w:space="0" w:color="auto"/>
        <w:right w:val="none" w:sz="0" w:space="0" w:color="auto"/>
      </w:divBdr>
    </w:div>
    <w:div w:id="1586761896">
      <w:bodyDiv w:val="1"/>
      <w:marLeft w:val="0"/>
      <w:marRight w:val="0"/>
      <w:marTop w:val="0"/>
      <w:marBottom w:val="0"/>
      <w:divBdr>
        <w:top w:val="none" w:sz="0" w:space="0" w:color="auto"/>
        <w:left w:val="none" w:sz="0" w:space="0" w:color="auto"/>
        <w:bottom w:val="none" w:sz="0" w:space="0" w:color="auto"/>
        <w:right w:val="none" w:sz="0" w:space="0" w:color="auto"/>
      </w:divBdr>
    </w:div>
    <w:div w:id="181563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ms.gov/Medicare/Coding/ICD10/2012-ICD-10-CM-and-GEMs.html"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90121"/>
    <w:rsid w:val="00021F89"/>
    <w:rsid w:val="000943FC"/>
    <w:rsid w:val="00127222"/>
    <w:rsid w:val="00190AF4"/>
    <w:rsid w:val="001B231B"/>
    <w:rsid w:val="002075E7"/>
    <w:rsid w:val="00214994"/>
    <w:rsid w:val="00223FA3"/>
    <w:rsid w:val="00270CFC"/>
    <w:rsid w:val="002A288F"/>
    <w:rsid w:val="002F052A"/>
    <w:rsid w:val="00321B22"/>
    <w:rsid w:val="00350176"/>
    <w:rsid w:val="003840F0"/>
    <w:rsid w:val="003C1C5A"/>
    <w:rsid w:val="00437537"/>
    <w:rsid w:val="004C5E03"/>
    <w:rsid w:val="0053654E"/>
    <w:rsid w:val="00544C0A"/>
    <w:rsid w:val="00577B5C"/>
    <w:rsid w:val="00632A7E"/>
    <w:rsid w:val="00632AB6"/>
    <w:rsid w:val="00635052"/>
    <w:rsid w:val="00730B33"/>
    <w:rsid w:val="00772B2A"/>
    <w:rsid w:val="007C672A"/>
    <w:rsid w:val="007D4368"/>
    <w:rsid w:val="00822666"/>
    <w:rsid w:val="00823ECC"/>
    <w:rsid w:val="00866C97"/>
    <w:rsid w:val="008A1205"/>
    <w:rsid w:val="009017AE"/>
    <w:rsid w:val="0090254E"/>
    <w:rsid w:val="009C4EE2"/>
    <w:rsid w:val="009C542D"/>
    <w:rsid w:val="00A16BA4"/>
    <w:rsid w:val="00A95183"/>
    <w:rsid w:val="00AB4AF7"/>
    <w:rsid w:val="00AD7C4F"/>
    <w:rsid w:val="00B3656E"/>
    <w:rsid w:val="00B445F5"/>
    <w:rsid w:val="00B77FEC"/>
    <w:rsid w:val="00BC6004"/>
    <w:rsid w:val="00BD40CB"/>
    <w:rsid w:val="00BD567F"/>
    <w:rsid w:val="00BD7BC6"/>
    <w:rsid w:val="00BF49B5"/>
    <w:rsid w:val="00C362A2"/>
    <w:rsid w:val="00C8565C"/>
    <w:rsid w:val="00C90121"/>
    <w:rsid w:val="00CA1E31"/>
    <w:rsid w:val="00CA344F"/>
    <w:rsid w:val="00D1676E"/>
    <w:rsid w:val="00D73169"/>
    <w:rsid w:val="00DA2417"/>
    <w:rsid w:val="00DC0246"/>
    <w:rsid w:val="00DD7D60"/>
    <w:rsid w:val="00DE4D23"/>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5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B153A-2EFC-4F77-8FC5-13722C3DE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16</Pages>
  <Words>6845</Words>
  <Characters>39023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45777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Reva Winkler</dc:creator>
  <cp:lastModifiedBy>Caroline Willis</cp:lastModifiedBy>
  <cp:revision>35</cp:revision>
  <dcterms:created xsi:type="dcterms:W3CDTF">2014-02-27T16:17:00Z</dcterms:created>
  <dcterms:modified xsi:type="dcterms:W3CDTF">2014-03-04T22:46:00Z</dcterms:modified>
</cp:coreProperties>
</file>