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A3FB6AA"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124149">
            <w:rPr>
              <w:rStyle w:val="Style1"/>
            </w:rPr>
            <w:t>0058</w:t>
          </w:r>
        </w:sdtContent>
      </w:sdt>
    </w:p>
    <w:p w14:paraId="55B8DA2F" w14:textId="2B3F812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70406" w:rsidRPr="00370406">
            <w:rPr>
              <w:color w:val="0000FF"/>
            </w:rPr>
            <w:t>Avoidance of Antibiotic Treatment for Acute Bronchitis/Bronchiolitis (AAB)</w:t>
          </w:r>
          <w:r w:rsidR="00370406">
            <w:rPr>
              <w:color w:val="0000FF"/>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5C92B6B"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09T00:00:00Z">
            <w:dateFormat w:val="M/d/yyyy"/>
            <w:lid w:val="en-US"/>
            <w:storeMappedDataAs w:val="dateTime"/>
            <w:calendar w:val="gregorian"/>
          </w:date>
        </w:sdtPr>
        <w:sdtEndPr>
          <w:rPr>
            <w:rStyle w:val="DefaultParagraphFont"/>
            <w:noProof/>
            <w:color w:val="auto"/>
            <w:u w:val="none"/>
          </w:rPr>
        </w:sdtEndPr>
        <w:sdtContent>
          <w:r w:rsidR="00743E67">
            <w:rPr>
              <w:rStyle w:val="Style2"/>
            </w:rPr>
            <w:t>11/9/2020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t>®</w:t>
            </w:r>
            <w:r w:rsidRPr="003B1CC5">
              <w:rPr>
                <w:rFonts w:eastAsia="Calibri" w:cs="Calibri"/>
                <w:sz w:val="20"/>
                <w:szCs w:val="20"/>
              </w:rPr>
              <w:t xml:space="preserve"> identify problem/potential problem </w:t>
            </w:r>
            <w:r w:rsidRPr="003B1CC5">
              <w:rPr>
                <w:rFonts w:ascii="Symbol" w:eastAsia="Symbol" w:hAnsi="Symbol" w:cs="Symbol"/>
                <w:sz w:val="20"/>
                <w:szCs w:val="20"/>
              </w:rPr>
              <w:t>®</w:t>
            </w:r>
            <w:r w:rsidRPr="003B1CC5">
              <w:rPr>
                <w:rFonts w:eastAsia="Calibri" w:cs="Calibri"/>
                <w:sz w:val="20"/>
                <w:szCs w:val="20"/>
              </w:rPr>
              <w:t xml:space="preserve"> choose/plan intervention (with patient input) </w:t>
            </w:r>
            <w:r w:rsidRPr="003B1CC5">
              <w:rPr>
                <w:rFonts w:ascii="Symbol" w:eastAsia="Symbol" w:hAnsi="Symbol" w:cs="Symbol"/>
                <w:sz w:val="20"/>
                <w:szCs w:val="20"/>
              </w:rPr>
              <w:t>®</w:t>
            </w:r>
            <w:r w:rsidRPr="003B1CC5">
              <w:rPr>
                <w:rFonts w:eastAsia="Calibri" w:cs="Calibri"/>
                <w:sz w:val="20"/>
                <w:szCs w:val="20"/>
              </w:rPr>
              <w:t xml:space="preserve"> provide intervention </w:t>
            </w:r>
            <w:r w:rsidRPr="003B1CC5">
              <w:rPr>
                <w:rFonts w:ascii="Symbol" w:eastAsia="Symbol" w:hAnsi="Symbol" w:cs="Symbol"/>
                <w:sz w:val="20"/>
                <w:szCs w:val="20"/>
              </w:rPr>
              <w:t>®</w:t>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743E67"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743E67"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43E6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A3D323B" w:rsidR="00D73685" w:rsidRDefault="00743E67"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0F423D">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A1316FE"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1"/>
            <w14:checkedState w14:val="2612" w14:font="MS Gothic"/>
            <w14:uncheckedState w14:val="2610" w14:font="MS Gothic"/>
          </w14:checkbox>
        </w:sdtPr>
        <w:sdtEndPr/>
        <w:sdtContent>
          <w:r w:rsidR="00BB1F38">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dtPr>
        <w:sdtEndPr>
          <w:rPr>
            <w:rStyle w:val="DefaultParagraphFont"/>
            <w:rFonts w:cstheme="minorBidi"/>
            <w:bCs/>
            <w:color w:val="auto"/>
            <w:u w:val="none"/>
          </w:rPr>
        </w:sdtEndPr>
        <w:sdtContent>
          <w:r w:rsidR="00511084">
            <w:rPr>
              <w:rFonts w:cstheme="minorHAnsi"/>
              <w:color w:val="0000FF"/>
              <w:u w:val="single"/>
            </w:rPr>
            <w:t>appropriate antibiotic treatment for acute bronchitis</w:t>
          </w:r>
          <w:r w:rsidR="0052753D">
            <w:rPr>
              <w:rFonts w:cstheme="minorHAnsi"/>
              <w:color w:val="0000FF"/>
              <w:u w:val="single"/>
            </w:rPr>
            <w:t>/</w:t>
          </w:r>
          <w:r w:rsidR="00511084">
            <w:rPr>
              <w:rFonts w:cstheme="minorHAnsi"/>
              <w:color w:val="0000FF"/>
              <w:u w:val="single"/>
            </w:rPr>
            <w:t>bronchiolitis</w:t>
          </w:r>
          <w:r w:rsidR="008B4CF2">
            <w:rPr>
              <w:rFonts w:cstheme="minorHAnsi"/>
              <w:color w:val="0000FF"/>
              <w:u w:val="single"/>
            </w:rPr>
            <w:t xml:space="preserve"> </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43E6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43E6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5DB6DC74" w:rsidR="002B06BD" w:rsidRPr="003B1CC5" w:rsidRDefault="00653749" w:rsidP="002E2177">
      <w:pPr>
        <w:ind w:left="432" w:hanging="432"/>
        <w:rPr>
          <w:color w:val="0000FF"/>
        </w:rPr>
      </w:pPr>
      <w:r>
        <w:rPr>
          <w:color w:val="0000FF"/>
        </w:rPr>
        <w:tab/>
      </w:r>
      <w:r w:rsidR="0052753D">
        <w:rPr>
          <w:color w:val="0000FF"/>
        </w:rPr>
        <w:t xml:space="preserve">Reduction in the inappropriate dispensing of antibiotics for acute bronchitis/bronchiolitis </w:t>
      </w:r>
      <w:r w:rsidR="0052753D" w:rsidRPr="0052753D">
        <w:rPr>
          <w:rFonts w:ascii="Wingdings" w:eastAsia="Wingdings" w:hAnsi="Wingdings" w:cs="Wingdings"/>
          <w:color w:val="0000FF"/>
        </w:rPr>
        <w:t>à</w:t>
      </w:r>
      <w:r w:rsidR="0052753D">
        <w:rPr>
          <w:color w:val="0000FF"/>
        </w:rPr>
        <w:t xml:space="preserve"> fewer strains of antibiotic-</w:t>
      </w:r>
      <w:r w:rsidR="0052753D" w:rsidRPr="00D337E8">
        <w:rPr>
          <w:color w:val="0000FF"/>
        </w:rPr>
        <w:t>resistant</w:t>
      </w:r>
      <w:r w:rsidR="0052753D">
        <w:rPr>
          <w:color w:val="0000FF"/>
        </w:rPr>
        <w:t xml:space="preserve"> pathogens </w:t>
      </w:r>
      <w:r w:rsidR="0052753D" w:rsidRPr="0052753D">
        <w:rPr>
          <w:rFonts w:ascii="Wingdings" w:eastAsia="Wingdings" w:hAnsi="Wingdings" w:cs="Wingdings"/>
          <w:color w:val="0000FF"/>
        </w:rPr>
        <w:t>à</w:t>
      </w:r>
      <w:r w:rsidR="0052753D">
        <w:rPr>
          <w:color w:val="0000FF"/>
        </w:rPr>
        <w:t xml:space="preserve"> reduction in community-acquired antibiotic resistant infections</w:t>
      </w:r>
      <w:r w:rsidR="00AE63C2">
        <w:rPr>
          <w:color w:val="0000FF"/>
        </w:rPr>
        <w:t>.</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4594549B" w:rsidR="00676BD4" w:rsidRPr="00BA712C" w:rsidRDefault="00BA712C" w:rsidP="002E2177">
      <w:pPr>
        <w:ind w:left="432" w:hanging="432"/>
        <w:rPr>
          <w:bCs/>
          <w:color w:val="0000FF"/>
        </w:rPr>
      </w:pPr>
      <w:r w:rsidRPr="00BA712C">
        <w:rPr>
          <w:bCs/>
          <w:color w:val="0000FF"/>
        </w:rPr>
        <w:t>N/A</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w:t>
      </w:r>
      <w:r>
        <w:rPr>
          <w:rFonts w:ascii="Calibri" w:eastAsia="Calibri" w:hAnsi="Calibri" w:cs="Times New Roman"/>
          <w:b/>
        </w:rPr>
        <w:lastRenderedPageBreak/>
        <w:t>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8D6081">
        <w:rPr>
          <w:rFonts w:ascii="Calibri" w:eastAsia="Calibri" w:hAnsi="Calibri" w:cs="Times New Roman"/>
          <w:b/>
          <w:bCs/>
          <w:highlight w:val="yellow"/>
        </w:rPr>
        <w:t>Clinical Practice Guideline recommendation</w:t>
      </w:r>
      <w:r w:rsidR="00A9011D" w:rsidRPr="00A9011D">
        <w:rPr>
          <w:rFonts w:ascii="Calibri" w:eastAsia="Calibri" w:hAnsi="Calibri" w:cs="Times New Roman"/>
        </w:rPr>
        <w:t xml:space="preserve">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w:t>
      </w:r>
      <w:r w:rsidRPr="005C5477">
        <w:rPr>
          <w:rFonts w:ascii="Calibri" w:eastAsia="Calibri" w:hAnsi="Calibri" w:cs="Times New Roman"/>
          <w:b/>
          <w:bCs/>
          <w:highlight w:val="yellow"/>
        </w:rPr>
        <w:t>Other systematic review and grading of the body of evidence</w:t>
      </w:r>
      <w:r w:rsidRPr="00A9011D">
        <w:rPr>
          <w:rFonts w:ascii="Calibri" w:eastAsia="Calibri" w:hAnsi="Calibri" w:cs="Times New Roman"/>
        </w:rPr>
        <w:t xml:space="preserv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38F05B65" w14:textId="03E84055" w:rsidR="00C7678F" w:rsidRPr="00E50537" w:rsidRDefault="00C7678F" w:rsidP="00C7678F">
      <w:pPr>
        <w:ind w:left="0" w:firstLine="0"/>
        <w:rPr>
          <w:color w:val="0000FF"/>
        </w:rPr>
      </w:pPr>
      <w:r w:rsidRPr="00E50537">
        <w:rPr>
          <w:color w:val="0000FF"/>
        </w:rPr>
        <w:t xml:space="preserve">Table </w:t>
      </w:r>
      <w:r>
        <w:rPr>
          <w:color w:val="0000FF"/>
        </w:rPr>
        <w:t>1</w:t>
      </w:r>
      <w:r w:rsidRPr="00E50537">
        <w:rPr>
          <w:color w:val="0000FF"/>
        </w:rPr>
        <w:t xml:space="preserve">. </w:t>
      </w:r>
      <w:r w:rsidR="0042637B">
        <w:rPr>
          <w:color w:val="0000FF"/>
        </w:rPr>
        <w:t>American Academy of Family Physicians</w:t>
      </w:r>
      <w:r w:rsidR="00E3589D">
        <w:rPr>
          <w:color w:val="0000FF"/>
        </w:rPr>
        <w:t xml:space="preserve"> Clinical Practice Guidelines, 2016</w:t>
      </w:r>
    </w:p>
    <w:tbl>
      <w:tblPr>
        <w:tblStyle w:val="TableGrid"/>
        <w:tblW w:w="9805" w:type="dxa"/>
        <w:tblLook w:val="04A0" w:firstRow="1" w:lastRow="0" w:firstColumn="1" w:lastColumn="0" w:noHBand="0" w:noVBand="1"/>
      </w:tblPr>
      <w:tblGrid>
        <w:gridCol w:w="2605"/>
        <w:gridCol w:w="7200"/>
      </w:tblGrid>
      <w:tr w:rsidR="00C7678F" w14:paraId="719CF763" w14:textId="77777777" w:rsidTr="00441220">
        <w:tc>
          <w:tcPr>
            <w:tcW w:w="2605" w:type="dxa"/>
          </w:tcPr>
          <w:p w14:paraId="77EEF6C6" w14:textId="77777777" w:rsidR="00C7678F" w:rsidRPr="00AB4ECE" w:rsidRDefault="00C7678F" w:rsidP="00441220">
            <w:pPr>
              <w:ind w:left="0" w:firstLine="0"/>
              <w:rPr>
                <w:b/>
              </w:rPr>
            </w:pPr>
            <w:r w:rsidRPr="00AB4ECE">
              <w:rPr>
                <w:b/>
              </w:rPr>
              <w:t>Source of Systematic Review:</w:t>
            </w:r>
          </w:p>
          <w:p w14:paraId="257DF5E7" w14:textId="77777777" w:rsidR="00C7678F" w:rsidRPr="00AB4ECE" w:rsidRDefault="00C7678F" w:rsidP="00441220">
            <w:pPr>
              <w:pStyle w:val="ListParagraph"/>
              <w:numPr>
                <w:ilvl w:val="0"/>
                <w:numId w:val="9"/>
              </w:numPr>
              <w:rPr>
                <w:b/>
              </w:rPr>
            </w:pPr>
            <w:r w:rsidRPr="00AB4ECE">
              <w:rPr>
                <w:b/>
              </w:rPr>
              <w:t>Title</w:t>
            </w:r>
          </w:p>
          <w:p w14:paraId="6C4F6F04" w14:textId="77777777" w:rsidR="00C7678F" w:rsidRPr="00AB4ECE" w:rsidRDefault="00C7678F" w:rsidP="00441220">
            <w:pPr>
              <w:pStyle w:val="ListParagraph"/>
              <w:numPr>
                <w:ilvl w:val="0"/>
                <w:numId w:val="9"/>
              </w:numPr>
              <w:rPr>
                <w:b/>
              </w:rPr>
            </w:pPr>
            <w:r w:rsidRPr="00AB4ECE">
              <w:rPr>
                <w:b/>
              </w:rPr>
              <w:t>Author</w:t>
            </w:r>
          </w:p>
          <w:p w14:paraId="3E62CCF6" w14:textId="77777777" w:rsidR="00C7678F" w:rsidRPr="00AB4ECE" w:rsidRDefault="00C7678F" w:rsidP="00441220">
            <w:pPr>
              <w:pStyle w:val="ListParagraph"/>
              <w:numPr>
                <w:ilvl w:val="0"/>
                <w:numId w:val="9"/>
              </w:numPr>
              <w:rPr>
                <w:b/>
              </w:rPr>
            </w:pPr>
            <w:r w:rsidRPr="00AB4ECE">
              <w:rPr>
                <w:b/>
              </w:rPr>
              <w:t>Date</w:t>
            </w:r>
          </w:p>
          <w:p w14:paraId="6F5DD168" w14:textId="77777777" w:rsidR="00C7678F" w:rsidRPr="00AB4ECE" w:rsidRDefault="00C7678F" w:rsidP="00441220">
            <w:pPr>
              <w:pStyle w:val="ListParagraph"/>
              <w:numPr>
                <w:ilvl w:val="0"/>
                <w:numId w:val="9"/>
              </w:numPr>
              <w:rPr>
                <w:b/>
              </w:rPr>
            </w:pPr>
            <w:r w:rsidRPr="00AB4ECE">
              <w:rPr>
                <w:b/>
              </w:rPr>
              <w:t>Citation, including page number</w:t>
            </w:r>
          </w:p>
          <w:p w14:paraId="7D376D07" w14:textId="77777777" w:rsidR="00C7678F" w:rsidRPr="00AB4ECE" w:rsidRDefault="00C7678F" w:rsidP="00441220">
            <w:pPr>
              <w:pStyle w:val="ListParagraph"/>
              <w:numPr>
                <w:ilvl w:val="0"/>
                <w:numId w:val="9"/>
              </w:numPr>
              <w:rPr>
                <w:b/>
              </w:rPr>
            </w:pPr>
            <w:r w:rsidRPr="00AB4ECE">
              <w:rPr>
                <w:b/>
              </w:rPr>
              <w:t>URL</w:t>
            </w:r>
          </w:p>
        </w:tc>
        <w:tc>
          <w:tcPr>
            <w:tcW w:w="7200" w:type="dxa"/>
          </w:tcPr>
          <w:p w14:paraId="019C3EF2" w14:textId="6EA7B033" w:rsidR="00C7678F" w:rsidRDefault="00E3589D" w:rsidP="00441220">
            <w:pPr>
              <w:pStyle w:val="ListParagraph"/>
              <w:numPr>
                <w:ilvl w:val="0"/>
                <w:numId w:val="12"/>
              </w:numPr>
              <w:rPr>
                <w:bCs/>
              </w:rPr>
            </w:pPr>
            <w:r>
              <w:rPr>
                <w:bCs/>
              </w:rPr>
              <w:t>American Academy of Family Physicians</w:t>
            </w:r>
          </w:p>
          <w:p w14:paraId="22D109A7" w14:textId="77777777" w:rsidR="00E3589D" w:rsidRDefault="009516B5" w:rsidP="00441220">
            <w:pPr>
              <w:pStyle w:val="ListParagraph"/>
              <w:numPr>
                <w:ilvl w:val="0"/>
                <w:numId w:val="12"/>
              </w:numPr>
              <w:rPr>
                <w:bCs/>
              </w:rPr>
            </w:pPr>
            <w:r>
              <w:rPr>
                <w:bCs/>
              </w:rPr>
              <w:t>Acute Bronchitis</w:t>
            </w:r>
          </w:p>
          <w:p w14:paraId="20DC8A0A" w14:textId="4719E1DB" w:rsidR="008B0015" w:rsidRDefault="00CA3315" w:rsidP="00441220">
            <w:pPr>
              <w:pStyle w:val="ListParagraph"/>
              <w:numPr>
                <w:ilvl w:val="0"/>
                <w:numId w:val="12"/>
              </w:numPr>
              <w:rPr>
                <w:bCs/>
              </w:rPr>
            </w:pPr>
            <w:r>
              <w:rPr>
                <w:bCs/>
              </w:rPr>
              <w:t>Kin</w:t>
            </w:r>
            <w:r w:rsidR="00CE752E">
              <w:rPr>
                <w:bCs/>
              </w:rPr>
              <w:t>k</w:t>
            </w:r>
            <w:r>
              <w:rPr>
                <w:bCs/>
              </w:rPr>
              <w:t>ade</w:t>
            </w:r>
            <w:r w:rsidR="00F2448D">
              <w:rPr>
                <w:bCs/>
              </w:rPr>
              <w:t xml:space="preserve"> </w:t>
            </w:r>
            <w:r w:rsidR="003110D0">
              <w:rPr>
                <w:bCs/>
              </w:rPr>
              <w:t xml:space="preserve">&amp; </w:t>
            </w:r>
            <w:r w:rsidR="00F2448D">
              <w:rPr>
                <w:bCs/>
              </w:rPr>
              <w:t>Long</w:t>
            </w:r>
          </w:p>
          <w:p w14:paraId="73F08EEB" w14:textId="77777777" w:rsidR="00CE752E" w:rsidRDefault="00CE752E" w:rsidP="00441220">
            <w:pPr>
              <w:pStyle w:val="ListParagraph"/>
              <w:numPr>
                <w:ilvl w:val="0"/>
                <w:numId w:val="12"/>
              </w:numPr>
              <w:rPr>
                <w:bCs/>
              </w:rPr>
            </w:pPr>
            <w:r>
              <w:rPr>
                <w:bCs/>
              </w:rPr>
              <w:t>2016</w:t>
            </w:r>
          </w:p>
          <w:p w14:paraId="0BF3DE0C" w14:textId="77777777" w:rsidR="00675166" w:rsidRDefault="0001105E" w:rsidP="00441220">
            <w:pPr>
              <w:pStyle w:val="ListParagraph"/>
              <w:numPr>
                <w:ilvl w:val="0"/>
                <w:numId w:val="12"/>
              </w:numPr>
              <w:rPr>
                <w:bCs/>
              </w:rPr>
            </w:pPr>
            <w:r>
              <w:rPr>
                <w:bCs/>
              </w:rPr>
              <w:t>Kinkade,</w:t>
            </w:r>
            <w:r w:rsidR="006A1E35">
              <w:rPr>
                <w:bCs/>
              </w:rPr>
              <w:t xml:space="preserve"> S. &amp; Long, N. A. (2016). Acute Bronchitis. </w:t>
            </w:r>
            <w:r w:rsidR="006A1E35" w:rsidRPr="003110D0">
              <w:rPr>
                <w:bCs/>
                <w:i/>
                <w:iCs/>
              </w:rPr>
              <w:t>American Academy of Family Physicians</w:t>
            </w:r>
            <w:r w:rsidR="003D62FF" w:rsidRPr="003110D0">
              <w:rPr>
                <w:bCs/>
                <w:i/>
                <w:iCs/>
              </w:rPr>
              <w:t>, 94</w:t>
            </w:r>
            <w:r w:rsidR="003D62FF">
              <w:rPr>
                <w:bCs/>
              </w:rPr>
              <w:t xml:space="preserve">(7), </w:t>
            </w:r>
            <w:r w:rsidR="003110D0">
              <w:rPr>
                <w:bCs/>
              </w:rPr>
              <w:t>560-565.</w:t>
            </w:r>
          </w:p>
          <w:p w14:paraId="73FAA51B" w14:textId="2F67A31F" w:rsidR="006A69A8" w:rsidRPr="004F330B" w:rsidRDefault="00743E67" w:rsidP="00441220">
            <w:pPr>
              <w:pStyle w:val="ListParagraph"/>
              <w:numPr>
                <w:ilvl w:val="0"/>
                <w:numId w:val="12"/>
              </w:numPr>
              <w:rPr>
                <w:bCs/>
              </w:rPr>
            </w:pPr>
            <w:hyperlink r:id="rId15" w:anchor="ref-list-1" w:history="1">
              <w:r w:rsidR="006A69A8" w:rsidRPr="00805326">
                <w:rPr>
                  <w:rStyle w:val="Hyperlink"/>
                  <w:bCs/>
                </w:rPr>
                <w:t>https://www.aafp.org/afp/2016/1001/p560.html#ref-list-1</w:t>
              </w:r>
            </w:hyperlink>
            <w:r w:rsidR="006A69A8">
              <w:rPr>
                <w:bCs/>
              </w:rPr>
              <w:t xml:space="preserve"> </w:t>
            </w:r>
          </w:p>
        </w:tc>
      </w:tr>
      <w:tr w:rsidR="00C7678F" w14:paraId="6A08E552" w14:textId="77777777" w:rsidTr="00441220">
        <w:tc>
          <w:tcPr>
            <w:tcW w:w="2605" w:type="dxa"/>
          </w:tcPr>
          <w:p w14:paraId="2DCB9776" w14:textId="77777777" w:rsidR="00C7678F" w:rsidRDefault="00C7678F" w:rsidP="00441220">
            <w:pPr>
              <w:ind w:left="0" w:firstLine="0"/>
            </w:pPr>
            <w:r>
              <w:t>Quote the guideline or recommendation verbatim about the process, structure or intermediate outcome being measured. If not a guideline, summarize the conclusions from the SR.</w:t>
            </w:r>
          </w:p>
        </w:tc>
        <w:tc>
          <w:tcPr>
            <w:tcW w:w="7200" w:type="dxa"/>
          </w:tcPr>
          <w:p w14:paraId="767E6580" w14:textId="08193D69" w:rsidR="00C7678F" w:rsidRPr="00D337E8" w:rsidRDefault="0010402D" w:rsidP="00441220">
            <w:pPr>
              <w:ind w:left="0" w:firstLine="0"/>
              <w:rPr>
                <w:color w:val="0000FF"/>
              </w:rPr>
            </w:pPr>
            <w:r w:rsidRPr="0010402D">
              <w:rPr>
                <w:color w:val="0000FF"/>
              </w:rPr>
              <w:t>Avoid prescribing antibiotics for uncomplicated acute bronchitis.</w:t>
            </w:r>
          </w:p>
        </w:tc>
      </w:tr>
      <w:tr w:rsidR="00C7678F" w14:paraId="7C628D40" w14:textId="77777777" w:rsidTr="00441220">
        <w:tc>
          <w:tcPr>
            <w:tcW w:w="2605" w:type="dxa"/>
          </w:tcPr>
          <w:p w14:paraId="72526483" w14:textId="77777777" w:rsidR="00C7678F" w:rsidRDefault="00C7678F" w:rsidP="00441220">
            <w:pPr>
              <w:ind w:left="0" w:firstLine="0"/>
            </w:pPr>
            <w:r>
              <w:t xml:space="preserve">Grade assigned to the </w:t>
            </w:r>
            <w:r w:rsidRPr="004E7215">
              <w:rPr>
                <w:b/>
              </w:rPr>
              <w:t>evidence</w:t>
            </w:r>
            <w:r>
              <w:t xml:space="preserve"> associated with the recommendation with the definition of the grade</w:t>
            </w:r>
          </w:p>
        </w:tc>
        <w:tc>
          <w:tcPr>
            <w:tcW w:w="7200" w:type="dxa"/>
          </w:tcPr>
          <w:p w14:paraId="5DE6DABE" w14:textId="6B7E3675" w:rsidR="00C7678F" w:rsidRPr="00D337E8" w:rsidRDefault="00DD396A" w:rsidP="00441220">
            <w:pPr>
              <w:ind w:left="0" w:firstLine="0"/>
              <w:rPr>
                <w:color w:val="0000FF"/>
              </w:rPr>
            </w:pPr>
            <w:r>
              <w:rPr>
                <w:color w:val="0000FF"/>
              </w:rPr>
              <w:t>N/A</w:t>
            </w:r>
          </w:p>
        </w:tc>
      </w:tr>
      <w:tr w:rsidR="00C7678F" w14:paraId="0B765272" w14:textId="77777777" w:rsidTr="00441220">
        <w:tc>
          <w:tcPr>
            <w:tcW w:w="2605" w:type="dxa"/>
          </w:tcPr>
          <w:p w14:paraId="6BD1D578" w14:textId="77777777" w:rsidR="00C7678F" w:rsidRDefault="00C7678F" w:rsidP="00441220">
            <w:pPr>
              <w:ind w:left="0" w:firstLine="0"/>
            </w:pPr>
            <w:r>
              <w:t>Provide all other grades and definitions from the evidence grading system</w:t>
            </w:r>
          </w:p>
        </w:tc>
        <w:tc>
          <w:tcPr>
            <w:tcW w:w="7200" w:type="dxa"/>
          </w:tcPr>
          <w:p w14:paraId="6BF75B4C" w14:textId="23068DDA" w:rsidR="00C7678F" w:rsidRPr="00D337E8" w:rsidRDefault="00DD396A" w:rsidP="00441220">
            <w:pPr>
              <w:ind w:left="0" w:firstLine="0"/>
              <w:rPr>
                <w:color w:val="0000FF"/>
              </w:rPr>
            </w:pPr>
            <w:r>
              <w:rPr>
                <w:color w:val="0000FF"/>
              </w:rPr>
              <w:t>N/A</w:t>
            </w:r>
          </w:p>
        </w:tc>
      </w:tr>
      <w:tr w:rsidR="00DD396A" w14:paraId="581F0BF5" w14:textId="77777777" w:rsidTr="00441220">
        <w:tc>
          <w:tcPr>
            <w:tcW w:w="2605" w:type="dxa"/>
          </w:tcPr>
          <w:p w14:paraId="55459F2D" w14:textId="77777777" w:rsidR="00DD396A" w:rsidRDefault="00DD396A" w:rsidP="00DD396A">
            <w:pPr>
              <w:ind w:left="0" w:firstLine="0"/>
            </w:pPr>
            <w:r>
              <w:t xml:space="preserve">Grade assigned to the </w:t>
            </w:r>
            <w:r w:rsidRPr="004E7215">
              <w:rPr>
                <w:b/>
              </w:rPr>
              <w:t>recommendation</w:t>
            </w:r>
            <w:r>
              <w:t xml:space="preserve"> with definition of the grade</w:t>
            </w:r>
          </w:p>
        </w:tc>
        <w:tc>
          <w:tcPr>
            <w:tcW w:w="7200" w:type="dxa"/>
          </w:tcPr>
          <w:p w14:paraId="6AF8714A" w14:textId="41DB3775" w:rsidR="00DD396A" w:rsidRPr="00D337E8" w:rsidRDefault="00DD396A" w:rsidP="00DD396A">
            <w:pPr>
              <w:ind w:left="0" w:firstLine="0"/>
              <w:rPr>
                <w:color w:val="0000FF"/>
              </w:rPr>
            </w:pPr>
            <w:r>
              <w:rPr>
                <w:color w:val="0000FF"/>
              </w:rPr>
              <w:t xml:space="preserve">A – Recommendation </w:t>
            </w:r>
            <w:r w:rsidRPr="00896E18">
              <w:rPr>
                <w:color w:val="0000FF"/>
              </w:rPr>
              <w:t>based on consistent and good-quality patient-oriented evidence</w:t>
            </w:r>
            <w:r>
              <w:rPr>
                <w:color w:val="0000FF"/>
              </w:rPr>
              <w:t>.</w:t>
            </w:r>
          </w:p>
        </w:tc>
      </w:tr>
      <w:tr w:rsidR="00DD396A" w14:paraId="7165A8A1" w14:textId="77777777" w:rsidTr="00441220">
        <w:tc>
          <w:tcPr>
            <w:tcW w:w="2605" w:type="dxa"/>
          </w:tcPr>
          <w:p w14:paraId="3A1A9B62" w14:textId="77777777" w:rsidR="00DD396A" w:rsidRDefault="00DD396A" w:rsidP="00DD396A">
            <w:pPr>
              <w:ind w:left="0" w:firstLine="0"/>
            </w:pPr>
            <w:r>
              <w:t>Provide all other grades and definitions from the recommendation grading system</w:t>
            </w:r>
          </w:p>
        </w:tc>
        <w:tc>
          <w:tcPr>
            <w:tcW w:w="7200" w:type="dxa"/>
          </w:tcPr>
          <w:p w14:paraId="11EB53FB" w14:textId="77777777" w:rsidR="00DD396A" w:rsidRDefault="00DD396A" w:rsidP="00DD396A">
            <w:pPr>
              <w:ind w:left="0" w:firstLine="0"/>
              <w:rPr>
                <w:color w:val="0000FF"/>
              </w:rPr>
            </w:pPr>
            <w:r w:rsidRPr="005A637B">
              <w:rPr>
                <w:color w:val="0000FF"/>
              </w:rPr>
              <w:t xml:space="preserve">B </w:t>
            </w:r>
            <w:r>
              <w:rPr>
                <w:color w:val="0000FF"/>
              </w:rPr>
              <w:t>– R</w:t>
            </w:r>
            <w:r w:rsidRPr="005A637B">
              <w:rPr>
                <w:color w:val="0000FF"/>
              </w:rPr>
              <w:t xml:space="preserve">ecommendation based on inconsistent or limited-quality patient-oriented evidence. </w:t>
            </w:r>
          </w:p>
          <w:p w14:paraId="29C7CF3A" w14:textId="0C017ACF" w:rsidR="00DD396A" w:rsidRPr="00D337E8" w:rsidRDefault="00DD396A" w:rsidP="00DD396A">
            <w:pPr>
              <w:ind w:left="0" w:firstLine="0"/>
              <w:rPr>
                <w:color w:val="0000FF"/>
              </w:rPr>
            </w:pPr>
            <w:r w:rsidRPr="005A637B">
              <w:rPr>
                <w:color w:val="0000FF"/>
              </w:rPr>
              <w:t xml:space="preserve">C </w:t>
            </w:r>
            <w:r>
              <w:rPr>
                <w:color w:val="0000FF"/>
              </w:rPr>
              <w:t>– R</w:t>
            </w:r>
            <w:r w:rsidRPr="005A637B">
              <w:rPr>
                <w:color w:val="0000FF"/>
              </w:rPr>
              <w:t>ecommendation based on consensus, usual practice, opinion, disease-oriented evidence, or case series for studies of diagnosis, treatment, prevention, or screening.</w:t>
            </w:r>
          </w:p>
        </w:tc>
      </w:tr>
      <w:tr w:rsidR="00C7678F" w14:paraId="435F74B0" w14:textId="77777777" w:rsidTr="00441220">
        <w:tc>
          <w:tcPr>
            <w:tcW w:w="2605" w:type="dxa"/>
          </w:tcPr>
          <w:p w14:paraId="64030A0B" w14:textId="77777777" w:rsidR="00C7678F" w:rsidRDefault="00C7678F" w:rsidP="00441220">
            <w:pPr>
              <w:ind w:left="0" w:firstLine="0"/>
            </w:pPr>
            <w:r>
              <w:t>Body of evidence:</w:t>
            </w:r>
          </w:p>
          <w:p w14:paraId="63A53504" w14:textId="77777777" w:rsidR="00C7678F" w:rsidRDefault="00C7678F" w:rsidP="00441220">
            <w:pPr>
              <w:pStyle w:val="ListParagraph"/>
              <w:numPr>
                <w:ilvl w:val="0"/>
                <w:numId w:val="10"/>
              </w:numPr>
            </w:pPr>
            <w:r>
              <w:t>Quantity – how many studies?</w:t>
            </w:r>
          </w:p>
          <w:p w14:paraId="53EFBF4E" w14:textId="77777777" w:rsidR="00C7678F" w:rsidRDefault="00C7678F" w:rsidP="00441220">
            <w:pPr>
              <w:pStyle w:val="ListParagraph"/>
              <w:numPr>
                <w:ilvl w:val="0"/>
                <w:numId w:val="10"/>
              </w:numPr>
            </w:pPr>
            <w:r>
              <w:lastRenderedPageBreak/>
              <w:t>Quality – what type of studies?</w:t>
            </w:r>
          </w:p>
        </w:tc>
        <w:tc>
          <w:tcPr>
            <w:tcW w:w="7200" w:type="dxa"/>
          </w:tcPr>
          <w:p w14:paraId="1DCC582D" w14:textId="1D4D4227" w:rsidR="00C7678F" w:rsidRPr="00D337E8" w:rsidRDefault="004255C0" w:rsidP="00811F6F">
            <w:pPr>
              <w:ind w:left="0" w:firstLine="0"/>
              <w:rPr>
                <w:color w:val="0000FF"/>
              </w:rPr>
            </w:pPr>
            <w:r>
              <w:rPr>
                <w:color w:val="0000FF"/>
              </w:rPr>
              <w:lastRenderedPageBreak/>
              <w:t>There were 48</w:t>
            </w:r>
            <w:r w:rsidR="005D5833">
              <w:rPr>
                <w:color w:val="0000FF"/>
              </w:rPr>
              <w:t xml:space="preserve"> studies and references cited for this recommendation.</w:t>
            </w:r>
            <w:r w:rsidR="00C71CCE">
              <w:rPr>
                <w:color w:val="0000FF"/>
              </w:rPr>
              <w:t xml:space="preserve"> The studies referenced were</w:t>
            </w:r>
            <w:r w:rsidR="00692AC6">
              <w:rPr>
                <w:color w:val="0000FF"/>
              </w:rPr>
              <w:t xml:space="preserve"> mostly</w:t>
            </w:r>
            <w:r w:rsidR="00C71CCE">
              <w:rPr>
                <w:color w:val="0000FF"/>
              </w:rPr>
              <w:t xml:space="preserve"> </w:t>
            </w:r>
            <w:r w:rsidR="006840C9">
              <w:rPr>
                <w:color w:val="0000FF"/>
              </w:rPr>
              <w:t>randomized-controlled trials</w:t>
            </w:r>
            <w:r w:rsidR="0003297E">
              <w:rPr>
                <w:color w:val="0000FF"/>
              </w:rPr>
              <w:t xml:space="preserve"> and systematic reviews</w:t>
            </w:r>
            <w:r w:rsidR="00692AC6">
              <w:rPr>
                <w:color w:val="0000FF"/>
              </w:rPr>
              <w:t>,</w:t>
            </w:r>
            <w:r w:rsidR="004271D2">
              <w:rPr>
                <w:color w:val="0000FF"/>
              </w:rPr>
              <w:t xml:space="preserve"> study types that are considered to be</w:t>
            </w:r>
            <w:r w:rsidR="00200A24">
              <w:rPr>
                <w:color w:val="0000FF"/>
              </w:rPr>
              <w:t xml:space="preserve"> of good quality</w:t>
            </w:r>
            <w:r w:rsidR="0003297E">
              <w:rPr>
                <w:color w:val="0000FF"/>
              </w:rPr>
              <w:t>.</w:t>
            </w:r>
          </w:p>
        </w:tc>
      </w:tr>
      <w:tr w:rsidR="00C7678F" w14:paraId="0ACCEA91" w14:textId="77777777" w:rsidTr="00441220">
        <w:tc>
          <w:tcPr>
            <w:tcW w:w="2605" w:type="dxa"/>
          </w:tcPr>
          <w:p w14:paraId="400C6292" w14:textId="77777777" w:rsidR="00C7678F" w:rsidRDefault="00C7678F" w:rsidP="00441220">
            <w:pPr>
              <w:ind w:left="0" w:firstLine="0"/>
            </w:pPr>
            <w:r>
              <w:t xml:space="preserve">Estimates of benefit and consistency across studies </w:t>
            </w:r>
          </w:p>
        </w:tc>
        <w:tc>
          <w:tcPr>
            <w:tcW w:w="7200" w:type="dxa"/>
          </w:tcPr>
          <w:p w14:paraId="10975A3C" w14:textId="77777777" w:rsidR="00C7678F" w:rsidRDefault="002D04EB" w:rsidP="00441220">
            <w:pPr>
              <w:ind w:left="0" w:firstLine="0"/>
              <w:rPr>
                <w:color w:val="0000FF"/>
              </w:rPr>
            </w:pPr>
            <w:r>
              <w:rPr>
                <w:color w:val="0000FF"/>
              </w:rPr>
              <w:t>Benefit of antibiotic avoidance:</w:t>
            </w:r>
          </w:p>
          <w:p w14:paraId="04649A59" w14:textId="6BF109E3" w:rsidR="002D04EB" w:rsidRDefault="0077438B" w:rsidP="002D04EB">
            <w:pPr>
              <w:pStyle w:val="ListParagraph"/>
              <w:numPr>
                <w:ilvl w:val="0"/>
                <w:numId w:val="13"/>
              </w:numPr>
              <w:rPr>
                <w:color w:val="0000FF"/>
              </w:rPr>
            </w:pPr>
            <w:r>
              <w:rPr>
                <w:color w:val="0000FF"/>
              </w:rPr>
              <w:t>Decrease in antimicrobial resistan</w:t>
            </w:r>
            <w:r w:rsidR="00BE1344">
              <w:rPr>
                <w:color w:val="0000FF"/>
              </w:rPr>
              <w:t>t infections</w:t>
            </w:r>
            <w:r w:rsidR="00103F9F">
              <w:rPr>
                <w:color w:val="0000FF"/>
              </w:rPr>
              <w:t>.</w:t>
            </w:r>
          </w:p>
          <w:p w14:paraId="0E03BC1F" w14:textId="18ADFBA4" w:rsidR="00D624B4" w:rsidRDefault="00D624B4" w:rsidP="002D04EB">
            <w:pPr>
              <w:pStyle w:val="ListParagraph"/>
              <w:numPr>
                <w:ilvl w:val="0"/>
                <w:numId w:val="13"/>
              </w:numPr>
              <w:rPr>
                <w:color w:val="0000FF"/>
              </w:rPr>
            </w:pPr>
            <w:r>
              <w:rPr>
                <w:color w:val="0000FF"/>
              </w:rPr>
              <w:t xml:space="preserve">Decrease in adverse effects of antibiotics, such as </w:t>
            </w:r>
            <w:r w:rsidR="00167183">
              <w:rPr>
                <w:color w:val="0000FF"/>
              </w:rPr>
              <w:t>nausea, vomiting and allergic reactions.</w:t>
            </w:r>
          </w:p>
          <w:p w14:paraId="1B7FA440" w14:textId="05A0366F" w:rsidR="00A9512D" w:rsidRPr="00A9512D" w:rsidRDefault="00A9512D" w:rsidP="00A9512D">
            <w:pPr>
              <w:rPr>
                <w:color w:val="0000FF"/>
              </w:rPr>
            </w:pPr>
            <w:r>
              <w:rPr>
                <w:color w:val="0000FF"/>
              </w:rPr>
              <w:t>Consistency was not directly assessed.</w:t>
            </w:r>
          </w:p>
        </w:tc>
      </w:tr>
      <w:tr w:rsidR="00C7678F" w14:paraId="6E966558" w14:textId="77777777" w:rsidTr="00441220">
        <w:tc>
          <w:tcPr>
            <w:tcW w:w="2605" w:type="dxa"/>
          </w:tcPr>
          <w:p w14:paraId="724F82CE" w14:textId="77777777" w:rsidR="00C7678F" w:rsidRDefault="00C7678F" w:rsidP="00441220">
            <w:pPr>
              <w:ind w:left="0" w:firstLine="0"/>
            </w:pPr>
            <w:r>
              <w:t>What harms were identified?</w:t>
            </w:r>
          </w:p>
        </w:tc>
        <w:tc>
          <w:tcPr>
            <w:tcW w:w="7200" w:type="dxa"/>
          </w:tcPr>
          <w:p w14:paraId="6F5A19A3" w14:textId="72D60E0C" w:rsidR="00C7678F" w:rsidRPr="00D337E8" w:rsidRDefault="00043EC3" w:rsidP="00441220">
            <w:pPr>
              <w:ind w:left="0" w:firstLine="0"/>
              <w:rPr>
                <w:color w:val="0000FF"/>
              </w:rPr>
            </w:pPr>
            <w:r>
              <w:rPr>
                <w:color w:val="0000FF"/>
              </w:rPr>
              <w:t>N/A</w:t>
            </w:r>
          </w:p>
        </w:tc>
      </w:tr>
      <w:tr w:rsidR="00C7678F" w14:paraId="05D21AC8" w14:textId="77777777" w:rsidTr="00441220">
        <w:tc>
          <w:tcPr>
            <w:tcW w:w="2605" w:type="dxa"/>
          </w:tcPr>
          <w:p w14:paraId="1ABAC6CD" w14:textId="77777777" w:rsidR="00C7678F" w:rsidRDefault="00C7678F" w:rsidP="00441220">
            <w:pPr>
              <w:ind w:left="0" w:firstLine="0"/>
            </w:pPr>
            <w:r>
              <w:t>Identify any new studies conducted since the SR. Do the new studies change the conclusions from the SR?</w:t>
            </w:r>
          </w:p>
        </w:tc>
        <w:tc>
          <w:tcPr>
            <w:tcW w:w="7200" w:type="dxa"/>
          </w:tcPr>
          <w:p w14:paraId="0A695442" w14:textId="0DA7BD0B" w:rsidR="00C7678F" w:rsidRPr="00D337E8" w:rsidRDefault="005C4C52" w:rsidP="00441220">
            <w:pPr>
              <w:ind w:left="0" w:firstLine="0"/>
              <w:rPr>
                <w:color w:val="0000FF"/>
              </w:rPr>
            </w:pPr>
            <w:r>
              <w:rPr>
                <w:color w:val="0000FF"/>
              </w:rPr>
              <w:t>Conclusions have not changed.</w:t>
            </w:r>
          </w:p>
        </w:tc>
      </w:tr>
    </w:tbl>
    <w:p w14:paraId="55DA7611" w14:textId="77777777" w:rsidR="00C7678F" w:rsidRDefault="00C7678F" w:rsidP="002E2177">
      <w:pPr>
        <w:ind w:left="0" w:firstLine="0"/>
        <w:rPr>
          <w:i/>
          <w:iCs/>
        </w:rPr>
      </w:pPr>
    </w:p>
    <w:p w14:paraId="55B8DA6E" w14:textId="1299CACC" w:rsidR="004E7215" w:rsidRPr="00E50537" w:rsidRDefault="008D6081" w:rsidP="002E2177">
      <w:pPr>
        <w:ind w:left="0" w:firstLine="0"/>
        <w:rPr>
          <w:color w:val="0000FF"/>
        </w:rPr>
      </w:pPr>
      <w:r w:rsidRPr="00E50537">
        <w:rPr>
          <w:color w:val="0000FF"/>
        </w:rPr>
        <w:t xml:space="preserve">Table </w:t>
      </w:r>
      <w:r w:rsidR="000D5FD6" w:rsidRPr="00E50537">
        <w:rPr>
          <w:color w:val="0000FF"/>
        </w:rPr>
        <w:t>2. Cochrane Database Systematic Review</w:t>
      </w:r>
      <w:r w:rsidR="007047C0">
        <w:rPr>
          <w:color w:val="0000FF"/>
        </w:rPr>
        <w:t>, 2017</w:t>
      </w:r>
    </w:p>
    <w:tbl>
      <w:tblPr>
        <w:tblStyle w:val="TableGrid"/>
        <w:tblW w:w="9805" w:type="dxa"/>
        <w:tblLook w:val="04A0" w:firstRow="1" w:lastRow="0" w:firstColumn="1" w:lastColumn="0" w:noHBand="0" w:noVBand="1"/>
      </w:tblPr>
      <w:tblGrid>
        <w:gridCol w:w="2296"/>
        <w:gridCol w:w="7509"/>
      </w:tblGrid>
      <w:tr w:rsidR="00AB4ECE" w14:paraId="55B8DA76" w14:textId="77777777" w:rsidTr="00702701">
        <w:tc>
          <w:tcPr>
            <w:tcW w:w="260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7200" w:type="dxa"/>
          </w:tcPr>
          <w:p w14:paraId="4F5C93E2" w14:textId="77777777" w:rsidR="00AB4ECE" w:rsidRDefault="005C5477" w:rsidP="002E2177">
            <w:pPr>
              <w:ind w:left="0" w:firstLine="0"/>
              <w:rPr>
                <w:b/>
              </w:rPr>
            </w:pPr>
            <w:r w:rsidRPr="004F330B">
              <w:rPr>
                <w:b/>
              </w:rPr>
              <w:t>Cochrane Database of Systematic Reviews</w:t>
            </w:r>
          </w:p>
          <w:p w14:paraId="1ACEF825" w14:textId="77777777" w:rsidR="00702701" w:rsidRPr="004F330B" w:rsidRDefault="00702701" w:rsidP="002E2177">
            <w:pPr>
              <w:ind w:left="0" w:firstLine="0"/>
              <w:rPr>
                <w:b/>
              </w:rPr>
            </w:pPr>
          </w:p>
          <w:p w14:paraId="5578FE11" w14:textId="05F3432D" w:rsidR="005C5477" w:rsidRPr="004F330B" w:rsidRDefault="005C5477" w:rsidP="005C5477">
            <w:pPr>
              <w:pStyle w:val="ListParagraph"/>
              <w:numPr>
                <w:ilvl w:val="0"/>
                <w:numId w:val="12"/>
              </w:numPr>
              <w:rPr>
                <w:bCs/>
              </w:rPr>
            </w:pPr>
            <w:r w:rsidRPr="004F330B">
              <w:rPr>
                <w:bCs/>
              </w:rPr>
              <w:t>Antibiotics for Acute Bronchitis</w:t>
            </w:r>
            <w:r w:rsidR="004A6185" w:rsidRPr="004F330B">
              <w:rPr>
                <w:bCs/>
              </w:rPr>
              <w:t xml:space="preserve"> (Review)</w:t>
            </w:r>
          </w:p>
          <w:p w14:paraId="6420142A" w14:textId="492814F4" w:rsidR="005C5477" w:rsidRPr="004F330B" w:rsidRDefault="004A6185" w:rsidP="005C5477">
            <w:pPr>
              <w:pStyle w:val="ListParagraph"/>
              <w:numPr>
                <w:ilvl w:val="0"/>
                <w:numId w:val="12"/>
              </w:numPr>
              <w:rPr>
                <w:bCs/>
              </w:rPr>
            </w:pPr>
            <w:r w:rsidRPr="004F330B">
              <w:rPr>
                <w:bCs/>
              </w:rPr>
              <w:t>Smith, Fahey, Smucny,</w:t>
            </w:r>
            <w:r w:rsidR="003110D0">
              <w:rPr>
                <w:bCs/>
              </w:rPr>
              <w:t xml:space="preserve"> &amp;</w:t>
            </w:r>
            <w:r w:rsidRPr="004F330B">
              <w:rPr>
                <w:bCs/>
              </w:rPr>
              <w:t xml:space="preserve"> Becker</w:t>
            </w:r>
          </w:p>
          <w:p w14:paraId="75F8AC08" w14:textId="77777777" w:rsidR="004A6185" w:rsidRPr="004F330B" w:rsidRDefault="004A6185" w:rsidP="005C5477">
            <w:pPr>
              <w:pStyle w:val="ListParagraph"/>
              <w:numPr>
                <w:ilvl w:val="0"/>
                <w:numId w:val="12"/>
              </w:numPr>
              <w:rPr>
                <w:bCs/>
              </w:rPr>
            </w:pPr>
            <w:r w:rsidRPr="004F330B">
              <w:rPr>
                <w:bCs/>
              </w:rPr>
              <w:t>2017</w:t>
            </w:r>
          </w:p>
          <w:p w14:paraId="29DC6FB7" w14:textId="77777777" w:rsidR="004A6185" w:rsidRPr="004F330B" w:rsidRDefault="004A6185" w:rsidP="005C5477">
            <w:pPr>
              <w:pStyle w:val="ListParagraph"/>
              <w:numPr>
                <w:ilvl w:val="0"/>
                <w:numId w:val="12"/>
              </w:numPr>
              <w:rPr>
                <w:b/>
              </w:rPr>
            </w:pPr>
            <w:r w:rsidRPr="004F330B">
              <w:rPr>
                <w:bCs/>
              </w:rPr>
              <w:t>Smith, S. M., Fahey, T., Smucny, J., &amp; Becker, L.A. (2017). Antibiotics for Acute Bronchitis (Review).</w:t>
            </w:r>
            <w:r w:rsidR="004F330B" w:rsidRPr="004F330B">
              <w:rPr>
                <w:bCs/>
              </w:rPr>
              <w:t xml:space="preserve"> </w:t>
            </w:r>
            <w:r w:rsidR="004F330B" w:rsidRPr="004F330B">
              <w:rPr>
                <w:bCs/>
                <w:i/>
                <w:iCs/>
              </w:rPr>
              <w:t>Cochrane Database of Systematic Reviews</w:t>
            </w:r>
            <w:r w:rsidR="004F330B" w:rsidRPr="004F330B">
              <w:rPr>
                <w:bCs/>
              </w:rPr>
              <w:t>, Issue 6. Art. No.: CD000245. Doi:10.1002/14651858.CD000245.pug4.</w:t>
            </w:r>
          </w:p>
          <w:p w14:paraId="55B8DA75" w14:textId="66A6E5BF" w:rsidR="004F330B" w:rsidRPr="004F330B" w:rsidRDefault="00743E67" w:rsidP="005C5477">
            <w:pPr>
              <w:pStyle w:val="ListParagraph"/>
              <w:numPr>
                <w:ilvl w:val="0"/>
                <w:numId w:val="12"/>
              </w:numPr>
              <w:rPr>
                <w:bCs/>
              </w:rPr>
            </w:pPr>
            <w:hyperlink r:id="rId16" w:history="1">
              <w:r w:rsidR="004F330B" w:rsidRPr="00F100E5">
                <w:rPr>
                  <w:rStyle w:val="Hyperlink"/>
                  <w:bCs/>
                </w:rPr>
                <w:t>https://www.ncbi.nlm.nih.gov/pmc/articles/PMC6481481/pdf/CD000245.pdf</w:t>
              </w:r>
            </w:hyperlink>
            <w:r w:rsidR="004F330B">
              <w:rPr>
                <w:bCs/>
              </w:rPr>
              <w:t xml:space="preserve"> </w:t>
            </w:r>
          </w:p>
        </w:tc>
      </w:tr>
      <w:tr w:rsidR="00AB4ECE" w14:paraId="55B8DA79" w14:textId="77777777" w:rsidTr="00702701">
        <w:tc>
          <w:tcPr>
            <w:tcW w:w="260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7200" w:type="dxa"/>
          </w:tcPr>
          <w:p w14:paraId="55B8DA78" w14:textId="36E2797D" w:rsidR="00AB4ECE" w:rsidRPr="00D337E8" w:rsidRDefault="000A6168" w:rsidP="002E2177">
            <w:pPr>
              <w:ind w:left="0" w:firstLine="0"/>
              <w:rPr>
                <w:color w:val="0000FF"/>
              </w:rPr>
            </w:pPr>
            <w:r w:rsidRPr="00D337E8">
              <w:rPr>
                <w:color w:val="0000FF"/>
              </w:rPr>
              <w:t xml:space="preserve">There is limited evidence of clinical benefit to support the use of antibiotics in </w:t>
            </w:r>
            <w:r w:rsidRPr="00E50537">
              <w:rPr>
                <w:color w:val="0000FF"/>
              </w:rPr>
              <w:t>acute</w:t>
            </w:r>
            <w:r w:rsidRPr="00D337E8">
              <w:rPr>
                <w:color w:val="0000FF"/>
              </w:rPr>
              <w:t xml:space="preserve"> bronchitis. Antibiotics may have a modest beneficial e</w:t>
            </w:r>
            <w:r w:rsidR="00633E89" w:rsidRPr="00D337E8">
              <w:rPr>
                <w:color w:val="0000FF"/>
              </w:rPr>
              <w:t>ff</w:t>
            </w:r>
            <w:r w:rsidRPr="00D337E8">
              <w:rPr>
                <w:color w:val="0000FF"/>
              </w:rPr>
              <w:t>ect in some patients such as frail, elderly people with multimorbidity who may not have been included in trials to date. However, the magnitude of</w:t>
            </w:r>
            <w:r w:rsidR="00633E89" w:rsidRPr="00D337E8">
              <w:rPr>
                <w:color w:val="0000FF"/>
              </w:rPr>
              <w:t xml:space="preserve"> </w:t>
            </w:r>
            <w:r w:rsidRPr="00D337E8">
              <w:rPr>
                <w:color w:val="0000FF"/>
              </w:rPr>
              <w:t>this benefit needs to be considered in the broader context of potential side e</w:t>
            </w:r>
            <w:r w:rsidR="00633E89" w:rsidRPr="00D337E8">
              <w:rPr>
                <w:color w:val="0000FF"/>
              </w:rPr>
              <w:t>ff</w:t>
            </w:r>
            <w:r w:rsidRPr="00D337E8">
              <w:rPr>
                <w:color w:val="0000FF"/>
              </w:rPr>
              <w:t>ects, medicalisation for a self</w:t>
            </w:r>
            <w:r w:rsidR="00633E89" w:rsidRPr="00D337E8">
              <w:rPr>
                <w:color w:val="0000FF"/>
              </w:rPr>
              <w:t xml:space="preserve"> </w:t>
            </w:r>
            <w:r w:rsidRPr="00D337E8">
              <w:rPr>
                <w:color w:val="0000FF"/>
              </w:rPr>
              <w:t>limiting condition, increased resistance to respiratory pathogens, and cost of antibiotic treatment.</w:t>
            </w:r>
          </w:p>
        </w:tc>
      </w:tr>
      <w:tr w:rsidR="00AB4ECE" w14:paraId="55B8DA7C" w14:textId="77777777" w:rsidTr="00702701">
        <w:tc>
          <w:tcPr>
            <w:tcW w:w="2605"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7200" w:type="dxa"/>
          </w:tcPr>
          <w:p w14:paraId="55B8DA7B" w14:textId="6875C9D5" w:rsidR="00AB4ECE" w:rsidRPr="00D337E8" w:rsidRDefault="00495A5A" w:rsidP="002E2177">
            <w:pPr>
              <w:ind w:left="0" w:firstLine="0"/>
              <w:rPr>
                <w:color w:val="0000FF"/>
              </w:rPr>
            </w:pPr>
            <w:r w:rsidRPr="00D337E8">
              <w:rPr>
                <w:color w:val="0000FF"/>
              </w:rPr>
              <w:t>The quality of these trials was generally good, particularly for more recent studies.</w:t>
            </w:r>
            <w:r w:rsidR="00A57670" w:rsidRPr="00D337E8">
              <w:rPr>
                <w:color w:val="0000FF"/>
              </w:rPr>
              <w:t xml:space="preserve"> No specific grade</w:t>
            </w:r>
            <w:r w:rsidR="00924555" w:rsidRPr="00D337E8">
              <w:rPr>
                <w:color w:val="0000FF"/>
              </w:rPr>
              <w:t xml:space="preserve"> was</w:t>
            </w:r>
            <w:r w:rsidR="00A57670" w:rsidRPr="00D337E8">
              <w:rPr>
                <w:color w:val="0000FF"/>
              </w:rPr>
              <w:t xml:space="preserve"> assigned.</w:t>
            </w:r>
          </w:p>
        </w:tc>
      </w:tr>
      <w:tr w:rsidR="00AB4ECE" w14:paraId="55B8DA7F" w14:textId="77777777" w:rsidTr="00702701">
        <w:tc>
          <w:tcPr>
            <w:tcW w:w="2605" w:type="dxa"/>
          </w:tcPr>
          <w:p w14:paraId="55B8DA7D" w14:textId="77777777" w:rsidR="00AB4ECE" w:rsidRDefault="00AB4ECE" w:rsidP="00E42FAA">
            <w:pPr>
              <w:ind w:left="0" w:firstLine="0"/>
            </w:pPr>
            <w:r>
              <w:t xml:space="preserve">Provide all other grades and definitions </w:t>
            </w:r>
            <w:r>
              <w:lastRenderedPageBreak/>
              <w:t>from the evidence grading system</w:t>
            </w:r>
          </w:p>
        </w:tc>
        <w:tc>
          <w:tcPr>
            <w:tcW w:w="7200" w:type="dxa"/>
          </w:tcPr>
          <w:p w14:paraId="55B8DA7E" w14:textId="5C1171F1" w:rsidR="00AB4ECE" w:rsidRPr="00D337E8" w:rsidRDefault="00597865" w:rsidP="002E2177">
            <w:pPr>
              <w:ind w:left="0" w:firstLine="0"/>
              <w:rPr>
                <w:color w:val="0000FF"/>
              </w:rPr>
            </w:pPr>
            <w:r w:rsidRPr="00D337E8">
              <w:rPr>
                <w:color w:val="0000FF"/>
              </w:rPr>
              <w:lastRenderedPageBreak/>
              <w:t>N/A</w:t>
            </w:r>
          </w:p>
        </w:tc>
      </w:tr>
      <w:tr w:rsidR="00AB4ECE" w14:paraId="55B8DA82" w14:textId="77777777" w:rsidTr="00702701">
        <w:tc>
          <w:tcPr>
            <w:tcW w:w="260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7200" w:type="dxa"/>
          </w:tcPr>
          <w:p w14:paraId="55B8DA81" w14:textId="237FCB24" w:rsidR="00AB4ECE" w:rsidRPr="00D337E8" w:rsidRDefault="00597865" w:rsidP="002E2177">
            <w:pPr>
              <w:ind w:left="0" w:firstLine="0"/>
              <w:rPr>
                <w:color w:val="0000FF"/>
              </w:rPr>
            </w:pPr>
            <w:r w:rsidRPr="00D337E8">
              <w:rPr>
                <w:color w:val="0000FF"/>
              </w:rPr>
              <w:t>N/A</w:t>
            </w:r>
          </w:p>
        </w:tc>
      </w:tr>
      <w:tr w:rsidR="00AB4ECE" w14:paraId="55B8DA85" w14:textId="77777777" w:rsidTr="00702701">
        <w:tc>
          <w:tcPr>
            <w:tcW w:w="2605" w:type="dxa"/>
          </w:tcPr>
          <w:p w14:paraId="55B8DA83" w14:textId="77777777" w:rsidR="00AB4ECE" w:rsidRDefault="00AB4ECE" w:rsidP="00E42FAA">
            <w:pPr>
              <w:ind w:left="0" w:firstLine="0"/>
            </w:pPr>
            <w:r>
              <w:t>Provide all other grades and definitions from the recommendation grading system</w:t>
            </w:r>
          </w:p>
        </w:tc>
        <w:tc>
          <w:tcPr>
            <w:tcW w:w="7200" w:type="dxa"/>
          </w:tcPr>
          <w:p w14:paraId="55B8DA84" w14:textId="08D30329" w:rsidR="00AB4ECE" w:rsidRPr="00D337E8" w:rsidRDefault="00597865" w:rsidP="002E2177">
            <w:pPr>
              <w:ind w:left="0" w:firstLine="0"/>
              <w:rPr>
                <w:color w:val="0000FF"/>
              </w:rPr>
            </w:pPr>
            <w:r w:rsidRPr="00D337E8">
              <w:rPr>
                <w:color w:val="0000FF"/>
              </w:rPr>
              <w:t>N/A</w:t>
            </w:r>
          </w:p>
        </w:tc>
      </w:tr>
      <w:tr w:rsidR="00AB4ECE" w14:paraId="55B8DA8A" w14:textId="77777777" w:rsidTr="00702701">
        <w:tc>
          <w:tcPr>
            <w:tcW w:w="260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7200" w:type="dxa"/>
          </w:tcPr>
          <w:p w14:paraId="59C17783" w14:textId="27027339" w:rsidR="00AE686E" w:rsidRPr="00D337E8" w:rsidRDefault="001924B6" w:rsidP="00AE686E">
            <w:pPr>
              <w:ind w:left="0" w:firstLine="0"/>
              <w:rPr>
                <w:color w:val="0000FF"/>
              </w:rPr>
            </w:pPr>
            <w:r w:rsidRPr="00D337E8">
              <w:rPr>
                <w:color w:val="0000FF"/>
              </w:rPr>
              <w:t>This was an update to</w:t>
            </w:r>
            <w:r w:rsidR="00524B21" w:rsidRPr="00D337E8">
              <w:rPr>
                <w:color w:val="0000FF"/>
              </w:rPr>
              <w:t xml:space="preserve"> an original evidence review by Cochrane.</w:t>
            </w:r>
            <w:r w:rsidR="00AE686E" w:rsidRPr="00D337E8">
              <w:rPr>
                <w:color w:val="0000FF"/>
              </w:rPr>
              <w:t xml:space="preserve"> 9 trials involving over 750 patients aged </w:t>
            </w:r>
            <w:r w:rsidR="00AE686E" w:rsidRPr="00AE686E">
              <w:rPr>
                <w:color w:val="0000FF"/>
              </w:rPr>
              <w:t>eight to over 65 and including smokers and non-smokers were included Cochrane Review. The 9 studies were randomized</w:t>
            </w:r>
            <w:r w:rsidR="00FC27F1" w:rsidRPr="00D337E8">
              <w:rPr>
                <w:color w:val="0000FF"/>
              </w:rPr>
              <w:t xml:space="preserve"> </w:t>
            </w:r>
            <w:r w:rsidR="00AE686E" w:rsidRPr="00AE686E">
              <w:rPr>
                <w:color w:val="0000FF"/>
              </w:rPr>
              <w:t>controlled trials comparing any antibiotic therapy with placebo in acute bronchitis or acute productive cough without other obvious</w:t>
            </w:r>
            <w:r w:rsidR="00FC27F1" w:rsidRPr="00D337E8">
              <w:rPr>
                <w:color w:val="0000FF"/>
              </w:rPr>
              <w:t xml:space="preserve"> </w:t>
            </w:r>
            <w:r w:rsidR="00AE686E" w:rsidRPr="00AE686E">
              <w:rPr>
                <w:color w:val="0000FF"/>
              </w:rPr>
              <w:t>cause in patients without underlying pulmonary disease</w:t>
            </w:r>
            <w:r w:rsidR="00FC27F1" w:rsidRPr="00D337E8">
              <w:rPr>
                <w:color w:val="0000FF"/>
              </w:rPr>
              <w:t>.</w:t>
            </w:r>
          </w:p>
          <w:p w14:paraId="240B1119" w14:textId="579BB92F" w:rsidR="0015089D" w:rsidRPr="00D337E8" w:rsidRDefault="0015089D" w:rsidP="00AE686E">
            <w:pPr>
              <w:ind w:left="0" w:firstLine="0"/>
              <w:rPr>
                <w:color w:val="0000FF"/>
              </w:rPr>
            </w:pPr>
          </w:p>
          <w:p w14:paraId="0C1C1665" w14:textId="21B2AF82" w:rsidR="0015089D" w:rsidRPr="00AE686E" w:rsidRDefault="0015089D" w:rsidP="00AE686E">
            <w:pPr>
              <w:ind w:left="0" w:firstLine="0"/>
              <w:rPr>
                <w:color w:val="0000FF"/>
              </w:rPr>
            </w:pPr>
            <w:r w:rsidRPr="00D337E8">
              <w:rPr>
                <w:color w:val="0000FF"/>
              </w:rPr>
              <w:t>Original review: Smucny J, Fahey T, Becker L, Glazier R, McIsaac W. Antibiotics for acute bronchitis (Cochrane Review). Cochrane Database Syst Rev 2000;4:</w:t>
            </w:r>
            <w:r w:rsidR="008A3612" w:rsidRPr="00D337E8">
              <w:rPr>
                <w:color w:val="0000FF"/>
              </w:rPr>
              <w:t xml:space="preserve"> </w:t>
            </w:r>
            <w:r w:rsidRPr="00D337E8">
              <w:rPr>
                <w:color w:val="0000FF"/>
              </w:rPr>
              <w:t>CD000245.</w:t>
            </w:r>
          </w:p>
          <w:p w14:paraId="55B8DA89" w14:textId="6E12C0EB" w:rsidR="00AB4ECE" w:rsidRPr="00D337E8" w:rsidRDefault="00AB4ECE" w:rsidP="002E2177">
            <w:pPr>
              <w:ind w:left="0" w:firstLine="0"/>
              <w:rPr>
                <w:color w:val="0000FF"/>
              </w:rPr>
            </w:pPr>
          </w:p>
        </w:tc>
      </w:tr>
      <w:tr w:rsidR="00AB4ECE" w14:paraId="55B8DA8D" w14:textId="77777777" w:rsidTr="00702701">
        <w:tc>
          <w:tcPr>
            <w:tcW w:w="2605" w:type="dxa"/>
          </w:tcPr>
          <w:p w14:paraId="55B8DA8B" w14:textId="77777777" w:rsidR="00AB4ECE" w:rsidRDefault="000E5C93" w:rsidP="002E2177">
            <w:pPr>
              <w:ind w:left="0" w:firstLine="0"/>
            </w:pPr>
            <w:r>
              <w:t xml:space="preserve">Estimates of benefit and consistency across studies </w:t>
            </w:r>
          </w:p>
        </w:tc>
        <w:tc>
          <w:tcPr>
            <w:tcW w:w="7200" w:type="dxa"/>
          </w:tcPr>
          <w:p w14:paraId="7E05F81F" w14:textId="77777777" w:rsidR="00BD662C" w:rsidRPr="00D337E8" w:rsidRDefault="00F15D28" w:rsidP="002E2177">
            <w:pPr>
              <w:ind w:left="0" w:firstLine="0"/>
              <w:rPr>
                <w:color w:val="0000FF"/>
              </w:rPr>
            </w:pPr>
            <w:r w:rsidRPr="00D337E8">
              <w:rPr>
                <w:color w:val="0000FF"/>
              </w:rPr>
              <w:t xml:space="preserve">- Decrease in medication adverse effects like nausea and vomiting. </w:t>
            </w:r>
          </w:p>
          <w:p w14:paraId="6FA8489A" w14:textId="77777777" w:rsidR="00BD662C" w:rsidRPr="00D337E8" w:rsidRDefault="00F15D28" w:rsidP="002E2177">
            <w:pPr>
              <w:ind w:left="0" w:firstLine="0"/>
              <w:rPr>
                <w:color w:val="0000FF"/>
              </w:rPr>
            </w:pPr>
            <w:r w:rsidRPr="00D337E8">
              <w:rPr>
                <w:color w:val="0000FF"/>
              </w:rPr>
              <w:t xml:space="preserve">- Lower incidence of antibiotic resistance downstream. </w:t>
            </w:r>
          </w:p>
          <w:p w14:paraId="55DA1CBE" w14:textId="77777777" w:rsidR="00AB4ECE" w:rsidRPr="00D337E8" w:rsidRDefault="00F15D28" w:rsidP="002E2177">
            <w:pPr>
              <w:ind w:left="0" w:firstLine="0"/>
              <w:rPr>
                <w:color w:val="0000FF"/>
              </w:rPr>
            </w:pPr>
            <w:r w:rsidRPr="00D337E8">
              <w:rPr>
                <w:color w:val="0000FF"/>
              </w:rPr>
              <w:t>- Lower healthcare spending and utilization for complications and hospitalizations due to antibiotic resistance.</w:t>
            </w:r>
          </w:p>
          <w:p w14:paraId="6D48E177" w14:textId="77777777" w:rsidR="00A6784D" w:rsidRPr="00D337E8" w:rsidRDefault="00A6784D" w:rsidP="002E2177">
            <w:pPr>
              <w:ind w:left="0" w:firstLine="0"/>
              <w:rPr>
                <w:color w:val="0000FF"/>
              </w:rPr>
            </w:pPr>
          </w:p>
          <w:p w14:paraId="55B8DA8C" w14:textId="349F3E9F" w:rsidR="00A6784D" w:rsidRPr="00D337E8" w:rsidRDefault="00A6784D" w:rsidP="002E2177">
            <w:pPr>
              <w:ind w:left="0" w:firstLine="0"/>
              <w:rPr>
                <w:color w:val="0000FF"/>
              </w:rPr>
            </w:pPr>
            <w:r w:rsidRPr="00D337E8">
              <w:rPr>
                <w:color w:val="0000FF"/>
              </w:rPr>
              <w:t>Consistency was not directly assessed.</w:t>
            </w:r>
          </w:p>
        </w:tc>
      </w:tr>
      <w:tr w:rsidR="000E5C93" w14:paraId="55B8DA90" w14:textId="77777777" w:rsidTr="00702701">
        <w:tc>
          <w:tcPr>
            <w:tcW w:w="2605" w:type="dxa"/>
          </w:tcPr>
          <w:p w14:paraId="55B8DA8E" w14:textId="77777777" w:rsidR="000E5C93" w:rsidRDefault="000E5C93" w:rsidP="002E2177">
            <w:pPr>
              <w:ind w:left="0" w:firstLine="0"/>
            </w:pPr>
            <w:r>
              <w:t>What harms were identified?</w:t>
            </w:r>
          </w:p>
        </w:tc>
        <w:tc>
          <w:tcPr>
            <w:tcW w:w="7200" w:type="dxa"/>
          </w:tcPr>
          <w:p w14:paraId="55B8DA8F" w14:textId="5CAABBDB" w:rsidR="000E5C93" w:rsidRPr="00D337E8" w:rsidRDefault="00366BAC" w:rsidP="002E2177">
            <w:pPr>
              <w:ind w:left="0" w:firstLine="0"/>
              <w:rPr>
                <w:color w:val="0000FF"/>
              </w:rPr>
            </w:pPr>
            <w:r w:rsidRPr="00D337E8">
              <w:rPr>
                <w:color w:val="0000FF"/>
              </w:rPr>
              <w:t>No harms were identified</w:t>
            </w:r>
            <w:r w:rsidR="000C502D" w:rsidRPr="00D337E8">
              <w:rPr>
                <w:color w:val="0000FF"/>
              </w:rPr>
              <w:t xml:space="preserve"> from avoiding antibiotic use for bronchitis. However, potential harms of using antibiotics for bronchitis were </w:t>
            </w:r>
            <w:r w:rsidR="008D288F" w:rsidRPr="00D337E8">
              <w:rPr>
                <w:color w:val="0000FF"/>
              </w:rPr>
              <w:t>noted, including antibiotic resistance and side effects.</w:t>
            </w:r>
          </w:p>
        </w:tc>
      </w:tr>
      <w:tr w:rsidR="000E5C93" w14:paraId="55B8DA93" w14:textId="77777777" w:rsidTr="00702701">
        <w:tc>
          <w:tcPr>
            <w:tcW w:w="2605" w:type="dxa"/>
          </w:tcPr>
          <w:p w14:paraId="55B8DA91" w14:textId="77777777" w:rsidR="000E5C93" w:rsidRDefault="000E5C93" w:rsidP="000E5C93">
            <w:pPr>
              <w:ind w:left="0" w:firstLine="0"/>
            </w:pPr>
            <w:r>
              <w:t>Identify any new studies conducted since the SR. Do the new studies change the conclusions from the SR?</w:t>
            </w:r>
          </w:p>
        </w:tc>
        <w:tc>
          <w:tcPr>
            <w:tcW w:w="7200" w:type="dxa"/>
          </w:tcPr>
          <w:p w14:paraId="55B8DA92" w14:textId="4F8DEA4D" w:rsidR="000E5C93" w:rsidRPr="00D337E8" w:rsidRDefault="00044D9C" w:rsidP="002E2177">
            <w:pPr>
              <w:ind w:left="0" w:firstLine="0"/>
              <w:rPr>
                <w:color w:val="0000FF"/>
              </w:rPr>
            </w:pPr>
            <w:r w:rsidRPr="00D337E8">
              <w:rPr>
                <w:color w:val="0000FF"/>
              </w:rPr>
              <w:t xml:space="preserve">This is the most recent review of the evidence for </w:t>
            </w:r>
            <w:r w:rsidR="005261BF" w:rsidRPr="00D337E8">
              <w:rPr>
                <w:color w:val="0000FF"/>
              </w:rPr>
              <w:t>the use of antibiotics for acute bronchitis. Between the original review and the current review, the conclusions did not change.</w:t>
            </w:r>
          </w:p>
        </w:tc>
      </w:tr>
    </w:tbl>
    <w:p w14:paraId="55B8DA94" w14:textId="0183DC5F" w:rsidR="007C1887" w:rsidRDefault="007C1887" w:rsidP="002E2177">
      <w:pPr>
        <w:ind w:left="0" w:firstLine="0"/>
      </w:pPr>
    </w:p>
    <w:p w14:paraId="4EE088BB" w14:textId="1BC8A374" w:rsidR="00FD4DFE" w:rsidRPr="00E50537" w:rsidRDefault="00FD4DFE" w:rsidP="00FD4DFE">
      <w:pPr>
        <w:ind w:left="0" w:firstLine="0"/>
        <w:rPr>
          <w:color w:val="0000FF"/>
        </w:rPr>
      </w:pPr>
      <w:r w:rsidRPr="00E50537">
        <w:rPr>
          <w:color w:val="0000FF"/>
        </w:rPr>
        <w:t xml:space="preserve">Table </w:t>
      </w:r>
      <w:r>
        <w:rPr>
          <w:color w:val="0000FF"/>
        </w:rPr>
        <w:t>3</w:t>
      </w:r>
      <w:r w:rsidRPr="00E50537">
        <w:rPr>
          <w:color w:val="0000FF"/>
        </w:rPr>
        <w:t xml:space="preserve">. </w:t>
      </w:r>
      <w:r w:rsidR="0031289E">
        <w:rPr>
          <w:color w:val="0000FF"/>
        </w:rPr>
        <w:t xml:space="preserve">American </w:t>
      </w:r>
      <w:r w:rsidR="00090B36">
        <w:rPr>
          <w:color w:val="0000FF"/>
        </w:rPr>
        <w:t>Academy of Pediatrics</w:t>
      </w:r>
      <w:r w:rsidR="007F327A">
        <w:rPr>
          <w:color w:val="0000FF"/>
        </w:rPr>
        <w:t>, 2014</w:t>
      </w:r>
    </w:p>
    <w:tbl>
      <w:tblPr>
        <w:tblStyle w:val="TableGrid"/>
        <w:tblW w:w="9805" w:type="dxa"/>
        <w:tblLook w:val="04A0" w:firstRow="1" w:lastRow="0" w:firstColumn="1" w:lastColumn="0" w:noHBand="0" w:noVBand="1"/>
      </w:tblPr>
      <w:tblGrid>
        <w:gridCol w:w="2144"/>
        <w:gridCol w:w="7661"/>
      </w:tblGrid>
      <w:tr w:rsidR="00D6408B" w14:paraId="35A34D47" w14:textId="77777777" w:rsidTr="00967F46">
        <w:tc>
          <w:tcPr>
            <w:tcW w:w="2245" w:type="dxa"/>
          </w:tcPr>
          <w:p w14:paraId="30E09326" w14:textId="77777777" w:rsidR="00D6408B" w:rsidRPr="00AB4ECE" w:rsidRDefault="00D6408B" w:rsidP="0044530F">
            <w:pPr>
              <w:ind w:left="0" w:firstLine="0"/>
              <w:rPr>
                <w:b/>
              </w:rPr>
            </w:pPr>
            <w:r w:rsidRPr="00AB4ECE">
              <w:rPr>
                <w:b/>
              </w:rPr>
              <w:t>Source of Systematic Review:</w:t>
            </w:r>
          </w:p>
          <w:p w14:paraId="3279DC17" w14:textId="77777777" w:rsidR="00D6408B" w:rsidRPr="00AB4ECE" w:rsidRDefault="00D6408B" w:rsidP="0044530F">
            <w:pPr>
              <w:pStyle w:val="ListParagraph"/>
              <w:numPr>
                <w:ilvl w:val="0"/>
                <w:numId w:val="9"/>
              </w:numPr>
              <w:rPr>
                <w:b/>
              </w:rPr>
            </w:pPr>
            <w:r w:rsidRPr="00AB4ECE">
              <w:rPr>
                <w:b/>
              </w:rPr>
              <w:t>Title</w:t>
            </w:r>
          </w:p>
          <w:p w14:paraId="07FD3C8B" w14:textId="77777777" w:rsidR="00D6408B" w:rsidRPr="00AB4ECE" w:rsidRDefault="00D6408B" w:rsidP="0044530F">
            <w:pPr>
              <w:pStyle w:val="ListParagraph"/>
              <w:numPr>
                <w:ilvl w:val="0"/>
                <w:numId w:val="9"/>
              </w:numPr>
              <w:rPr>
                <w:b/>
              </w:rPr>
            </w:pPr>
            <w:r w:rsidRPr="00AB4ECE">
              <w:rPr>
                <w:b/>
              </w:rPr>
              <w:t>Author</w:t>
            </w:r>
          </w:p>
          <w:p w14:paraId="19086056" w14:textId="77777777" w:rsidR="00D6408B" w:rsidRPr="00AB4ECE" w:rsidRDefault="00D6408B" w:rsidP="0044530F">
            <w:pPr>
              <w:pStyle w:val="ListParagraph"/>
              <w:numPr>
                <w:ilvl w:val="0"/>
                <w:numId w:val="9"/>
              </w:numPr>
              <w:rPr>
                <w:b/>
              </w:rPr>
            </w:pPr>
            <w:r w:rsidRPr="00AB4ECE">
              <w:rPr>
                <w:b/>
              </w:rPr>
              <w:t>Date</w:t>
            </w:r>
          </w:p>
          <w:p w14:paraId="716493CA" w14:textId="77777777" w:rsidR="00D6408B" w:rsidRPr="00AB4ECE" w:rsidRDefault="00D6408B" w:rsidP="0044530F">
            <w:pPr>
              <w:pStyle w:val="ListParagraph"/>
              <w:numPr>
                <w:ilvl w:val="0"/>
                <w:numId w:val="9"/>
              </w:numPr>
              <w:rPr>
                <w:b/>
              </w:rPr>
            </w:pPr>
            <w:r w:rsidRPr="00AB4ECE">
              <w:rPr>
                <w:b/>
              </w:rPr>
              <w:t xml:space="preserve">Citation, including </w:t>
            </w:r>
            <w:r w:rsidRPr="00AB4ECE">
              <w:rPr>
                <w:b/>
              </w:rPr>
              <w:lastRenderedPageBreak/>
              <w:t>page number</w:t>
            </w:r>
          </w:p>
          <w:p w14:paraId="3A869056" w14:textId="77777777" w:rsidR="00D6408B" w:rsidRPr="00AB4ECE" w:rsidRDefault="00D6408B" w:rsidP="0044530F">
            <w:pPr>
              <w:pStyle w:val="ListParagraph"/>
              <w:numPr>
                <w:ilvl w:val="0"/>
                <w:numId w:val="9"/>
              </w:numPr>
              <w:rPr>
                <w:b/>
              </w:rPr>
            </w:pPr>
            <w:r w:rsidRPr="00AB4ECE">
              <w:rPr>
                <w:b/>
              </w:rPr>
              <w:t>URL</w:t>
            </w:r>
          </w:p>
        </w:tc>
        <w:tc>
          <w:tcPr>
            <w:tcW w:w="7560" w:type="dxa"/>
          </w:tcPr>
          <w:p w14:paraId="790D9FF6" w14:textId="696AEF49" w:rsidR="00D6408B" w:rsidRPr="00A91084" w:rsidRDefault="008666D9" w:rsidP="00FD4DFE">
            <w:pPr>
              <w:rPr>
                <w:b/>
              </w:rPr>
            </w:pPr>
            <w:r w:rsidRPr="00A91084">
              <w:rPr>
                <w:b/>
              </w:rPr>
              <w:lastRenderedPageBreak/>
              <w:t xml:space="preserve">American </w:t>
            </w:r>
            <w:r w:rsidR="00090B36">
              <w:rPr>
                <w:b/>
              </w:rPr>
              <w:t>Academy of Pediatrics</w:t>
            </w:r>
          </w:p>
          <w:p w14:paraId="1ECF4B07" w14:textId="77777777" w:rsidR="00A91084" w:rsidRDefault="00A91084" w:rsidP="00FD4DFE">
            <w:pPr>
              <w:rPr>
                <w:bCs/>
              </w:rPr>
            </w:pPr>
          </w:p>
          <w:p w14:paraId="024681C6" w14:textId="08A75735" w:rsidR="00A91084" w:rsidRDefault="003D5DD9" w:rsidP="00A91084">
            <w:pPr>
              <w:pStyle w:val="ListParagraph"/>
              <w:numPr>
                <w:ilvl w:val="0"/>
                <w:numId w:val="14"/>
              </w:numPr>
              <w:rPr>
                <w:bCs/>
              </w:rPr>
            </w:pPr>
            <w:r>
              <w:rPr>
                <w:bCs/>
              </w:rPr>
              <w:t>Clinical Practice Guideline: The Diagnosis, Management, and Prevention of Bronchiolitis</w:t>
            </w:r>
          </w:p>
          <w:p w14:paraId="120803B5" w14:textId="0DAE191C" w:rsidR="00285EB6" w:rsidRDefault="003D5DD9" w:rsidP="00A91084">
            <w:pPr>
              <w:pStyle w:val="ListParagraph"/>
              <w:numPr>
                <w:ilvl w:val="0"/>
                <w:numId w:val="14"/>
              </w:numPr>
              <w:rPr>
                <w:bCs/>
              </w:rPr>
            </w:pPr>
            <w:r>
              <w:rPr>
                <w:bCs/>
              </w:rPr>
              <w:t>Shawn L Ralston, MD</w:t>
            </w:r>
            <w:r w:rsidR="00285EB6">
              <w:rPr>
                <w:bCs/>
              </w:rPr>
              <w:t>, et al.</w:t>
            </w:r>
          </w:p>
          <w:p w14:paraId="28B35AF0" w14:textId="3B04DC74" w:rsidR="00285EB6" w:rsidRDefault="007F327A" w:rsidP="00A91084">
            <w:pPr>
              <w:pStyle w:val="ListParagraph"/>
              <w:numPr>
                <w:ilvl w:val="0"/>
                <w:numId w:val="14"/>
              </w:numPr>
              <w:rPr>
                <w:bCs/>
              </w:rPr>
            </w:pPr>
            <w:r>
              <w:rPr>
                <w:bCs/>
              </w:rPr>
              <w:t>2014</w:t>
            </w:r>
          </w:p>
          <w:p w14:paraId="48D2CBEF" w14:textId="1AD17F31" w:rsidR="00E0411E" w:rsidRDefault="007F327A" w:rsidP="00E0411E">
            <w:pPr>
              <w:pStyle w:val="ListParagraph"/>
              <w:numPr>
                <w:ilvl w:val="0"/>
                <w:numId w:val="14"/>
              </w:numPr>
              <w:rPr>
                <w:bCs/>
              </w:rPr>
            </w:pPr>
            <w:r>
              <w:rPr>
                <w:bCs/>
              </w:rPr>
              <w:lastRenderedPageBreak/>
              <w:t>Ralston, S. L., Leiberthal, A. S., Meissner, H. C.,</w:t>
            </w:r>
            <w:r w:rsidR="00E0411E">
              <w:rPr>
                <w:bCs/>
              </w:rPr>
              <w:t xml:space="preserve"> Alverson, B. K., Baley, J. E., Gadomski, A. M., et al. (2014). </w:t>
            </w:r>
            <w:r w:rsidR="00736604">
              <w:rPr>
                <w:bCs/>
              </w:rPr>
              <w:t xml:space="preserve"> </w:t>
            </w:r>
            <w:r w:rsidR="00E0411E">
              <w:rPr>
                <w:bCs/>
              </w:rPr>
              <w:t xml:space="preserve">Clinical Practice Guideline: The Diagnosis, Management, and Prevention of Bronchiolitis. </w:t>
            </w:r>
            <w:r w:rsidR="0082371F" w:rsidRPr="0082371F">
              <w:rPr>
                <w:bCs/>
                <w:i/>
                <w:iCs/>
              </w:rPr>
              <w:t>Pediatrics, 134</w:t>
            </w:r>
            <w:r w:rsidR="0082371F">
              <w:rPr>
                <w:bCs/>
              </w:rPr>
              <w:t>, e1474-e1502.</w:t>
            </w:r>
          </w:p>
          <w:p w14:paraId="2009DE56" w14:textId="5FC3F3EC" w:rsidR="00736604" w:rsidRPr="00A91084" w:rsidRDefault="00743E67" w:rsidP="00A91084">
            <w:pPr>
              <w:pStyle w:val="ListParagraph"/>
              <w:numPr>
                <w:ilvl w:val="0"/>
                <w:numId w:val="14"/>
              </w:numPr>
              <w:rPr>
                <w:bCs/>
              </w:rPr>
            </w:pPr>
            <w:hyperlink r:id="rId17" w:history="1">
              <w:r w:rsidR="001E5CD3" w:rsidRPr="0081241B">
                <w:rPr>
                  <w:rStyle w:val="Hyperlink"/>
                  <w:bCs/>
                </w:rPr>
                <w:t>https://pediatrics.aappublications.org/content/pediatrics/134/5/e1474.full.pdf</w:t>
              </w:r>
            </w:hyperlink>
            <w:r w:rsidR="001E5CD3">
              <w:rPr>
                <w:bCs/>
              </w:rPr>
              <w:t xml:space="preserve"> </w:t>
            </w:r>
          </w:p>
        </w:tc>
      </w:tr>
      <w:tr w:rsidR="00D6408B" w14:paraId="6E566801" w14:textId="77777777" w:rsidTr="00967F46">
        <w:tc>
          <w:tcPr>
            <w:tcW w:w="2245" w:type="dxa"/>
          </w:tcPr>
          <w:p w14:paraId="54D873EF" w14:textId="77777777" w:rsidR="00D6408B" w:rsidRDefault="00D6408B" w:rsidP="0044530F">
            <w:pPr>
              <w:ind w:left="0" w:firstLine="0"/>
            </w:pPr>
            <w:r>
              <w:lastRenderedPageBreak/>
              <w:t>Quote the guideline or recommendation verbatim about the process, structure or intermediate outcome being measured. If not a guideline, summarize the conclusions from the SR.</w:t>
            </w:r>
          </w:p>
        </w:tc>
        <w:tc>
          <w:tcPr>
            <w:tcW w:w="7560" w:type="dxa"/>
          </w:tcPr>
          <w:p w14:paraId="0EE47B2F" w14:textId="1A3FA88B" w:rsidR="00D6408B" w:rsidRPr="00D337E8" w:rsidRDefault="00FE6030" w:rsidP="0044530F">
            <w:pPr>
              <w:ind w:left="0" w:firstLine="0"/>
              <w:rPr>
                <w:color w:val="0000FF"/>
              </w:rPr>
            </w:pPr>
            <w:r>
              <w:t>Clinicians should not administer antibacterial medications to infants and children with a diagnosis of bronchiolitis unless there is a concomitant bacterial infection, or a strong suspicion of one</w:t>
            </w:r>
            <w:r w:rsidR="001C3189">
              <w:t>.</w:t>
            </w:r>
          </w:p>
        </w:tc>
      </w:tr>
      <w:tr w:rsidR="00D6408B" w14:paraId="769B5859" w14:textId="77777777" w:rsidTr="00967F46">
        <w:tc>
          <w:tcPr>
            <w:tcW w:w="2245" w:type="dxa"/>
          </w:tcPr>
          <w:p w14:paraId="03E0D578" w14:textId="77777777" w:rsidR="00D6408B" w:rsidRDefault="00D6408B" w:rsidP="0044530F">
            <w:pPr>
              <w:ind w:left="0" w:firstLine="0"/>
            </w:pPr>
            <w:r>
              <w:t xml:space="preserve">Grade assigned to the </w:t>
            </w:r>
            <w:r w:rsidRPr="004E7215">
              <w:rPr>
                <w:b/>
              </w:rPr>
              <w:t>evidence</w:t>
            </w:r>
            <w:r>
              <w:t xml:space="preserve"> associated with the recommendation with the definition of the grade</w:t>
            </w:r>
          </w:p>
        </w:tc>
        <w:tc>
          <w:tcPr>
            <w:tcW w:w="7560" w:type="dxa"/>
          </w:tcPr>
          <w:p w14:paraId="636A0DAC" w14:textId="4B5DAC29" w:rsidR="00D6408B" w:rsidRPr="00D337E8" w:rsidRDefault="001C3189" w:rsidP="0044530F">
            <w:pPr>
              <w:ind w:left="0" w:firstLine="0"/>
              <w:rPr>
                <w:color w:val="0000FF"/>
              </w:rPr>
            </w:pPr>
            <w:r>
              <w:rPr>
                <w:color w:val="0000FF"/>
              </w:rPr>
              <w:t>B</w:t>
            </w:r>
            <w:r w:rsidR="004665CA">
              <w:rPr>
                <w:color w:val="0000FF"/>
              </w:rPr>
              <w:t xml:space="preserve"> – Trials or diagnostic studies with minor limitations; consistent findings from multiple observational studies</w:t>
            </w:r>
          </w:p>
        </w:tc>
      </w:tr>
      <w:tr w:rsidR="00D6408B" w14:paraId="5D8A9F74" w14:textId="77777777" w:rsidTr="00967F46">
        <w:tc>
          <w:tcPr>
            <w:tcW w:w="2245" w:type="dxa"/>
          </w:tcPr>
          <w:p w14:paraId="40993881" w14:textId="77777777" w:rsidR="00D6408B" w:rsidRDefault="00D6408B" w:rsidP="0044530F">
            <w:pPr>
              <w:ind w:left="0" w:firstLine="0"/>
            </w:pPr>
            <w:r>
              <w:t>Provide all other grades and definitions from the evidence grading system</w:t>
            </w:r>
          </w:p>
        </w:tc>
        <w:tc>
          <w:tcPr>
            <w:tcW w:w="7560" w:type="dxa"/>
          </w:tcPr>
          <w:p w14:paraId="2D621E55" w14:textId="77777777" w:rsidR="00D6408B" w:rsidRDefault="00090B36" w:rsidP="0044530F">
            <w:pPr>
              <w:ind w:left="0" w:firstLine="0"/>
              <w:rPr>
                <w:color w:val="0000FF"/>
              </w:rPr>
            </w:pPr>
            <w:r>
              <w:rPr>
                <w:color w:val="0000FF"/>
              </w:rPr>
              <w:t xml:space="preserve">A </w:t>
            </w:r>
            <w:r w:rsidR="008432BE">
              <w:rPr>
                <w:color w:val="0000FF"/>
              </w:rPr>
              <w:t>–</w:t>
            </w:r>
            <w:r>
              <w:rPr>
                <w:color w:val="0000FF"/>
              </w:rPr>
              <w:t xml:space="preserve"> </w:t>
            </w:r>
            <w:r w:rsidR="008432BE">
              <w:rPr>
                <w:color w:val="0000FF"/>
              </w:rPr>
              <w:t xml:space="preserve">Well designed </w:t>
            </w:r>
            <w:r w:rsidR="00C41333">
              <w:rPr>
                <w:color w:val="0000FF"/>
              </w:rPr>
              <w:t>and conducted intervention trials; meta analyses on applicable populations; independent gold standard studies of applicable populations</w:t>
            </w:r>
          </w:p>
          <w:p w14:paraId="49D9D52F" w14:textId="77777777" w:rsidR="00C61B39" w:rsidRDefault="00221EE6" w:rsidP="0044530F">
            <w:pPr>
              <w:ind w:left="0" w:firstLine="0"/>
              <w:rPr>
                <w:color w:val="0000FF"/>
              </w:rPr>
            </w:pPr>
            <w:r>
              <w:rPr>
                <w:color w:val="0000FF"/>
              </w:rPr>
              <w:t>C – Single or few observational studies or multiple studies with inconsistent findings or major limitations</w:t>
            </w:r>
          </w:p>
          <w:p w14:paraId="5119958A" w14:textId="6E3421B3" w:rsidR="00221EE6" w:rsidRPr="00D337E8" w:rsidRDefault="00221EE6" w:rsidP="0044530F">
            <w:pPr>
              <w:ind w:left="0" w:firstLine="0"/>
              <w:rPr>
                <w:color w:val="0000FF"/>
              </w:rPr>
            </w:pPr>
            <w:r>
              <w:rPr>
                <w:color w:val="0000FF"/>
              </w:rPr>
              <w:t>D – Expert opinion, case reports, reasoning from first principles</w:t>
            </w:r>
          </w:p>
        </w:tc>
      </w:tr>
      <w:tr w:rsidR="00D6408B" w14:paraId="4C4446B6" w14:textId="77777777" w:rsidTr="00967F46">
        <w:tc>
          <w:tcPr>
            <w:tcW w:w="2245" w:type="dxa"/>
          </w:tcPr>
          <w:p w14:paraId="2A141A8E" w14:textId="77777777" w:rsidR="00D6408B" w:rsidRDefault="00D6408B" w:rsidP="0044530F">
            <w:pPr>
              <w:ind w:left="0" w:firstLine="0"/>
            </w:pPr>
            <w:r>
              <w:t xml:space="preserve">Grade assigned to the </w:t>
            </w:r>
            <w:r w:rsidRPr="004E7215">
              <w:rPr>
                <w:b/>
              </w:rPr>
              <w:t>recommendation</w:t>
            </w:r>
            <w:r>
              <w:t xml:space="preserve"> with definition of the grade</w:t>
            </w:r>
          </w:p>
        </w:tc>
        <w:tc>
          <w:tcPr>
            <w:tcW w:w="7560" w:type="dxa"/>
          </w:tcPr>
          <w:p w14:paraId="604B8543" w14:textId="48CB92C9" w:rsidR="00D6408B" w:rsidRPr="00D337E8" w:rsidRDefault="004665CA" w:rsidP="0044530F">
            <w:pPr>
              <w:ind w:left="0" w:firstLine="0"/>
              <w:rPr>
                <w:color w:val="0000FF"/>
              </w:rPr>
            </w:pPr>
            <w:r>
              <w:rPr>
                <w:color w:val="0000FF"/>
              </w:rPr>
              <w:t>Strong</w:t>
            </w:r>
            <w:r w:rsidR="00221EE6">
              <w:rPr>
                <w:color w:val="0000FF"/>
              </w:rPr>
              <w:t xml:space="preserve"> – Action is favored because anticipated benefits clearly exceed harms (or vice versa), and quality of evidence is excellent or unobtainable</w:t>
            </w:r>
          </w:p>
        </w:tc>
      </w:tr>
      <w:tr w:rsidR="00D6408B" w14:paraId="1DB98506" w14:textId="77777777" w:rsidTr="00967F46">
        <w:tc>
          <w:tcPr>
            <w:tcW w:w="2245" w:type="dxa"/>
          </w:tcPr>
          <w:p w14:paraId="7259991E" w14:textId="77777777" w:rsidR="00D6408B" w:rsidRDefault="00D6408B" w:rsidP="0044530F">
            <w:pPr>
              <w:ind w:left="0" w:firstLine="0"/>
            </w:pPr>
            <w:r>
              <w:t>Provide all other grades and definitions from the recommendation grading system</w:t>
            </w:r>
          </w:p>
        </w:tc>
        <w:tc>
          <w:tcPr>
            <w:tcW w:w="7560" w:type="dxa"/>
          </w:tcPr>
          <w:p w14:paraId="010FCFB2" w14:textId="77777777" w:rsidR="00D6408B" w:rsidRDefault="00221EE6" w:rsidP="0044530F">
            <w:pPr>
              <w:ind w:left="0" w:firstLine="0"/>
              <w:rPr>
                <w:color w:val="0000FF"/>
              </w:rPr>
            </w:pPr>
            <w:r>
              <w:rPr>
                <w:color w:val="0000FF"/>
              </w:rPr>
              <w:t>Moderate – Action is favored because anticipated benefits clearly exceed harms and the quality of evidence is good but not excellent</w:t>
            </w:r>
          </w:p>
          <w:p w14:paraId="72540E67" w14:textId="34AEF74E" w:rsidR="006F3AF0" w:rsidRPr="00D337E8" w:rsidRDefault="006F3AF0" w:rsidP="0044530F">
            <w:pPr>
              <w:ind w:left="0" w:firstLine="0"/>
              <w:rPr>
                <w:color w:val="0000FF"/>
              </w:rPr>
            </w:pPr>
            <w:r>
              <w:rPr>
                <w:color w:val="0000FF"/>
              </w:rPr>
              <w:t xml:space="preserve">Weak – </w:t>
            </w:r>
            <w:r w:rsidR="003D5DD9">
              <w:rPr>
                <w:color w:val="0000FF"/>
              </w:rPr>
              <w:t>A</w:t>
            </w:r>
            <w:r>
              <w:rPr>
                <w:color w:val="0000FF"/>
              </w:rPr>
              <w:t>ction is favored because anticipated benefits clearly exceed harms but the quality of evidence is weak</w:t>
            </w:r>
          </w:p>
        </w:tc>
      </w:tr>
      <w:tr w:rsidR="00D6408B" w14:paraId="7D55B103" w14:textId="77777777" w:rsidTr="00967F46">
        <w:tc>
          <w:tcPr>
            <w:tcW w:w="2245" w:type="dxa"/>
          </w:tcPr>
          <w:p w14:paraId="7130F78A" w14:textId="77777777" w:rsidR="00D6408B" w:rsidRDefault="00D6408B" w:rsidP="0044530F">
            <w:pPr>
              <w:ind w:left="0" w:firstLine="0"/>
            </w:pPr>
            <w:r>
              <w:t>Body of evidence:</w:t>
            </w:r>
          </w:p>
          <w:p w14:paraId="7E956A75" w14:textId="77777777" w:rsidR="00D6408B" w:rsidRDefault="00D6408B" w:rsidP="0044530F">
            <w:pPr>
              <w:pStyle w:val="ListParagraph"/>
              <w:numPr>
                <w:ilvl w:val="0"/>
                <w:numId w:val="10"/>
              </w:numPr>
            </w:pPr>
            <w:r>
              <w:t>Quantity – how many studies?</w:t>
            </w:r>
          </w:p>
          <w:p w14:paraId="4521F820" w14:textId="77777777" w:rsidR="00D6408B" w:rsidRDefault="00D6408B" w:rsidP="0044530F">
            <w:pPr>
              <w:pStyle w:val="ListParagraph"/>
              <w:numPr>
                <w:ilvl w:val="0"/>
                <w:numId w:val="10"/>
              </w:numPr>
            </w:pPr>
            <w:r>
              <w:t>Quality – what type of studies?</w:t>
            </w:r>
          </w:p>
        </w:tc>
        <w:tc>
          <w:tcPr>
            <w:tcW w:w="7560" w:type="dxa"/>
          </w:tcPr>
          <w:p w14:paraId="04098C3D" w14:textId="27FB2958" w:rsidR="00D6408B" w:rsidRPr="00D337E8" w:rsidRDefault="007855B6" w:rsidP="00FD4DFE">
            <w:pPr>
              <w:ind w:left="0" w:firstLine="0"/>
              <w:rPr>
                <w:color w:val="0000FF"/>
              </w:rPr>
            </w:pPr>
            <w:r>
              <w:rPr>
                <w:color w:val="0000FF"/>
              </w:rPr>
              <w:t>There were 28 studies and references cited for this recommendation. The studies referenced were mostly randomized-controlled trials and systematic reviews, study types that are considered to be of good quality.</w:t>
            </w:r>
          </w:p>
        </w:tc>
      </w:tr>
      <w:tr w:rsidR="00D6408B" w14:paraId="746F5657" w14:textId="77777777" w:rsidTr="00967F46">
        <w:tc>
          <w:tcPr>
            <w:tcW w:w="2245" w:type="dxa"/>
          </w:tcPr>
          <w:p w14:paraId="5B74AA69" w14:textId="77777777" w:rsidR="00D6408B" w:rsidRDefault="00D6408B" w:rsidP="0044530F">
            <w:pPr>
              <w:ind w:left="0" w:firstLine="0"/>
            </w:pPr>
            <w:r>
              <w:t xml:space="preserve">Estimates of benefit and consistency across studies </w:t>
            </w:r>
          </w:p>
        </w:tc>
        <w:tc>
          <w:tcPr>
            <w:tcW w:w="7560" w:type="dxa"/>
          </w:tcPr>
          <w:p w14:paraId="2502C416" w14:textId="77777777" w:rsidR="00D6408B" w:rsidRDefault="00DF15CD" w:rsidP="0044530F">
            <w:pPr>
              <w:ind w:left="0" w:firstLine="0"/>
              <w:rPr>
                <w:color w:val="0000FF"/>
              </w:rPr>
            </w:pPr>
            <w:r>
              <w:rPr>
                <w:color w:val="0000FF"/>
              </w:rPr>
              <w:t>Authors highlighted several randomized controlled trials that showed there was no benefit from using antibiotics</w:t>
            </w:r>
            <w:r w:rsidR="0021640B">
              <w:rPr>
                <w:color w:val="0000FF"/>
              </w:rPr>
              <w:t xml:space="preserve"> for bronchiolitis.</w:t>
            </w:r>
          </w:p>
          <w:p w14:paraId="2A262089" w14:textId="77777777" w:rsidR="0021640B" w:rsidRDefault="0021640B" w:rsidP="0044530F">
            <w:pPr>
              <w:ind w:left="0" w:firstLine="0"/>
              <w:rPr>
                <w:color w:val="0000FF"/>
              </w:rPr>
            </w:pPr>
          </w:p>
          <w:p w14:paraId="75A274FF" w14:textId="35505ABE" w:rsidR="0021640B" w:rsidRPr="00D337E8" w:rsidRDefault="0021640B" w:rsidP="0044530F">
            <w:pPr>
              <w:ind w:left="0" w:firstLine="0"/>
              <w:rPr>
                <w:color w:val="0000FF"/>
              </w:rPr>
            </w:pPr>
            <w:r>
              <w:rPr>
                <w:color w:val="0000FF"/>
              </w:rPr>
              <w:lastRenderedPageBreak/>
              <w:t>Consistency was not directly assessed.</w:t>
            </w:r>
          </w:p>
        </w:tc>
      </w:tr>
      <w:tr w:rsidR="00D6408B" w14:paraId="36ED7778" w14:textId="77777777" w:rsidTr="00967F46">
        <w:tc>
          <w:tcPr>
            <w:tcW w:w="2245" w:type="dxa"/>
          </w:tcPr>
          <w:p w14:paraId="6E50439C" w14:textId="77777777" w:rsidR="00D6408B" w:rsidRDefault="00D6408B" w:rsidP="0044530F">
            <w:pPr>
              <w:ind w:left="0" w:firstLine="0"/>
            </w:pPr>
            <w:r>
              <w:lastRenderedPageBreak/>
              <w:t>What harms were identified?</w:t>
            </w:r>
          </w:p>
        </w:tc>
        <w:tc>
          <w:tcPr>
            <w:tcW w:w="7560" w:type="dxa"/>
          </w:tcPr>
          <w:p w14:paraId="183EA931" w14:textId="77605FCD" w:rsidR="00D6408B" w:rsidRPr="00D337E8" w:rsidRDefault="0021640B" w:rsidP="0044530F">
            <w:pPr>
              <w:ind w:left="0" w:firstLine="0"/>
              <w:rPr>
                <w:color w:val="0000FF"/>
              </w:rPr>
            </w:pPr>
            <w:r>
              <w:rPr>
                <w:color w:val="0000FF"/>
              </w:rPr>
              <w:t>N/A</w:t>
            </w:r>
          </w:p>
        </w:tc>
      </w:tr>
      <w:tr w:rsidR="00D6408B" w14:paraId="03AAF875" w14:textId="77777777" w:rsidTr="00967F46">
        <w:tc>
          <w:tcPr>
            <w:tcW w:w="2245" w:type="dxa"/>
          </w:tcPr>
          <w:p w14:paraId="4F0D190D" w14:textId="77777777" w:rsidR="00D6408B" w:rsidRDefault="00D6408B" w:rsidP="0044530F">
            <w:pPr>
              <w:ind w:left="0" w:firstLine="0"/>
            </w:pPr>
            <w:r>
              <w:t>Identify any new studies conducted since the SR. Do the new studies change the conclusions from the SR?</w:t>
            </w:r>
          </w:p>
        </w:tc>
        <w:tc>
          <w:tcPr>
            <w:tcW w:w="7560" w:type="dxa"/>
          </w:tcPr>
          <w:p w14:paraId="4486D520" w14:textId="08C28E57" w:rsidR="00D6408B" w:rsidRPr="00D337E8" w:rsidRDefault="0021640B" w:rsidP="0044530F">
            <w:pPr>
              <w:ind w:left="0" w:firstLine="0"/>
              <w:rPr>
                <w:color w:val="0000FF"/>
              </w:rPr>
            </w:pPr>
            <w:r>
              <w:rPr>
                <w:color w:val="0000FF"/>
              </w:rPr>
              <w:t>This was the most recent review</w:t>
            </w:r>
            <w:r w:rsidR="00E0331C">
              <w:rPr>
                <w:color w:val="0000FF"/>
              </w:rPr>
              <w:t>.</w:t>
            </w:r>
          </w:p>
        </w:tc>
      </w:tr>
    </w:tbl>
    <w:p w14:paraId="18556B9F" w14:textId="77777777" w:rsidR="00FD4DFE" w:rsidRPr="003B1CC5" w:rsidRDefault="00FD4DFE"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6382950E" w14:textId="7D6218E4" w:rsidR="00C41600" w:rsidRPr="00623075" w:rsidRDefault="000E5C93" w:rsidP="00623075">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C41600" w:rsidRPr="00623075">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B73FE" w14:textId="77777777" w:rsidR="00D60A77" w:rsidRDefault="00D60A77" w:rsidP="007E37A5">
      <w:r>
        <w:separator/>
      </w:r>
    </w:p>
  </w:endnote>
  <w:endnote w:type="continuationSeparator" w:id="0">
    <w:p w14:paraId="2F3F10BA" w14:textId="77777777" w:rsidR="00D60A77" w:rsidRDefault="00D60A77" w:rsidP="007E37A5">
      <w:r>
        <w:continuationSeparator/>
      </w:r>
    </w:p>
  </w:endnote>
  <w:endnote w:type="continuationNotice" w:id="1">
    <w:p w14:paraId="187E17AD" w14:textId="77777777" w:rsidR="00D60A77" w:rsidRDefault="00D60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6AE39" w14:textId="77777777" w:rsidR="00D60A77" w:rsidRDefault="00D60A77" w:rsidP="007E37A5">
      <w:r>
        <w:separator/>
      </w:r>
    </w:p>
  </w:footnote>
  <w:footnote w:type="continuationSeparator" w:id="0">
    <w:p w14:paraId="179D991E" w14:textId="77777777" w:rsidR="00D60A77" w:rsidRDefault="00D60A77" w:rsidP="007E37A5">
      <w:r>
        <w:continuationSeparator/>
      </w:r>
    </w:p>
  </w:footnote>
  <w:footnote w:type="continuationNotice" w:id="1">
    <w:p w14:paraId="0D35B47C" w14:textId="77777777" w:rsidR="00D60A77" w:rsidRDefault="00D60A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1415A"/>
    <w:multiLevelType w:val="hybridMultilevel"/>
    <w:tmpl w:val="DCA68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2B15E9"/>
    <w:multiLevelType w:val="hybridMultilevel"/>
    <w:tmpl w:val="74C42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052D38"/>
    <w:multiLevelType w:val="hybridMultilevel"/>
    <w:tmpl w:val="835E0B32"/>
    <w:lvl w:ilvl="0" w:tplc="2DB8594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5"/>
  </w:num>
  <w:num w:numId="6">
    <w:abstractNumId w:val="4"/>
  </w:num>
  <w:num w:numId="7">
    <w:abstractNumId w:val="10"/>
  </w:num>
  <w:num w:numId="8">
    <w:abstractNumId w:val="9"/>
  </w:num>
  <w:num w:numId="9">
    <w:abstractNumId w:val="12"/>
  </w:num>
  <w:num w:numId="10">
    <w:abstractNumId w:val="0"/>
  </w:num>
  <w:num w:numId="11">
    <w:abstractNumId w:val="7"/>
  </w:num>
  <w:num w:numId="12">
    <w:abstractNumId w:val="3"/>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105E"/>
    <w:rsid w:val="00015986"/>
    <w:rsid w:val="000160E6"/>
    <w:rsid w:val="00024526"/>
    <w:rsid w:val="00030CFF"/>
    <w:rsid w:val="00030F43"/>
    <w:rsid w:val="0003297E"/>
    <w:rsid w:val="00040DCF"/>
    <w:rsid w:val="00043EC3"/>
    <w:rsid w:val="00044D9C"/>
    <w:rsid w:val="00052C0B"/>
    <w:rsid w:val="000604EC"/>
    <w:rsid w:val="00061CF3"/>
    <w:rsid w:val="00063601"/>
    <w:rsid w:val="00073079"/>
    <w:rsid w:val="0007593F"/>
    <w:rsid w:val="00090B36"/>
    <w:rsid w:val="00095EC9"/>
    <w:rsid w:val="00096A37"/>
    <w:rsid w:val="000A0810"/>
    <w:rsid w:val="000A6168"/>
    <w:rsid w:val="000B121D"/>
    <w:rsid w:val="000B627F"/>
    <w:rsid w:val="000C502D"/>
    <w:rsid w:val="000D5FD6"/>
    <w:rsid w:val="000D649E"/>
    <w:rsid w:val="000D6D06"/>
    <w:rsid w:val="000E5C93"/>
    <w:rsid w:val="000F423D"/>
    <w:rsid w:val="000F4A7F"/>
    <w:rsid w:val="001009EB"/>
    <w:rsid w:val="00103F9F"/>
    <w:rsid w:val="0010402D"/>
    <w:rsid w:val="00114848"/>
    <w:rsid w:val="00120934"/>
    <w:rsid w:val="00124149"/>
    <w:rsid w:val="00132070"/>
    <w:rsid w:val="00141875"/>
    <w:rsid w:val="0014347E"/>
    <w:rsid w:val="0015089D"/>
    <w:rsid w:val="00151E50"/>
    <w:rsid w:val="00154385"/>
    <w:rsid w:val="00154438"/>
    <w:rsid w:val="001551F6"/>
    <w:rsid w:val="0015535B"/>
    <w:rsid w:val="00162036"/>
    <w:rsid w:val="001632DD"/>
    <w:rsid w:val="00167183"/>
    <w:rsid w:val="00176E60"/>
    <w:rsid w:val="001924B6"/>
    <w:rsid w:val="00194913"/>
    <w:rsid w:val="00194D9A"/>
    <w:rsid w:val="001A196B"/>
    <w:rsid w:val="001A6D05"/>
    <w:rsid w:val="001B38BF"/>
    <w:rsid w:val="001B772D"/>
    <w:rsid w:val="001C3189"/>
    <w:rsid w:val="001D5B5D"/>
    <w:rsid w:val="001E5CD3"/>
    <w:rsid w:val="001E6153"/>
    <w:rsid w:val="00200A24"/>
    <w:rsid w:val="00200D7C"/>
    <w:rsid w:val="00201FF9"/>
    <w:rsid w:val="00205857"/>
    <w:rsid w:val="0021640B"/>
    <w:rsid w:val="00221EE6"/>
    <w:rsid w:val="00235ADC"/>
    <w:rsid w:val="00236F87"/>
    <w:rsid w:val="0025293B"/>
    <w:rsid w:val="00265702"/>
    <w:rsid w:val="002662B2"/>
    <w:rsid w:val="002717C7"/>
    <w:rsid w:val="00285EB6"/>
    <w:rsid w:val="002875E9"/>
    <w:rsid w:val="00287EB3"/>
    <w:rsid w:val="002A47BA"/>
    <w:rsid w:val="002A6777"/>
    <w:rsid w:val="002A6C41"/>
    <w:rsid w:val="002B06BD"/>
    <w:rsid w:val="002C0E48"/>
    <w:rsid w:val="002C6F04"/>
    <w:rsid w:val="002D04EB"/>
    <w:rsid w:val="002E2177"/>
    <w:rsid w:val="002E2E41"/>
    <w:rsid w:val="002E78CD"/>
    <w:rsid w:val="002F20A7"/>
    <w:rsid w:val="003008F4"/>
    <w:rsid w:val="00302B1D"/>
    <w:rsid w:val="00307FA5"/>
    <w:rsid w:val="003110D0"/>
    <w:rsid w:val="0031289E"/>
    <w:rsid w:val="00324D64"/>
    <w:rsid w:val="00335CEC"/>
    <w:rsid w:val="00352B52"/>
    <w:rsid w:val="0035760D"/>
    <w:rsid w:val="00363ECC"/>
    <w:rsid w:val="00366BAC"/>
    <w:rsid w:val="00370406"/>
    <w:rsid w:val="0039020B"/>
    <w:rsid w:val="0039325D"/>
    <w:rsid w:val="00395263"/>
    <w:rsid w:val="003956E0"/>
    <w:rsid w:val="0039609A"/>
    <w:rsid w:val="00397500"/>
    <w:rsid w:val="003A5D4F"/>
    <w:rsid w:val="003B1CC5"/>
    <w:rsid w:val="003B65CE"/>
    <w:rsid w:val="003D5DD9"/>
    <w:rsid w:val="003D62FF"/>
    <w:rsid w:val="003D6721"/>
    <w:rsid w:val="003E039E"/>
    <w:rsid w:val="0040230E"/>
    <w:rsid w:val="00406643"/>
    <w:rsid w:val="0041662F"/>
    <w:rsid w:val="00422917"/>
    <w:rsid w:val="004255C0"/>
    <w:rsid w:val="0042637B"/>
    <w:rsid w:val="004271D2"/>
    <w:rsid w:val="00440687"/>
    <w:rsid w:val="00441220"/>
    <w:rsid w:val="0044131D"/>
    <w:rsid w:val="00441ADA"/>
    <w:rsid w:val="00457E46"/>
    <w:rsid w:val="004665CA"/>
    <w:rsid w:val="004922E4"/>
    <w:rsid w:val="00495A5A"/>
    <w:rsid w:val="00496AF8"/>
    <w:rsid w:val="004A575D"/>
    <w:rsid w:val="004A6185"/>
    <w:rsid w:val="004B65C6"/>
    <w:rsid w:val="004D1DC7"/>
    <w:rsid w:val="004E7215"/>
    <w:rsid w:val="004F330B"/>
    <w:rsid w:val="004F7D7E"/>
    <w:rsid w:val="00500B0C"/>
    <w:rsid w:val="00503624"/>
    <w:rsid w:val="00511084"/>
    <w:rsid w:val="00524B21"/>
    <w:rsid w:val="005261BF"/>
    <w:rsid w:val="0052753D"/>
    <w:rsid w:val="00537150"/>
    <w:rsid w:val="00540984"/>
    <w:rsid w:val="00543851"/>
    <w:rsid w:val="0055559D"/>
    <w:rsid w:val="005569AE"/>
    <w:rsid w:val="005857F8"/>
    <w:rsid w:val="00590342"/>
    <w:rsid w:val="00597865"/>
    <w:rsid w:val="005A637B"/>
    <w:rsid w:val="005B0D18"/>
    <w:rsid w:val="005B12C3"/>
    <w:rsid w:val="005B409D"/>
    <w:rsid w:val="005C4C52"/>
    <w:rsid w:val="005C5477"/>
    <w:rsid w:val="005D0FDB"/>
    <w:rsid w:val="005D25E9"/>
    <w:rsid w:val="005D5833"/>
    <w:rsid w:val="005D6D59"/>
    <w:rsid w:val="0061327A"/>
    <w:rsid w:val="00617390"/>
    <w:rsid w:val="00623075"/>
    <w:rsid w:val="00623420"/>
    <w:rsid w:val="00633E89"/>
    <w:rsid w:val="00634768"/>
    <w:rsid w:val="0063596F"/>
    <w:rsid w:val="00653749"/>
    <w:rsid w:val="006709EB"/>
    <w:rsid w:val="00672824"/>
    <w:rsid w:val="0067436D"/>
    <w:rsid w:val="00675166"/>
    <w:rsid w:val="00676BD4"/>
    <w:rsid w:val="0068009F"/>
    <w:rsid w:val="0068184A"/>
    <w:rsid w:val="006840C9"/>
    <w:rsid w:val="00692AC6"/>
    <w:rsid w:val="006A0249"/>
    <w:rsid w:val="006A1E35"/>
    <w:rsid w:val="006A69A8"/>
    <w:rsid w:val="006B5C51"/>
    <w:rsid w:val="006B5E0C"/>
    <w:rsid w:val="006C7F30"/>
    <w:rsid w:val="006D43FF"/>
    <w:rsid w:val="006E6FDD"/>
    <w:rsid w:val="006F3AF0"/>
    <w:rsid w:val="006F4B7F"/>
    <w:rsid w:val="006F760B"/>
    <w:rsid w:val="00701CC3"/>
    <w:rsid w:val="00702701"/>
    <w:rsid w:val="007047C0"/>
    <w:rsid w:val="00724801"/>
    <w:rsid w:val="00734949"/>
    <w:rsid w:val="00736604"/>
    <w:rsid w:val="00736AEC"/>
    <w:rsid w:val="00736E0F"/>
    <w:rsid w:val="007434FA"/>
    <w:rsid w:val="00743E67"/>
    <w:rsid w:val="0075285A"/>
    <w:rsid w:val="007573F0"/>
    <w:rsid w:val="00765156"/>
    <w:rsid w:val="00767669"/>
    <w:rsid w:val="00773485"/>
    <w:rsid w:val="0077438B"/>
    <w:rsid w:val="00776E8F"/>
    <w:rsid w:val="00776F6D"/>
    <w:rsid w:val="007855B6"/>
    <w:rsid w:val="0078563A"/>
    <w:rsid w:val="00786B66"/>
    <w:rsid w:val="007B274C"/>
    <w:rsid w:val="007C0297"/>
    <w:rsid w:val="007C1887"/>
    <w:rsid w:val="007D4775"/>
    <w:rsid w:val="007D5DC6"/>
    <w:rsid w:val="007E37A5"/>
    <w:rsid w:val="007F327A"/>
    <w:rsid w:val="007F49D8"/>
    <w:rsid w:val="00805940"/>
    <w:rsid w:val="00811F6F"/>
    <w:rsid w:val="0081599C"/>
    <w:rsid w:val="0082371F"/>
    <w:rsid w:val="0083257C"/>
    <w:rsid w:val="00837121"/>
    <w:rsid w:val="008432BE"/>
    <w:rsid w:val="008471E5"/>
    <w:rsid w:val="00850C35"/>
    <w:rsid w:val="00851466"/>
    <w:rsid w:val="00863E43"/>
    <w:rsid w:val="008647C3"/>
    <w:rsid w:val="008659ED"/>
    <w:rsid w:val="008666D9"/>
    <w:rsid w:val="008708DC"/>
    <w:rsid w:val="00870987"/>
    <w:rsid w:val="0087564A"/>
    <w:rsid w:val="00881160"/>
    <w:rsid w:val="0088371C"/>
    <w:rsid w:val="00896E18"/>
    <w:rsid w:val="008A3612"/>
    <w:rsid w:val="008A45F3"/>
    <w:rsid w:val="008B0015"/>
    <w:rsid w:val="008B4CF2"/>
    <w:rsid w:val="008B51D9"/>
    <w:rsid w:val="008B652E"/>
    <w:rsid w:val="008D05B7"/>
    <w:rsid w:val="008D288F"/>
    <w:rsid w:val="008D6081"/>
    <w:rsid w:val="008F1DC6"/>
    <w:rsid w:val="008F6F51"/>
    <w:rsid w:val="00905C5B"/>
    <w:rsid w:val="00923295"/>
    <w:rsid w:val="00924555"/>
    <w:rsid w:val="00925F11"/>
    <w:rsid w:val="00935265"/>
    <w:rsid w:val="009375E6"/>
    <w:rsid w:val="0094689F"/>
    <w:rsid w:val="009477D6"/>
    <w:rsid w:val="009516B5"/>
    <w:rsid w:val="00953ED3"/>
    <w:rsid w:val="00965FF6"/>
    <w:rsid w:val="00967F46"/>
    <w:rsid w:val="009822CF"/>
    <w:rsid w:val="00984407"/>
    <w:rsid w:val="009846D6"/>
    <w:rsid w:val="0098657F"/>
    <w:rsid w:val="009A2657"/>
    <w:rsid w:val="009A3236"/>
    <w:rsid w:val="009B5A93"/>
    <w:rsid w:val="009B5BEA"/>
    <w:rsid w:val="009C291F"/>
    <w:rsid w:val="009C5453"/>
    <w:rsid w:val="009E37BD"/>
    <w:rsid w:val="009E6B86"/>
    <w:rsid w:val="00A03301"/>
    <w:rsid w:val="00A12762"/>
    <w:rsid w:val="00A13867"/>
    <w:rsid w:val="00A26FED"/>
    <w:rsid w:val="00A34E29"/>
    <w:rsid w:val="00A421D4"/>
    <w:rsid w:val="00A44FF0"/>
    <w:rsid w:val="00A50E55"/>
    <w:rsid w:val="00A57670"/>
    <w:rsid w:val="00A6784D"/>
    <w:rsid w:val="00A67EB1"/>
    <w:rsid w:val="00A8542A"/>
    <w:rsid w:val="00A9011D"/>
    <w:rsid w:val="00A91084"/>
    <w:rsid w:val="00A91A47"/>
    <w:rsid w:val="00A9512D"/>
    <w:rsid w:val="00A95D2B"/>
    <w:rsid w:val="00AA5587"/>
    <w:rsid w:val="00AB4ECE"/>
    <w:rsid w:val="00AC1E53"/>
    <w:rsid w:val="00AD79C8"/>
    <w:rsid w:val="00AE63C2"/>
    <w:rsid w:val="00AE686E"/>
    <w:rsid w:val="00AE6CE0"/>
    <w:rsid w:val="00B058A6"/>
    <w:rsid w:val="00B117D0"/>
    <w:rsid w:val="00B13998"/>
    <w:rsid w:val="00B35C5F"/>
    <w:rsid w:val="00B439DD"/>
    <w:rsid w:val="00B52E0F"/>
    <w:rsid w:val="00B74629"/>
    <w:rsid w:val="00B91F58"/>
    <w:rsid w:val="00B959D4"/>
    <w:rsid w:val="00BA579E"/>
    <w:rsid w:val="00BA712C"/>
    <w:rsid w:val="00BB1F38"/>
    <w:rsid w:val="00BD662C"/>
    <w:rsid w:val="00BE1344"/>
    <w:rsid w:val="00BE2295"/>
    <w:rsid w:val="00BE6373"/>
    <w:rsid w:val="00BF533A"/>
    <w:rsid w:val="00C1364A"/>
    <w:rsid w:val="00C41333"/>
    <w:rsid w:val="00C41600"/>
    <w:rsid w:val="00C41794"/>
    <w:rsid w:val="00C46677"/>
    <w:rsid w:val="00C5180E"/>
    <w:rsid w:val="00C54E40"/>
    <w:rsid w:val="00C55F56"/>
    <w:rsid w:val="00C57BA4"/>
    <w:rsid w:val="00C613EB"/>
    <w:rsid w:val="00C61B39"/>
    <w:rsid w:val="00C71C1A"/>
    <w:rsid w:val="00C71CCE"/>
    <w:rsid w:val="00C7678F"/>
    <w:rsid w:val="00C84623"/>
    <w:rsid w:val="00C93E42"/>
    <w:rsid w:val="00CA064E"/>
    <w:rsid w:val="00CA3315"/>
    <w:rsid w:val="00CB06C9"/>
    <w:rsid w:val="00CB1E41"/>
    <w:rsid w:val="00CB271C"/>
    <w:rsid w:val="00CC0F87"/>
    <w:rsid w:val="00CE4F96"/>
    <w:rsid w:val="00CE752E"/>
    <w:rsid w:val="00CF0AB1"/>
    <w:rsid w:val="00CF4B9B"/>
    <w:rsid w:val="00CF55E6"/>
    <w:rsid w:val="00CF772F"/>
    <w:rsid w:val="00D048DB"/>
    <w:rsid w:val="00D14F0B"/>
    <w:rsid w:val="00D178CA"/>
    <w:rsid w:val="00D3311C"/>
    <w:rsid w:val="00D337E8"/>
    <w:rsid w:val="00D53405"/>
    <w:rsid w:val="00D5457B"/>
    <w:rsid w:val="00D54855"/>
    <w:rsid w:val="00D60A77"/>
    <w:rsid w:val="00D624B4"/>
    <w:rsid w:val="00D6408B"/>
    <w:rsid w:val="00D72995"/>
    <w:rsid w:val="00D73685"/>
    <w:rsid w:val="00D73A62"/>
    <w:rsid w:val="00D80A8E"/>
    <w:rsid w:val="00DA7FA2"/>
    <w:rsid w:val="00DC2D8D"/>
    <w:rsid w:val="00DC7F67"/>
    <w:rsid w:val="00DD396A"/>
    <w:rsid w:val="00DE1F5D"/>
    <w:rsid w:val="00DE50D8"/>
    <w:rsid w:val="00DF15CD"/>
    <w:rsid w:val="00DF278A"/>
    <w:rsid w:val="00E0331C"/>
    <w:rsid w:val="00E0411E"/>
    <w:rsid w:val="00E1664B"/>
    <w:rsid w:val="00E23DE5"/>
    <w:rsid w:val="00E30D12"/>
    <w:rsid w:val="00E3394E"/>
    <w:rsid w:val="00E35241"/>
    <w:rsid w:val="00E3589D"/>
    <w:rsid w:val="00E41417"/>
    <w:rsid w:val="00E42FAA"/>
    <w:rsid w:val="00E50537"/>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15D28"/>
    <w:rsid w:val="00F2448D"/>
    <w:rsid w:val="00F40778"/>
    <w:rsid w:val="00F42C20"/>
    <w:rsid w:val="00F431D8"/>
    <w:rsid w:val="00F44EE1"/>
    <w:rsid w:val="00F63E8D"/>
    <w:rsid w:val="00F67706"/>
    <w:rsid w:val="00F81FE3"/>
    <w:rsid w:val="00F90F82"/>
    <w:rsid w:val="00F92D75"/>
    <w:rsid w:val="00F97327"/>
    <w:rsid w:val="00FA296F"/>
    <w:rsid w:val="00FA7323"/>
    <w:rsid w:val="00FB1299"/>
    <w:rsid w:val="00FB563C"/>
    <w:rsid w:val="00FC27F1"/>
    <w:rsid w:val="00FC32D3"/>
    <w:rsid w:val="00FD4D82"/>
    <w:rsid w:val="00FD4DFE"/>
    <w:rsid w:val="00FE57AE"/>
    <w:rsid w:val="00FE6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8DA2C"/>
  <w15:docId w15:val="{FAA2C0FC-BD11-40AD-9197-D1902C36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4F330B"/>
    <w:rPr>
      <w:color w:val="605E5C"/>
      <w:shd w:val="clear" w:color="auto" w:fill="E1DFDD"/>
    </w:rPr>
  </w:style>
  <w:style w:type="paragraph" w:styleId="NormalWeb">
    <w:name w:val="Normal (Web)"/>
    <w:basedOn w:val="Normal"/>
    <w:uiPriority w:val="99"/>
    <w:semiHidden/>
    <w:unhideWhenUsed/>
    <w:rsid w:val="00AE686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495657">
      <w:bodyDiv w:val="1"/>
      <w:marLeft w:val="0"/>
      <w:marRight w:val="0"/>
      <w:marTop w:val="0"/>
      <w:marBottom w:val="0"/>
      <w:divBdr>
        <w:top w:val="none" w:sz="0" w:space="0" w:color="auto"/>
        <w:left w:val="none" w:sz="0" w:space="0" w:color="auto"/>
        <w:bottom w:val="none" w:sz="0" w:space="0" w:color="auto"/>
        <w:right w:val="none" w:sz="0" w:space="0" w:color="auto"/>
      </w:divBdr>
    </w:div>
    <w:div w:id="199637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s://pediatrics.aappublications.org/content/pediatrics/134/5/e1474.full.pdf" TargetMode="External"/><Relationship Id="rId2" Type="http://schemas.openxmlformats.org/officeDocument/2006/relationships/customXml" Target="../customXml/item2.xml"/><Relationship Id="rId16" Type="http://schemas.openxmlformats.org/officeDocument/2006/relationships/hyperlink" Target="https://www.ncbi.nlm.nih.gov/pmc/articles/PMC6481481/pdf/CD000245.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www.aafp.org/afp/2016/1001/p560.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1F7ECC"/>
    <w:rsid w:val="002B5F47"/>
    <w:rsid w:val="003A1E4B"/>
    <w:rsid w:val="003F7C81"/>
    <w:rsid w:val="00455EB5"/>
    <w:rsid w:val="00461C1C"/>
    <w:rsid w:val="00487388"/>
    <w:rsid w:val="004E2027"/>
    <w:rsid w:val="005474DE"/>
    <w:rsid w:val="005F21F3"/>
    <w:rsid w:val="008F6A9B"/>
    <w:rsid w:val="00A77B15"/>
    <w:rsid w:val="00AE3BA3"/>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Danielle Rainis</DisplayName>
        <AccountId>2523</AccountId>
        <AccountType/>
      </UserInfo>
    </SharedWithUsers>
  </documentManagement>
</p:properties>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07AC575E-9332-477C-9B80-8109FA3E3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30461-92AC-4743-BBDB-1641750C42C5}">
  <ds:schemaRefs>
    <ds:schemaRef ds:uri="http://schemas.openxmlformats.org/officeDocument/2006/bibliography"/>
  </ds:schemaRefs>
</ds:datastoreItem>
</file>

<file path=customXml/itemProps4.xml><?xml version="1.0" encoding="utf-8"?>
<ds:datastoreItem xmlns:ds="http://schemas.openxmlformats.org/officeDocument/2006/customXml" ds:itemID="{DF2CDBE7-7F08-4F52-B308-EE351D989842}">
  <ds:schemaRefs>
    <ds:schemaRef ds:uri="64615f93-1352-4a7e-b7a8-3b07e39b2009"/>
    <ds:schemaRef ds:uri="http://schemas.microsoft.com/office/2006/metadata/properties"/>
    <ds:schemaRef ds:uri="76bce2c7-2e52-4525-a6e0-24f8a73e605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7</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16187</CharactersWithSpaces>
  <SharedDoc>false</SharedDoc>
  <HLinks>
    <vt:vector size="72" baseType="variant">
      <vt:variant>
        <vt:i4>1310728</vt:i4>
      </vt:variant>
      <vt:variant>
        <vt:i4>33</vt:i4>
      </vt:variant>
      <vt:variant>
        <vt:i4>0</vt:i4>
      </vt:variant>
      <vt:variant>
        <vt:i4>5</vt:i4>
      </vt:variant>
      <vt:variant>
        <vt:lpwstr>https://www.ncbi.nlm.nih.gov/pmc/articles/PMC6481481/pdf/CD000245.pdf</vt:lpwstr>
      </vt:variant>
      <vt:variant>
        <vt:lpwstr/>
      </vt:variant>
      <vt:variant>
        <vt:i4>7929971</vt:i4>
      </vt:variant>
      <vt:variant>
        <vt:i4>30</vt:i4>
      </vt:variant>
      <vt:variant>
        <vt:i4>0</vt:i4>
      </vt:variant>
      <vt:variant>
        <vt:i4>5</vt:i4>
      </vt:variant>
      <vt:variant>
        <vt:lpwstr>https://www.aafp.org/afp/2016/1001/p560.html</vt:lpwstr>
      </vt:variant>
      <vt:variant>
        <vt:lpwstr>ref-list-1</vt:lpwstr>
      </vt: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Laetitia Beyegue</cp:lastModifiedBy>
  <cp:revision>136</cp:revision>
  <dcterms:created xsi:type="dcterms:W3CDTF">2020-09-29T16:22:00Z</dcterms:created>
  <dcterms:modified xsi:type="dcterms:W3CDTF">2020-11-04T16:05:00Z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y fmtid="{D5CDD505-2E9C-101B-9397-08002B2CF9AE}" pid="3" name="ProjectId">
    <vt:lpwstr>0</vt:lpwstr>
  </property>
  <property fmtid="{D5CDD505-2E9C-101B-9397-08002B2CF9AE}" pid="4" name="InsertAsFootnote">
    <vt:lpwstr>False</vt:lpwstr>
  </property>
  <property fmtid="{D5CDD505-2E9C-101B-9397-08002B2CF9AE}" pid="5" name="FileId">
    <vt:lpwstr>1248828</vt:lpwstr>
  </property>
  <property fmtid="{D5CDD505-2E9C-101B-9397-08002B2CF9AE}" pid="6" name="StyleId">
    <vt:lpwstr>http://www.zotero.org/styles/vancouver</vt:lpwstr>
  </property>
</Properties>
</file>