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4163E330"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9835CA">
            <w:rPr>
              <w:rStyle w:val="Style1"/>
            </w:rPr>
            <w:t>0119</w:t>
          </w:r>
          <w:r w:rsidR="009835CA">
            <w:rPr>
              <w:rStyle w:val="Style1"/>
            </w:rPr>
            <w:tab/>
          </w:r>
        </w:sdtContent>
      </w:sdt>
    </w:p>
    <w:p w14:paraId="55B8DA2F" w14:textId="416D31C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1317494459"/>
              <w:placeholder>
                <w:docPart w:val="E443C1E9D59D4658BA5F0D9899249508"/>
              </w:placeholder>
            </w:sdtPr>
            <w:sdtEndPr>
              <w:rPr>
                <w:rStyle w:val="DefaultParagraphFont"/>
                <w:noProof/>
                <w:color w:val="auto"/>
              </w:rPr>
            </w:sdtEndPr>
            <w:sdtContent>
              <w:r w:rsidR="009835CA" w:rsidRPr="00E11B5B">
                <w:rPr>
                  <w:rFonts w:eastAsia="Times New Roman"/>
                </w:rPr>
                <w:t>Risk-Adjusted Operative Mortality for CABG</w:t>
              </w:r>
              <w:r w:rsidR="009835CA">
                <w:rPr>
                  <w:rFonts w:eastAsia="Times New Roman"/>
                </w:rPr>
                <w:t xml:space="preserve"> </w:t>
              </w:r>
            </w:sdtContent>
          </w:sdt>
          <w:r w:rsidR="009835CA">
            <w:rPr>
              <w:noProof/>
            </w:rPr>
            <w:t xml:space="preserve"> </w:t>
          </w:r>
        </w:sdtContent>
      </w:sdt>
    </w:p>
    <w:p w14:paraId="55B8DA30" w14:textId="25A63952"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sdt>
            <w:sdtPr>
              <w:rPr>
                <w:rStyle w:val="Style1"/>
              </w:rPr>
              <w:id w:val="-1573108684"/>
              <w:placeholder>
                <w:docPart w:val="0CAA6290DF724D98BE88C0489F1AF8C8"/>
              </w:placeholder>
            </w:sdtPr>
            <w:sdtEndPr>
              <w:rPr>
                <w:rStyle w:val="DefaultParagraphFont"/>
                <w:noProof/>
                <w:color w:val="auto"/>
              </w:rPr>
            </w:sdtEndPr>
            <w:sdtContent>
              <w:r w:rsidR="009835CA">
                <w:rPr>
                  <w:rStyle w:val="Style1"/>
                </w:rPr>
                <w:t>0696 STS CABG Composite Score</w:t>
              </w:r>
            </w:sdtContent>
          </w:sdt>
          <w:r w:rsidR="009835CA">
            <w:rPr>
              <w:noProof/>
            </w:rPr>
            <w:t xml:space="preserve"> </w:t>
          </w:r>
        </w:sdtContent>
      </w:sdt>
    </w:p>
    <w:p w14:paraId="55B8DA31" w14:textId="379F60C6"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8-04-27T00:00:00Z">
            <w:dateFormat w:val="M/d/yyyy"/>
            <w:lid w:val="en-US"/>
            <w:storeMappedDataAs w:val="dateTime"/>
            <w:calendar w:val="gregorian"/>
          </w:date>
        </w:sdtPr>
        <w:sdtEndPr>
          <w:rPr>
            <w:rStyle w:val="DefaultParagraphFont"/>
            <w:noProof/>
            <w:color w:val="auto"/>
            <w:u w:val="none"/>
          </w:rPr>
        </w:sdtEndPr>
        <w:sdtContent>
          <w:r w:rsidR="009835CA">
            <w:rPr>
              <w:rStyle w:val="Style2"/>
            </w:rPr>
            <w:t>4/27/2018</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proofErr w:type="gramStart"/>
            <w:r w:rsidRPr="003B1CC5">
              <w:rPr>
                <w:rFonts w:eastAsia="Calibri" w:cs="Calibri"/>
                <w:sz w:val="20"/>
                <w:szCs w:val="20"/>
              </w:rPr>
              <w:lastRenderedPageBreak/>
              <w:t>step</w:t>
            </w:r>
            <w:proofErr w:type="gramEnd"/>
            <w:r w:rsidRPr="003B1CC5">
              <w:rPr>
                <w:rFonts w:eastAsia="Calibri" w:cs="Calibri"/>
                <w:sz w:val="20"/>
                <w:szCs w:val="20"/>
              </w:rPr>
              <w:t xml:space="preserve">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36DB7933" w:rsidR="00496AF8" w:rsidRPr="003B1CC5" w:rsidRDefault="00347BF7"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852326">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sdt>
            <w:sdtPr>
              <w:rPr>
                <w:rStyle w:val="Style2"/>
                <w:rFonts w:cstheme="minorHAnsi"/>
              </w:rPr>
              <w:id w:val="-2006205356"/>
            </w:sdtPr>
            <w:sdtEndPr>
              <w:rPr>
                <w:rStyle w:val="DefaultParagraphFont"/>
                <w:rFonts w:cstheme="minorBidi"/>
                <w:color w:val="auto"/>
                <w:u w:val="none"/>
              </w:rPr>
            </w:sdtEndPr>
            <w:sdtContent>
              <w:r w:rsidR="00852326">
                <w:rPr>
                  <w:rStyle w:val="Style2"/>
                  <w:rFonts w:cstheme="minorHAnsi"/>
                </w:rPr>
                <w:t>O</w:t>
              </w:r>
              <w:r w:rsidR="00852326">
                <w:rPr>
                  <w:rStyle w:val="Style2"/>
                  <w:rFonts w:cstheme="minorHAnsi"/>
                </w:rPr>
                <w:t>perative mortality</w:t>
              </w:r>
            </w:sdtContent>
          </w:sdt>
        </w:sdtContent>
      </w:sdt>
    </w:p>
    <w:p w14:paraId="55B8DA52" w14:textId="77777777" w:rsidR="00236F87" w:rsidRPr="003B1CC5" w:rsidRDefault="00347BF7"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347BF7"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347BF7"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347BF7"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347BF7"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Default="002B06BD" w:rsidP="002E2177">
      <w:pPr>
        <w:ind w:left="432" w:hanging="432"/>
        <w:rPr>
          <w:color w:val="0000FF"/>
        </w:rPr>
      </w:pPr>
    </w:p>
    <w:p w14:paraId="31021D59" w14:textId="77777777" w:rsidR="00E768E5" w:rsidRPr="00A83B50" w:rsidRDefault="00E768E5" w:rsidP="00E768E5">
      <w:pPr>
        <w:ind w:left="432" w:hanging="432"/>
      </w:pPr>
      <w:r w:rsidRPr="00A83B50">
        <w:rPr>
          <w:b/>
        </w:rPr>
        <w:t>Please see 1a.2 below</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01337C68" w14:textId="77777777" w:rsidR="00E768E5" w:rsidRPr="00A83B50" w:rsidRDefault="00E768E5" w:rsidP="00E768E5">
      <w:pPr>
        <w:ind w:left="432" w:hanging="432"/>
        <w:rPr>
          <w:b/>
        </w:rPr>
      </w:pPr>
      <w:r w:rsidRPr="00A83B50">
        <w:rPr>
          <w:b/>
        </w:rPr>
        <w:t>N/A</w:t>
      </w: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Default="00D14F0B" w:rsidP="002E2177">
      <w:pPr>
        <w:ind w:left="0" w:firstLine="0"/>
        <w:rPr>
          <w:iCs/>
        </w:rPr>
      </w:pPr>
    </w:p>
    <w:p w14:paraId="54EF3BA3" w14:textId="77777777" w:rsidR="00347BF7" w:rsidRDefault="00347BF7" w:rsidP="00347BF7">
      <w:pPr>
        <w:ind w:left="0" w:firstLine="0"/>
        <w:rPr>
          <w:rFonts w:eastAsia="Times New Roman"/>
        </w:rPr>
      </w:pPr>
      <w:r w:rsidRPr="00347BF7">
        <w:rPr>
          <w:rFonts w:eastAsia="Times New Roman"/>
        </w:rPr>
        <w:t>Mortality is the single most important negative outcome that can be associated with a surgical procedure. The published literature on coronary bypass grafting, including the references provided below, is full of examples of services/care processes that impact operative mortality.  Pre-operative patient selection, surgical timing post coronary event, intraoperative conduct of the case, and many aspects to postoperative care have all been shown to have significant impact on the operative mortality over the last few decades.</w:t>
      </w:r>
      <w:r w:rsidRPr="00C57E96">
        <w:rPr>
          <w:rFonts w:eastAsia="Times New Roman"/>
        </w:rPr>
        <w:t xml:space="preserve">  </w:t>
      </w:r>
    </w:p>
    <w:p w14:paraId="78CFCAE1" w14:textId="77777777" w:rsidR="00347BF7" w:rsidRPr="00791E00" w:rsidRDefault="00347BF7" w:rsidP="00347BF7">
      <w:pPr>
        <w:ind w:left="0" w:firstLine="0"/>
        <w:rPr>
          <w:rFonts w:eastAsia="Times New Roman"/>
        </w:rPr>
      </w:pPr>
    </w:p>
    <w:p w14:paraId="56A724CE" w14:textId="77777777" w:rsidR="00347BF7" w:rsidRPr="00E11B5B" w:rsidRDefault="00347BF7" w:rsidP="00347BF7">
      <w:pPr>
        <w:numPr>
          <w:ilvl w:val="0"/>
          <w:numId w:val="12"/>
        </w:numPr>
        <w:autoSpaceDE w:val="0"/>
        <w:autoSpaceDN w:val="0"/>
        <w:adjustRightInd w:val="0"/>
        <w:rPr>
          <w:color w:val="231F20"/>
        </w:rPr>
      </w:pPr>
      <w:r w:rsidRPr="00E11B5B">
        <w:rPr>
          <w:color w:val="231F20"/>
        </w:rPr>
        <w:t xml:space="preserve">Ferguson TB, Hammill BG, et al. A decade of change—risk profiles and outcomes for isolated coronary artery bypass grafting procedures, 1990-1999: a report from the STS National </w:t>
      </w:r>
      <w:r w:rsidRPr="00E11B5B">
        <w:rPr>
          <w:color w:val="231F20"/>
        </w:rPr>
        <w:lastRenderedPageBreak/>
        <w:t xml:space="preserve">Database Committee and the Duke Clinical Research Institute. </w:t>
      </w:r>
      <w:r w:rsidRPr="00E11B5B">
        <w:rPr>
          <w:i/>
          <w:iCs/>
          <w:color w:val="231F20"/>
        </w:rPr>
        <w:t xml:space="preserve">Ann </w:t>
      </w:r>
      <w:proofErr w:type="spellStart"/>
      <w:r w:rsidRPr="00E11B5B">
        <w:rPr>
          <w:i/>
          <w:iCs/>
          <w:color w:val="231F20"/>
        </w:rPr>
        <w:t>Thorac</w:t>
      </w:r>
      <w:proofErr w:type="spellEnd"/>
      <w:r w:rsidRPr="00E11B5B">
        <w:rPr>
          <w:i/>
          <w:iCs/>
          <w:color w:val="231F20"/>
        </w:rPr>
        <w:t xml:space="preserve"> Surg. </w:t>
      </w:r>
      <w:r w:rsidRPr="00E11B5B">
        <w:rPr>
          <w:color w:val="231F20"/>
        </w:rPr>
        <w:t>2002</w:t>
      </w:r>
      <w:proofErr w:type="gramStart"/>
      <w:r w:rsidRPr="00E11B5B">
        <w:rPr>
          <w:color w:val="231F20"/>
        </w:rPr>
        <w:t>;73</w:t>
      </w:r>
      <w:proofErr w:type="gramEnd"/>
      <w:r w:rsidRPr="00E11B5B">
        <w:rPr>
          <w:color w:val="231F20"/>
        </w:rPr>
        <w:t>(2):480-489; discussion 489-490.</w:t>
      </w:r>
    </w:p>
    <w:p w14:paraId="653BD178" w14:textId="77777777" w:rsidR="00347BF7" w:rsidRPr="00E11B5B" w:rsidRDefault="00347BF7" w:rsidP="00347BF7">
      <w:pPr>
        <w:numPr>
          <w:ilvl w:val="0"/>
          <w:numId w:val="12"/>
        </w:numPr>
        <w:autoSpaceDE w:val="0"/>
        <w:autoSpaceDN w:val="0"/>
        <w:adjustRightInd w:val="0"/>
        <w:rPr>
          <w:i/>
          <w:iCs/>
          <w:color w:val="231F20"/>
        </w:rPr>
      </w:pPr>
      <w:r w:rsidRPr="00E11B5B">
        <w:rPr>
          <w:color w:val="231F20"/>
        </w:rPr>
        <w:t xml:space="preserve">Grover FL, </w:t>
      </w:r>
      <w:proofErr w:type="spellStart"/>
      <w:r w:rsidRPr="00E11B5B">
        <w:rPr>
          <w:color w:val="231F20"/>
        </w:rPr>
        <w:t>Shroyer</w:t>
      </w:r>
      <w:proofErr w:type="spellEnd"/>
      <w:r w:rsidRPr="00E11B5B">
        <w:rPr>
          <w:color w:val="231F20"/>
        </w:rPr>
        <w:t xml:space="preserve"> AL, et al. A decade’s experience with quality improvement in cardiac surgery using the Veterans Affairs and Society of Thoracic Surgery national databases. </w:t>
      </w:r>
      <w:r w:rsidRPr="00E11B5B">
        <w:rPr>
          <w:i/>
          <w:iCs/>
          <w:color w:val="231F20"/>
        </w:rPr>
        <w:t xml:space="preserve">Ann </w:t>
      </w:r>
      <w:proofErr w:type="spellStart"/>
      <w:r w:rsidRPr="00E11B5B">
        <w:rPr>
          <w:i/>
          <w:iCs/>
          <w:color w:val="231F20"/>
        </w:rPr>
        <w:t>Thorac</w:t>
      </w:r>
      <w:proofErr w:type="spellEnd"/>
      <w:r w:rsidRPr="00E11B5B">
        <w:rPr>
          <w:i/>
          <w:iCs/>
          <w:color w:val="231F20"/>
        </w:rPr>
        <w:t xml:space="preserve"> Surg.</w:t>
      </w:r>
      <w:r w:rsidRPr="00E11B5B">
        <w:rPr>
          <w:color w:val="231F20"/>
        </w:rPr>
        <w:t>2001; 234(4):464-472; discussion 472-474.</w:t>
      </w:r>
    </w:p>
    <w:p w14:paraId="42DFD23E" w14:textId="77777777" w:rsidR="00347BF7" w:rsidRPr="00E11B5B" w:rsidRDefault="00347BF7" w:rsidP="00347BF7">
      <w:pPr>
        <w:numPr>
          <w:ilvl w:val="0"/>
          <w:numId w:val="12"/>
        </w:numPr>
        <w:autoSpaceDE w:val="0"/>
        <w:autoSpaceDN w:val="0"/>
        <w:adjustRightInd w:val="0"/>
        <w:rPr>
          <w:color w:val="231F20"/>
        </w:rPr>
      </w:pPr>
      <w:r w:rsidRPr="00E11B5B">
        <w:rPr>
          <w:color w:val="231F20"/>
        </w:rPr>
        <w:t xml:space="preserve">Hogue CW, </w:t>
      </w:r>
      <w:proofErr w:type="spellStart"/>
      <w:r w:rsidRPr="00E11B5B">
        <w:rPr>
          <w:color w:val="231F20"/>
        </w:rPr>
        <w:t>Barzilai</w:t>
      </w:r>
      <w:proofErr w:type="spellEnd"/>
      <w:r w:rsidRPr="00E11B5B">
        <w:rPr>
          <w:color w:val="231F20"/>
        </w:rPr>
        <w:t xml:space="preserve"> B, et al.  </w:t>
      </w:r>
      <w:r>
        <w:rPr>
          <w:color w:val="231F20"/>
        </w:rPr>
        <w:t xml:space="preserve"> Sex </w:t>
      </w:r>
      <w:r w:rsidRPr="00E11B5B">
        <w:rPr>
          <w:color w:val="231F20"/>
        </w:rPr>
        <w:t>differences in neurologic outcomes and mortality after cardi</w:t>
      </w:r>
      <w:r>
        <w:rPr>
          <w:color w:val="231F20"/>
        </w:rPr>
        <w:t xml:space="preserve">ac </w:t>
      </w:r>
      <w:r w:rsidRPr="00E11B5B">
        <w:rPr>
          <w:color w:val="231F20"/>
        </w:rPr>
        <w:t xml:space="preserve">surgery: </w:t>
      </w:r>
      <w:r>
        <w:rPr>
          <w:color w:val="231F20"/>
        </w:rPr>
        <w:t>A Society of Thoracic Surgeons</w:t>
      </w:r>
      <w:r w:rsidRPr="00E11B5B">
        <w:rPr>
          <w:color w:val="231F20"/>
        </w:rPr>
        <w:t xml:space="preserve"> National Database report. </w:t>
      </w:r>
      <w:r w:rsidRPr="00E11B5B">
        <w:rPr>
          <w:i/>
          <w:iCs/>
          <w:color w:val="231F20"/>
        </w:rPr>
        <w:t>Circulation.</w:t>
      </w:r>
      <w:r>
        <w:rPr>
          <w:iCs/>
          <w:color w:val="231F20"/>
        </w:rPr>
        <w:t>2001</w:t>
      </w:r>
      <w:proofErr w:type="gramStart"/>
      <w:r>
        <w:rPr>
          <w:iCs/>
          <w:color w:val="231F20"/>
        </w:rPr>
        <w:t>;</w:t>
      </w:r>
      <w:r w:rsidRPr="00E11B5B">
        <w:rPr>
          <w:color w:val="231F20"/>
        </w:rPr>
        <w:t>03:2133</w:t>
      </w:r>
      <w:proofErr w:type="gramEnd"/>
      <w:r w:rsidRPr="00E11B5B">
        <w:rPr>
          <w:color w:val="231F20"/>
        </w:rPr>
        <w:t>-2137.</w:t>
      </w:r>
    </w:p>
    <w:p w14:paraId="1F9172B6" w14:textId="77777777" w:rsidR="00347BF7" w:rsidRPr="00E11B5B" w:rsidRDefault="00347BF7" w:rsidP="00347BF7">
      <w:pPr>
        <w:numPr>
          <w:ilvl w:val="0"/>
          <w:numId w:val="12"/>
        </w:numPr>
        <w:autoSpaceDE w:val="0"/>
        <w:autoSpaceDN w:val="0"/>
        <w:adjustRightInd w:val="0"/>
        <w:rPr>
          <w:color w:val="231F20"/>
        </w:rPr>
      </w:pPr>
      <w:proofErr w:type="spellStart"/>
      <w:r w:rsidRPr="00E11B5B">
        <w:rPr>
          <w:color w:val="231F20"/>
        </w:rPr>
        <w:t>Shroyer</w:t>
      </w:r>
      <w:proofErr w:type="spellEnd"/>
      <w:r w:rsidRPr="00E11B5B">
        <w:rPr>
          <w:color w:val="231F20"/>
        </w:rPr>
        <w:t xml:space="preserve"> AL, Coombs LP, Peterson ED, et al. The Society of Thoracic Surgeons: 30-day operative mortality and morbidity risk models. </w:t>
      </w:r>
      <w:r w:rsidRPr="00E11B5B">
        <w:rPr>
          <w:i/>
          <w:iCs/>
          <w:color w:val="231F20"/>
        </w:rPr>
        <w:t xml:space="preserve">Ann </w:t>
      </w:r>
      <w:proofErr w:type="spellStart"/>
      <w:r w:rsidRPr="00E11B5B">
        <w:rPr>
          <w:i/>
          <w:iCs/>
          <w:color w:val="231F20"/>
        </w:rPr>
        <w:t>Thorac</w:t>
      </w:r>
      <w:proofErr w:type="spellEnd"/>
      <w:r w:rsidRPr="00E11B5B">
        <w:rPr>
          <w:i/>
          <w:iCs/>
          <w:color w:val="231F20"/>
        </w:rPr>
        <w:t xml:space="preserve"> Surg. </w:t>
      </w:r>
      <w:r w:rsidRPr="00E11B5B">
        <w:rPr>
          <w:color w:val="231F20"/>
        </w:rPr>
        <w:t>2003</w:t>
      </w:r>
      <w:proofErr w:type="gramStart"/>
      <w:r w:rsidRPr="00E11B5B">
        <w:rPr>
          <w:color w:val="231F20"/>
        </w:rPr>
        <w:t>;75:1856</w:t>
      </w:r>
      <w:proofErr w:type="gramEnd"/>
      <w:r w:rsidRPr="00E11B5B">
        <w:rPr>
          <w:color w:val="231F20"/>
        </w:rPr>
        <w:t>-1865.</w:t>
      </w:r>
    </w:p>
    <w:p w14:paraId="29EA6FF5" w14:textId="77777777" w:rsidR="00347BF7" w:rsidRPr="00E11B5B" w:rsidRDefault="00347BF7" w:rsidP="00347BF7">
      <w:pPr>
        <w:numPr>
          <w:ilvl w:val="0"/>
          <w:numId w:val="12"/>
        </w:numPr>
        <w:autoSpaceDE w:val="0"/>
        <w:autoSpaceDN w:val="0"/>
        <w:adjustRightInd w:val="0"/>
        <w:rPr>
          <w:color w:val="231F20"/>
        </w:rPr>
      </w:pPr>
      <w:r w:rsidRPr="00E11B5B">
        <w:rPr>
          <w:color w:val="231F20"/>
        </w:rPr>
        <w:t xml:space="preserve">Williams ML, </w:t>
      </w:r>
      <w:proofErr w:type="spellStart"/>
      <w:r w:rsidRPr="00E11B5B">
        <w:rPr>
          <w:color w:val="231F20"/>
        </w:rPr>
        <w:t>Muhlbaier</w:t>
      </w:r>
      <w:proofErr w:type="spellEnd"/>
      <w:r w:rsidRPr="00E11B5B">
        <w:rPr>
          <w:color w:val="231F20"/>
        </w:rPr>
        <w:t xml:space="preserve"> LH, Schroder JN, </w:t>
      </w:r>
      <w:proofErr w:type="gramStart"/>
      <w:r w:rsidRPr="00E11B5B">
        <w:rPr>
          <w:color w:val="231F20"/>
        </w:rPr>
        <w:t>et</w:t>
      </w:r>
      <w:proofErr w:type="gramEnd"/>
      <w:r w:rsidRPr="00E11B5B">
        <w:rPr>
          <w:color w:val="231F20"/>
        </w:rPr>
        <w:t xml:space="preserve">. </w:t>
      </w:r>
      <w:proofErr w:type="gramStart"/>
      <w:r w:rsidRPr="00E11B5B">
        <w:rPr>
          <w:color w:val="231F20"/>
        </w:rPr>
        <w:t>al</w:t>
      </w:r>
      <w:proofErr w:type="gramEnd"/>
      <w:r w:rsidRPr="00E11B5B">
        <w:rPr>
          <w:color w:val="231F20"/>
        </w:rPr>
        <w:t xml:space="preserve">.   </w:t>
      </w:r>
      <w:r w:rsidRPr="00C57E96">
        <w:rPr>
          <w:color w:val="231F20"/>
        </w:rPr>
        <w:t>Risk-adjusted short- and long-term outcomes for on-pump versus off-pump coronary artery bypass surgery.</w:t>
      </w:r>
      <w:r w:rsidRPr="00E11B5B">
        <w:rPr>
          <w:color w:val="231F20"/>
        </w:rPr>
        <w:t xml:space="preserve">  Circulation. 2005 Aug 30</w:t>
      </w:r>
      <w:proofErr w:type="gramStart"/>
      <w:r w:rsidRPr="00E11B5B">
        <w:rPr>
          <w:color w:val="231F20"/>
        </w:rPr>
        <w:t>;112</w:t>
      </w:r>
      <w:proofErr w:type="gramEnd"/>
      <w:r w:rsidRPr="00E11B5B">
        <w:rPr>
          <w:color w:val="231F20"/>
        </w:rPr>
        <w:t xml:space="preserve">(9 </w:t>
      </w:r>
      <w:proofErr w:type="spellStart"/>
      <w:r w:rsidRPr="00E11B5B">
        <w:rPr>
          <w:color w:val="231F20"/>
        </w:rPr>
        <w:t>Suppl</w:t>
      </w:r>
      <w:proofErr w:type="spellEnd"/>
      <w:r w:rsidRPr="00E11B5B">
        <w:rPr>
          <w:color w:val="231F20"/>
        </w:rPr>
        <w:t>):I366-70.</w:t>
      </w:r>
    </w:p>
    <w:p w14:paraId="21D5DA8E" w14:textId="77777777" w:rsidR="00347BF7" w:rsidRPr="00E11B5B" w:rsidRDefault="00347BF7" w:rsidP="00347BF7">
      <w:pPr>
        <w:numPr>
          <w:ilvl w:val="0"/>
          <w:numId w:val="12"/>
        </w:numPr>
        <w:autoSpaceDE w:val="0"/>
        <w:autoSpaceDN w:val="0"/>
        <w:adjustRightInd w:val="0"/>
        <w:rPr>
          <w:color w:val="231F20"/>
        </w:rPr>
      </w:pPr>
      <w:proofErr w:type="spellStart"/>
      <w:r w:rsidRPr="00E11B5B">
        <w:rPr>
          <w:color w:val="231F20"/>
        </w:rPr>
        <w:t>Shroyer</w:t>
      </w:r>
      <w:proofErr w:type="spellEnd"/>
      <w:r w:rsidRPr="00E11B5B">
        <w:rPr>
          <w:color w:val="231F20"/>
        </w:rPr>
        <w:t xml:space="preserve"> AL, Grover FL, </w:t>
      </w:r>
      <w:proofErr w:type="spellStart"/>
      <w:r w:rsidRPr="00E11B5B">
        <w:rPr>
          <w:color w:val="231F20"/>
        </w:rPr>
        <w:t>Hattler</w:t>
      </w:r>
      <w:proofErr w:type="spellEnd"/>
      <w:r w:rsidRPr="00E11B5B">
        <w:rPr>
          <w:color w:val="231F20"/>
        </w:rPr>
        <w:t xml:space="preserve"> B, </w:t>
      </w:r>
      <w:proofErr w:type="gramStart"/>
      <w:r w:rsidRPr="00E11B5B">
        <w:rPr>
          <w:color w:val="231F20"/>
        </w:rPr>
        <w:t>et</w:t>
      </w:r>
      <w:proofErr w:type="gramEnd"/>
      <w:r w:rsidRPr="00E11B5B">
        <w:rPr>
          <w:color w:val="231F20"/>
        </w:rPr>
        <w:t xml:space="preserve">. </w:t>
      </w:r>
      <w:proofErr w:type="gramStart"/>
      <w:r w:rsidRPr="00E11B5B">
        <w:rPr>
          <w:color w:val="231F20"/>
        </w:rPr>
        <w:t>al</w:t>
      </w:r>
      <w:proofErr w:type="gramEnd"/>
      <w:r w:rsidRPr="00E11B5B">
        <w:rPr>
          <w:color w:val="231F20"/>
        </w:rPr>
        <w:t xml:space="preserve">.   </w:t>
      </w:r>
      <w:r w:rsidRPr="00C57E96">
        <w:rPr>
          <w:color w:val="231F20"/>
        </w:rPr>
        <w:t>On-pump versus off-pump coronary artery bypass surgery.</w:t>
      </w:r>
      <w:r w:rsidRPr="00E11B5B">
        <w:rPr>
          <w:color w:val="231F20"/>
        </w:rPr>
        <w:t xml:space="preserve"> N </w:t>
      </w:r>
      <w:proofErr w:type="spellStart"/>
      <w:r w:rsidRPr="00E11B5B">
        <w:rPr>
          <w:color w:val="231F20"/>
        </w:rPr>
        <w:t>Engl</w:t>
      </w:r>
      <w:proofErr w:type="spellEnd"/>
      <w:r w:rsidRPr="00E11B5B">
        <w:rPr>
          <w:color w:val="231F20"/>
        </w:rPr>
        <w:t xml:space="preserve"> J Med. 2009 Nov 5</w:t>
      </w:r>
      <w:proofErr w:type="gramStart"/>
      <w:r w:rsidRPr="00E11B5B">
        <w:rPr>
          <w:color w:val="231F20"/>
        </w:rPr>
        <w:t>;361</w:t>
      </w:r>
      <w:proofErr w:type="gramEnd"/>
      <w:r w:rsidRPr="00E11B5B">
        <w:rPr>
          <w:color w:val="231F20"/>
        </w:rPr>
        <w:t>(19):1827-37.</w:t>
      </w:r>
    </w:p>
    <w:p w14:paraId="242E372E" w14:textId="77777777" w:rsidR="00347BF7" w:rsidRPr="00E11B5B" w:rsidRDefault="00347BF7" w:rsidP="00347BF7">
      <w:pPr>
        <w:numPr>
          <w:ilvl w:val="0"/>
          <w:numId w:val="12"/>
        </w:numPr>
        <w:autoSpaceDE w:val="0"/>
        <w:autoSpaceDN w:val="0"/>
        <w:adjustRightInd w:val="0"/>
        <w:rPr>
          <w:color w:val="231F20"/>
        </w:rPr>
      </w:pPr>
      <w:proofErr w:type="spellStart"/>
      <w:r w:rsidRPr="00E11B5B">
        <w:rPr>
          <w:color w:val="231F20"/>
        </w:rPr>
        <w:t>Hannan</w:t>
      </w:r>
      <w:proofErr w:type="spellEnd"/>
      <w:r w:rsidRPr="00E11B5B">
        <w:rPr>
          <w:color w:val="231F20"/>
        </w:rPr>
        <w:t xml:space="preserve"> EL, Wu C, Smith CR, </w:t>
      </w:r>
      <w:proofErr w:type="gramStart"/>
      <w:r w:rsidRPr="00E11B5B">
        <w:rPr>
          <w:color w:val="231F20"/>
        </w:rPr>
        <w:t>et</w:t>
      </w:r>
      <w:proofErr w:type="gramEnd"/>
      <w:r w:rsidRPr="00E11B5B">
        <w:rPr>
          <w:color w:val="231F20"/>
        </w:rPr>
        <w:t xml:space="preserve">. </w:t>
      </w:r>
      <w:proofErr w:type="gramStart"/>
      <w:r w:rsidRPr="00E11B5B">
        <w:rPr>
          <w:color w:val="231F20"/>
        </w:rPr>
        <w:t>al</w:t>
      </w:r>
      <w:proofErr w:type="gramEnd"/>
      <w:r w:rsidRPr="00E11B5B">
        <w:rPr>
          <w:color w:val="231F20"/>
        </w:rPr>
        <w:t xml:space="preserve">.  </w:t>
      </w:r>
      <w:r w:rsidRPr="00C57E96">
        <w:rPr>
          <w:color w:val="231F20"/>
        </w:rPr>
        <w:t>Off-pump versus on-pump coronary artery bypass graft surgery: differences in short-term outcomes and in long-term mortality and need for subsequent revascularization.</w:t>
      </w:r>
      <w:r w:rsidRPr="00E11B5B">
        <w:rPr>
          <w:color w:val="231F20"/>
        </w:rPr>
        <w:t xml:space="preserve">  Circulation. 2007 Sep 4</w:t>
      </w:r>
      <w:proofErr w:type="gramStart"/>
      <w:r w:rsidRPr="00E11B5B">
        <w:rPr>
          <w:color w:val="231F20"/>
        </w:rPr>
        <w:t>;116</w:t>
      </w:r>
      <w:proofErr w:type="gramEnd"/>
      <w:r w:rsidRPr="00E11B5B">
        <w:rPr>
          <w:color w:val="231F20"/>
        </w:rPr>
        <w:t xml:space="preserve">(10):1145-52. </w:t>
      </w:r>
      <w:proofErr w:type="spellStart"/>
      <w:r w:rsidRPr="00E11B5B">
        <w:rPr>
          <w:color w:val="231F20"/>
        </w:rPr>
        <w:t>Epub</w:t>
      </w:r>
      <w:proofErr w:type="spellEnd"/>
      <w:r w:rsidRPr="00E11B5B">
        <w:rPr>
          <w:color w:val="231F20"/>
        </w:rPr>
        <w:t xml:space="preserve"> 2007 Aug 20.</w:t>
      </w:r>
    </w:p>
    <w:p w14:paraId="1C079F07" w14:textId="77777777" w:rsidR="00347BF7" w:rsidRPr="00324A74" w:rsidRDefault="00347BF7" w:rsidP="00347BF7">
      <w:pPr>
        <w:numPr>
          <w:ilvl w:val="0"/>
          <w:numId w:val="12"/>
        </w:numPr>
        <w:autoSpaceDE w:val="0"/>
        <w:autoSpaceDN w:val="0"/>
        <w:adjustRightInd w:val="0"/>
        <w:rPr>
          <w:color w:val="231F20"/>
        </w:rPr>
      </w:pPr>
      <w:proofErr w:type="spellStart"/>
      <w:r w:rsidRPr="00557337">
        <w:rPr>
          <w:color w:val="231F20"/>
        </w:rPr>
        <w:t>ElBardissi</w:t>
      </w:r>
      <w:proofErr w:type="spellEnd"/>
      <w:r w:rsidRPr="00557337">
        <w:rPr>
          <w:color w:val="231F20"/>
        </w:rPr>
        <w:t xml:space="preserve"> AW, </w:t>
      </w:r>
      <w:proofErr w:type="spellStart"/>
      <w:r w:rsidRPr="00557337">
        <w:rPr>
          <w:color w:val="231F20"/>
        </w:rPr>
        <w:t>Aranki</w:t>
      </w:r>
      <w:proofErr w:type="spellEnd"/>
      <w:r w:rsidRPr="00557337">
        <w:rPr>
          <w:color w:val="231F20"/>
        </w:rPr>
        <w:t xml:space="preserve"> SF, Sheng S, et al.  Trends</w:t>
      </w:r>
      <w:r w:rsidRPr="00324A74">
        <w:rPr>
          <w:rFonts w:ascii="Arial" w:hAnsi="Arial" w:cs="Arial"/>
          <w:sz w:val="28"/>
          <w:szCs w:val="28"/>
        </w:rPr>
        <w:t xml:space="preserve"> </w:t>
      </w:r>
      <w:r w:rsidRPr="00025105">
        <w:rPr>
          <w:color w:val="231F20"/>
        </w:rPr>
        <w:t xml:space="preserve">in isolated coronary artery bypass grafting: an analysis of the Society of Thoracic Surgeons adult cardiac surgery database.  </w:t>
      </w:r>
      <w:r w:rsidRPr="00C57E96">
        <w:rPr>
          <w:color w:val="231F20"/>
        </w:rPr>
        <w:t xml:space="preserve">J </w:t>
      </w:r>
      <w:proofErr w:type="spellStart"/>
      <w:r w:rsidRPr="00C57E96">
        <w:rPr>
          <w:color w:val="231F20"/>
        </w:rPr>
        <w:t>Thorac</w:t>
      </w:r>
      <w:proofErr w:type="spellEnd"/>
      <w:r w:rsidRPr="00C57E96">
        <w:rPr>
          <w:color w:val="231F20"/>
        </w:rPr>
        <w:t xml:space="preserve"> </w:t>
      </w:r>
      <w:proofErr w:type="spellStart"/>
      <w:r w:rsidRPr="00C57E96">
        <w:rPr>
          <w:color w:val="231F20"/>
        </w:rPr>
        <w:t>Cardiovasc</w:t>
      </w:r>
      <w:proofErr w:type="spellEnd"/>
      <w:r w:rsidRPr="00C57E96">
        <w:rPr>
          <w:color w:val="231F20"/>
        </w:rPr>
        <w:t xml:space="preserve"> Surg.</w:t>
      </w:r>
      <w:r w:rsidRPr="00557337">
        <w:rPr>
          <w:color w:val="231F20"/>
        </w:rPr>
        <w:t xml:space="preserve"> 2012 Feb</w:t>
      </w:r>
      <w:proofErr w:type="gramStart"/>
      <w:r w:rsidRPr="00557337">
        <w:rPr>
          <w:color w:val="231F20"/>
        </w:rPr>
        <w:t>;143</w:t>
      </w:r>
      <w:proofErr w:type="gramEnd"/>
      <w:r w:rsidRPr="00557337">
        <w:rPr>
          <w:color w:val="231F20"/>
        </w:rPr>
        <w:t xml:space="preserve">(2):273-81. </w:t>
      </w:r>
    </w:p>
    <w:p w14:paraId="6B6C95AC" w14:textId="2403950F" w:rsidR="00347BF7" w:rsidRPr="00324A74" w:rsidRDefault="00347BF7" w:rsidP="00347BF7">
      <w:pPr>
        <w:numPr>
          <w:ilvl w:val="0"/>
          <w:numId w:val="12"/>
        </w:numPr>
        <w:autoSpaceDE w:val="0"/>
        <w:autoSpaceDN w:val="0"/>
        <w:adjustRightInd w:val="0"/>
        <w:rPr>
          <w:color w:val="231F20"/>
        </w:rPr>
      </w:pPr>
      <w:proofErr w:type="spellStart"/>
      <w:r w:rsidRPr="00E15451">
        <w:rPr>
          <w:color w:val="231F20"/>
        </w:rPr>
        <w:t>Rangrass</w:t>
      </w:r>
      <w:proofErr w:type="spellEnd"/>
      <w:r w:rsidRPr="00E15451">
        <w:rPr>
          <w:color w:val="231F20"/>
        </w:rPr>
        <w:t xml:space="preserve"> G, </w:t>
      </w:r>
      <w:proofErr w:type="spellStart"/>
      <w:r w:rsidRPr="00E15451">
        <w:rPr>
          <w:color w:val="231F20"/>
        </w:rPr>
        <w:t>Ghaferi</w:t>
      </w:r>
      <w:proofErr w:type="spellEnd"/>
      <w:r w:rsidRPr="00E15451">
        <w:rPr>
          <w:color w:val="231F20"/>
        </w:rPr>
        <w:t xml:space="preserve"> AA, </w:t>
      </w:r>
      <w:proofErr w:type="spellStart"/>
      <w:r w:rsidRPr="00E15451">
        <w:rPr>
          <w:color w:val="231F20"/>
        </w:rPr>
        <w:t>Dimick</w:t>
      </w:r>
      <w:proofErr w:type="spellEnd"/>
      <w:r w:rsidRPr="00E15451">
        <w:rPr>
          <w:color w:val="231F20"/>
        </w:rPr>
        <w:t xml:space="preserve">.  Explaining Racial Disparities in Outcomes </w:t>
      </w:r>
      <w:proofErr w:type="gramStart"/>
      <w:r w:rsidRPr="00E15451">
        <w:rPr>
          <w:color w:val="231F20"/>
        </w:rPr>
        <w:t>After</w:t>
      </w:r>
      <w:proofErr w:type="gramEnd"/>
      <w:r w:rsidRPr="00E15451">
        <w:rPr>
          <w:color w:val="231F20"/>
        </w:rPr>
        <w:t xml:space="preserve"> Cardiac Surgery:  The Role of Hospita</w:t>
      </w:r>
      <w:r w:rsidRPr="002F3BA1">
        <w:rPr>
          <w:color w:val="231F20"/>
        </w:rPr>
        <w:t>l Q</w:t>
      </w:r>
      <w:r w:rsidRPr="00557337">
        <w:rPr>
          <w:color w:val="231F20"/>
        </w:rPr>
        <w:t xml:space="preserve">uality.  </w:t>
      </w:r>
      <w:r w:rsidRPr="00347BF7">
        <w:rPr>
          <w:color w:val="231F20"/>
        </w:rPr>
        <w:t>JAMA Surg.  2014</w:t>
      </w:r>
      <w:proofErr w:type="gramStart"/>
      <w:r w:rsidRPr="00347BF7">
        <w:rPr>
          <w:color w:val="231F20"/>
        </w:rPr>
        <w:t>;149</w:t>
      </w:r>
      <w:proofErr w:type="gramEnd"/>
      <w:r w:rsidRPr="00347BF7">
        <w:rPr>
          <w:color w:val="231F20"/>
        </w:rPr>
        <w:t>(3):223-227.</w:t>
      </w:r>
      <w:bookmarkStart w:id="5" w:name="_GoBack"/>
      <w:bookmarkEnd w:id="5"/>
    </w:p>
    <w:p w14:paraId="719DFC91" w14:textId="77777777" w:rsidR="00347BF7" w:rsidRPr="003B1CC5" w:rsidRDefault="00347BF7"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lastRenderedPageBreak/>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347BF7">
      <w:rPr>
        <w:noProof/>
      </w:rPr>
      <w:t>4</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A333C"/>
    <w:multiLevelType w:val="hybridMultilevel"/>
    <w:tmpl w:val="70FA7F2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5"/>
  </w:num>
  <w:num w:numId="6">
    <w:abstractNumId w:val="4"/>
  </w:num>
  <w:num w:numId="7">
    <w:abstractNumId w:val="10"/>
  </w:num>
  <w:num w:numId="8">
    <w:abstractNumId w:val="9"/>
  </w:num>
  <w:num w:numId="9">
    <w:abstractNumId w:val="11"/>
  </w:num>
  <w:num w:numId="10">
    <w:abstractNumId w:val="1"/>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47BF7"/>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5232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35CA"/>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768E5"/>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E443C1E9D59D4658BA5F0D9899249508"/>
        <w:category>
          <w:name w:val="General"/>
          <w:gallery w:val="placeholder"/>
        </w:category>
        <w:types>
          <w:type w:val="bbPlcHdr"/>
        </w:types>
        <w:behaviors>
          <w:behavior w:val="content"/>
        </w:behaviors>
        <w:guid w:val="{BA53204E-78E9-4692-8628-C8BB465DF08D}"/>
      </w:docPartPr>
      <w:docPartBody>
        <w:p w:rsidR="00000000" w:rsidRDefault="00591E35" w:rsidP="00591E35">
          <w:pPr>
            <w:pStyle w:val="E443C1E9D59D4658BA5F0D9899249508"/>
          </w:pPr>
          <w:r w:rsidRPr="00B83BC5">
            <w:rPr>
              <w:rStyle w:val="PlaceholderText"/>
              <w:rFonts w:cstheme="minorHAnsi"/>
              <w:color w:val="A6A6A6" w:themeColor="background1" w:themeShade="A6"/>
            </w:rPr>
            <w:t>Click here to enter measure title</w:t>
          </w:r>
        </w:p>
      </w:docPartBody>
    </w:docPart>
    <w:docPart>
      <w:docPartPr>
        <w:name w:val="0CAA6290DF724D98BE88C0489F1AF8C8"/>
        <w:category>
          <w:name w:val="General"/>
          <w:gallery w:val="placeholder"/>
        </w:category>
        <w:types>
          <w:type w:val="bbPlcHdr"/>
        </w:types>
        <w:behaviors>
          <w:behavior w:val="content"/>
        </w:behaviors>
        <w:guid w:val="{28EAD727-5F48-4AA3-8C59-0A2DB762EDE3}"/>
      </w:docPartPr>
      <w:docPartBody>
        <w:p w:rsidR="00000000" w:rsidRDefault="00591E35" w:rsidP="00591E35">
          <w:pPr>
            <w:pStyle w:val="0CAA6290DF724D98BE88C0489F1AF8C8"/>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91E35"/>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1E35"/>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E443C1E9D59D4658BA5F0D9899249508">
    <w:name w:val="E443C1E9D59D4658BA5F0D9899249508"/>
    <w:rsid w:val="00591E35"/>
    <w:pPr>
      <w:spacing w:after="160" w:line="259" w:lineRule="auto"/>
    </w:pPr>
  </w:style>
  <w:style w:type="paragraph" w:customStyle="1" w:styleId="0CAA6290DF724D98BE88C0489F1AF8C8">
    <w:name w:val="0CAA6290DF724D98BE88C0489F1AF8C8"/>
    <w:rsid w:val="00591E3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CDBE7-7F08-4F52-B308-EE351D989842}">
  <ds:schemaRefs>
    <ds:schemaRef ds:uri="http://purl.org/dc/elements/1.1/"/>
    <ds:schemaRef ds:uri="http://purl.org/dc/terms/"/>
    <ds:schemaRef ds:uri="http://schemas.microsoft.com/office/2006/documentManagement/types"/>
    <ds:schemaRef ds:uri="http://www.w3.org/XML/1998/namespace"/>
    <ds:schemaRef ds:uri="836b82f1-340d-495e-85b5-201c5296619a"/>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239AB5C3-F70F-4D95-859A-858B54C2D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1633</Words>
  <Characters>9313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10925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Antman, Mark</cp:lastModifiedBy>
  <cp:revision>5</cp:revision>
  <dcterms:created xsi:type="dcterms:W3CDTF">2018-04-28T00:16:00Z</dcterms:created>
  <dcterms:modified xsi:type="dcterms:W3CDTF">2018-04-28T01:08:00Z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