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04A57D9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9E610D">
            <w:rPr>
              <w:rStyle w:val="Style1"/>
            </w:rPr>
            <w:t>0177</w:t>
          </w:r>
        </w:sdtContent>
      </w:sdt>
    </w:p>
    <w:p w14:paraId="55B8DA2F" w14:textId="730A654D"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9E610D" w:rsidRPr="00F676B4">
            <w:rPr>
              <w:rStyle w:val="Style1"/>
            </w:rPr>
            <w:t>Improvement in pain interfering with activity</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77777777"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3B1CC5">
            <w:rPr>
              <w:rStyle w:val="PlaceholderText"/>
              <w:rFonts w:cstheme="minorHAnsi"/>
              <w:color w:val="A6A6A6" w:themeColor="background1" w:themeShade="A6"/>
            </w:rPr>
            <w:t>Click here to enter a date</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3"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4"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lastRenderedPageBreak/>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5"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6"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6EFB0422" w:rsidR="00496AF8" w:rsidRPr="003B1CC5" w:rsidRDefault="009B246E"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9E610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9B246E"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9B246E"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9B246E"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9B246E"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9B246E"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350D4CF2" w14:textId="77777777" w:rsidR="0083741F" w:rsidRDefault="0083741F" w:rsidP="0083741F">
      <w:pPr>
        <w:ind w:left="0" w:firstLine="0"/>
        <w:jc w:val="both"/>
        <w:rPr>
          <w:iCs/>
          <w:color w:val="0070C0"/>
        </w:rPr>
      </w:pPr>
    </w:p>
    <w:p w14:paraId="785E53BF" w14:textId="309AB198" w:rsidR="0083741F" w:rsidRDefault="0083741F" w:rsidP="002E2177">
      <w:pPr>
        <w:ind w:left="432" w:hanging="432"/>
        <w:rPr>
          <w:color w:val="0000FF"/>
        </w:rPr>
      </w:pPr>
      <w:r>
        <w:rPr>
          <w:color w:val="0000FF"/>
        </w:rPr>
        <w:t xml:space="preserve">Appropriate home health care interventions should improve the rates of improvement in frequency of pain when moving around.  </w:t>
      </w:r>
    </w:p>
    <w:p w14:paraId="3A185642" w14:textId="77777777" w:rsidR="0083741F" w:rsidRDefault="0083741F" w:rsidP="002E2177">
      <w:pPr>
        <w:ind w:left="432" w:hanging="432"/>
        <w:rPr>
          <w:color w:val="0000FF"/>
        </w:rPr>
      </w:pPr>
    </w:p>
    <w:p w14:paraId="5A5094FD" w14:textId="77777777" w:rsidR="0083741F" w:rsidRPr="0083741F" w:rsidRDefault="0083741F" w:rsidP="0083741F">
      <w:pPr>
        <w:pStyle w:val="BodyTextIndent"/>
        <w:rPr>
          <w:b/>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w:t>
      </w:r>
      <w:r w:rsidRPr="00995814">
        <w:rPr>
          <w:iCs/>
        </w:rPr>
        <w:t>patient report,</w:t>
      </w:r>
      <w:r w:rsidRPr="004922E4">
        <w:rPr>
          <w:iCs/>
        </w:rPr>
        <w:t xml:space="preserve">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1E6E7C30" w14:textId="0F9EFDF4" w:rsidR="009E610D" w:rsidRPr="009E610D" w:rsidRDefault="009E610D" w:rsidP="009E610D">
      <w:pPr>
        <w:rPr>
          <w:color w:val="0000FF"/>
        </w:rPr>
      </w:pPr>
      <w:r>
        <w:rPr>
          <w:color w:val="0000FF"/>
        </w:rPr>
        <w:t>Not applicable</w:t>
      </w:r>
    </w:p>
    <w:p w14:paraId="55B8DA5D"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352E86B2" w14:textId="77777777" w:rsidR="00F676B4" w:rsidRDefault="00F676B4" w:rsidP="009E610D">
      <w:pPr>
        <w:rPr>
          <w:color w:val="FF0000"/>
        </w:rPr>
      </w:pPr>
    </w:p>
    <w:p w14:paraId="024755CD" w14:textId="7AA295B4" w:rsidR="00F676B4" w:rsidRDefault="00F676B4" w:rsidP="00F676B4">
      <w:pPr>
        <w:pStyle w:val="BodyTextIndent"/>
      </w:pPr>
      <w:r w:rsidRPr="00F676B4">
        <w:rPr>
          <w:color w:val="FF0000"/>
        </w:rPr>
        <w:t xml:space="preserve">Pain, both acute and chronic, has </w:t>
      </w:r>
      <w:proofErr w:type="gramStart"/>
      <w:r w:rsidRPr="00F676B4">
        <w:rPr>
          <w:strike/>
        </w:rPr>
        <w:t>Both</w:t>
      </w:r>
      <w:proofErr w:type="gramEnd"/>
      <w:r w:rsidRPr="00F676B4">
        <w:rPr>
          <w:strike/>
        </w:rPr>
        <w:t xml:space="preserve"> acute and chronic pain have</w:t>
      </w:r>
      <w:r>
        <w:t xml:space="preserve"> been identified as an area</w:t>
      </w:r>
      <w:r w:rsidRPr="0083741F">
        <w:t xml:space="preserve"> requiring health care provider intervention. Many patients who receive home health care experience pain, which can interfere with activity and affect virtually all aspects of a patient’s daily life, as well as impact other aspects of health status.  Appropriate evaluation and management of pain is recognized as very important to the well-being of patients.  Clinical practice guidelines identify effective interventions for chronic pain including both pharmacologic and non-pharmacologic. High-quality home health care appropriately evaluates and manages pain, and reduction in pain can be considered a marker of high-value care for patients with pain.</w:t>
      </w:r>
      <w:r>
        <w:t xml:space="preserve"> </w:t>
      </w:r>
      <w:r w:rsidRPr="00F676B4">
        <w:rPr>
          <w:strike/>
        </w:rPr>
        <w:t>This measure meets National Priorities Partnership (NPP) Goals related to access to effective treatment for relief of suffering from symptoms such as pain.</w:t>
      </w:r>
    </w:p>
    <w:p w14:paraId="54F22E95" w14:textId="77777777" w:rsidR="00F676B4" w:rsidRDefault="00F676B4" w:rsidP="009E610D">
      <w:pPr>
        <w:rPr>
          <w:color w:val="FF0000"/>
        </w:rPr>
      </w:pPr>
    </w:p>
    <w:p w14:paraId="69F1F4C0" w14:textId="77777777" w:rsidR="00F676B4" w:rsidRDefault="00F676B4" w:rsidP="009E610D">
      <w:pPr>
        <w:rPr>
          <w:color w:val="FF0000"/>
        </w:rPr>
      </w:pPr>
    </w:p>
    <w:p w14:paraId="3EC6D631" w14:textId="25E17EDD" w:rsidR="00447F94" w:rsidRDefault="009E610D" w:rsidP="009E610D">
      <w:pPr>
        <w:rPr>
          <w:color w:val="FF0000"/>
        </w:rPr>
      </w:pPr>
      <w:r w:rsidRPr="004100B0">
        <w:rPr>
          <w:color w:val="FF0000"/>
        </w:rPr>
        <w:t xml:space="preserve">Pain is a serious problem with adverse impact on a wide range of outcomes from functional capacity, </w:t>
      </w:r>
      <w:r w:rsidR="00447F94">
        <w:rPr>
          <w:color w:val="FF0000"/>
        </w:rPr>
        <w:t xml:space="preserve">to </w:t>
      </w:r>
      <w:r w:rsidR="003F0C58">
        <w:rPr>
          <w:color w:val="FF0000"/>
        </w:rPr>
        <w:t>quality of life and mortality.</w:t>
      </w:r>
      <w:r w:rsidR="003F0C58">
        <w:rPr>
          <w:rStyle w:val="FootnoteReference"/>
          <w:color w:val="FF0000"/>
        </w:rPr>
        <w:footnoteReference w:id="1"/>
      </w:r>
      <w:r w:rsidR="003F0C58">
        <w:rPr>
          <w:color w:val="FF0000"/>
        </w:rPr>
        <w:t xml:space="preserve"> </w:t>
      </w:r>
      <w:r w:rsidR="003F0C58">
        <w:rPr>
          <w:rStyle w:val="FootnoteReference"/>
          <w:color w:val="FF0000"/>
        </w:rPr>
        <w:footnoteReference w:id="2"/>
      </w:r>
      <w:r w:rsidR="00EF1E36">
        <w:rPr>
          <w:color w:val="FF0000"/>
        </w:rPr>
        <w:t xml:space="preserve"> </w:t>
      </w:r>
      <w:r w:rsidR="000E6204">
        <w:rPr>
          <w:rStyle w:val="FootnoteReference"/>
          <w:color w:val="FF0000"/>
        </w:rPr>
        <w:footnoteReference w:id="3"/>
      </w:r>
      <w:r w:rsidRPr="004100B0">
        <w:rPr>
          <w:color w:val="FF0000"/>
        </w:rPr>
        <w:t xml:space="preserve"> </w:t>
      </w:r>
      <w:r w:rsidR="00447F94">
        <w:rPr>
          <w:color w:val="FF0000"/>
        </w:rPr>
        <w:t xml:space="preserve">Pain, </w:t>
      </w:r>
      <w:r w:rsidR="00EF1E36">
        <w:rPr>
          <w:color w:val="FF0000"/>
        </w:rPr>
        <w:t xml:space="preserve">both acute and chronic, is prevalent among community-dwelling older adults. </w:t>
      </w:r>
      <w:r w:rsidR="003D2B95">
        <w:rPr>
          <w:color w:val="FF0000"/>
        </w:rPr>
        <w:t>Gaps in assessment and management of pain persist.</w:t>
      </w:r>
      <w:r w:rsidR="003D2B95">
        <w:rPr>
          <w:color w:val="FF0000"/>
        </w:rPr>
        <w:t xml:space="preserve"> </w:t>
      </w:r>
      <w:r w:rsidR="00447F94">
        <w:rPr>
          <w:rStyle w:val="FootnoteReference"/>
          <w:color w:val="FF0000"/>
        </w:rPr>
        <w:footnoteReference w:id="4"/>
      </w:r>
      <w:r w:rsidR="00AF4798">
        <w:rPr>
          <w:color w:val="FF0000"/>
        </w:rPr>
        <w:t xml:space="preserve"> </w:t>
      </w:r>
      <w:r w:rsidR="00AF4798">
        <w:rPr>
          <w:rStyle w:val="FootnoteReference"/>
          <w:color w:val="FF0000"/>
        </w:rPr>
        <w:footnoteReference w:id="5"/>
      </w:r>
      <w:r w:rsidR="00447F94">
        <w:rPr>
          <w:color w:val="FF0000"/>
        </w:rPr>
        <w:t xml:space="preserve"> </w:t>
      </w:r>
    </w:p>
    <w:p w14:paraId="1E2E1C0E" w14:textId="2ECE7B27" w:rsidR="00447F94" w:rsidRDefault="00123A06" w:rsidP="004250B8">
      <w:pPr>
        <w:rPr>
          <w:color w:val="FF0000"/>
        </w:rPr>
      </w:pPr>
      <w:r>
        <w:rPr>
          <w:color w:val="FF0000"/>
        </w:rPr>
        <w:t>Experience of bothersome pain may interfere with functional improvement during rehabilitation, and meeting rehabilitation goals</w:t>
      </w:r>
      <w:r w:rsidR="004250B8">
        <w:rPr>
          <w:color w:val="FF0000"/>
        </w:rPr>
        <w:t xml:space="preserve"> for community-dwelling older adults</w:t>
      </w:r>
      <w:r w:rsidR="000E4863">
        <w:rPr>
          <w:color w:val="FF0000"/>
        </w:rPr>
        <w:t>.</w:t>
      </w:r>
      <w:r w:rsidR="000E4863">
        <w:rPr>
          <w:rStyle w:val="FootnoteReference"/>
          <w:color w:val="FF0000"/>
        </w:rPr>
        <w:footnoteReference w:id="6"/>
      </w:r>
      <w:r w:rsidR="004250B8">
        <w:rPr>
          <w:color w:val="FF0000"/>
        </w:rPr>
        <w:t xml:space="preserve"> </w:t>
      </w:r>
      <w:r w:rsidR="00447F94">
        <w:rPr>
          <w:color w:val="FF0000"/>
        </w:rPr>
        <w:t>Pain is assoc</w:t>
      </w:r>
      <w:r w:rsidR="004250B8">
        <w:rPr>
          <w:color w:val="FF0000"/>
        </w:rPr>
        <w:t>iated with higher risk of falls</w:t>
      </w:r>
      <w:r w:rsidR="00447F94">
        <w:rPr>
          <w:rStyle w:val="FootnoteReference"/>
          <w:color w:val="FF0000"/>
        </w:rPr>
        <w:footnoteReference w:id="7"/>
      </w:r>
      <w:r w:rsidR="00957AB3">
        <w:rPr>
          <w:color w:val="FF0000"/>
        </w:rPr>
        <w:t xml:space="preserve"> </w:t>
      </w:r>
      <w:r w:rsidR="00957AB3">
        <w:rPr>
          <w:rStyle w:val="FootnoteReference"/>
          <w:color w:val="FF0000"/>
        </w:rPr>
        <w:footnoteReference w:id="8"/>
      </w:r>
      <w:r w:rsidR="00447F94">
        <w:rPr>
          <w:color w:val="FF0000"/>
        </w:rPr>
        <w:t xml:space="preserve"> </w:t>
      </w:r>
      <w:r w:rsidR="00AF4798">
        <w:rPr>
          <w:rStyle w:val="FootnoteReference"/>
          <w:color w:val="FF0000"/>
        </w:rPr>
        <w:footnoteReference w:id="9"/>
      </w:r>
      <w:r w:rsidR="004250B8">
        <w:rPr>
          <w:color w:val="FF0000"/>
        </w:rPr>
        <w:t xml:space="preserve"> and activity-limiting pain is associated with recurrent falls.</w:t>
      </w:r>
      <w:r w:rsidR="000F269D">
        <w:rPr>
          <w:rStyle w:val="FootnoteReference"/>
          <w:color w:val="FF0000"/>
        </w:rPr>
        <w:footnoteReference w:id="10"/>
      </w:r>
      <w:r w:rsidR="000F269D">
        <w:rPr>
          <w:color w:val="FF0000"/>
        </w:rPr>
        <w:t xml:space="preserve"> </w:t>
      </w:r>
      <w:r w:rsidR="004250B8">
        <w:rPr>
          <w:color w:val="FF0000"/>
        </w:rPr>
        <w:t>Additional adverse impacts of pain reported in research include</w:t>
      </w:r>
      <w:r w:rsidR="00447F94">
        <w:rPr>
          <w:color w:val="FF0000"/>
        </w:rPr>
        <w:t xml:space="preserve"> more rapid cognitive decline</w:t>
      </w:r>
      <w:r w:rsidR="00B42E48">
        <w:rPr>
          <w:rStyle w:val="FootnoteReference"/>
          <w:color w:val="FF0000"/>
        </w:rPr>
        <w:footnoteReference w:id="11"/>
      </w:r>
      <w:r w:rsidR="00447F94">
        <w:rPr>
          <w:color w:val="FF0000"/>
        </w:rPr>
        <w:t xml:space="preserve"> </w:t>
      </w:r>
      <w:r w:rsidR="004250B8">
        <w:rPr>
          <w:color w:val="FF0000"/>
        </w:rPr>
        <w:t xml:space="preserve">and </w:t>
      </w:r>
      <w:r w:rsidR="004250B8">
        <w:rPr>
          <w:color w:val="FF0000"/>
        </w:rPr>
        <w:t>depressive symptoms.</w:t>
      </w:r>
      <w:r w:rsidR="004250B8">
        <w:rPr>
          <w:rStyle w:val="FootnoteReference"/>
          <w:color w:val="FF0000"/>
        </w:rPr>
        <w:footnoteReference w:id="12"/>
      </w:r>
      <w:r w:rsidR="004250B8">
        <w:rPr>
          <w:color w:val="FF0000"/>
        </w:rPr>
        <w:t xml:space="preserve"> </w:t>
      </w:r>
      <w:r w:rsidR="004250B8">
        <w:rPr>
          <w:rStyle w:val="FootnoteReference"/>
          <w:color w:val="FF0000"/>
        </w:rPr>
        <w:footnoteReference w:id="13"/>
      </w:r>
      <w:r w:rsidR="004250B8">
        <w:rPr>
          <w:color w:val="FF0000"/>
        </w:rPr>
        <w:t xml:space="preserve"> </w:t>
      </w:r>
      <w:r w:rsidR="004250B8">
        <w:rPr>
          <w:color w:val="FF0000"/>
        </w:rPr>
        <w:t xml:space="preserve">Evidence about the association between pain and emergency department (ED) use is mixed. In one study of homeless </w:t>
      </w:r>
      <w:r w:rsidR="00447F94">
        <w:rPr>
          <w:color w:val="FF0000"/>
        </w:rPr>
        <w:t>adults, severe pain was identified as one factor associated with higher emergency department (ED</w:t>
      </w:r>
      <w:r w:rsidR="002C1B3B">
        <w:rPr>
          <w:color w:val="FF0000"/>
        </w:rPr>
        <w:t>) use</w:t>
      </w:r>
      <w:proofErr w:type="gramStart"/>
      <w:r w:rsidR="002C1B3B">
        <w:rPr>
          <w:color w:val="FF0000"/>
        </w:rPr>
        <w:t>,</w:t>
      </w:r>
      <w:proofErr w:type="gramEnd"/>
      <w:r w:rsidR="00447F94">
        <w:rPr>
          <w:rStyle w:val="FootnoteReference"/>
          <w:color w:val="FF0000"/>
        </w:rPr>
        <w:footnoteReference w:id="14"/>
      </w:r>
      <w:r w:rsidR="002C1B3B">
        <w:rPr>
          <w:color w:val="FF0000"/>
        </w:rPr>
        <w:t>although in another pain was not reported at significantly different frequency among community-dwelling older adults who used the ED versus those who did not.</w:t>
      </w:r>
      <w:r w:rsidR="002C1B3B">
        <w:rPr>
          <w:rStyle w:val="FootnoteReference"/>
          <w:color w:val="FF0000"/>
        </w:rPr>
        <w:footnoteReference w:id="15"/>
      </w:r>
      <w:r w:rsidR="00957AB3">
        <w:rPr>
          <w:color w:val="FF0000"/>
        </w:rPr>
        <w:t xml:space="preserve"> </w:t>
      </w:r>
    </w:p>
    <w:p w14:paraId="237DBB0C" w14:textId="77777777" w:rsidR="006A145E" w:rsidRDefault="006A145E" w:rsidP="009E610D">
      <w:pPr>
        <w:rPr>
          <w:color w:val="FF0000"/>
        </w:rPr>
      </w:pPr>
    </w:p>
    <w:p w14:paraId="6781CCFB" w14:textId="526AA3D4" w:rsidR="005B23F2" w:rsidRDefault="0092758B" w:rsidP="009E610D">
      <w:pPr>
        <w:rPr>
          <w:lang w:val="en"/>
        </w:rPr>
      </w:pPr>
      <w:r>
        <w:rPr>
          <w:color w:val="FF0000"/>
        </w:rPr>
        <w:t xml:space="preserve">Multiple conditions are predictors or consequences of pain. </w:t>
      </w:r>
      <w:r w:rsidR="005B23F2">
        <w:rPr>
          <w:color w:val="FF0000"/>
        </w:rPr>
        <w:t xml:space="preserve">Arthritis and depression </w:t>
      </w:r>
      <w:r w:rsidR="005B23F2">
        <w:rPr>
          <w:color w:val="FF0000"/>
        </w:rPr>
        <w:t>are</w:t>
      </w:r>
      <w:r w:rsidR="005B23F2">
        <w:rPr>
          <w:color w:val="FF0000"/>
        </w:rPr>
        <w:t xml:space="preserve"> significantly associated with longstanding pain that substantially limits participation in daily living</w:t>
      </w:r>
      <w:r w:rsidR="005B23F2">
        <w:rPr>
          <w:rStyle w:val="FootnoteReference"/>
          <w:color w:val="FF0000"/>
        </w:rPr>
        <w:footnoteReference w:id="16"/>
      </w:r>
      <w:r w:rsidR="005B23F2">
        <w:rPr>
          <w:color w:val="FF0000"/>
        </w:rPr>
        <w:t xml:space="preserve"> Increasing frequency of falls, fatigue and having depression are predictors for presence of severe daily pain among community-dwelling older adults.</w:t>
      </w:r>
      <w:r w:rsidR="005B23F2">
        <w:rPr>
          <w:rStyle w:val="FootnoteReference"/>
          <w:color w:val="FF0000"/>
        </w:rPr>
        <w:footnoteReference w:id="17"/>
      </w:r>
    </w:p>
    <w:p w14:paraId="6B97168A" w14:textId="77777777" w:rsidR="0092758B" w:rsidRDefault="00957AB3" w:rsidP="0092758B">
      <w:pPr>
        <w:rPr>
          <w:color w:val="FF0000"/>
        </w:rPr>
      </w:pPr>
      <w:r>
        <w:rPr>
          <w:color w:val="FF0000"/>
        </w:rPr>
        <w:t xml:space="preserve">Some recent evidence suggests </w:t>
      </w:r>
      <w:r w:rsidRPr="00957AB3">
        <w:rPr>
          <w:color w:val="FF0000"/>
        </w:rPr>
        <w:t>racial disp</w:t>
      </w:r>
      <w:r w:rsidR="0092758B">
        <w:rPr>
          <w:color w:val="FF0000"/>
        </w:rPr>
        <w:t>arities in the pain experience, with African American older adults experiencing unmet pain needs</w:t>
      </w:r>
      <w:r w:rsidR="0092758B">
        <w:rPr>
          <w:rStyle w:val="FootnoteReference"/>
          <w:color w:val="FF0000"/>
        </w:rPr>
        <w:footnoteReference w:id="18"/>
      </w:r>
      <w:r w:rsidR="0092758B">
        <w:rPr>
          <w:color w:val="FF0000"/>
        </w:rPr>
        <w:t xml:space="preserve"> and reporting more pain-related disability</w:t>
      </w:r>
      <w:r w:rsidR="0092758B">
        <w:rPr>
          <w:rStyle w:val="FootnoteReference"/>
          <w:color w:val="FF0000"/>
        </w:rPr>
        <w:footnoteReference w:id="19"/>
      </w:r>
      <w:r w:rsidR="0092758B">
        <w:rPr>
          <w:color w:val="FF0000"/>
        </w:rPr>
        <w:t xml:space="preserve"> than other racial/ethnic groups. </w:t>
      </w:r>
      <w:r w:rsidR="0092758B" w:rsidRPr="00957AB3">
        <w:rPr>
          <w:color w:val="FF0000"/>
        </w:rPr>
        <w:t>Murtaugh and colleagues</w:t>
      </w:r>
      <w:r w:rsidR="0092758B">
        <w:rPr>
          <w:rStyle w:val="FootnoteReference"/>
          <w:color w:val="FF0000"/>
        </w:rPr>
        <w:footnoteReference w:id="20"/>
      </w:r>
      <w:r w:rsidR="0092758B" w:rsidRPr="00957AB3">
        <w:rPr>
          <w:color w:val="FF0000"/>
        </w:rPr>
        <w:t xml:space="preserve"> </w:t>
      </w:r>
      <w:r w:rsidR="0092758B">
        <w:rPr>
          <w:color w:val="FF0000"/>
        </w:rPr>
        <w:t>found</w:t>
      </w:r>
      <w:r w:rsidR="0092758B" w:rsidRPr="00957AB3">
        <w:rPr>
          <w:color w:val="FF0000"/>
        </w:rPr>
        <w:t xml:space="preserve"> that Hispanics and non-Hispanic blacks reported a greater number of pain sites, worse pain intensity and higher levels of pain-related disability than non-Hispanic whites and others. This cross-sectional study of 588 patients with activity-limiting pain</w:t>
      </w:r>
      <w:r w:rsidR="0092758B">
        <w:rPr>
          <w:color w:val="FF0000"/>
        </w:rPr>
        <w:t>, who were</w:t>
      </w:r>
      <w:r w:rsidR="0092758B" w:rsidRPr="00957AB3">
        <w:rPr>
          <w:color w:val="FF0000"/>
        </w:rPr>
        <w:t xml:space="preserve"> admitted to home care for physical therapy</w:t>
      </w:r>
      <w:r w:rsidR="0092758B">
        <w:rPr>
          <w:color w:val="FF0000"/>
        </w:rPr>
        <w:t>,</w:t>
      </w:r>
      <w:r w:rsidR="0092758B" w:rsidRPr="00957AB3">
        <w:rPr>
          <w:color w:val="FF0000"/>
        </w:rPr>
        <w:t xml:space="preserve"> also provided evidence that </w:t>
      </w:r>
      <w:proofErr w:type="gramStart"/>
      <w:r w:rsidR="0092758B" w:rsidRPr="00957AB3">
        <w:rPr>
          <w:color w:val="FF0000"/>
        </w:rPr>
        <w:t>race/ethnicity</w:t>
      </w:r>
      <w:proofErr w:type="gramEnd"/>
      <w:r w:rsidR="0092758B" w:rsidRPr="00957AB3">
        <w:rPr>
          <w:color w:val="FF0000"/>
        </w:rPr>
        <w:t xml:space="preserve"> interacts with pain self-efficacy and depressive symptoms in their association with mean pain intensity and pain-related disability, respectively.</w:t>
      </w:r>
    </w:p>
    <w:p w14:paraId="0AFF3533" w14:textId="05ACA736" w:rsidR="0092758B" w:rsidRDefault="0092758B" w:rsidP="0092758B">
      <w:pPr>
        <w:rPr>
          <w:lang w:val="en"/>
        </w:rPr>
      </w:pPr>
      <w:r>
        <w:rPr>
          <w:color w:val="FF0000"/>
        </w:rPr>
        <w:t>Non-pharmacological interventions, as well as pharmacologic management, may have a positive effect on pain management in older adults.</w:t>
      </w:r>
      <w:r>
        <w:rPr>
          <w:rStyle w:val="FootnoteReference"/>
          <w:color w:val="FF0000"/>
        </w:rPr>
        <w:footnoteReference w:id="21"/>
      </w:r>
      <w:r>
        <w:rPr>
          <w:color w:val="FF0000"/>
        </w:rPr>
        <w:t xml:space="preserve"> For example, an 8-week chair yoga program provided to older adults with lower extremity osteoarthritis was associated with reduction in pain interference, and this effect was sustained 3 months post-intervention.</w:t>
      </w:r>
      <w:r>
        <w:rPr>
          <w:rStyle w:val="FootnoteReference"/>
          <w:color w:val="FF0000"/>
        </w:rPr>
        <w:footnoteReference w:id="22"/>
      </w:r>
      <w:r>
        <w:rPr>
          <w:color w:val="FF0000"/>
        </w:rPr>
        <w:t xml:space="preserve"> </w:t>
      </w:r>
      <w:r w:rsidR="004976FA">
        <w:rPr>
          <w:color w:val="FF0000"/>
        </w:rPr>
        <w:t>Exercise training combined with psychosocial intervention may be more effective than exercise training alone for management of chronic pain in community-dwelling older adults.</w:t>
      </w:r>
      <w:r>
        <w:rPr>
          <w:rStyle w:val="FootnoteReference"/>
          <w:color w:val="FF0000"/>
        </w:rPr>
        <w:footnoteReference w:id="23"/>
      </w:r>
      <w:r w:rsidR="004976FA">
        <w:rPr>
          <w:color w:val="FF0000"/>
        </w:rPr>
        <w:t xml:space="preserve"> </w:t>
      </w:r>
      <w:r w:rsidR="009B246E">
        <w:rPr>
          <w:color w:val="FF0000"/>
        </w:rPr>
        <w:t>Evidence suggests that s</w:t>
      </w:r>
      <w:r w:rsidR="009B246E">
        <w:rPr>
          <w:color w:val="FF0000"/>
        </w:rPr>
        <w:t>elf-management assessment and support should be tailored by pain condition.</w:t>
      </w:r>
      <w:r w:rsidR="009B246E">
        <w:rPr>
          <w:rStyle w:val="FootnoteReference"/>
          <w:color w:val="FF0000"/>
        </w:rPr>
        <w:footnoteReference w:id="24"/>
      </w:r>
      <w:r w:rsidR="009B246E">
        <w:rPr>
          <w:color w:val="FF0000"/>
        </w:rPr>
        <w:t xml:space="preserve"> </w:t>
      </w:r>
    </w:p>
    <w:p w14:paraId="5A3864BC" w14:textId="44BD2BB6" w:rsidR="004976FA" w:rsidRDefault="004976FA" w:rsidP="009E610D">
      <w:pPr>
        <w:rPr>
          <w:color w:val="FF0000"/>
        </w:rPr>
      </w:pPr>
    </w:p>
    <w:p w14:paraId="5541D941" w14:textId="77777777" w:rsidR="004976FA" w:rsidRDefault="004976FA" w:rsidP="009E610D">
      <w:pPr>
        <w:rPr>
          <w:color w:val="FF0000"/>
        </w:rPr>
      </w:pPr>
    </w:p>
    <w:p w14:paraId="14E82D1E" w14:textId="77777777" w:rsidR="004100B0" w:rsidRDefault="004100B0" w:rsidP="009E610D">
      <w:pPr>
        <w:rPr>
          <w:color w:val="FF0000"/>
        </w:rPr>
      </w:pPr>
    </w:p>
    <w:p w14:paraId="2A1782FC" w14:textId="77777777" w:rsidR="004100B0" w:rsidRPr="004100B0" w:rsidRDefault="004100B0" w:rsidP="009E610D">
      <w:pPr>
        <w:rPr>
          <w:color w:val="FF0000"/>
        </w:rPr>
      </w:pPr>
    </w:p>
    <w:p w14:paraId="55B8DA66" w14:textId="295D48CA" w:rsidR="00C41794" w:rsidRPr="003B1CC5" w:rsidRDefault="00870CB4" w:rsidP="00C41794">
      <w:pPr>
        <w:ind w:left="0" w:firstLine="0"/>
        <w:rPr>
          <w:b/>
          <w:iCs/>
        </w:rPr>
      </w:pPr>
      <w:bookmarkStart w:id="6" w:name="Section1a3"/>
      <w:bookmarkEnd w:id="6"/>
      <w:r>
        <w:rPr>
          <w:b/>
          <w:iCs/>
          <w:color w:val="0000FF"/>
        </w:rPr>
        <w:t>1</w:t>
      </w:r>
      <w:r w:rsidR="002B06BD" w:rsidRPr="003B1CC5">
        <w:rPr>
          <w:b/>
          <w:iCs/>
          <w:color w:val="0000FF"/>
        </w:rPr>
        <w:t>a.3.</w:t>
      </w:r>
      <w:r w:rsidR="002B06BD"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4A2E9CDE" w14:textId="77777777" w:rsidR="00F676B4" w:rsidRDefault="00F676B4" w:rsidP="002E2177">
      <w:pPr>
        <w:ind w:left="0" w:firstLine="0"/>
        <w:rPr>
          <w:i/>
        </w:rPr>
      </w:pPr>
    </w:p>
    <w:p w14:paraId="5D32F6EE" w14:textId="77777777" w:rsidR="00F676B4" w:rsidRPr="00F676B4" w:rsidRDefault="00F676B4" w:rsidP="00F676B4">
      <w:pPr>
        <w:ind w:left="0" w:firstLine="0"/>
        <w:rPr>
          <w:color w:val="0000FF"/>
        </w:rPr>
      </w:pPr>
      <w:r w:rsidRPr="00F676B4">
        <w:rPr>
          <w:color w:val="0000FF"/>
        </w:rPr>
        <w:t>Four studies were found to support the need to measure pain in an adult home health care population.</w:t>
      </w:r>
    </w:p>
    <w:p w14:paraId="7944BDD1" w14:textId="77777777" w:rsidR="00F676B4" w:rsidRPr="003B1CC5" w:rsidRDefault="00F676B4" w:rsidP="002E2177">
      <w:pPr>
        <w:ind w:left="0" w:firstLine="0"/>
        <w:rPr>
          <w:i/>
        </w:rPr>
      </w:pP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14:paraId="6376E046" w14:textId="77777777" w:rsidR="00F676B4" w:rsidRDefault="00F676B4" w:rsidP="00F676B4">
      <w:pPr>
        <w:ind w:left="0" w:firstLine="0"/>
      </w:pPr>
    </w:p>
    <w:p w14:paraId="1C903611" w14:textId="77777777" w:rsidR="00F676B4" w:rsidRPr="00F676B4" w:rsidRDefault="00F676B4" w:rsidP="00F676B4">
      <w:pPr>
        <w:pStyle w:val="BodyText3"/>
      </w:pPr>
      <w:r w:rsidRPr="00F676B4">
        <w:t>PubMed and Google Scholar searches were performed using key word “Home health care” in combination with each of the key word:  “Pain,” The search was limited to 2006 – present.</w:t>
      </w:r>
    </w:p>
    <w:p w14:paraId="55B8DA9C" w14:textId="77777777" w:rsidR="00837121" w:rsidRPr="003B1CC5" w:rsidRDefault="00837121" w:rsidP="002E2177">
      <w:pPr>
        <w:ind w:left="0" w:firstLine="0"/>
      </w:pPr>
    </w:p>
    <w:p w14:paraId="55B8DA9D" w14:textId="77777777"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06216605" w14:textId="77777777" w:rsidR="00F676B4" w:rsidRPr="00F676B4" w:rsidRDefault="00F676B4" w:rsidP="00F676B4">
      <w:pPr>
        <w:ind w:left="0" w:firstLine="0"/>
        <w:rPr>
          <w:color w:val="0000FF"/>
        </w:rPr>
      </w:pPr>
      <w:r w:rsidRPr="00F676B4">
        <w:rPr>
          <w:color w:val="0000FF"/>
        </w:rPr>
        <w:t xml:space="preserve">A: 1) Maxwell, C.J., Dalby, D.M., Slater, M., Patten, S.B., Hogan, D.B., </w:t>
      </w:r>
      <w:proofErr w:type="spellStart"/>
      <w:r w:rsidRPr="00F676B4">
        <w:rPr>
          <w:color w:val="0000FF"/>
        </w:rPr>
        <w:t>Eliasziw</w:t>
      </w:r>
      <w:proofErr w:type="spellEnd"/>
      <w:r w:rsidRPr="00F676B4">
        <w:rPr>
          <w:color w:val="0000FF"/>
        </w:rPr>
        <w:t xml:space="preserve">, M. &amp; </w:t>
      </w:r>
      <w:proofErr w:type="spellStart"/>
      <w:r w:rsidRPr="00F676B4">
        <w:rPr>
          <w:color w:val="0000FF"/>
        </w:rPr>
        <w:t>Hirdes</w:t>
      </w:r>
      <w:proofErr w:type="spellEnd"/>
      <w:r w:rsidRPr="00F676B4">
        <w:rPr>
          <w:color w:val="0000FF"/>
        </w:rPr>
        <w:t xml:space="preserve">, J.P. (2008). The prevalence and management of current daily pain among older home care patients. </w:t>
      </w:r>
      <w:r w:rsidRPr="00F676B4">
        <w:rPr>
          <w:i/>
          <w:color w:val="0000FF"/>
        </w:rPr>
        <w:t>Pain, 138</w:t>
      </w:r>
      <w:r w:rsidRPr="00F676B4">
        <w:rPr>
          <w:color w:val="0000FF"/>
        </w:rPr>
        <w:t xml:space="preserve">, 208-216. 2) This study was a cross-sectional analysis of prevalence and correlates of pharmacotherapy for daily pain in 2779 elders (≥ 65) receiving home care in Ontario from 1999 – 2001. C) 47.8% of patients reported daily pain and 21.6% of patients reporting pain received no analgesia. D) Findings from this study indicate that pain affects a large proportion of patients receiving home health care services, and that pain assessment and intervention is critical for this population. </w:t>
      </w:r>
    </w:p>
    <w:p w14:paraId="4A537A66" w14:textId="77777777" w:rsidR="00F676B4" w:rsidRPr="00F676B4" w:rsidRDefault="00F676B4" w:rsidP="00F676B4">
      <w:pPr>
        <w:ind w:left="0" w:firstLine="0"/>
        <w:rPr>
          <w:color w:val="0000FF"/>
        </w:rPr>
      </w:pPr>
    </w:p>
    <w:p w14:paraId="7F8B77D0" w14:textId="77777777" w:rsidR="00F676B4" w:rsidRPr="00F676B4" w:rsidRDefault="00F676B4" w:rsidP="00F676B4">
      <w:pPr>
        <w:ind w:left="0" w:firstLine="0"/>
        <w:rPr>
          <w:color w:val="0000FF"/>
        </w:rPr>
      </w:pPr>
      <w:r w:rsidRPr="00F676B4">
        <w:rPr>
          <w:color w:val="0000FF"/>
        </w:rPr>
        <w:t xml:space="preserve">B). Ornstein, K., </w:t>
      </w:r>
      <w:proofErr w:type="spellStart"/>
      <w:r w:rsidRPr="00F676B4">
        <w:rPr>
          <w:color w:val="0000FF"/>
        </w:rPr>
        <w:t>Wajnberg</w:t>
      </w:r>
      <w:proofErr w:type="spellEnd"/>
      <w:r w:rsidRPr="00F676B4">
        <w:rPr>
          <w:color w:val="0000FF"/>
        </w:rPr>
        <w:t>, A., Kaye-</w:t>
      </w:r>
      <w:proofErr w:type="spellStart"/>
      <w:r w:rsidRPr="00F676B4">
        <w:rPr>
          <w:color w:val="0000FF"/>
        </w:rPr>
        <w:t>Kauderer</w:t>
      </w:r>
      <w:proofErr w:type="spellEnd"/>
      <w:r w:rsidRPr="00F676B4">
        <w:rPr>
          <w:color w:val="0000FF"/>
        </w:rPr>
        <w:t xml:space="preserve">, H., </w:t>
      </w:r>
      <w:proofErr w:type="spellStart"/>
      <w:r w:rsidRPr="00F676B4">
        <w:rPr>
          <w:color w:val="0000FF"/>
        </w:rPr>
        <w:t>Winkel</w:t>
      </w:r>
      <w:proofErr w:type="spellEnd"/>
      <w:r w:rsidRPr="00F676B4">
        <w:rPr>
          <w:color w:val="0000FF"/>
        </w:rPr>
        <w:t xml:space="preserve">, G., </w:t>
      </w:r>
      <w:proofErr w:type="spellStart"/>
      <w:r w:rsidRPr="00F676B4">
        <w:rPr>
          <w:color w:val="0000FF"/>
        </w:rPr>
        <w:t>DeCherrie</w:t>
      </w:r>
      <w:proofErr w:type="spellEnd"/>
      <w:r w:rsidRPr="00F676B4">
        <w:rPr>
          <w:color w:val="0000FF"/>
        </w:rPr>
        <w:t xml:space="preserve">, L., Zhang, M. &amp; Soriano, T. (2013). </w:t>
      </w:r>
      <w:proofErr w:type="gramStart"/>
      <w:r w:rsidRPr="00F676B4">
        <w:rPr>
          <w:color w:val="0000FF"/>
        </w:rPr>
        <w:t>Reduction in symptoms for homebound patients receiving home-based primary and palliative care.</w:t>
      </w:r>
      <w:proofErr w:type="gramEnd"/>
      <w:r w:rsidRPr="00F676B4">
        <w:rPr>
          <w:color w:val="0000FF"/>
        </w:rPr>
        <w:t xml:space="preserve"> </w:t>
      </w:r>
      <w:r w:rsidRPr="00F676B4">
        <w:rPr>
          <w:i/>
          <w:color w:val="0000FF"/>
        </w:rPr>
        <w:t>Journal of Palliative Medicine, 16</w:t>
      </w:r>
      <w:r w:rsidRPr="00F676B4">
        <w:rPr>
          <w:color w:val="0000FF"/>
        </w:rPr>
        <w:t xml:space="preserve">(9), 1048-1054. </w:t>
      </w:r>
      <w:proofErr w:type="gramStart"/>
      <w:r w:rsidRPr="00F676B4">
        <w:rPr>
          <w:color w:val="0000FF"/>
        </w:rPr>
        <w:t>2)This</w:t>
      </w:r>
      <w:proofErr w:type="gramEnd"/>
      <w:r w:rsidRPr="00F676B4">
        <w:rPr>
          <w:color w:val="0000FF"/>
        </w:rPr>
        <w:t xml:space="preserve"> study evaluated the effectiveness of a home-based palliative care program consisting of a home visit, physician follow up, social work, and in-home visits as needed. The study sample consisted of 140 homebound patients and data were collected using the Edmonton Symptom Assessment Scale at 3 and 12 weeks following program enrollment via telephone. 3) Pain and other symptoms were reduced at 3 weeks, with reductions maintained at 12 weeks. 4) This study highlights the role that home care interventions can play in reduction in symptom burden, particularly for pain.</w:t>
      </w:r>
    </w:p>
    <w:p w14:paraId="248061D2" w14:textId="77777777" w:rsidR="00F676B4" w:rsidRPr="00F676B4" w:rsidRDefault="00F676B4" w:rsidP="00F676B4">
      <w:pPr>
        <w:ind w:left="0" w:firstLine="0"/>
        <w:rPr>
          <w:color w:val="0000FF"/>
        </w:rPr>
      </w:pPr>
    </w:p>
    <w:p w14:paraId="6C35877C" w14:textId="77777777" w:rsidR="00F676B4" w:rsidRPr="00F676B4" w:rsidRDefault="00F676B4" w:rsidP="00F676B4">
      <w:pPr>
        <w:ind w:left="0" w:firstLine="0"/>
        <w:rPr>
          <w:color w:val="0000FF"/>
        </w:rPr>
      </w:pPr>
      <w:r w:rsidRPr="00F676B4">
        <w:rPr>
          <w:color w:val="0000FF"/>
        </w:rPr>
        <w:t xml:space="preserve">C: 1) Bach, E., </w:t>
      </w:r>
      <w:proofErr w:type="spellStart"/>
      <w:r w:rsidRPr="00F676B4">
        <w:rPr>
          <w:color w:val="0000FF"/>
        </w:rPr>
        <w:t>Beissner</w:t>
      </w:r>
      <w:proofErr w:type="spellEnd"/>
      <w:r w:rsidRPr="00F676B4">
        <w:rPr>
          <w:color w:val="0000FF"/>
        </w:rPr>
        <w:t>, K., Murtaugh, C., Trachtenberg, M., &amp; Carrington Reid (M</w:t>
      </w:r>
      <w:proofErr w:type="gramStart"/>
      <w:r w:rsidRPr="00F676B4">
        <w:rPr>
          <w:color w:val="0000FF"/>
        </w:rPr>
        <w:t>. )</w:t>
      </w:r>
      <w:proofErr w:type="gramEnd"/>
      <w:r w:rsidRPr="00F676B4">
        <w:rPr>
          <w:color w:val="0000FF"/>
        </w:rPr>
        <w:t xml:space="preserve"> (2013). </w:t>
      </w:r>
      <w:proofErr w:type="gramStart"/>
      <w:r w:rsidRPr="00F676B4">
        <w:rPr>
          <w:color w:val="0000FF"/>
        </w:rPr>
        <w:t>Implementing</w:t>
      </w:r>
      <w:proofErr w:type="gramEnd"/>
      <w:r w:rsidRPr="00F676B4">
        <w:rPr>
          <w:color w:val="0000FF"/>
        </w:rPr>
        <w:t xml:space="preserve"> a cognitive-behavioral pain self-management in home health care part 2: Feasibility and acceptability study. </w:t>
      </w:r>
      <w:r w:rsidRPr="00F676B4">
        <w:rPr>
          <w:i/>
          <w:color w:val="0000FF"/>
        </w:rPr>
        <w:t xml:space="preserve">J </w:t>
      </w:r>
      <w:proofErr w:type="spellStart"/>
      <w:r w:rsidRPr="00F676B4">
        <w:rPr>
          <w:i/>
          <w:color w:val="0000FF"/>
        </w:rPr>
        <w:t>Geriatr</w:t>
      </w:r>
      <w:proofErr w:type="spellEnd"/>
      <w:r w:rsidRPr="00F676B4">
        <w:rPr>
          <w:i/>
          <w:color w:val="0000FF"/>
        </w:rPr>
        <w:t xml:space="preserve"> Phys </w:t>
      </w:r>
      <w:proofErr w:type="spellStart"/>
      <w:r w:rsidRPr="00F676B4">
        <w:rPr>
          <w:i/>
          <w:color w:val="0000FF"/>
        </w:rPr>
        <w:t>Ther</w:t>
      </w:r>
      <w:proofErr w:type="spellEnd"/>
      <w:r w:rsidRPr="00F676B4">
        <w:rPr>
          <w:i/>
          <w:color w:val="0000FF"/>
        </w:rPr>
        <w:t>, 36</w:t>
      </w:r>
      <w:r w:rsidRPr="00F676B4">
        <w:rPr>
          <w:color w:val="0000FF"/>
        </w:rPr>
        <w:t xml:space="preserve">(3), 130-137. 2) The study tested a new physical therapy cognitive-behavioral intervention for pain management in sample of 21 home health care patients. Patients were interviewed following each intervention session and asked whether they found the techniques to be effective in relieving pain. 3) Patient ratings of techniques learned as part of the intervention ranged from 71.4 – 81.2% in terms of helpfulness for pain management. 4) While the sample was small and there was no control group, this study suggests that home care interventions may be helpful in helping patients to manage pain. Thus, measurement of pain is important for a home health care population. </w:t>
      </w:r>
    </w:p>
    <w:p w14:paraId="5C9B83DA" w14:textId="77777777" w:rsidR="00F676B4" w:rsidRPr="00F676B4" w:rsidRDefault="00F676B4" w:rsidP="00F676B4">
      <w:pPr>
        <w:ind w:left="0" w:firstLine="0"/>
        <w:rPr>
          <w:color w:val="0000FF"/>
        </w:rPr>
      </w:pPr>
    </w:p>
    <w:p w14:paraId="551E19EF" w14:textId="77777777" w:rsidR="00F676B4" w:rsidRPr="00F676B4" w:rsidRDefault="00F676B4" w:rsidP="00F676B4">
      <w:pPr>
        <w:ind w:left="0" w:firstLine="0"/>
        <w:rPr>
          <w:color w:val="0000FF"/>
        </w:rPr>
      </w:pPr>
      <w:r w:rsidRPr="00F676B4">
        <w:rPr>
          <w:color w:val="0000FF"/>
        </w:rPr>
        <w:t xml:space="preserve">D: 1) </w:t>
      </w:r>
      <w:proofErr w:type="spellStart"/>
      <w:r w:rsidRPr="00F676B4">
        <w:rPr>
          <w:color w:val="0000FF"/>
        </w:rPr>
        <w:t>Zyczkowska</w:t>
      </w:r>
      <w:proofErr w:type="spellEnd"/>
      <w:r w:rsidRPr="00F676B4">
        <w:rPr>
          <w:color w:val="0000FF"/>
        </w:rPr>
        <w:t xml:space="preserve">, J., </w:t>
      </w:r>
      <w:proofErr w:type="spellStart"/>
      <w:r w:rsidRPr="00F676B4">
        <w:rPr>
          <w:color w:val="0000FF"/>
        </w:rPr>
        <w:t>Szczerbinska</w:t>
      </w:r>
      <w:proofErr w:type="spellEnd"/>
      <w:r w:rsidRPr="00F676B4">
        <w:rPr>
          <w:color w:val="0000FF"/>
        </w:rPr>
        <w:t xml:space="preserve">, K., </w:t>
      </w:r>
      <w:proofErr w:type="spellStart"/>
      <w:r w:rsidRPr="00F676B4">
        <w:rPr>
          <w:color w:val="0000FF"/>
        </w:rPr>
        <w:t>Jantzi</w:t>
      </w:r>
      <w:proofErr w:type="spellEnd"/>
      <w:r w:rsidRPr="00F676B4">
        <w:rPr>
          <w:color w:val="0000FF"/>
        </w:rPr>
        <w:t xml:space="preserve">, M.R. &amp; </w:t>
      </w:r>
      <w:proofErr w:type="spellStart"/>
      <w:r w:rsidRPr="00F676B4">
        <w:rPr>
          <w:color w:val="0000FF"/>
        </w:rPr>
        <w:t>Hirdes</w:t>
      </w:r>
      <w:proofErr w:type="spellEnd"/>
      <w:r w:rsidRPr="00F676B4">
        <w:rPr>
          <w:color w:val="0000FF"/>
        </w:rPr>
        <w:t xml:space="preserve">, J.P. (2007). </w:t>
      </w:r>
      <w:proofErr w:type="gramStart"/>
      <w:r w:rsidRPr="00F676B4">
        <w:rPr>
          <w:color w:val="0000FF"/>
        </w:rPr>
        <w:t>Pain among the oldest old in community and institutional settings.</w:t>
      </w:r>
      <w:proofErr w:type="gramEnd"/>
      <w:r w:rsidRPr="00F676B4">
        <w:rPr>
          <w:color w:val="0000FF"/>
        </w:rPr>
        <w:t xml:space="preserve"> </w:t>
      </w:r>
      <w:r w:rsidRPr="00F676B4">
        <w:rPr>
          <w:i/>
          <w:color w:val="0000FF"/>
        </w:rPr>
        <w:t>Pain, 129</w:t>
      </w:r>
      <w:r w:rsidRPr="00F676B4">
        <w:rPr>
          <w:color w:val="0000FF"/>
        </w:rPr>
        <w:t xml:space="preserve">, 167-176. 2) This cross-sectional study used evaluated pain ratings in 193,158 home health care and complex continuing care (similar to skilled nursing facility) patients in Ontario, Canada.  Patients were grouped by age into 5-year categories (e.g., 65-69 </w:t>
      </w:r>
      <w:proofErr w:type="spellStart"/>
      <w:r w:rsidRPr="00F676B4">
        <w:rPr>
          <w:color w:val="0000FF"/>
        </w:rPr>
        <w:t>yo</w:t>
      </w:r>
      <w:proofErr w:type="spellEnd"/>
      <w:r w:rsidRPr="00F676B4">
        <w:rPr>
          <w:color w:val="0000FF"/>
        </w:rPr>
        <w:t xml:space="preserve">, etc.).  The sample included 788 patients 100 years old or older. Reports of pain were highest for the youngest-old group (65-69; mean rating of 1.41, 95% CI = 1.38 – 1.43)), declining in each age group, with the lowest mean occurring in the 100 – 115 </w:t>
      </w:r>
      <w:proofErr w:type="spellStart"/>
      <w:r w:rsidRPr="00F676B4">
        <w:rPr>
          <w:color w:val="0000FF"/>
        </w:rPr>
        <w:t>yo</w:t>
      </w:r>
      <w:proofErr w:type="spellEnd"/>
      <w:r w:rsidRPr="00F676B4">
        <w:rPr>
          <w:color w:val="0000FF"/>
        </w:rPr>
        <w:t xml:space="preserve"> group (mean rating of .98; 95% CI = .88 – 1.07).  In home care, arthritis and osteoporosis diagnoses were associated with highest pain scores. For home care patients, the odds ratio for pain was .76 (95% CI = .73 - .80) for the 70-74 age group, lowering to was 0.42 (CL: .35 - .51) in the oldest group. 4) This study suggests that pain is a problem with an older adult home care population, which should be addressed through careful assessment and evaluation of pain management interventions.</w:t>
      </w:r>
    </w:p>
    <w:p w14:paraId="5802FFEF" w14:textId="77777777" w:rsidR="00F676B4" w:rsidRPr="001B772D" w:rsidRDefault="00F676B4" w:rsidP="002E2177">
      <w:pPr>
        <w:ind w:left="0" w:firstLine="0"/>
      </w:pPr>
    </w:p>
    <w:sectPr w:rsidR="00F676B4" w:rsidRPr="001B772D">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9B246E">
      <w:rPr>
        <w:noProof/>
      </w:rPr>
      <w:t>5</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 w:id="1">
    <w:p w14:paraId="5ADCAC56" w14:textId="1743E271" w:rsidR="003F0C58" w:rsidRPr="009B246E" w:rsidRDefault="003F0C58" w:rsidP="00781D0A">
      <w:pPr>
        <w:ind w:left="0" w:firstLine="0"/>
        <w:rPr>
          <w:rFonts w:ascii="Times New Roman" w:hAnsi="Times New Roman" w:cs="Times New Roman"/>
          <w:sz w:val="20"/>
          <w:szCs w:val="20"/>
        </w:rPr>
      </w:pPr>
      <w:r w:rsidRPr="009B246E">
        <w:rPr>
          <w:rStyle w:val="FootnoteReference"/>
          <w:rFonts w:ascii="Times New Roman" w:hAnsi="Times New Roman" w:cs="Times New Roman"/>
          <w:sz w:val="20"/>
          <w:szCs w:val="20"/>
        </w:rPr>
        <w:footnoteRef/>
      </w:r>
      <w:r w:rsidRPr="009B246E">
        <w:rPr>
          <w:rFonts w:ascii="Times New Roman" w:hAnsi="Times New Roman" w:cs="Times New Roman"/>
          <w:sz w:val="20"/>
          <w:szCs w:val="20"/>
        </w:rPr>
        <w:t xml:space="preserve"> Cornelius</w:t>
      </w:r>
      <w:r w:rsidR="00870CB4" w:rsidRPr="009B246E">
        <w:rPr>
          <w:rFonts w:ascii="Times New Roman" w:hAnsi="Times New Roman" w:cs="Times New Roman"/>
          <w:sz w:val="20"/>
          <w:szCs w:val="20"/>
        </w:rPr>
        <w:t xml:space="preserve"> </w:t>
      </w:r>
      <w:r w:rsidR="00870CB4" w:rsidRPr="009B246E">
        <w:rPr>
          <w:rFonts w:ascii="Times New Roman" w:hAnsi="Times New Roman" w:cs="Times New Roman"/>
          <w:sz w:val="20"/>
          <w:szCs w:val="20"/>
          <w:u w:color="262626"/>
        </w:rPr>
        <w:t xml:space="preserve">R, Herr KA, Gordon DB, </w:t>
      </w:r>
      <w:proofErr w:type="spellStart"/>
      <w:r w:rsidR="00870CB4" w:rsidRPr="009B246E">
        <w:rPr>
          <w:rFonts w:ascii="Times New Roman" w:hAnsi="Times New Roman" w:cs="Times New Roman"/>
          <w:sz w:val="20"/>
          <w:szCs w:val="20"/>
          <w:u w:color="262626"/>
        </w:rPr>
        <w:t>Kretzer</w:t>
      </w:r>
      <w:proofErr w:type="spellEnd"/>
      <w:r w:rsidR="00870CB4" w:rsidRPr="009B246E">
        <w:rPr>
          <w:rFonts w:ascii="Times New Roman" w:hAnsi="Times New Roman" w:cs="Times New Roman"/>
          <w:sz w:val="20"/>
          <w:szCs w:val="20"/>
          <w:u w:color="262626"/>
        </w:rPr>
        <w:t xml:space="preserve"> K, Butcher HK. Evidence-Based Practice Guideline: Acute Pain Management in Older Adults. </w:t>
      </w:r>
      <w:proofErr w:type="gramStart"/>
      <w:r w:rsidR="00870CB4" w:rsidRPr="009B246E">
        <w:rPr>
          <w:rFonts w:ascii="Times New Roman" w:hAnsi="Times New Roman" w:cs="Times New Roman"/>
          <w:sz w:val="20"/>
          <w:szCs w:val="20"/>
          <w:u w:color="262626"/>
        </w:rPr>
        <w:t xml:space="preserve">J </w:t>
      </w:r>
      <w:proofErr w:type="spellStart"/>
      <w:r w:rsidR="00870CB4" w:rsidRPr="009B246E">
        <w:rPr>
          <w:rFonts w:ascii="Times New Roman" w:hAnsi="Times New Roman" w:cs="Times New Roman"/>
          <w:sz w:val="20"/>
          <w:szCs w:val="20"/>
          <w:u w:color="262626"/>
        </w:rPr>
        <w:t>Gerontol</w:t>
      </w:r>
      <w:proofErr w:type="spellEnd"/>
      <w:r w:rsidR="00870CB4" w:rsidRPr="009B246E">
        <w:rPr>
          <w:rFonts w:ascii="Times New Roman" w:hAnsi="Times New Roman" w:cs="Times New Roman"/>
          <w:sz w:val="20"/>
          <w:szCs w:val="20"/>
          <w:u w:color="262626"/>
        </w:rPr>
        <w:t xml:space="preserve"> </w:t>
      </w:r>
      <w:proofErr w:type="spellStart"/>
      <w:r w:rsidR="00870CB4" w:rsidRPr="009B246E">
        <w:rPr>
          <w:rFonts w:ascii="Times New Roman" w:hAnsi="Times New Roman" w:cs="Times New Roman"/>
          <w:sz w:val="20"/>
          <w:szCs w:val="20"/>
          <w:u w:color="262626"/>
        </w:rPr>
        <w:t>Nurs</w:t>
      </w:r>
      <w:proofErr w:type="spellEnd"/>
      <w:r w:rsidR="00870CB4" w:rsidRPr="009B246E">
        <w:rPr>
          <w:rFonts w:ascii="Times New Roman" w:hAnsi="Times New Roman" w:cs="Times New Roman"/>
          <w:sz w:val="20"/>
          <w:szCs w:val="20"/>
          <w:u w:color="262626"/>
        </w:rPr>
        <w:t>.</w:t>
      </w:r>
      <w:proofErr w:type="gramEnd"/>
      <w:r w:rsidR="00870CB4" w:rsidRPr="009B246E">
        <w:rPr>
          <w:rFonts w:ascii="Times New Roman" w:hAnsi="Times New Roman" w:cs="Times New Roman"/>
          <w:sz w:val="20"/>
          <w:szCs w:val="20"/>
          <w:u w:color="262626"/>
        </w:rPr>
        <w:t xml:space="preserve"> 2017 Feb 1</w:t>
      </w:r>
      <w:proofErr w:type="gramStart"/>
      <w:r w:rsidR="00870CB4" w:rsidRPr="009B246E">
        <w:rPr>
          <w:rFonts w:ascii="Times New Roman" w:hAnsi="Times New Roman" w:cs="Times New Roman"/>
          <w:sz w:val="20"/>
          <w:szCs w:val="20"/>
          <w:u w:color="262626"/>
        </w:rPr>
        <w:t>;43</w:t>
      </w:r>
      <w:proofErr w:type="gramEnd"/>
      <w:r w:rsidR="00870CB4" w:rsidRPr="009B246E">
        <w:rPr>
          <w:rFonts w:ascii="Times New Roman" w:hAnsi="Times New Roman" w:cs="Times New Roman"/>
          <w:sz w:val="20"/>
          <w:szCs w:val="20"/>
          <w:u w:color="262626"/>
        </w:rPr>
        <w:t>(2):18-27.</w:t>
      </w:r>
    </w:p>
  </w:footnote>
  <w:footnote w:id="2">
    <w:p w14:paraId="35C98F97" w14:textId="74793711" w:rsidR="003F0C58" w:rsidRPr="009B246E" w:rsidRDefault="003F0C58" w:rsidP="00781D0A">
      <w:pPr>
        <w:pStyle w:val="FootnoteText"/>
      </w:pPr>
      <w:r w:rsidRPr="009B246E">
        <w:rPr>
          <w:rStyle w:val="FootnoteReference"/>
        </w:rPr>
        <w:footnoteRef/>
      </w:r>
      <w:r w:rsidRPr="009B246E">
        <w:t xml:space="preserve"> Crowe</w:t>
      </w:r>
      <w:r w:rsidR="00870CB4" w:rsidRPr="009B246E">
        <w:t xml:space="preserve"> </w:t>
      </w:r>
      <w:r w:rsidR="003D2B95" w:rsidRPr="009B246E">
        <w:rPr>
          <w:color w:val="222222"/>
        </w:rPr>
        <w:t xml:space="preserve">M, </w:t>
      </w:r>
      <w:proofErr w:type="spellStart"/>
      <w:r w:rsidR="003D2B95" w:rsidRPr="009B246E">
        <w:rPr>
          <w:color w:val="222222"/>
        </w:rPr>
        <w:t>Gillon</w:t>
      </w:r>
      <w:proofErr w:type="spellEnd"/>
      <w:r w:rsidR="003D2B95" w:rsidRPr="009B246E">
        <w:rPr>
          <w:color w:val="222222"/>
        </w:rPr>
        <w:t xml:space="preserve"> D, Jordan J, McCall C. Older peoples' strategies for coping with chronic non-malignant pain: A qualitative meta-synthesis. </w:t>
      </w:r>
      <w:proofErr w:type="spellStart"/>
      <w:r w:rsidR="003D2B95" w:rsidRPr="009B246E">
        <w:rPr>
          <w:color w:val="222222"/>
        </w:rPr>
        <w:t>Int</w:t>
      </w:r>
      <w:proofErr w:type="spellEnd"/>
      <w:r w:rsidR="003D2B95" w:rsidRPr="009B246E">
        <w:rPr>
          <w:color w:val="222222"/>
        </w:rPr>
        <w:t xml:space="preserve"> J </w:t>
      </w:r>
      <w:proofErr w:type="spellStart"/>
      <w:r w:rsidR="003D2B95" w:rsidRPr="009B246E">
        <w:rPr>
          <w:color w:val="222222"/>
        </w:rPr>
        <w:t>Nurs</w:t>
      </w:r>
      <w:proofErr w:type="spellEnd"/>
      <w:r w:rsidR="003D2B95" w:rsidRPr="009B246E">
        <w:rPr>
          <w:color w:val="222222"/>
        </w:rPr>
        <w:t xml:space="preserve"> Stud. 2017 Mar</w:t>
      </w:r>
      <w:proofErr w:type="gramStart"/>
      <w:r w:rsidR="003D2B95" w:rsidRPr="009B246E">
        <w:rPr>
          <w:color w:val="222222"/>
        </w:rPr>
        <w:t>;68:40</w:t>
      </w:r>
      <w:proofErr w:type="gramEnd"/>
      <w:r w:rsidR="003D2B95" w:rsidRPr="009B246E">
        <w:rPr>
          <w:color w:val="222222"/>
        </w:rPr>
        <w:t>-50.</w:t>
      </w:r>
    </w:p>
  </w:footnote>
  <w:footnote w:id="3">
    <w:p w14:paraId="52E8A831" w14:textId="42101871" w:rsidR="000E6204" w:rsidRPr="009B246E" w:rsidRDefault="000E6204">
      <w:pPr>
        <w:pStyle w:val="FootnoteText"/>
      </w:pPr>
      <w:r w:rsidRPr="009B246E">
        <w:rPr>
          <w:rStyle w:val="FootnoteReference"/>
        </w:rPr>
        <w:footnoteRef/>
      </w:r>
      <w:r w:rsidRPr="009B246E">
        <w:t xml:space="preserve"> </w:t>
      </w:r>
      <w:proofErr w:type="spellStart"/>
      <w:r w:rsidRPr="009B246E">
        <w:t>Kradag</w:t>
      </w:r>
      <w:proofErr w:type="spellEnd"/>
      <w:r w:rsidRPr="009B246E">
        <w:t xml:space="preserve"> AS, </w:t>
      </w:r>
      <w:proofErr w:type="spellStart"/>
      <w:r w:rsidRPr="009B246E">
        <w:rPr>
          <w:lang w:val="en"/>
        </w:rPr>
        <w:t>Bakan</w:t>
      </w:r>
      <w:proofErr w:type="spellEnd"/>
      <w:r w:rsidRPr="009B246E">
        <w:rPr>
          <w:lang w:val="en"/>
        </w:rPr>
        <w:t xml:space="preserve"> AB, </w:t>
      </w:r>
      <w:proofErr w:type="spellStart"/>
      <w:r w:rsidRPr="009B246E">
        <w:rPr>
          <w:lang w:val="en"/>
        </w:rPr>
        <w:t>Varol</w:t>
      </w:r>
      <w:proofErr w:type="spellEnd"/>
      <w:r w:rsidRPr="009B246E">
        <w:rPr>
          <w:lang w:val="en"/>
        </w:rPr>
        <w:t xml:space="preserve"> E, Aslan G. Investigation of pain and life satisfaction in older adults. </w:t>
      </w:r>
      <w:proofErr w:type="spellStart"/>
      <w:r w:rsidRPr="009B246E">
        <w:rPr>
          <w:lang w:val="en"/>
        </w:rPr>
        <w:t>Geriatr</w:t>
      </w:r>
      <w:proofErr w:type="spellEnd"/>
      <w:r w:rsidRPr="009B246E">
        <w:rPr>
          <w:lang w:val="en"/>
        </w:rPr>
        <w:t xml:space="preserve"> </w:t>
      </w:r>
      <w:proofErr w:type="spellStart"/>
      <w:r w:rsidRPr="009B246E">
        <w:rPr>
          <w:lang w:val="en"/>
        </w:rPr>
        <w:t>Gerontol</w:t>
      </w:r>
      <w:proofErr w:type="spellEnd"/>
      <w:r w:rsidRPr="009B246E">
        <w:rPr>
          <w:lang w:val="en"/>
        </w:rPr>
        <w:t xml:space="preserve"> Int. 2017 Jul 28.</w:t>
      </w:r>
    </w:p>
  </w:footnote>
  <w:footnote w:id="4">
    <w:p w14:paraId="59D31CD9" w14:textId="5C938D0A" w:rsidR="00447F94" w:rsidRPr="009B246E" w:rsidRDefault="00447F94" w:rsidP="00781D0A">
      <w:pPr>
        <w:pStyle w:val="FootnoteText"/>
      </w:pPr>
      <w:r w:rsidRPr="009B246E">
        <w:rPr>
          <w:rStyle w:val="FootnoteReference"/>
        </w:rPr>
        <w:footnoteRef/>
      </w:r>
      <w:r w:rsidRPr="009B246E">
        <w:t xml:space="preserve"> </w:t>
      </w:r>
      <w:proofErr w:type="spellStart"/>
      <w:proofErr w:type="gramStart"/>
      <w:r w:rsidRPr="009B246E">
        <w:t>Henchoz</w:t>
      </w:r>
      <w:proofErr w:type="spellEnd"/>
      <w:r w:rsidR="00870CB4" w:rsidRPr="009B246E">
        <w:t xml:space="preserve"> Y, </w:t>
      </w:r>
      <w:proofErr w:type="spellStart"/>
      <w:r w:rsidR="00870CB4" w:rsidRPr="009B246E">
        <w:t>Büla</w:t>
      </w:r>
      <w:proofErr w:type="spellEnd"/>
      <w:r w:rsidR="00870CB4" w:rsidRPr="009B246E">
        <w:t xml:space="preserve"> C, </w:t>
      </w:r>
      <w:proofErr w:type="spellStart"/>
      <w:r w:rsidR="00870CB4" w:rsidRPr="009B246E">
        <w:t>Guessous</w:t>
      </w:r>
      <w:proofErr w:type="spellEnd"/>
      <w:r w:rsidR="00870CB4" w:rsidRPr="009B246E">
        <w:t xml:space="preserve"> I, </w:t>
      </w:r>
      <w:proofErr w:type="spellStart"/>
      <w:r w:rsidR="00870CB4" w:rsidRPr="009B246E">
        <w:t>Rodondi</w:t>
      </w:r>
      <w:proofErr w:type="spellEnd"/>
      <w:r w:rsidR="00870CB4" w:rsidRPr="009B246E">
        <w:t xml:space="preserve"> N, Goy R, </w:t>
      </w:r>
      <w:proofErr w:type="spellStart"/>
      <w:r w:rsidR="00870CB4" w:rsidRPr="009B246E">
        <w:t>Demont</w:t>
      </w:r>
      <w:proofErr w:type="spellEnd"/>
      <w:r w:rsidR="00870CB4" w:rsidRPr="009B246E">
        <w:t xml:space="preserve"> M, &amp; Santos-</w:t>
      </w:r>
      <w:proofErr w:type="spellStart"/>
      <w:r w:rsidR="00870CB4" w:rsidRPr="009B246E">
        <w:t>Eggimann</w:t>
      </w:r>
      <w:proofErr w:type="spellEnd"/>
      <w:r w:rsidR="00870CB4" w:rsidRPr="009B246E">
        <w:t xml:space="preserve"> B. (2017).</w:t>
      </w:r>
      <w:proofErr w:type="gramEnd"/>
      <w:r w:rsidR="00870CB4" w:rsidRPr="009B246E">
        <w:t xml:space="preserve"> Chronic symptoms in a representative sample of community-dwelling older people: a cross-sectional study in Switzerland. BMJ Open, 7(1), e014485.</w:t>
      </w:r>
    </w:p>
  </w:footnote>
  <w:footnote w:id="5">
    <w:p w14:paraId="56CCBB47" w14:textId="01D71381" w:rsidR="00AF4798" w:rsidRPr="009B246E" w:rsidRDefault="00AF4798">
      <w:pPr>
        <w:pStyle w:val="FootnoteText"/>
      </w:pPr>
      <w:r w:rsidRPr="009B246E">
        <w:rPr>
          <w:rStyle w:val="FootnoteReference"/>
        </w:rPr>
        <w:footnoteRef/>
      </w:r>
      <w:r w:rsidRPr="009B246E">
        <w:t xml:space="preserve"> </w:t>
      </w:r>
      <w:proofErr w:type="spellStart"/>
      <w:r w:rsidRPr="009B246E">
        <w:t>Nawai</w:t>
      </w:r>
      <w:proofErr w:type="spellEnd"/>
      <w:r w:rsidRPr="009B246E">
        <w:t xml:space="preserve"> </w:t>
      </w:r>
      <w:r w:rsidRPr="009B246E">
        <w:rPr>
          <w:lang w:val="en"/>
        </w:rPr>
        <w:t xml:space="preserve">A, </w:t>
      </w:r>
      <w:proofErr w:type="spellStart"/>
      <w:r w:rsidRPr="009B246E">
        <w:rPr>
          <w:lang w:val="en"/>
        </w:rPr>
        <w:t>Leveille</w:t>
      </w:r>
      <w:proofErr w:type="spellEnd"/>
      <w:r w:rsidRPr="009B246E">
        <w:rPr>
          <w:lang w:val="en"/>
        </w:rPr>
        <w:t xml:space="preserve"> SG, </w:t>
      </w:r>
      <w:proofErr w:type="spellStart"/>
      <w:r w:rsidRPr="009B246E">
        <w:rPr>
          <w:lang w:val="en"/>
        </w:rPr>
        <w:t>Shmerling</w:t>
      </w:r>
      <w:proofErr w:type="spellEnd"/>
      <w:r w:rsidRPr="009B246E">
        <w:rPr>
          <w:lang w:val="en"/>
        </w:rPr>
        <w:t xml:space="preserve"> RH, van der </w:t>
      </w:r>
      <w:proofErr w:type="spellStart"/>
      <w:r w:rsidRPr="009B246E">
        <w:rPr>
          <w:lang w:val="en"/>
        </w:rPr>
        <w:t>Leeuw</w:t>
      </w:r>
      <w:proofErr w:type="spellEnd"/>
      <w:r w:rsidRPr="009B246E">
        <w:rPr>
          <w:lang w:val="en"/>
        </w:rPr>
        <w:t xml:space="preserve"> G, Bean JF. Pain severity and pharmacologic pain management among community-living older adults: the MOBILIZE Boston study. Aging </w:t>
      </w:r>
      <w:proofErr w:type="spellStart"/>
      <w:r w:rsidRPr="009B246E">
        <w:rPr>
          <w:lang w:val="en"/>
        </w:rPr>
        <w:t>Clin</w:t>
      </w:r>
      <w:proofErr w:type="spellEnd"/>
      <w:r w:rsidRPr="009B246E">
        <w:rPr>
          <w:lang w:val="en"/>
        </w:rPr>
        <w:t xml:space="preserve"> </w:t>
      </w:r>
      <w:proofErr w:type="spellStart"/>
      <w:r w:rsidRPr="009B246E">
        <w:rPr>
          <w:lang w:val="en"/>
        </w:rPr>
        <w:t>Exp</w:t>
      </w:r>
      <w:proofErr w:type="spellEnd"/>
      <w:r w:rsidRPr="009B246E">
        <w:rPr>
          <w:lang w:val="en"/>
        </w:rPr>
        <w:t xml:space="preserve"> Res. 2017 Dec</w:t>
      </w:r>
      <w:proofErr w:type="gramStart"/>
      <w:r w:rsidRPr="009B246E">
        <w:rPr>
          <w:lang w:val="en"/>
        </w:rPr>
        <w:t>;29</w:t>
      </w:r>
      <w:proofErr w:type="gramEnd"/>
      <w:r w:rsidRPr="009B246E">
        <w:rPr>
          <w:lang w:val="en"/>
        </w:rPr>
        <w:t>(6):1139-1147.</w:t>
      </w:r>
    </w:p>
  </w:footnote>
  <w:footnote w:id="6">
    <w:p w14:paraId="3EABD787" w14:textId="4662186D" w:rsidR="000E4863" w:rsidRPr="009B246E" w:rsidRDefault="000E4863">
      <w:pPr>
        <w:pStyle w:val="FootnoteText"/>
      </w:pPr>
      <w:r w:rsidRPr="009B246E">
        <w:rPr>
          <w:rStyle w:val="FootnoteReference"/>
        </w:rPr>
        <w:footnoteRef/>
      </w:r>
      <w:r w:rsidRPr="009B246E">
        <w:t xml:space="preserve"> </w:t>
      </w:r>
      <w:proofErr w:type="spellStart"/>
      <w:r w:rsidRPr="009B246E">
        <w:t>Gell</w:t>
      </w:r>
      <w:proofErr w:type="spellEnd"/>
      <w:r w:rsidRPr="009B246E">
        <w:t xml:space="preserve"> NM, </w:t>
      </w:r>
      <w:proofErr w:type="spellStart"/>
      <w:r w:rsidRPr="009B246E">
        <w:rPr>
          <w:color w:val="333333"/>
          <w:lang w:val="en"/>
        </w:rPr>
        <w:t>Mroz</w:t>
      </w:r>
      <w:proofErr w:type="spellEnd"/>
      <w:r w:rsidRPr="009B246E">
        <w:rPr>
          <w:color w:val="333333"/>
          <w:lang w:val="en"/>
        </w:rPr>
        <w:t xml:space="preserve"> TM, Patel KV. Rehabilitation Services Use and Patient Reported Outcomes among Older Adults in the United States. </w:t>
      </w:r>
      <w:proofErr w:type="gramStart"/>
      <w:r w:rsidRPr="009B246E">
        <w:rPr>
          <w:color w:val="333333"/>
          <w:lang w:val="en"/>
        </w:rPr>
        <w:t xml:space="preserve">Arch Phys Med </w:t>
      </w:r>
      <w:proofErr w:type="spellStart"/>
      <w:r w:rsidRPr="009B246E">
        <w:rPr>
          <w:color w:val="333333"/>
          <w:lang w:val="en"/>
        </w:rPr>
        <w:t>Rehabil</w:t>
      </w:r>
      <w:proofErr w:type="spellEnd"/>
      <w:r w:rsidRPr="009B246E">
        <w:rPr>
          <w:color w:val="333333"/>
          <w:lang w:val="en"/>
        </w:rPr>
        <w:t>.</w:t>
      </w:r>
      <w:proofErr w:type="gramEnd"/>
      <w:r w:rsidRPr="009B246E">
        <w:rPr>
          <w:color w:val="333333"/>
          <w:lang w:val="en"/>
        </w:rPr>
        <w:t xml:space="preserve"> </w:t>
      </w:r>
      <w:proofErr w:type="gramStart"/>
      <w:r w:rsidRPr="009B246E">
        <w:rPr>
          <w:color w:val="333333"/>
          <w:lang w:val="en"/>
        </w:rPr>
        <w:t>2017 Apr 3.</w:t>
      </w:r>
      <w:proofErr w:type="gramEnd"/>
    </w:p>
  </w:footnote>
  <w:footnote w:id="7">
    <w:p w14:paraId="30BBDC8A" w14:textId="2ED2A159" w:rsidR="00447F94" w:rsidRPr="009B246E" w:rsidRDefault="00447F94" w:rsidP="00781D0A">
      <w:pPr>
        <w:pStyle w:val="FootnoteText"/>
      </w:pPr>
      <w:r w:rsidRPr="009B246E">
        <w:rPr>
          <w:rStyle w:val="FootnoteReference"/>
        </w:rPr>
        <w:footnoteRef/>
      </w:r>
      <w:r w:rsidRPr="009B246E">
        <w:t xml:space="preserve"> </w:t>
      </w:r>
      <w:proofErr w:type="spellStart"/>
      <w:r w:rsidRPr="009B246E">
        <w:t>Kitayuguhi</w:t>
      </w:r>
      <w:proofErr w:type="spellEnd"/>
      <w:r w:rsidR="00870CB4" w:rsidRPr="009B246E">
        <w:t xml:space="preserve"> </w:t>
      </w:r>
      <w:r w:rsidR="00870CB4" w:rsidRPr="009B246E">
        <w:rPr>
          <w:lang w:val="en"/>
        </w:rPr>
        <w:t xml:space="preserve">J, </w:t>
      </w:r>
      <w:proofErr w:type="spellStart"/>
      <w:r w:rsidR="00870CB4" w:rsidRPr="009B246E">
        <w:rPr>
          <w:lang w:val="en"/>
        </w:rPr>
        <w:t>Kamada</w:t>
      </w:r>
      <w:proofErr w:type="spellEnd"/>
      <w:r w:rsidR="00870CB4" w:rsidRPr="009B246E">
        <w:rPr>
          <w:lang w:val="en"/>
        </w:rPr>
        <w:t xml:space="preserve"> M, Inoue S, </w:t>
      </w:r>
      <w:proofErr w:type="spellStart"/>
      <w:r w:rsidR="00870CB4" w:rsidRPr="009B246E">
        <w:rPr>
          <w:lang w:val="en"/>
        </w:rPr>
        <w:t>Kamioka</w:t>
      </w:r>
      <w:proofErr w:type="spellEnd"/>
      <w:r w:rsidR="00870CB4" w:rsidRPr="009B246E">
        <w:rPr>
          <w:lang w:val="en"/>
        </w:rPr>
        <w:t xml:space="preserve"> H, Abe T, Okada S, Mutoh Y. Association of low back and knee pain with falls in Japanese community-dwelling older adults: A 3-year prospective cohort study. </w:t>
      </w:r>
      <w:proofErr w:type="spellStart"/>
      <w:r w:rsidR="00870CB4" w:rsidRPr="009B246E">
        <w:rPr>
          <w:lang w:val="en"/>
        </w:rPr>
        <w:t>Geriatr</w:t>
      </w:r>
      <w:proofErr w:type="spellEnd"/>
      <w:r w:rsidR="00870CB4" w:rsidRPr="009B246E">
        <w:rPr>
          <w:lang w:val="en"/>
        </w:rPr>
        <w:t xml:space="preserve"> </w:t>
      </w:r>
      <w:proofErr w:type="spellStart"/>
      <w:r w:rsidR="00870CB4" w:rsidRPr="009B246E">
        <w:rPr>
          <w:lang w:val="en"/>
        </w:rPr>
        <w:t>Gerontol</w:t>
      </w:r>
      <w:proofErr w:type="spellEnd"/>
      <w:r w:rsidR="00870CB4" w:rsidRPr="009B246E">
        <w:rPr>
          <w:lang w:val="en"/>
        </w:rPr>
        <w:t xml:space="preserve"> Int. 2017 Jun</w:t>
      </w:r>
      <w:proofErr w:type="gramStart"/>
      <w:r w:rsidR="00870CB4" w:rsidRPr="009B246E">
        <w:rPr>
          <w:lang w:val="en"/>
        </w:rPr>
        <w:t>;17</w:t>
      </w:r>
      <w:proofErr w:type="gramEnd"/>
      <w:r w:rsidR="00870CB4" w:rsidRPr="009B246E">
        <w:rPr>
          <w:lang w:val="en"/>
        </w:rPr>
        <w:t>(6):875-884.</w:t>
      </w:r>
    </w:p>
  </w:footnote>
  <w:footnote w:id="8">
    <w:p w14:paraId="36210B85" w14:textId="2252CD8A" w:rsidR="00957AB3" w:rsidRPr="009B246E" w:rsidRDefault="00957AB3" w:rsidP="00781D0A">
      <w:pPr>
        <w:shd w:val="clear" w:color="auto" w:fill="FFFFFF"/>
        <w:ind w:left="0" w:firstLine="0"/>
        <w:rPr>
          <w:rFonts w:ascii="Times New Roman" w:hAnsi="Times New Roman" w:cs="Times New Roman"/>
          <w:sz w:val="20"/>
          <w:szCs w:val="20"/>
        </w:rPr>
      </w:pPr>
      <w:r w:rsidRPr="009B246E">
        <w:rPr>
          <w:rStyle w:val="FootnoteReference"/>
          <w:rFonts w:ascii="Times New Roman" w:hAnsi="Times New Roman" w:cs="Times New Roman"/>
          <w:sz w:val="20"/>
          <w:szCs w:val="20"/>
        </w:rPr>
        <w:footnoteRef/>
      </w:r>
      <w:r w:rsidRPr="009B246E">
        <w:rPr>
          <w:rFonts w:ascii="Times New Roman" w:hAnsi="Times New Roman" w:cs="Times New Roman"/>
          <w:sz w:val="20"/>
          <w:szCs w:val="20"/>
        </w:rPr>
        <w:t xml:space="preserve"> </w:t>
      </w:r>
      <w:proofErr w:type="spellStart"/>
      <w:r w:rsidRPr="009B246E">
        <w:rPr>
          <w:rFonts w:ascii="Times New Roman" w:hAnsi="Times New Roman" w:cs="Times New Roman"/>
          <w:sz w:val="20"/>
          <w:szCs w:val="20"/>
        </w:rPr>
        <w:t>Talarska</w:t>
      </w:r>
      <w:proofErr w:type="spellEnd"/>
      <w:r w:rsidR="00870CB4" w:rsidRPr="009B246E">
        <w:rPr>
          <w:rFonts w:ascii="Times New Roman" w:hAnsi="Times New Roman" w:cs="Times New Roman"/>
          <w:sz w:val="20"/>
          <w:szCs w:val="20"/>
        </w:rPr>
        <w:t xml:space="preserve"> </w:t>
      </w:r>
      <w:r w:rsidR="00870CB4" w:rsidRPr="009B246E">
        <w:rPr>
          <w:rFonts w:ascii="Times New Roman" w:hAnsi="Times New Roman" w:cs="Times New Roman"/>
          <w:color w:val="222222"/>
          <w:sz w:val="20"/>
          <w:szCs w:val="20"/>
        </w:rPr>
        <w:t xml:space="preserve">D, </w:t>
      </w:r>
      <w:proofErr w:type="spellStart"/>
      <w:r w:rsidR="00870CB4" w:rsidRPr="009B246E">
        <w:rPr>
          <w:rFonts w:ascii="Times New Roman" w:hAnsi="Times New Roman" w:cs="Times New Roman"/>
          <w:color w:val="222222"/>
          <w:sz w:val="20"/>
          <w:szCs w:val="20"/>
        </w:rPr>
        <w:t>Strugała</w:t>
      </w:r>
      <w:proofErr w:type="spellEnd"/>
      <w:r w:rsidR="00870CB4" w:rsidRPr="009B246E">
        <w:rPr>
          <w:rFonts w:ascii="Times New Roman" w:hAnsi="Times New Roman" w:cs="Times New Roman"/>
          <w:color w:val="222222"/>
          <w:sz w:val="20"/>
          <w:szCs w:val="20"/>
        </w:rPr>
        <w:t xml:space="preserve"> M, </w:t>
      </w:r>
      <w:proofErr w:type="spellStart"/>
      <w:r w:rsidR="00870CB4" w:rsidRPr="009B246E">
        <w:rPr>
          <w:rFonts w:ascii="Times New Roman" w:hAnsi="Times New Roman" w:cs="Times New Roman"/>
          <w:color w:val="222222"/>
          <w:sz w:val="20"/>
          <w:szCs w:val="20"/>
        </w:rPr>
        <w:t>Szewczyczak</w:t>
      </w:r>
      <w:proofErr w:type="spellEnd"/>
      <w:r w:rsidR="00870CB4" w:rsidRPr="009B246E">
        <w:rPr>
          <w:rFonts w:ascii="Times New Roman" w:hAnsi="Times New Roman" w:cs="Times New Roman"/>
          <w:color w:val="222222"/>
          <w:sz w:val="20"/>
          <w:szCs w:val="20"/>
        </w:rPr>
        <w:t xml:space="preserve"> M, </w:t>
      </w:r>
      <w:proofErr w:type="spellStart"/>
      <w:r w:rsidR="00870CB4" w:rsidRPr="009B246E">
        <w:rPr>
          <w:rFonts w:ascii="Times New Roman" w:hAnsi="Times New Roman" w:cs="Times New Roman"/>
          <w:color w:val="222222"/>
          <w:sz w:val="20"/>
          <w:szCs w:val="20"/>
        </w:rPr>
        <w:t>Tobis</w:t>
      </w:r>
      <w:proofErr w:type="spellEnd"/>
      <w:r w:rsidR="00870CB4" w:rsidRPr="009B246E">
        <w:rPr>
          <w:rFonts w:ascii="Times New Roman" w:hAnsi="Times New Roman" w:cs="Times New Roman"/>
          <w:color w:val="222222"/>
          <w:sz w:val="20"/>
          <w:szCs w:val="20"/>
        </w:rPr>
        <w:t xml:space="preserve"> S, </w:t>
      </w:r>
      <w:proofErr w:type="spellStart"/>
      <w:r w:rsidR="00870CB4" w:rsidRPr="009B246E">
        <w:rPr>
          <w:rFonts w:ascii="Times New Roman" w:hAnsi="Times New Roman" w:cs="Times New Roman"/>
          <w:color w:val="222222"/>
          <w:sz w:val="20"/>
          <w:szCs w:val="20"/>
        </w:rPr>
        <w:t>Michalak</w:t>
      </w:r>
      <w:proofErr w:type="spellEnd"/>
      <w:r w:rsidR="00870CB4" w:rsidRPr="009B246E">
        <w:rPr>
          <w:rFonts w:ascii="Times New Roman" w:hAnsi="Times New Roman" w:cs="Times New Roman"/>
          <w:color w:val="222222"/>
          <w:sz w:val="20"/>
          <w:szCs w:val="20"/>
        </w:rPr>
        <w:t xml:space="preserve"> M, </w:t>
      </w:r>
      <w:proofErr w:type="spellStart"/>
      <w:r w:rsidR="00870CB4" w:rsidRPr="009B246E">
        <w:rPr>
          <w:rFonts w:ascii="Times New Roman" w:hAnsi="Times New Roman" w:cs="Times New Roman"/>
          <w:color w:val="222222"/>
          <w:sz w:val="20"/>
          <w:szCs w:val="20"/>
        </w:rPr>
        <w:t>Wróblewska</w:t>
      </w:r>
      <w:proofErr w:type="spellEnd"/>
      <w:r w:rsidR="00870CB4" w:rsidRPr="009B246E">
        <w:rPr>
          <w:rFonts w:ascii="Times New Roman" w:hAnsi="Times New Roman" w:cs="Times New Roman"/>
          <w:color w:val="222222"/>
          <w:sz w:val="20"/>
          <w:szCs w:val="20"/>
        </w:rPr>
        <w:t xml:space="preserve"> I, </w:t>
      </w:r>
      <w:proofErr w:type="spellStart"/>
      <w:r w:rsidR="00870CB4" w:rsidRPr="009B246E">
        <w:rPr>
          <w:rFonts w:ascii="Times New Roman" w:hAnsi="Times New Roman" w:cs="Times New Roman"/>
          <w:color w:val="222222"/>
          <w:sz w:val="20"/>
          <w:szCs w:val="20"/>
        </w:rPr>
        <w:t>Wieczorowska-Tobis</w:t>
      </w:r>
      <w:proofErr w:type="spellEnd"/>
      <w:r w:rsidR="00870CB4" w:rsidRPr="009B246E">
        <w:rPr>
          <w:rFonts w:ascii="Times New Roman" w:hAnsi="Times New Roman" w:cs="Times New Roman"/>
          <w:color w:val="222222"/>
          <w:sz w:val="20"/>
          <w:szCs w:val="20"/>
        </w:rPr>
        <w:t xml:space="preserve"> K. Is independence of older adults safe considering the risk of falls? </w:t>
      </w:r>
      <w:proofErr w:type="gramStart"/>
      <w:r w:rsidR="00870CB4" w:rsidRPr="009B246E">
        <w:rPr>
          <w:rFonts w:ascii="Times New Roman" w:hAnsi="Times New Roman" w:cs="Times New Roman"/>
          <w:color w:val="222222"/>
          <w:sz w:val="20"/>
          <w:szCs w:val="20"/>
        </w:rPr>
        <w:t xml:space="preserve">BMC </w:t>
      </w:r>
      <w:proofErr w:type="spellStart"/>
      <w:r w:rsidR="00870CB4" w:rsidRPr="009B246E">
        <w:rPr>
          <w:rFonts w:ascii="Times New Roman" w:hAnsi="Times New Roman" w:cs="Times New Roman"/>
          <w:color w:val="222222"/>
          <w:sz w:val="20"/>
          <w:szCs w:val="20"/>
        </w:rPr>
        <w:t>Geriatr</w:t>
      </w:r>
      <w:proofErr w:type="spellEnd"/>
      <w:r w:rsidR="00870CB4" w:rsidRPr="009B246E">
        <w:rPr>
          <w:rFonts w:ascii="Times New Roman" w:hAnsi="Times New Roman" w:cs="Times New Roman"/>
          <w:color w:val="222222"/>
          <w:sz w:val="20"/>
          <w:szCs w:val="20"/>
        </w:rPr>
        <w:t>.</w:t>
      </w:r>
      <w:proofErr w:type="gramEnd"/>
      <w:r w:rsidR="00870CB4" w:rsidRPr="009B246E">
        <w:rPr>
          <w:rFonts w:ascii="Times New Roman" w:hAnsi="Times New Roman" w:cs="Times New Roman"/>
          <w:color w:val="222222"/>
          <w:sz w:val="20"/>
          <w:szCs w:val="20"/>
        </w:rPr>
        <w:t xml:space="preserve"> 2017 Mar 14</w:t>
      </w:r>
      <w:proofErr w:type="gramStart"/>
      <w:r w:rsidR="00870CB4" w:rsidRPr="009B246E">
        <w:rPr>
          <w:rFonts w:ascii="Times New Roman" w:hAnsi="Times New Roman" w:cs="Times New Roman"/>
          <w:color w:val="222222"/>
          <w:sz w:val="20"/>
          <w:szCs w:val="20"/>
        </w:rPr>
        <w:t>;17</w:t>
      </w:r>
      <w:proofErr w:type="gramEnd"/>
      <w:r w:rsidR="00870CB4" w:rsidRPr="009B246E">
        <w:rPr>
          <w:rFonts w:ascii="Times New Roman" w:hAnsi="Times New Roman" w:cs="Times New Roman"/>
          <w:color w:val="222222"/>
          <w:sz w:val="20"/>
          <w:szCs w:val="20"/>
        </w:rPr>
        <w:t>(1):66.</w:t>
      </w:r>
    </w:p>
  </w:footnote>
  <w:footnote w:id="9">
    <w:p w14:paraId="3235E4F9" w14:textId="2965439F" w:rsidR="00AF4798" w:rsidRPr="009B246E" w:rsidRDefault="00AF4798">
      <w:pPr>
        <w:pStyle w:val="FootnoteText"/>
      </w:pPr>
      <w:r w:rsidRPr="009B246E">
        <w:rPr>
          <w:rStyle w:val="FootnoteReference"/>
        </w:rPr>
        <w:footnoteRef/>
      </w:r>
      <w:r w:rsidRPr="009B246E">
        <w:t xml:space="preserve"> Kendall </w:t>
      </w:r>
      <w:r w:rsidRPr="009B246E">
        <w:rPr>
          <w:lang w:val="en"/>
        </w:rPr>
        <w:t xml:space="preserve">JC, </w:t>
      </w:r>
      <w:proofErr w:type="spellStart"/>
      <w:r w:rsidRPr="009B246E">
        <w:rPr>
          <w:lang w:val="en"/>
        </w:rPr>
        <w:t>Hvid</w:t>
      </w:r>
      <w:proofErr w:type="spellEnd"/>
      <w:r w:rsidRPr="009B246E">
        <w:rPr>
          <w:lang w:val="en"/>
        </w:rPr>
        <w:t xml:space="preserve"> LG, </w:t>
      </w:r>
      <w:proofErr w:type="spellStart"/>
      <w:r w:rsidRPr="009B246E">
        <w:rPr>
          <w:lang w:val="en"/>
        </w:rPr>
        <w:t>Hartvigsen</w:t>
      </w:r>
      <w:proofErr w:type="spellEnd"/>
      <w:r w:rsidRPr="009B246E">
        <w:rPr>
          <w:lang w:val="en"/>
        </w:rPr>
        <w:t xml:space="preserve"> J, </w:t>
      </w:r>
      <w:proofErr w:type="spellStart"/>
      <w:r w:rsidRPr="009B246E">
        <w:rPr>
          <w:lang w:val="en"/>
        </w:rPr>
        <w:t>Fazalbhoy</w:t>
      </w:r>
      <w:proofErr w:type="spellEnd"/>
      <w:r w:rsidRPr="009B246E">
        <w:rPr>
          <w:lang w:val="en"/>
        </w:rPr>
        <w:t xml:space="preserve"> A, Azari MF, </w:t>
      </w:r>
      <w:proofErr w:type="spellStart"/>
      <w:r w:rsidRPr="009B246E">
        <w:rPr>
          <w:lang w:val="en"/>
        </w:rPr>
        <w:t>Skjødt</w:t>
      </w:r>
      <w:proofErr w:type="spellEnd"/>
      <w:r w:rsidRPr="009B246E">
        <w:rPr>
          <w:lang w:val="en"/>
        </w:rPr>
        <w:t xml:space="preserve"> M, Robinson SR, </w:t>
      </w:r>
      <w:proofErr w:type="spellStart"/>
      <w:r w:rsidRPr="009B246E">
        <w:rPr>
          <w:lang w:val="en"/>
        </w:rPr>
        <w:t>Caserotti</w:t>
      </w:r>
      <w:proofErr w:type="spellEnd"/>
      <w:r w:rsidRPr="009B246E">
        <w:rPr>
          <w:lang w:val="en"/>
        </w:rPr>
        <w:t xml:space="preserve"> P. Impact of musculoskeletal pain on balance and concerns of falling in mobility-limited, community-dwelling Danes over 75 years of age: a cross-sectional study. Aging </w:t>
      </w:r>
      <w:proofErr w:type="spellStart"/>
      <w:r w:rsidRPr="009B246E">
        <w:rPr>
          <w:lang w:val="en"/>
        </w:rPr>
        <w:t>Clin</w:t>
      </w:r>
      <w:proofErr w:type="spellEnd"/>
      <w:r w:rsidRPr="009B246E">
        <w:rPr>
          <w:lang w:val="en"/>
        </w:rPr>
        <w:t xml:space="preserve"> </w:t>
      </w:r>
      <w:proofErr w:type="spellStart"/>
      <w:r w:rsidRPr="009B246E">
        <w:rPr>
          <w:lang w:val="en"/>
        </w:rPr>
        <w:t>Exp</w:t>
      </w:r>
      <w:proofErr w:type="spellEnd"/>
      <w:r w:rsidRPr="009B246E">
        <w:rPr>
          <w:lang w:val="en"/>
        </w:rPr>
        <w:t xml:space="preserve"> Res. 2017 Dec 11.</w:t>
      </w:r>
    </w:p>
  </w:footnote>
  <w:footnote w:id="10">
    <w:p w14:paraId="2CCC6314" w14:textId="74AF751A" w:rsidR="000F269D" w:rsidRPr="009B246E" w:rsidRDefault="000F269D" w:rsidP="000F269D">
      <w:pPr>
        <w:pStyle w:val="NormalWeb"/>
        <w:spacing w:before="0" w:beforeAutospacing="0" w:after="0" w:afterAutospacing="0"/>
        <w:rPr>
          <w:sz w:val="20"/>
          <w:szCs w:val="20"/>
        </w:rPr>
      </w:pPr>
      <w:r w:rsidRPr="009B246E">
        <w:rPr>
          <w:rStyle w:val="FootnoteReference"/>
          <w:sz w:val="20"/>
          <w:szCs w:val="20"/>
        </w:rPr>
        <w:footnoteRef/>
      </w:r>
      <w:r w:rsidRPr="009B246E">
        <w:rPr>
          <w:sz w:val="20"/>
          <w:szCs w:val="20"/>
        </w:rPr>
        <w:t xml:space="preserve"> </w:t>
      </w:r>
      <w:proofErr w:type="spellStart"/>
      <w:r w:rsidRPr="009B246E">
        <w:rPr>
          <w:sz w:val="20"/>
          <w:szCs w:val="20"/>
        </w:rPr>
        <w:t>Agudelo-Botero</w:t>
      </w:r>
      <w:proofErr w:type="spellEnd"/>
      <w:r w:rsidRPr="009B246E">
        <w:rPr>
          <w:sz w:val="20"/>
          <w:szCs w:val="20"/>
        </w:rPr>
        <w:t xml:space="preserve"> </w:t>
      </w:r>
      <w:r w:rsidRPr="009B246E">
        <w:rPr>
          <w:sz w:val="20"/>
          <w:szCs w:val="20"/>
          <w:lang w:val="en"/>
        </w:rPr>
        <w:t xml:space="preserve">M, </w:t>
      </w:r>
      <w:proofErr w:type="spellStart"/>
      <w:r w:rsidRPr="009B246E">
        <w:rPr>
          <w:sz w:val="20"/>
          <w:szCs w:val="20"/>
          <w:lang w:val="en"/>
        </w:rPr>
        <w:t>Giraldo</w:t>
      </w:r>
      <w:proofErr w:type="spellEnd"/>
      <w:r w:rsidRPr="009B246E">
        <w:rPr>
          <w:sz w:val="20"/>
          <w:szCs w:val="20"/>
          <w:lang w:val="en"/>
        </w:rPr>
        <w:t xml:space="preserve">-Rodríguez L, Murillo-González JC, Mino-León D, Cruz-Arenas E. Factors associated with occasional and recurrent falls in Mexican community-dwelling older people. </w:t>
      </w:r>
      <w:proofErr w:type="spellStart"/>
      <w:proofErr w:type="gramStart"/>
      <w:r w:rsidRPr="009B246E">
        <w:rPr>
          <w:sz w:val="20"/>
          <w:szCs w:val="20"/>
          <w:lang w:val="en"/>
        </w:rPr>
        <w:t>PLoS</w:t>
      </w:r>
      <w:proofErr w:type="spellEnd"/>
      <w:r w:rsidRPr="009B246E">
        <w:rPr>
          <w:sz w:val="20"/>
          <w:szCs w:val="20"/>
          <w:lang w:val="en"/>
        </w:rPr>
        <w:t xml:space="preserve"> One.</w:t>
      </w:r>
      <w:proofErr w:type="gramEnd"/>
      <w:r w:rsidRPr="009B246E">
        <w:rPr>
          <w:sz w:val="20"/>
          <w:szCs w:val="20"/>
          <w:lang w:val="en"/>
        </w:rPr>
        <w:t xml:space="preserve"> 2018 Feb 20</w:t>
      </w:r>
      <w:proofErr w:type="gramStart"/>
      <w:r w:rsidRPr="009B246E">
        <w:rPr>
          <w:sz w:val="20"/>
          <w:szCs w:val="20"/>
          <w:lang w:val="en"/>
        </w:rPr>
        <w:t>;13</w:t>
      </w:r>
      <w:proofErr w:type="gramEnd"/>
      <w:r w:rsidRPr="009B246E">
        <w:rPr>
          <w:sz w:val="20"/>
          <w:szCs w:val="20"/>
          <w:lang w:val="en"/>
        </w:rPr>
        <w:t xml:space="preserve">(2):e0192926. </w:t>
      </w:r>
      <w:proofErr w:type="gramStart"/>
      <w:r w:rsidRPr="009B246E">
        <w:rPr>
          <w:sz w:val="20"/>
          <w:szCs w:val="20"/>
          <w:lang w:val="en"/>
        </w:rPr>
        <w:t>doi</w:t>
      </w:r>
      <w:proofErr w:type="gramEnd"/>
      <w:r w:rsidRPr="009B246E">
        <w:rPr>
          <w:sz w:val="20"/>
          <w:szCs w:val="20"/>
          <w:lang w:val="en"/>
        </w:rPr>
        <w:t xml:space="preserve">: 10.1371/journal.pone.0192926. </w:t>
      </w:r>
      <w:proofErr w:type="spellStart"/>
      <w:proofErr w:type="gramStart"/>
      <w:r w:rsidRPr="009B246E">
        <w:rPr>
          <w:sz w:val="20"/>
          <w:szCs w:val="20"/>
          <w:lang w:val="en"/>
        </w:rPr>
        <w:t>eCollection</w:t>
      </w:r>
      <w:proofErr w:type="spellEnd"/>
      <w:proofErr w:type="gramEnd"/>
      <w:r w:rsidRPr="009B246E">
        <w:rPr>
          <w:sz w:val="20"/>
          <w:szCs w:val="20"/>
          <w:lang w:val="en"/>
        </w:rPr>
        <w:t xml:space="preserve"> 2018.</w:t>
      </w:r>
    </w:p>
  </w:footnote>
  <w:footnote w:id="11">
    <w:p w14:paraId="58708020" w14:textId="305F82D9" w:rsidR="00B42E48" w:rsidRPr="009B246E" w:rsidRDefault="00B42E48">
      <w:pPr>
        <w:pStyle w:val="FootnoteText"/>
      </w:pPr>
      <w:r w:rsidRPr="009B246E">
        <w:rPr>
          <w:rStyle w:val="FootnoteReference"/>
        </w:rPr>
        <w:footnoteRef/>
      </w:r>
      <w:r w:rsidRPr="009B246E">
        <w:t xml:space="preserve"> Whitlock </w:t>
      </w:r>
      <w:r w:rsidRPr="009B246E">
        <w:rPr>
          <w:lang w:val="en"/>
        </w:rPr>
        <w:t xml:space="preserve">EL, Diaz-Ramirez LG, </w:t>
      </w:r>
      <w:proofErr w:type="spellStart"/>
      <w:r w:rsidRPr="009B246E">
        <w:rPr>
          <w:lang w:val="en"/>
        </w:rPr>
        <w:t>Glymour</w:t>
      </w:r>
      <w:proofErr w:type="spellEnd"/>
      <w:r w:rsidRPr="009B246E">
        <w:rPr>
          <w:lang w:val="en"/>
        </w:rPr>
        <w:t xml:space="preserve"> MM, </w:t>
      </w:r>
      <w:proofErr w:type="spellStart"/>
      <w:r w:rsidRPr="009B246E">
        <w:rPr>
          <w:lang w:val="en"/>
        </w:rPr>
        <w:t>Boscardin</w:t>
      </w:r>
      <w:proofErr w:type="spellEnd"/>
      <w:r w:rsidRPr="009B246E">
        <w:rPr>
          <w:lang w:val="en"/>
        </w:rPr>
        <w:t xml:space="preserve"> WJ, </w:t>
      </w:r>
      <w:proofErr w:type="spellStart"/>
      <w:r w:rsidRPr="009B246E">
        <w:rPr>
          <w:lang w:val="en"/>
        </w:rPr>
        <w:t>Covinsky</w:t>
      </w:r>
      <w:proofErr w:type="spellEnd"/>
      <w:r w:rsidRPr="009B246E">
        <w:rPr>
          <w:lang w:val="en"/>
        </w:rPr>
        <w:t xml:space="preserve"> KE, Smith AK. Association </w:t>
      </w:r>
      <w:proofErr w:type="gramStart"/>
      <w:r w:rsidRPr="009B246E">
        <w:rPr>
          <w:lang w:val="en"/>
        </w:rPr>
        <w:t>Between</w:t>
      </w:r>
      <w:proofErr w:type="gramEnd"/>
      <w:r w:rsidRPr="009B246E">
        <w:rPr>
          <w:lang w:val="en"/>
        </w:rPr>
        <w:t xml:space="preserve"> Persistent Pain and Memory Decline and Dementia in a Longitudinal Cohort of Elders. JAMA Intern Med. 2017 Jun 5.</w:t>
      </w:r>
    </w:p>
  </w:footnote>
  <w:footnote w:id="12">
    <w:p w14:paraId="02D91ADD" w14:textId="77777777" w:rsidR="004250B8" w:rsidRPr="009B246E" w:rsidRDefault="004250B8" w:rsidP="004250B8">
      <w:pPr>
        <w:pStyle w:val="FootnoteText"/>
      </w:pPr>
      <w:r w:rsidRPr="009B246E">
        <w:rPr>
          <w:rStyle w:val="FootnoteReference"/>
        </w:rPr>
        <w:footnoteRef/>
      </w:r>
      <w:r w:rsidRPr="009B246E">
        <w:t xml:space="preserve"> Xiang </w:t>
      </w:r>
      <w:r w:rsidRPr="009B246E">
        <w:rPr>
          <w:u w:color="262626"/>
        </w:rPr>
        <w:t xml:space="preserve">X, Brooks J. Correlates of depressive symptoms among homebound and semi-homebound older adults. </w:t>
      </w:r>
      <w:proofErr w:type="gramStart"/>
      <w:r w:rsidRPr="009B246E">
        <w:rPr>
          <w:u w:color="262626"/>
        </w:rPr>
        <w:t xml:space="preserve">J </w:t>
      </w:r>
      <w:proofErr w:type="spellStart"/>
      <w:r w:rsidRPr="009B246E">
        <w:rPr>
          <w:u w:color="262626"/>
        </w:rPr>
        <w:t>Gerontol</w:t>
      </w:r>
      <w:proofErr w:type="spellEnd"/>
      <w:r w:rsidRPr="009B246E">
        <w:rPr>
          <w:u w:color="262626"/>
        </w:rPr>
        <w:t xml:space="preserve"> </w:t>
      </w:r>
      <w:proofErr w:type="spellStart"/>
      <w:r w:rsidRPr="009B246E">
        <w:rPr>
          <w:u w:color="262626"/>
        </w:rPr>
        <w:t>Soc</w:t>
      </w:r>
      <w:proofErr w:type="spellEnd"/>
      <w:r w:rsidRPr="009B246E">
        <w:rPr>
          <w:u w:color="262626"/>
        </w:rPr>
        <w:t xml:space="preserve"> Work.</w:t>
      </w:r>
      <w:proofErr w:type="gramEnd"/>
      <w:r w:rsidRPr="009B246E">
        <w:rPr>
          <w:u w:color="262626"/>
        </w:rPr>
        <w:t xml:space="preserve"> </w:t>
      </w:r>
      <w:proofErr w:type="gramStart"/>
      <w:r w:rsidRPr="009B246E">
        <w:rPr>
          <w:u w:color="262626"/>
        </w:rPr>
        <w:t>2017 Jan 27.</w:t>
      </w:r>
      <w:proofErr w:type="gramEnd"/>
    </w:p>
  </w:footnote>
  <w:footnote w:id="13">
    <w:p w14:paraId="5DE854EB" w14:textId="77777777" w:rsidR="004250B8" w:rsidRPr="009B246E" w:rsidRDefault="004250B8" w:rsidP="004250B8">
      <w:pPr>
        <w:pStyle w:val="FootnoteText"/>
      </w:pPr>
      <w:r w:rsidRPr="009B246E">
        <w:rPr>
          <w:rStyle w:val="FootnoteReference"/>
        </w:rPr>
        <w:footnoteRef/>
      </w:r>
      <w:r w:rsidRPr="009B246E">
        <w:t xml:space="preserve"> </w:t>
      </w:r>
      <w:proofErr w:type="spellStart"/>
      <w:r w:rsidRPr="009B246E">
        <w:t>Sugai</w:t>
      </w:r>
      <w:proofErr w:type="spellEnd"/>
      <w:r w:rsidRPr="009B246E">
        <w:t xml:space="preserve"> K, Takeda-Imai F, </w:t>
      </w:r>
      <w:proofErr w:type="spellStart"/>
      <w:r w:rsidRPr="009B246E">
        <w:t>Michikawa</w:t>
      </w:r>
      <w:proofErr w:type="spellEnd"/>
      <w:r w:rsidRPr="009B246E">
        <w:t xml:space="preserve"> T, Nakamura T, </w:t>
      </w:r>
      <w:proofErr w:type="spellStart"/>
      <w:r w:rsidRPr="009B246E">
        <w:t>Takebayashi</w:t>
      </w:r>
      <w:proofErr w:type="spellEnd"/>
      <w:r w:rsidRPr="009B246E">
        <w:t xml:space="preserve"> T, </w:t>
      </w:r>
      <w:proofErr w:type="spellStart"/>
      <w:r w:rsidRPr="009B246E">
        <w:t>Nishiwaki</w:t>
      </w:r>
      <w:proofErr w:type="spellEnd"/>
      <w:r w:rsidRPr="009B246E">
        <w:t xml:space="preserve"> Association Between Knee Pain, Impaired Function, and Development of Depressive Symptoms. J Am </w:t>
      </w:r>
      <w:proofErr w:type="spellStart"/>
      <w:r w:rsidRPr="009B246E">
        <w:t>Geriatr</w:t>
      </w:r>
      <w:proofErr w:type="spellEnd"/>
      <w:r w:rsidRPr="009B246E">
        <w:t xml:space="preserve"> Soc. 2018 Mar</w:t>
      </w:r>
      <w:proofErr w:type="gramStart"/>
      <w:r w:rsidRPr="009B246E">
        <w:t>;66</w:t>
      </w:r>
      <w:proofErr w:type="gramEnd"/>
      <w:r w:rsidRPr="009B246E">
        <w:t xml:space="preserve">(3):570-576. </w:t>
      </w:r>
      <w:proofErr w:type="gramStart"/>
      <w:r w:rsidRPr="009B246E">
        <w:t>doi</w:t>
      </w:r>
      <w:proofErr w:type="gramEnd"/>
      <w:r w:rsidRPr="009B246E">
        <w:t xml:space="preserve">: 10.1111/jgs.15259. </w:t>
      </w:r>
      <w:proofErr w:type="spellStart"/>
      <w:r w:rsidRPr="009B246E">
        <w:t>Epub</w:t>
      </w:r>
      <w:proofErr w:type="spellEnd"/>
      <w:r w:rsidRPr="009B246E">
        <w:t xml:space="preserve"> 2018 Feb 14.</w:t>
      </w:r>
    </w:p>
  </w:footnote>
  <w:footnote w:id="14">
    <w:p w14:paraId="4CF7DBBD" w14:textId="5DA3DB5B" w:rsidR="00447F94" w:rsidRPr="009B246E" w:rsidRDefault="00447F94" w:rsidP="00781D0A">
      <w:pPr>
        <w:ind w:left="0" w:firstLine="0"/>
        <w:rPr>
          <w:rFonts w:ascii="Times New Roman" w:hAnsi="Times New Roman" w:cs="Times New Roman"/>
          <w:sz w:val="20"/>
          <w:szCs w:val="20"/>
        </w:rPr>
      </w:pPr>
      <w:r w:rsidRPr="009B246E">
        <w:rPr>
          <w:rStyle w:val="FootnoteReference"/>
          <w:rFonts w:ascii="Times New Roman" w:hAnsi="Times New Roman" w:cs="Times New Roman"/>
          <w:sz w:val="20"/>
          <w:szCs w:val="20"/>
        </w:rPr>
        <w:footnoteRef/>
      </w:r>
      <w:r w:rsidRPr="009B246E">
        <w:rPr>
          <w:rFonts w:ascii="Times New Roman" w:hAnsi="Times New Roman" w:cs="Times New Roman"/>
          <w:sz w:val="20"/>
          <w:szCs w:val="20"/>
        </w:rPr>
        <w:t xml:space="preserve"> Raven</w:t>
      </w:r>
      <w:r w:rsidR="00870CB4" w:rsidRPr="009B246E">
        <w:rPr>
          <w:rFonts w:ascii="Times New Roman" w:hAnsi="Times New Roman" w:cs="Times New Roman"/>
          <w:sz w:val="20"/>
          <w:szCs w:val="20"/>
        </w:rPr>
        <w:t xml:space="preserve"> </w:t>
      </w:r>
      <w:r w:rsidR="00870CB4" w:rsidRPr="009B246E">
        <w:rPr>
          <w:rFonts w:ascii="Times New Roman" w:hAnsi="Times New Roman" w:cs="Times New Roman"/>
          <w:sz w:val="20"/>
          <w:szCs w:val="20"/>
          <w:u w:color="262626"/>
        </w:rPr>
        <w:t xml:space="preserve">MC, Tieu L, Lee CT, </w:t>
      </w:r>
      <w:proofErr w:type="spellStart"/>
      <w:r w:rsidR="00870CB4" w:rsidRPr="009B246E">
        <w:rPr>
          <w:rFonts w:ascii="Times New Roman" w:hAnsi="Times New Roman" w:cs="Times New Roman"/>
          <w:sz w:val="20"/>
          <w:szCs w:val="20"/>
          <w:u w:color="262626"/>
        </w:rPr>
        <w:t>Ponath</w:t>
      </w:r>
      <w:proofErr w:type="spellEnd"/>
      <w:r w:rsidR="00870CB4" w:rsidRPr="009B246E">
        <w:rPr>
          <w:rFonts w:ascii="Times New Roman" w:hAnsi="Times New Roman" w:cs="Times New Roman"/>
          <w:sz w:val="20"/>
          <w:szCs w:val="20"/>
          <w:u w:color="262626"/>
        </w:rPr>
        <w:t xml:space="preserve"> C, Guzman D, </w:t>
      </w:r>
      <w:proofErr w:type="spellStart"/>
      <w:r w:rsidR="00870CB4" w:rsidRPr="009B246E">
        <w:rPr>
          <w:rFonts w:ascii="Times New Roman" w:hAnsi="Times New Roman" w:cs="Times New Roman"/>
          <w:sz w:val="20"/>
          <w:szCs w:val="20"/>
          <w:u w:color="262626"/>
        </w:rPr>
        <w:t>Kushel</w:t>
      </w:r>
      <w:proofErr w:type="spellEnd"/>
      <w:r w:rsidR="00870CB4" w:rsidRPr="009B246E">
        <w:rPr>
          <w:rFonts w:ascii="Times New Roman" w:hAnsi="Times New Roman" w:cs="Times New Roman"/>
          <w:sz w:val="20"/>
          <w:szCs w:val="20"/>
          <w:u w:color="262626"/>
        </w:rPr>
        <w:t xml:space="preserve"> M. Emergency Department Use in a Cohort of Older Homeless Adults: Results </w:t>
      </w:r>
      <w:proofErr w:type="gramStart"/>
      <w:r w:rsidR="00870CB4" w:rsidRPr="009B246E">
        <w:rPr>
          <w:rFonts w:ascii="Times New Roman" w:hAnsi="Times New Roman" w:cs="Times New Roman"/>
          <w:sz w:val="20"/>
          <w:szCs w:val="20"/>
          <w:u w:color="262626"/>
        </w:rPr>
        <w:t>From</w:t>
      </w:r>
      <w:proofErr w:type="gramEnd"/>
      <w:r w:rsidR="00870CB4" w:rsidRPr="009B246E">
        <w:rPr>
          <w:rFonts w:ascii="Times New Roman" w:hAnsi="Times New Roman" w:cs="Times New Roman"/>
          <w:sz w:val="20"/>
          <w:szCs w:val="20"/>
          <w:u w:color="262626"/>
        </w:rPr>
        <w:t xml:space="preserve"> the HOPE HOME Study. </w:t>
      </w:r>
      <w:proofErr w:type="spellStart"/>
      <w:r w:rsidR="00870CB4" w:rsidRPr="009B246E">
        <w:rPr>
          <w:rFonts w:ascii="Times New Roman" w:hAnsi="Times New Roman" w:cs="Times New Roman"/>
          <w:sz w:val="20"/>
          <w:szCs w:val="20"/>
          <w:u w:color="262626"/>
        </w:rPr>
        <w:t>Acad</w:t>
      </w:r>
      <w:proofErr w:type="spellEnd"/>
      <w:r w:rsidR="00870CB4" w:rsidRPr="009B246E">
        <w:rPr>
          <w:rFonts w:ascii="Times New Roman" w:hAnsi="Times New Roman" w:cs="Times New Roman"/>
          <w:sz w:val="20"/>
          <w:szCs w:val="20"/>
          <w:u w:color="262626"/>
        </w:rPr>
        <w:t xml:space="preserve"> </w:t>
      </w:r>
      <w:proofErr w:type="spellStart"/>
      <w:r w:rsidR="00870CB4" w:rsidRPr="009B246E">
        <w:rPr>
          <w:rFonts w:ascii="Times New Roman" w:hAnsi="Times New Roman" w:cs="Times New Roman"/>
          <w:sz w:val="20"/>
          <w:szCs w:val="20"/>
          <w:u w:color="262626"/>
        </w:rPr>
        <w:t>Emerg</w:t>
      </w:r>
      <w:proofErr w:type="spellEnd"/>
      <w:r w:rsidR="00870CB4" w:rsidRPr="009B246E">
        <w:rPr>
          <w:rFonts w:ascii="Times New Roman" w:hAnsi="Times New Roman" w:cs="Times New Roman"/>
          <w:sz w:val="20"/>
          <w:szCs w:val="20"/>
          <w:u w:color="262626"/>
        </w:rPr>
        <w:t xml:space="preserve"> Med. 2017 Jan</w:t>
      </w:r>
      <w:proofErr w:type="gramStart"/>
      <w:r w:rsidR="00870CB4" w:rsidRPr="009B246E">
        <w:rPr>
          <w:rFonts w:ascii="Times New Roman" w:hAnsi="Times New Roman" w:cs="Times New Roman"/>
          <w:sz w:val="20"/>
          <w:szCs w:val="20"/>
          <w:u w:color="262626"/>
        </w:rPr>
        <w:t>;24</w:t>
      </w:r>
      <w:proofErr w:type="gramEnd"/>
      <w:r w:rsidR="00870CB4" w:rsidRPr="009B246E">
        <w:rPr>
          <w:rFonts w:ascii="Times New Roman" w:hAnsi="Times New Roman" w:cs="Times New Roman"/>
          <w:sz w:val="20"/>
          <w:szCs w:val="20"/>
          <w:u w:color="262626"/>
        </w:rPr>
        <w:t>(1):63-74.</w:t>
      </w:r>
    </w:p>
  </w:footnote>
  <w:footnote w:id="15">
    <w:p w14:paraId="292243B9" w14:textId="7223230C" w:rsidR="002C1B3B" w:rsidRPr="00781D0A" w:rsidRDefault="002C1B3B" w:rsidP="00781D0A">
      <w:pPr>
        <w:ind w:left="0" w:firstLine="0"/>
        <w:rPr>
          <w:rFonts w:ascii="Times New Roman" w:hAnsi="Times New Roman" w:cs="Times New Roman"/>
          <w:sz w:val="20"/>
          <w:szCs w:val="20"/>
        </w:rPr>
      </w:pPr>
      <w:r w:rsidRPr="009B246E">
        <w:rPr>
          <w:rStyle w:val="FootnoteReference"/>
          <w:rFonts w:ascii="Times New Roman" w:hAnsi="Times New Roman" w:cs="Times New Roman"/>
          <w:sz w:val="20"/>
          <w:szCs w:val="20"/>
        </w:rPr>
        <w:footnoteRef/>
      </w:r>
      <w:r w:rsidRPr="009B246E">
        <w:rPr>
          <w:rFonts w:ascii="Times New Roman" w:hAnsi="Times New Roman" w:cs="Times New Roman"/>
          <w:sz w:val="20"/>
          <w:szCs w:val="20"/>
        </w:rPr>
        <w:t xml:space="preserve"> </w:t>
      </w:r>
      <w:proofErr w:type="spellStart"/>
      <w:r w:rsidRPr="009B246E">
        <w:rPr>
          <w:rFonts w:ascii="Times New Roman" w:hAnsi="Times New Roman" w:cs="Times New Roman"/>
          <w:sz w:val="20"/>
          <w:szCs w:val="20"/>
        </w:rPr>
        <w:t>Dermody</w:t>
      </w:r>
      <w:proofErr w:type="spellEnd"/>
      <w:r w:rsidR="00870CB4" w:rsidRPr="009B246E">
        <w:rPr>
          <w:rFonts w:ascii="Times New Roman" w:hAnsi="Times New Roman" w:cs="Times New Roman"/>
          <w:sz w:val="20"/>
          <w:szCs w:val="20"/>
        </w:rPr>
        <w:t xml:space="preserve"> </w:t>
      </w:r>
      <w:r w:rsidR="00870CB4" w:rsidRPr="009B246E">
        <w:rPr>
          <w:rFonts w:ascii="Times New Roman" w:hAnsi="Times New Roman" w:cs="Times New Roman"/>
          <w:color w:val="222222"/>
          <w:sz w:val="20"/>
          <w:szCs w:val="20"/>
        </w:rPr>
        <w:t xml:space="preserve">G, Sawyer P, Kennedy R, Williams C, Brown CJ. </w:t>
      </w:r>
      <w:proofErr w:type="gramStart"/>
      <w:r w:rsidR="00870CB4" w:rsidRPr="009B246E">
        <w:rPr>
          <w:rFonts w:ascii="Times New Roman" w:hAnsi="Times New Roman" w:cs="Times New Roman"/>
          <w:color w:val="222222"/>
          <w:sz w:val="20"/>
          <w:szCs w:val="20"/>
        </w:rPr>
        <w:t>ED Utilization and Self-Reported Symptoms in Community-Dwelling Older Adults.</w:t>
      </w:r>
      <w:proofErr w:type="gramEnd"/>
      <w:r w:rsidR="00870CB4" w:rsidRPr="009B246E">
        <w:rPr>
          <w:rFonts w:ascii="Times New Roman" w:hAnsi="Times New Roman" w:cs="Times New Roman"/>
          <w:color w:val="222222"/>
          <w:sz w:val="20"/>
          <w:szCs w:val="20"/>
        </w:rPr>
        <w:t xml:space="preserve"> </w:t>
      </w:r>
      <w:proofErr w:type="gramStart"/>
      <w:r w:rsidR="00870CB4" w:rsidRPr="009B246E">
        <w:rPr>
          <w:rFonts w:ascii="Times New Roman" w:hAnsi="Times New Roman" w:cs="Times New Roman"/>
          <w:color w:val="222222"/>
          <w:sz w:val="20"/>
          <w:szCs w:val="20"/>
        </w:rPr>
        <w:t xml:space="preserve">J </w:t>
      </w:r>
      <w:proofErr w:type="spellStart"/>
      <w:r w:rsidR="00870CB4" w:rsidRPr="009B246E">
        <w:rPr>
          <w:rFonts w:ascii="Times New Roman" w:hAnsi="Times New Roman" w:cs="Times New Roman"/>
          <w:color w:val="222222"/>
          <w:sz w:val="20"/>
          <w:szCs w:val="20"/>
        </w:rPr>
        <w:t>Emerg</w:t>
      </w:r>
      <w:proofErr w:type="spellEnd"/>
      <w:r w:rsidR="00870CB4" w:rsidRPr="009B246E">
        <w:rPr>
          <w:rFonts w:ascii="Times New Roman" w:hAnsi="Times New Roman" w:cs="Times New Roman"/>
          <w:color w:val="222222"/>
          <w:sz w:val="20"/>
          <w:szCs w:val="20"/>
        </w:rPr>
        <w:t xml:space="preserve"> </w:t>
      </w:r>
      <w:proofErr w:type="spellStart"/>
      <w:r w:rsidR="00870CB4" w:rsidRPr="009B246E">
        <w:rPr>
          <w:rFonts w:ascii="Times New Roman" w:hAnsi="Times New Roman" w:cs="Times New Roman"/>
          <w:color w:val="222222"/>
          <w:sz w:val="20"/>
          <w:szCs w:val="20"/>
        </w:rPr>
        <w:t>Nurs</w:t>
      </w:r>
      <w:proofErr w:type="spellEnd"/>
      <w:r w:rsidR="00870CB4" w:rsidRPr="009B246E">
        <w:rPr>
          <w:rFonts w:ascii="Times New Roman" w:hAnsi="Times New Roman" w:cs="Times New Roman"/>
          <w:color w:val="222222"/>
          <w:sz w:val="20"/>
          <w:szCs w:val="20"/>
        </w:rPr>
        <w:t>.</w:t>
      </w:r>
      <w:proofErr w:type="gramEnd"/>
      <w:r w:rsidR="00870CB4" w:rsidRPr="009B246E">
        <w:rPr>
          <w:rFonts w:ascii="Times New Roman" w:hAnsi="Times New Roman" w:cs="Times New Roman"/>
          <w:color w:val="222222"/>
          <w:sz w:val="20"/>
          <w:szCs w:val="20"/>
        </w:rPr>
        <w:t xml:space="preserve"> 2017 Jan</w:t>
      </w:r>
      <w:proofErr w:type="gramStart"/>
      <w:r w:rsidR="00870CB4" w:rsidRPr="009B246E">
        <w:rPr>
          <w:rFonts w:ascii="Times New Roman" w:hAnsi="Times New Roman" w:cs="Times New Roman"/>
          <w:color w:val="222222"/>
          <w:sz w:val="20"/>
          <w:szCs w:val="20"/>
        </w:rPr>
        <w:t>;43</w:t>
      </w:r>
      <w:proofErr w:type="gramEnd"/>
      <w:r w:rsidR="00870CB4" w:rsidRPr="009B246E">
        <w:rPr>
          <w:rFonts w:ascii="Times New Roman" w:hAnsi="Times New Roman" w:cs="Times New Roman"/>
          <w:color w:val="222222"/>
          <w:sz w:val="20"/>
          <w:szCs w:val="20"/>
        </w:rPr>
        <w:t xml:space="preserve">(1):57-69. </w:t>
      </w:r>
    </w:p>
  </w:footnote>
  <w:footnote w:id="16">
    <w:p w14:paraId="00384747" w14:textId="19A9B0FC" w:rsidR="005B23F2" w:rsidRPr="009B246E" w:rsidRDefault="005B23F2" w:rsidP="009B246E">
      <w:pPr>
        <w:autoSpaceDE w:val="0"/>
        <w:autoSpaceDN w:val="0"/>
        <w:adjustRightInd w:val="0"/>
        <w:ind w:left="0" w:firstLine="0"/>
        <w:rPr>
          <w:rFonts w:ascii="Times New Roman" w:hAnsi="Times New Roman" w:cs="Times New Roman"/>
          <w:sz w:val="20"/>
          <w:szCs w:val="20"/>
        </w:rPr>
      </w:pPr>
      <w:r w:rsidRPr="009B246E">
        <w:rPr>
          <w:rStyle w:val="FootnoteReference"/>
          <w:rFonts w:ascii="Times New Roman" w:hAnsi="Times New Roman" w:cs="Times New Roman"/>
          <w:sz w:val="20"/>
          <w:szCs w:val="20"/>
        </w:rPr>
        <w:footnoteRef/>
      </w:r>
      <w:r w:rsidRPr="009B246E">
        <w:rPr>
          <w:rFonts w:ascii="Times New Roman" w:hAnsi="Times New Roman" w:cs="Times New Roman"/>
          <w:sz w:val="20"/>
          <w:szCs w:val="20"/>
        </w:rPr>
        <w:t xml:space="preserve"> </w:t>
      </w:r>
      <w:proofErr w:type="spellStart"/>
      <w:r w:rsidRPr="009B246E">
        <w:rPr>
          <w:rFonts w:ascii="Times New Roman" w:hAnsi="Times New Roman" w:cs="Times New Roman"/>
          <w:sz w:val="20"/>
          <w:szCs w:val="20"/>
        </w:rPr>
        <w:t>Janevic</w:t>
      </w:r>
      <w:proofErr w:type="spellEnd"/>
      <w:r w:rsidRPr="009B246E">
        <w:rPr>
          <w:rFonts w:ascii="Times New Roman" w:hAnsi="Times New Roman" w:cs="Times New Roman"/>
          <w:sz w:val="20"/>
          <w:szCs w:val="20"/>
        </w:rPr>
        <w:t xml:space="preserve"> </w:t>
      </w:r>
      <w:r w:rsidRPr="009B246E">
        <w:rPr>
          <w:rFonts w:ascii="Times New Roman" w:hAnsi="Times New Roman" w:cs="Times New Roman"/>
          <w:sz w:val="20"/>
          <w:szCs w:val="20"/>
          <w:u w:color="262626"/>
        </w:rPr>
        <w:t xml:space="preserve">MR, McLaughlin SJ, </w:t>
      </w:r>
      <w:proofErr w:type="spellStart"/>
      <w:r w:rsidRPr="009B246E">
        <w:rPr>
          <w:rFonts w:ascii="Times New Roman" w:hAnsi="Times New Roman" w:cs="Times New Roman"/>
          <w:sz w:val="20"/>
          <w:szCs w:val="20"/>
          <w:u w:color="262626"/>
        </w:rPr>
        <w:t>Heapy</w:t>
      </w:r>
      <w:proofErr w:type="spellEnd"/>
      <w:r w:rsidRPr="009B246E">
        <w:rPr>
          <w:rFonts w:ascii="Times New Roman" w:hAnsi="Times New Roman" w:cs="Times New Roman"/>
          <w:sz w:val="20"/>
          <w:szCs w:val="20"/>
          <w:u w:color="262626"/>
        </w:rPr>
        <w:t xml:space="preserve"> AA, Thacker C, </w:t>
      </w:r>
      <w:proofErr w:type="spellStart"/>
      <w:r w:rsidRPr="009B246E">
        <w:rPr>
          <w:rFonts w:ascii="Times New Roman" w:hAnsi="Times New Roman" w:cs="Times New Roman"/>
          <w:sz w:val="20"/>
          <w:szCs w:val="20"/>
          <w:u w:color="262626"/>
        </w:rPr>
        <w:t>Piette</w:t>
      </w:r>
      <w:proofErr w:type="spellEnd"/>
      <w:r w:rsidRPr="009B246E">
        <w:rPr>
          <w:rFonts w:ascii="Times New Roman" w:hAnsi="Times New Roman" w:cs="Times New Roman"/>
          <w:sz w:val="20"/>
          <w:szCs w:val="20"/>
          <w:u w:color="262626"/>
        </w:rPr>
        <w:t xml:space="preserve"> JD. Racial and Socioeconomic Disparities in Disabling Chronic Pain: Findings from the Health and Retirement Study. </w:t>
      </w:r>
      <w:proofErr w:type="gramStart"/>
      <w:r w:rsidRPr="009B246E">
        <w:rPr>
          <w:rFonts w:ascii="Times New Roman" w:hAnsi="Times New Roman" w:cs="Times New Roman"/>
          <w:sz w:val="20"/>
          <w:szCs w:val="20"/>
          <w:u w:color="262626"/>
        </w:rPr>
        <w:t>J Pain.</w:t>
      </w:r>
      <w:proofErr w:type="gramEnd"/>
      <w:r w:rsidRPr="009B246E">
        <w:rPr>
          <w:rFonts w:ascii="Times New Roman" w:hAnsi="Times New Roman" w:cs="Times New Roman"/>
          <w:sz w:val="20"/>
          <w:szCs w:val="20"/>
          <w:u w:color="262626"/>
        </w:rPr>
        <w:t xml:space="preserve"> </w:t>
      </w:r>
      <w:proofErr w:type="gramStart"/>
      <w:r w:rsidRPr="009B246E">
        <w:rPr>
          <w:rFonts w:ascii="Times New Roman" w:hAnsi="Times New Roman" w:cs="Times New Roman"/>
          <w:sz w:val="20"/>
          <w:szCs w:val="20"/>
          <w:u w:color="262626"/>
        </w:rPr>
        <w:t>2017 Jul 28.</w:t>
      </w:r>
      <w:proofErr w:type="gramEnd"/>
      <w:r w:rsidRPr="009B246E">
        <w:rPr>
          <w:rFonts w:ascii="Times New Roman" w:hAnsi="Times New Roman" w:cs="Times New Roman"/>
          <w:sz w:val="20"/>
          <w:szCs w:val="20"/>
          <w:u w:color="262626"/>
        </w:rPr>
        <w:t xml:space="preserve"> </w:t>
      </w:r>
    </w:p>
  </w:footnote>
  <w:footnote w:id="17">
    <w:p w14:paraId="0AC3B6EE" w14:textId="52FEC374" w:rsidR="005B23F2" w:rsidRPr="009B246E" w:rsidRDefault="005B23F2" w:rsidP="009B246E">
      <w:pPr>
        <w:pStyle w:val="FootnoteText"/>
      </w:pPr>
      <w:r w:rsidRPr="009B246E">
        <w:rPr>
          <w:rStyle w:val="FootnoteReference"/>
        </w:rPr>
        <w:footnoteRef/>
      </w:r>
      <w:r w:rsidRPr="009B246E">
        <w:t xml:space="preserve"> </w:t>
      </w:r>
      <w:r w:rsidRPr="009B246E">
        <w:rPr>
          <w:lang w:val="en"/>
        </w:rPr>
        <w:t xml:space="preserve">Crowe M, Jordan J, </w:t>
      </w:r>
      <w:proofErr w:type="spellStart"/>
      <w:r w:rsidRPr="009B246E">
        <w:rPr>
          <w:lang w:val="en"/>
        </w:rPr>
        <w:t>Gillon</w:t>
      </w:r>
      <w:proofErr w:type="spellEnd"/>
      <w:r w:rsidRPr="009B246E">
        <w:rPr>
          <w:lang w:val="en"/>
        </w:rPr>
        <w:t xml:space="preserve"> D, McCall C, Frampton C, Jamieson H. </w:t>
      </w:r>
      <w:proofErr w:type="gramStart"/>
      <w:r w:rsidRPr="009B246E">
        <w:rPr>
          <w:lang w:val="en"/>
        </w:rPr>
        <w:t>The prevalence of pain and its relationship to falls, fatigue, and depression in a cohort of older people living in the community.</w:t>
      </w:r>
      <w:proofErr w:type="gramEnd"/>
      <w:r w:rsidRPr="009B246E">
        <w:rPr>
          <w:lang w:val="en"/>
        </w:rPr>
        <w:t xml:space="preserve"> </w:t>
      </w:r>
      <w:proofErr w:type="gramStart"/>
      <w:r w:rsidRPr="009B246E">
        <w:rPr>
          <w:lang w:val="en"/>
        </w:rPr>
        <w:t xml:space="preserve">J </w:t>
      </w:r>
      <w:proofErr w:type="spellStart"/>
      <w:r w:rsidRPr="009B246E">
        <w:rPr>
          <w:lang w:val="en"/>
        </w:rPr>
        <w:t>Adv</w:t>
      </w:r>
      <w:proofErr w:type="spellEnd"/>
      <w:r w:rsidRPr="009B246E">
        <w:rPr>
          <w:lang w:val="en"/>
        </w:rPr>
        <w:t xml:space="preserve"> </w:t>
      </w:r>
      <w:proofErr w:type="spellStart"/>
      <w:r w:rsidRPr="009B246E">
        <w:rPr>
          <w:lang w:val="en"/>
        </w:rPr>
        <w:t>Nurs</w:t>
      </w:r>
      <w:proofErr w:type="spellEnd"/>
      <w:r w:rsidRPr="009B246E">
        <w:rPr>
          <w:lang w:val="en"/>
        </w:rPr>
        <w:t>.</w:t>
      </w:r>
      <w:proofErr w:type="gramEnd"/>
      <w:r w:rsidRPr="009B246E">
        <w:rPr>
          <w:lang w:val="en"/>
        </w:rPr>
        <w:t xml:space="preserve"> 2017 May 5.</w:t>
      </w:r>
    </w:p>
  </w:footnote>
  <w:footnote w:id="18">
    <w:p w14:paraId="47A4318B" w14:textId="067CB3A3" w:rsidR="0092758B" w:rsidRPr="009B246E" w:rsidRDefault="0092758B" w:rsidP="009B246E">
      <w:pPr>
        <w:pStyle w:val="NormalWeb"/>
        <w:spacing w:before="0" w:beforeAutospacing="0" w:after="0" w:afterAutospacing="0"/>
        <w:rPr>
          <w:sz w:val="20"/>
          <w:szCs w:val="20"/>
        </w:rPr>
      </w:pPr>
      <w:r w:rsidRPr="009B246E">
        <w:rPr>
          <w:rStyle w:val="FootnoteReference"/>
          <w:sz w:val="20"/>
          <w:szCs w:val="20"/>
        </w:rPr>
        <w:footnoteRef/>
      </w:r>
      <w:r w:rsidRPr="009B246E">
        <w:rPr>
          <w:sz w:val="20"/>
          <w:szCs w:val="20"/>
        </w:rPr>
        <w:t xml:space="preserve"> </w:t>
      </w:r>
      <w:proofErr w:type="gramStart"/>
      <w:r w:rsidRPr="009B246E">
        <w:rPr>
          <w:sz w:val="20"/>
          <w:szCs w:val="20"/>
        </w:rPr>
        <w:t xml:space="preserve">Robinson-Lane </w:t>
      </w:r>
      <w:proofErr w:type="spellStart"/>
      <w:r w:rsidRPr="009B246E">
        <w:rPr>
          <w:sz w:val="20"/>
          <w:szCs w:val="20"/>
          <w:lang w:val="en"/>
        </w:rPr>
        <w:t>Robinson-Lane</w:t>
      </w:r>
      <w:proofErr w:type="spellEnd"/>
      <w:r w:rsidRPr="009B246E">
        <w:rPr>
          <w:sz w:val="20"/>
          <w:szCs w:val="20"/>
          <w:lang w:val="en"/>
        </w:rPr>
        <w:t xml:space="preserve"> SG, Vallerand AH.</w:t>
      </w:r>
      <w:proofErr w:type="gramEnd"/>
      <w:r w:rsidRPr="009B246E">
        <w:rPr>
          <w:sz w:val="20"/>
          <w:szCs w:val="20"/>
          <w:lang w:val="en"/>
        </w:rPr>
        <w:t xml:space="preserve"> Pain Treatment Practices of Community-Dwelling Black Older Adults. Pain </w:t>
      </w:r>
      <w:proofErr w:type="spellStart"/>
      <w:r w:rsidRPr="009B246E">
        <w:rPr>
          <w:sz w:val="20"/>
          <w:szCs w:val="20"/>
          <w:lang w:val="en"/>
        </w:rPr>
        <w:t>Manag</w:t>
      </w:r>
      <w:proofErr w:type="spellEnd"/>
      <w:r w:rsidRPr="009B246E">
        <w:rPr>
          <w:sz w:val="20"/>
          <w:szCs w:val="20"/>
          <w:lang w:val="en"/>
        </w:rPr>
        <w:t xml:space="preserve"> </w:t>
      </w:r>
      <w:proofErr w:type="spellStart"/>
      <w:r w:rsidRPr="009B246E">
        <w:rPr>
          <w:sz w:val="20"/>
          <w:szCs w:val="20"/>
          <w:lang w:val="en"/>
        </w:rPr>
        <w:t>Nurs</w:t>
      </w:r>
      <w:proofErr w:type="spellEnd"/>
      <w:r w:rsidRPr="009B246E">
        <w:rPr>
          <w:sz w:val="20"/>
          <w:szCs w:val="20"/>
          <w:lang w:val="en"/>
        </w:rPr>
        <w:t xml:space="preserve">. </w:t>
      </w:r>
      <w:proofErr w:type="gramStart"/>
      <w:r w:rsidRPr="009B246E">
        <w:rPr>
          <w:sz w:val="20"/>
          <w:szCs w:val="20"/>
          <w:lang w:val="en"/>
        </w:rPr>
        <w:t>2017 Dec 13.</w:t>
      </w:r>
      <w:proofErr w:type="gramEnd"/>
      <w:r w:rsidRPr="009B246E">
        <w:rPr>
          <w:sz w:val="20"/>
          <w:szCs w:val="20"/>
          <w:lang w:val="en"/>
        </w:rPr>
        <w:t xml:space="preserve"> </w:t>
      </w:r>
      <w:proofErr w:type="spellStart"/>
      <w:r w:rsidRPr="009B246E">
        <w:rPr>
          <w:sz w:val="20"/>
          <w:szCs w:val="20"/>
          <w:lang w:val="en"/>
        </w:rPr>
        <w:t>pii</w:t>
      </w:r>
      <w:proofErr w:type="spellEnd"/>
      <w:r w:rsidRPr="009B246E">
        <w:rPr>
          <w:sz w:val="20"/>
          <w:szCs w:val="20"/>
          <w:lang w:val="en"/>
        </w:rPr>
        <w:t>: S1524-9042(17)30422-8</w:t>
      </w:r>
      <w:r w:rsidR="009B246E" w:rsidRPr="009B246E">
        <w:rPr>
          <w:sz w:val="20"/>
          <w:szCs w:val="20"/>
          <w:lang w:val="en"/>
        </w:rPr>
        <w:t>.</w:t>
      </w:r>
      <w:bookmarkStart w:id="5" w:name="_GoBack"/>
      <w:bookmarkEnd w:id="5"/>
    </w:p>
  </w:footnote>
  <w:footnote w:id="19">
    <w:p w14:paraId="79F2444C" w14:textId="027EB822" w:rsidR="0092758B" w:rsidRPr="009B246E" w:rsidRDefault="0092758B" w:rsidP="009B246E">
      <w:pPr>
        <w:pStyle w:val="FootnoteText"/>
      </w:pPr>
      <w:r w:rsidRPr="009B246E">
        <w:rPr>
          <w:rStyle w:val="FootnoteReference"/>
        </w:rPr>
        <w:footnoteRef/>
      </w:r>
      <w:r w:rsidRPr="009B246E">
        <w:t xml:space="preserve"> </w:t>
      </w:r>
      <w:proofErr w:type="spellStart"/>
      <w:r w:rsidRPr="009B246E">
        <w:t>Janevic</w:t>
      </w:r>
      <w:proofErr w:type="spellEnd"/>
      <w:r w:rsidRPr="009B246E">
        <w:t xml:space="preserve"> </w:t>
      </w:r>
      <w:r w:rsidRPr="009B246E">
        <w:rPr>
          <w:u w:color="262626"/>
        </w:rPr>
        <w:t xml:space="preserve">MR, McLaughlin SJ, </w:t>
      </w:r>
      <w:proofErr w:type="spellStart"/>
      <w:r w:rsidRPr="009B246E">
        <w:rPr>
          <w:u w:color="262626"/>
        </w:rPr>
        <w:t>Heapy</w:t>
      </w:r>
      <w:proofErr w:type="spellEnd"/>
      <w:r w:rsidRPr="009B246E">
        <w:rPr>
          <w:u w:color="262626"/>
        </w:rPr>
        <w:t xml:space="preserve"> AA, Thacker C, </w:t>
      </w:r>
      <w:proofErr w:type="spellStart"/>
      <w:r w:rsidRPr="009B246E">
        <w:rPr>
          <w:u w:color="262626"/>
        </w:rPr>
        <w:t>Piette</w:t>
      </w:r>
      <w:proofErr w:type="spellEnd"/>
      <w:r w:rsidRPr="009B246E">
        <w:rPr>
          <w:u w:color="262626"/>
        </w:rPr>
        <w:t xml:space="preserve"> JD. Racial and Socioeconomic Disparities in Disabling Chronic Pain: Findings from the Health and Retirement Study. </w:t>
      </w:r>
      <w:proofErr w:type="gramStart"/>
      <w:r w:rsidRPr="009B246E">
        <w:rPr>
          <w:u w:color="262626"/>
        </w:rPr>
        <w:t>J Pain.</w:t>
      </w:r>
      <w:proofErr w:type="gramEnd"/>
      <w:r w:rsidRPr="009B246E">
        <w:rPr>
          <w:u w:color="262626"/>
        </w:rPr>
        <w:t xml:space="preserve"> </w:t>
      </w:r>
      <w:proofErr w:type="gramStart"/>
      <w:r w:rsidRPr="009B246E">
        <w:rPr>
          <w:u w:color="262626"/>
        </w:rPr>
        <w:t>2017 Jul 28.</w:t>
      </w:r>
      <w:proofErr w:type="gramEnd"/>
    </w:p>
  </w:footnote>
  <w:footnote w:id="20">
    <w:p w14:paraId="1E48A871" w14:textId="77777777" w:rsidR="0092758B" w:rsidRPr="009B246E" w:rsidRDefault="0092758B" w:rsidP="009B246E">
      <w:pPr>
        <w:ind w:left="0" w:firstLine="0"/>
        <w:rPr>
          <w:rFonts w:ascii="Times New Roman" w:hAnsi="Times New Roman" w:cs="Times New Roman"/>
          <w:sz w:val="20"/>
          <w:szCs w:val="20"/>
        </w:rPr>
      </w:pPr>
      <w:r w:rsidRPr="009B246E">
        <w:rPr>
          <w:rStyle w:val="FootnoteReference"/>
          <w:rFonts w:ascii="Times New Roman" w:hAnsi="Times New Roman" w:cs="Times New Roman"/>
          <w:sz w:val="20"/>
          <w:szCs w:val="20"/>
        </w:rPr>
        <w:footnoteRef/>
      </w:r>
      <w:r w:rsidRPr="009B246E">
        <w:rPr>
          <w:rFonts w:ascii="Times New Roman" w:hAnsi="Times New Roman" w:cs="Times New Roman"/>
          <w:sz w:val="20"/>
          <w:szCs w:val="20"/>
        </w:rPr>
        <w:t xml:space="preserve"> Murtaugh </w:t>
      </w:r>
      <w:r w:rsidRPr="009B246E">
        <w:rPr>
          <w:rFonts w:ascii="Times New Roman" w:hAnsi="Times New Roman" w:cs="Times New Roman"/>
          <w:color w:val="333333"/>
          <w:sz w:val="20"/>
          <w:szCs w:val="20"/>
          <w:lang w:val="en"/>
        </w:rPr>
        <w:t xml:space="preserve">CM, </w:t>
      </w:r>
      <w:proofErr w:type="spellStart"/>
      <w:r w:rsidRPr="009B246E">
        <w:rPr>
          <w:rFonts w:ascii="Times New Roman" w:hAnsi="Times New Roman" w:cs="Times New Roman"/>
          <w:color w:val="333333"/>
          <w:sz w:val="20"/>
          <w:szCs w:val="20"/>
          <w:lang w:val="en"/>
        </w:rPr>
        <w:t>Beissner</w:t>
      </w:r>
      <w:proofErr w:type="spellEnd"/>
      <w:r w:rsidRPr="009B246E">
        <w:rPr>
          <w:rFonts w:ascii="Times New Roman" w:hAnsi="Times New Roman" w:cs="Times New Roman"/>
          <w:color w:val="333333"/>
          <w:sz w:val="20"/>
          <w:szCs w:val="20"/>
          <w:lang w:val="en"/>
        </w:rPr>
        <w:t xml:space="preserve"> KL, </w:t>
      </w:r>
      <w:proofErr w:type="spellStart"/>
      <w:r w:rsidRPr="009B246E">
        <w:rPr>
          <w:rFonts w:ascii="Times New Roman" w:hAnsi="Times New Roman" w:cs="Times New Roman"/>
          <w:color w:val="333333"/>
          <w:sz w:val="20"/>
          <w:szCs w:val="20"/>
          <w:lang w:val="en"/>
        </w:rPr>
        <w:t>Barrón</w:t>
      </w:r>
      <w:proofErr w:type="spellEnd"/>
      <w:r w:rsidRPr="009B246E">
        <w:rPr>
          <w:rFonts w:ascii="Times New Roman" w:hAnsi="Times New Roman" w:cs="Times New Roman"/>
          <w:color w:val="333333"/>
          <w:sz w:val="20"/>
          <w:szCs w:val="20"/>
          <w:lang w:val="en"/>
        </w:rPr>
        <w:t xml:space="preserve"> Y, Trachtenberg MA, Bach E, Henderson CR Jr, </w:t>
      </w:r>
      <w:proofErr w:type="spellStart"/>
      <w:r w:rsidRPr="009B246E">
        <w:rPr>
          <w:rFonts w:ascii="Times New Roman" w:hAnsi="Times New Roman" w:cs="Times New Roman"/>
          <w:color w:val="333333"/>
          <w:sz w:val="20"/>
          <w:szCs w:val="20"/>
          <w:lang w:val="en"/>
        </w:rPr>
        <w:t>Sridharan</w:t>
      </w:r>
      <w:proofErr w:type="spellEnd"/>
      <w:r w:rsidRPr="009B246E">
        <w:rPr>
          <w:rFonts w:ascii="Times New Roman" w:hAnsi="Times New Roman" w:cs="Times New Roman"/>
          <w:color w:val="333333"/>
          <w:sz w:val="20"/>
          <w:szCs w:val="20"/>
          <w:lang w:val="en"/>
        </w:rPr>
        <w:t xml:space="preserve"> S, Reid MC. Pain and Function in Home Care: A Need for Treatment Tailoring to Reduce Disparities? </w:t>
      </w:r>
      <w:proofErr w:type="spellStart"/>
      <w:r w:rsidRPr="009B246E">
        <w:rPr>
          <w:rFonts w:ascii="Times New Roman" w:hAnsi="Times New Roman" w:cs="Times New Roman"/>
          <w:color w:val="333333"/>
          <w:sz w:val="20"/>
          <w:szCs w:val="20"/>
          <w:lang w:val="en"/>
        </w:rPr>
        <w:t>Clin</w:t>
      </w:r>
      <w:proofErr w:type="spellEnd"/>
      <w:r w:rsidRPr="009B246E">
        <w:rPr>
          <w:rFonts w:ascii="Times New Roman" w:hAnsi="Times New Roman" w:cs="Times New Roman"/>
          <w:color w:val="333333"/>
          <w:sz w:val="20"/>
          <w:szCs w:val="20"/>
          <w:lang w:val="en"/>
        </w:rPr>
        <w:t xml:space="preserve"> J Pain. 2017 Apr</w:t>
      </w:r>
      <w:proofErr w:type="gramStart"/>
      <w:r w:rsidRPr="009B246E">
        <w:rPr>
          <w:rFonts w:ascii="Times New Roman" w:hAnsi="Times New Roman" w:cs="Times New Roman"/>
          <w:color w:val="333333"/>
          <w:sz w:val="20"/>
          <w:szCs w:val="20"/>
          <w:lang w:val="en"/>
        </w:rPr>
        <w:t>;33</w:t>
      </w:r>
      <w:proofErr w:type="gramEnd"/>
      <w:r w:rsidRPr="009B246E">
        <w:rPr>
          <w:rFonts w:ascii="Times New Roman" w:hAnsi="Times New Roman" w:cs="Times New Roman"/>
          <w:color w:val="333333"/>
          <w:sz w:val="20"/>
          <w:szCs w:val="20"/>
          <w:lang w:val="en"/>
        </w:rPr>
        <w:t>(4):300-309.</w:t>
      </w:r>
    </w:p>
  </w:footnote>
  <w:footnote w:id="21">
    <w:p w14:paraId="60A2AACA" w14:textId="77777777" w:rsidR="0092758B" w:rsidRPr="009B246E" w:rsidRDefault="0092758B" w:rsidP="009B246E">
      <w:pPr>
        <w:pStyle w:val="FootnoteText"/>
      </w:pPr>
      <w:r w:rsidRPr="009B246E">
        <w:rPr>
          <w:rStyle w:val="FootnoteReference"/>
        </w:rPr>
        <w:footnoteRef/>
      </w:r>
      <w:proofErr w:type="spellStart"/>
      <w:proofErr w:type="gramStart"/>
      <w:r w:rsidRPr="009B246E">
        <w:t>Horgas</w:t>
      </w:r>
      <w:proofErr w:type="spellEnd"/>
      <w:r w:rsidRPr="009B246E">
        <w:t xml:space="preserve"> A. Pain management in older adults.</w:t>
      </w:r>
      <w:proofErr w:type="gramEnd"/>
      <w:r w:rsidRPr="009B246E">
        <w:rPr>
          <w:color w:val="FF0000"/>
        </w:rPr>
        <w:t xml:space="preserve"> </w:t>
      </w:r>
      <w:proofErr w:type="spellStart"/>
      <w:proofErr w:type="gramStart"/>
      <w:r w:rsidRPr="009B246E">
        <w:t>Nur</w:t>
      </w:r>
      <w:proofErr w:type="spellEnd"/>
      <w:r w:rsidRPr="009B246E">
        <w:t xml:space="preserve"> </w:t>
      </w:r>
      <w:proofErr w:type="spellStart"/>
      <w:r w:rsidRPr="009B246E">
        <w:t>Clin</w:t>
      </w:r>
      <w:proofErr w:type="spellEnd"/>
      <w:r w:rsidRPr="009B246E">
        <w:t xml:space="preserve"> N Am 52 (2017) eq-e7.</w:t>
      </w:r>
      <w:proofErr w:type="gramEnd"/>
      <w:r w:rsidRPr="009B246E">
        <w:t xml:space="preserve"> </w:t>
      </w:r>
      <w:hyperlink r:id="rId1" w:history="1">
        <w:r w:rsidRPr="009B246E">
          <w:rPr>
            <w:rStyle w:val="Hyperlink"/>
          </w:rPr>
          <w:t>http://dx.doi.org/10/1016/j.cnur.2017.08.001</w:t>
        </w:r>
      </w:hyperlink>
      <w:r w:rsidRPr="009B246E">
        <w:t xml:space="preserve"> </w:t>
      </w:r>
    </w:p>
  </w:footnote>
  <w:footnote w:id="22">
    <w:p w14:paraId="5B7EF4DA" w14:textId="77777777" w:rsidR="0092758B" w:rsidRPr="009B246E" w:rsidRDefault="0092758B" w:rsidP="009B246E">
      <w:pPr>
        <w:pStyle w:val="FootnoteText"/>
      </w:pPr>
      <w:r w:rsidRPr="009B246E">
        <w:rPr>
          <w:rStyle w:val="FootnoteReference"/>
        </w:rPr>
        <w:footnoteRef/>
      </w:r>
      <w:r w:rsidRPr="009B246E">
        <w:t xml:space="preserve"> Park </w:t>
      </w:r>
      <w:r w:rsidRPr="009B246E">
        <w:rPr>
          <w:color w:val="333333"/>
          <w:lang w:val="en"/>
        </w:rPr>
        <w:t xml:space="preserve">J, McCaffrey R, Newman D, </w:t>
      </w:r>
      <w:proofErr w:type="spellStart"/>
      <w:r w:rsidRPr="009B246E">
        <w:rPr>
          <w:color w:val="333333"/>
          <w:lang w:val="en"/>
        </w:rPr>
        <w:t>Liehr</w:t>
      </w:r>
      <w:proofErr w:type="spellEnd"/>
      <w:r w:rsidRPr="009B246E">
        <w:rPr>
          <w:color w:val="333333"/>
          <w:lang w:val="en"/>
        </w:rPr>
        <w:t xml:space="preserve"> P, </w:t>
      </w:r>
      <w:proofErr w:type="spellStart"/>
      <w:r w:rsidRPr="009B246E">
        <w:rPr>
          <w:color w:val="333333"/>
          <w:lang w:val="en"/>
        </w:rPr>
        <w:t>Ouslander</w:t>
      </w:r>
      <w:proofErr w:type="spellEnd"/>
      <w:r w:rsidRPr="009B246E">
        <w:rPr>
          <w:color w:val="333333"/>
          <w:lang w:val="en"/>
        </w:rPr>
        <w:t xml:space="preserve"> JG. A Pilot Randomized Controlled Trial of the Effects of Chair Yoga on Pain and Physical Function Among Community-Dwelling Older Adults With Lower Extremity Osteoarthritis. J Am </w:t>
      </w:r>
      <w:proofErr w:type="spellStart"/>
      <w:r w:rsidRPr="009B246E">
        <w:rPr>
          <w:color w:val="333333"/>
          <w:lang w:val="en"/>
        </w:rPr>
        <w:t>Geriatr</w:t>
      </w:r>
      <w:proofErr w:type="spellEnd"/>
      <w:r w:rsidRPr="009B246E">
        <w:rPr>
          <w:color w:val="333333"/>
          <w:lang w:val="en"/>
        </w:rPr>
        <w:t xml:space="preserve"> Soc. 2017 Mar</w:t>
      </w:r>
      <w:proofErr w:type="gramStart"/>
      <w:r w:rsidRPr="009B246E">
        <w:rPr>
          <w:color w:val="333333"/>
          <w:lang w:val="en"/>
        </w:rPr>
        <w:t>;65</w:t>
      </w:r>
      <w:proofErr w:type="gramEnd"/>
      <w:r w:rsidRPr="009B246E">
        <w:rPr>
          <w:color w:val="333333"/>
          <w:lang w:val="en"/>
        </w:rPr>
        <w:t>(3):592-597.</w:t>
      </w:r>
    </w:p>
  </w:footnote>
  <w:footnote w:id="23">
    <w:p w14:paraId="43C487E9" w14:textId="33422C3C" w:rsidR="0092758B" w:rsidRPr="009B246E" w:rsidRDefault="0092758B" w:rsidP="009B246E">
      <w:pPr>
        <w:pStyle w:val="FootnoteText"/>
      </w:pPr>
      <w:r w:rsidRPr="009B246E">
        <w:rPr>
          <w:rStyle w:val="FootnoteReference"/>
        </w:rPr>
        <w:footnoteRef/>
      </w:r>
      <w:r w:rsidRPr="009B246E">
        <w:t xml:space="preserve"> </w:t>
      </w:r>
      <w:proofErr w:type="spellStart"/>
      <w:r w:rsidRPr="009B246E">
        <w:t>Hirase</w:t>
      </w:r>
      <w:proofErr w:type="spellEnd"/>
      <w:r w:rsidRPr="009B246E">
        <w:t xml:space="preserve"> T, </w:t>
      </w:r>
      <w:proofErr w:type="spellStart"/>
      <w:r w:rsidRPr="009B246E">
        <w:t>Kataoka</w:t>
      </w:r>
      <w:proofErr w:type="spellEnd"/>
      <w:r w:rsidRPr="009B246E">
        <w:t xml:space="preserve"> H, Nakano J, </w:t>
      </w:r>
      <w:proofErr w:type="spellStart"/>
      <w:r w:rsidRPr="009B246E">
        <w:t>Inokuchi</w:t>
      </w:r>
      <w:proofErr w:type="spellEnd"/>
      <w:r w:rsidRPr="009B246E">
        <w:t xml:space="preserve"> S, Sakamoto J, </w:t>
      </w:r>
      <w:proofErr w:type="spellStart"/>
      <w:r w:rsidRPr="009B246E">
        <w:t>Okita</w:t>
      </w:r>
      <w:proofErr w:type="spellEnd"/>
      <w:r w:rsidRPr="009B246E">
        <w:t xml:space="preserve"> M. Impact of frailty on chronic pain, activities of daily living and physical activity in community-dwelling older adults: A cross-sectional study. </w:t>
      </w:r>
      <w:proofErr w:type="spellStart"/>
      <w:proofErr w:type="gramStart"/>
      <w:r w:rsidRPr="009B246E">
        <w:t>Geriatr</w:t>
      </w:r>
      <w:proofErr w:type="spellEnd"/>
      <w:r w:rsidRPr="009B246E">
        <w:t xml:space="preserve"> </w:t>
      </w:r>
      <w:proofErr w:type="spellStart"/>
      <w:r w:rsidRPr="009B246E">
        <w:t>Gerontol</w:t>
      </w:r>
      <w:proofErr w:type="spellEnd"/>
      <w:r w:rsidRPr="009B246E">
        <w:t xml:space="preserve"> Int. 2018 Mar 26.</w:t>
      </w:r>
      <w:proofErr w:type="gramEnd"/>
    </w:p>
  </w:footnote>
  <w:footnote w:id="24">
    <w:p w14:paraId="5DF0DBB4" w14:textId="77777777" w:rsidR="009B246E" w:rsidRDefault="009B246E" w:rsidP="009B246E">
      <w:pPr>
        <w:pStyle w:val="FootnoteText"/>
      </w:pPr>
      <w:r w:rsidRPr="009B246E">
        <w:rPr>
          <w:rStyle w:val="FootnoteReference"/>
        </w:rPr>
        <w:footnoteRef/>
      </w:r>
      <w:r w:rsidRPr="009B246E">
        <w:t xml:space="preserve"> </w:t>
      </w:r>
      <w:proofErr w:type="gramStart"/>
      <w:r w:rsidRPr="009B246E">
        <w:t xml:space="preserve">Mann EG, Harrison MB, </w:t>
      </w:r>
      <w:proofErr w:type="spellStart"/>
      <w:r w:rsidRPr="009B246E">
        <w:t>LeFort</w:t>
      </w:r>
      <w:proofErr w:type="spellEnd"/>
      <w:r w:rsidRPr="009B246E">
        <w:t xml:space="preserve"> S, </w:t>
      </w:r>
      <w:proofErr w:type="spellStart"/>
      <w:r w:rsidRPr="009B246E">
        <w:t>VanDenKerkhof</w:t>
      </w:r>
      <w:proofErr w:type="spellEnd"/>
      <w:r w:rsidRPr="009B246E">
        <w:t xml:space="preserve"> EG.</w:t>
      </w:r>
      <w:proofErr w:type="gramEnd"/>
      <w:r w:rsidRPr="009B246E">
        <w:t xml:space="preserve"> A Canadian Survey of Self-Management Strategies and Satisfaction with Ability to Control Pain: Comparison of Community Dwelling Adults with Neuropathic Pain versus Adults with Non-neuropathic Chronic Pain. Pain </w:t>
      </w:r>
      <w:proofErr w:type="spellStart"/>
      <w:r w:rsidRPr="009B246E">
        <w:t>Manag</w:t>
      </w:r>
      <w:proofErr w:type="spellEnd"/>
      <w:r w:rsidRPr="009B246E">
        <w:t xml:space="preserve"> </w:t>
      </w:r>
      <w:proofErr w:type="spellStart"/>
      <w:r w:rsidRPr="009B246E">
        <w:t>Nurs</w:t>
      </w:r>
      <w:proofErr w:type="spellEnd"/>
      <w:r w:rsidRPr="009B246E">
        <w:t xml:space="preserve">. 2018 Mar 1. </w:t>
      </w:r>
      <w:proofErr w:type="spellStart"/>
      <w:proofErr w:type="gramStart"/>
      <w:r w:rsidRPr="009B246E">
        <w:t>pii</w:t>
      </w:r>
      <w:proofErr w:type="spellEnd"/>
      <w:proofErr w:type="gramEnd"/>
      <w:r w:rsidRPr="009B246E">
        <w:t xml:space="preserve">: S1524-9042(16)30242-9. </w:t>
      </w:r>
      <w:proofErr w:type="gramStart"/>
      <w:r w:rsidRPr="009B246E">
        <w:t>doi</w:t>
      </w:r>
      <w:proofErr w:type="gramEnd"/>
      <w:r w:rsidRPr="009B246E">
        <w:t>: 10.1016/j.pmn.2017.10.016.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A136F"/>
    <w:rsid w:val="000B627F"/>
    <w:rsid w:val="000D649E"/>
    <w:rsid w:val="000D6D06"/>
    <w:rsid w:val="000E4863"/>
    <w:rsid w:val="000E5C93"/>
    <w:rsid w:val="000E6204"/>
    <w:rsid w:val="000F269D"/>
    <w:rsid w:val="000F4A7F"/>
    <w:rsid w:val="00114848"/>
    <w:rsid w:val="00120934"/>
    <w:rsid w:val="00123A06"/>
    <w:rsid w:val="00132070"/>
    <w:rsid w:val="00141875"/>
    <w:rsid w:val="0014347E"/>
    <w:rsid w:val="00154438"/>
    <w:rsid w:val="001551F6"/>
    <w:rsid w:val="0015535B"/>
    <w:rsid w:val="00162036"/>
    <w:rsid w:val="001632DD"/>
    <w:rsid w:val="00164205"/>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1B3B"/>
    <w:rsid w:val="002C6F04"/>
    <w:rsid w:val="002E2177"/>
    <w:rsid w:val="002E2E41"/>
    <w:rsid w:val="002E78CD"/>
    <w:rsid w:val="002F20A7"/>
    <w:rsid w:val="003008F4"/>
    <w:rsid w:val="00302B1D"/>
    <w:rsid w:val="00307FA5"/>
    <w:rsid w:val="00324D64"/>
    <w:rsid w:val="00352B52"/>
    <w:rsid w:val="0035760D"/>
    <w:rsid w:val="00363ECC"/>
    <w:rsid w:val="00363F04"/>
    <w:rsid w:val="0039020B"/>
    <w:rsid w:val="00395263"/>
    <w:rsid w:val="003956E0"/>
    <w:rsid w:val="0039609A"/>
    <w:rsid w:val="00397500"/>
    <w:rsid w:val="003B1CC5"/>
    <w:rsid w:val="003B3098"/>
    <w:rsid w:val="003B65CE"/>
    <w:rsid w:val="003D2B95"/>
    <w:rsid w:val="003D48AD"/>
    <w:rsid w:val="003D6721"/>
    <w:rsid w:val="003E039E"/>
    <w:rsid w:val="003F0C58"/>
    <w:rsid w:val="0040230E"/>
    <w:rsid w:val="004100B0"/>
    <w:rsid w:val="0041662F"/>
    <w:rsid w:val="00422917"/>
    <w:rsid w:val="004250B8"/>
    <w:rsid w:val="00440687"/>
    <w:rsid w:val="0044131D"/>
    <w:rsid w:val="00441ADA"/>
    <w:rsid w:val="00447F94"/>
    <w:rsid w:val="00457E46"/>
    <w:rsid w:val="00486734"/>
    <w:rsid w:val="004922E4"/>
    <w:rsid w:val="00496AF8"/>
    <w:rsid w:val="004976FA"/>
    <w:rsid w:val="004A575D"/>
    <w:rsid w:val="004B65C6"/>
    <w:rsid w:val="004D1DC7"/>
    <w:rsid w:val="004E7215"/>
    <w:rsid w:val="004F7D7E"/>
    <w:rsid w:val="00500B0C"/>
    <w:rsid w:val="0051368C"/>
    <w:rsid w:val="00537150"/>
    <w:rsid w:val="00540984"/>
    <w:rsid w:val="00543851"/>
    <w:rsid w:val="0055559D"/>
    <w:rsid w:val="005569AE"/>
    <w:rsid w:val="005857F8"/>
    <w:rsid w:val="005B0D18"/>
    <w:rsid w:val="005B12C3"/>
    <w:rsid w:val="005B23F2"/>
    <w:rsid w:val="005B409D"/>
    <w:rsid w:val="005D0FDB"/>
    <w:rsid w:val="005D25E9"/>
    <w:rsid w:val="005D6D59"/>
    <w:rsid w:val="005E2865"/>
    <w:rsid w:val="0061327A"/>
    <w:rsid w:val="00617390"/>
    <w:rsid w:val="00623420"/>
    <w:rsid w:val="00634768"/>
    <w:rsid w:val="0063596F"/>
    <w:rsid w:val="006709EB"/>
    <w:rsid w:val="00672824"/>
    <w:rsid w:val="00676BD4"/>
    <w:rsid w:val="0068184A"/>
    <w:rsid w:val="006A0249"/>
    <w:rsid w:val="006A145E"/>
    <w:rsid w:val="006B5C51"/>
    <w:rsid w:val="006C7F30"/>
    <w:rsid w:val="006D43FF"/>
    <w:rsid w:val="006E538B"/>
    <w:rsid w:val="006E698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81D0A"/>
    <w:rsid w:val="007C0297"/>
    <w:rsid w:val="007C1887"/>
    <w:rsid w:val="007D4775"/>
    <w:rsid w:val="007D5DC6"/>
    <w:rsid w:val="007E37A5"/>
    <w:rsid w:val="007F49D8"/>
    <w:rsid w:val="00805940"/>
    <w:rsid w:val="0081599C"/>
    <w:rsid w:val="00837121"/>
    <w:rsid w:val="0083741F"/>
    <w:rsid w:val="008471E5"/>
    <w:rsid w:val="00850C35"/>
    <w:rsid w:val="00851466"/>
    <w:rsid w:val="00863E43"/>
    <w:rsid w:val="008647C3"/>
    <w:rsid w:val="008659ED"/>
    <w:rsid w:val="008708DC"/>
    <w:rsid w:val="00870987"/>
    <w:rsid w:val="00870CB4"/>
    <w:rsid w:val="0087564A"/>
    <w:rsid w:val="00881160"/>
    <w:rsid w:val="0088371C"/>
    <w:rsid w:val="008A45F3"/>
    <w:rsid w:val="008B51D9"/>
    <w:rsid w:val="008B652E"/>
    <w:rsid w:val="008D05B7"/>
    <w:rsid w:val="008F1DC6"/>
    <w:rsid w:val="008F6F51"/>
    <w:rsid w:val="00905C5B"/>
    <w:rsid w:val="00923295"/>
    <w:rsid w:val="00925F11"/>
    <w:rsid w:val="0092758B"/>
    <w:rsid w:val="00935265"/>
    <w:rsid w:val="0094689F"/>
    <w:rsid w:val="00946B14"/>
    <w:rsid w:val="009477D6"/>
    <w:rsid w:val="00953ED3"/>
    <w:rsid w:val="00957AB3"/>
    <w:rsid w:val="00963784"/>
    <w:rsid w:val="00965FF6"/>
    <w:rsid w:val="009846D6"/>
    <w:rsid w:val="0098657F"/>
    <w:rsid w:val="00995814"/>
    <w:rsid w:val="009A3236"/>
    <w:rsid w:val="009B246E"/>
    <w:rsid w:val="009B5A93"/>
    <w:rsid w:val="009B5BEA"/>
    <w:rsid w:val="009C291F"/>
    <w:rsid w:val="009E37BD"/>
    <w:rsid w:val="009E610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AF4798"/>
    <w:rsid w:val="00B058A6"/>
    <w:rsid w:val="00B117D0"/>
    <w:rsid w:val="00B13998"/>
    <w:rsid w:val="00B35C5F"/>
    <w:rsid w:val="00B42E48"/>
    <w:rsid w:val="00B439DD"/>
    <w:rsid w:val="00B52E0F"/>
    <w:rsid w:val="00B74629"/>
    <w:rsid w:val="00B91F58"/>
    <w:rsid w:val="00BA30C8"/>
    <w:rsid w:val="00BA579E"/>
    <w:rsid w:val="00BE2295"/>
    <w:rsid w:val="00BE6373"/>
    <w:rsid w:val="00BE6768"/>
    <w:rsid w:val="00BF533A"/>
    <w:rsid w:val="00C41794"/>
    <w:rsid w:val="00C46677"/>
    <w:rsid w:val="00C5180E"/>
    <w:rsid w:val="00C54E40"/>
    <w:rsid w:val="00C55F56"/>
    <w:rsid w:val="00C57BA4"/>
    <w:rsid w:val="00C613EB"/>
    <w:rsid w:val="00C70A2F"/>
    <w:rsid w:val="00C71C1A"/>
    <w:rsid w:val="00C84623"/>
    <w:rsid w:val="00CA0093"/>
    <w:rsid w:val="00CB06C9"/>
    <w:rsid w:val="00CB08C8"/>
    <w:rsid w:val="00CB1E41"/>
    <w:rsid w:val="00CB271C"/>
    <w:rsid w:val="00CC0F87"/>
    <w:rsid w:val="00CC35BF"/>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1E36"/>
    <w:rsid w:val="00EF2CEF"/>
    <w:rsid w:val="00F1092D"/>
    <w:rsid w:val="00F42C20"/>
    <w:rsid w:val="00F431D8"/>
    <w:rsid w:val="00F63E8D"/>
    <w:rsid w:val="00F676B4"/>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5B8D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styleId="BodyText">
    <w:name w:val="Body Text"/>
    <w:basedOn w:val="Normal"/>
    <w:link w:val="BodyTextChar"/>
    <w:uiPriority w:val="99"/>
    <w:unhideWhenUsed/>
    <w:rsid w:val="0083741F"/>
    <w:pPr>
      <w:ind w:left="0" w:firstLine="0"/>
      <w:jc w:val="both"/>
    </w:pPr>
    <w:rPr>
      <w:iCs/>
      <w:color w:val="0070C0"/>
    </w:rPr>
  </w:style>
  <w:style w:type="character" w:customStyle="1" w:styleId="BodyTextChar">
    <w:name w:val="Body Text Char"/>
    <w:basedOn w:val="DefaultParagraphFont"/>
    <w:link w:val="BodyText"/>
    <w:uiPriority w:val="99"/>
    <w:rsid w:val="0083741F"/>
    <w:rPr>
      <w:iCs/>
      <w:color w:val="0070C0"/>
    </w:rPr>
  </w:style>
  <w:style w:type="paragraph" w:styleId="BodyTextIndent">
    <w:name w:val="Body Text Indent"/>
    <w:basedOn w:val="Normal"/>
    <w:link w:val="BodyTextIndentChar"/>
    <w:uiPriority w:val="99"/>
    <w:unhideWhenUsed/>
    <w:rsid w:val="0083741F"/>
    <w:pPr>
      <w:ind w:left="432" w:hanging="432"/>
    </w:pPr>
    <w:rPr>
      <w:rFonts w:ascii="Calibri" w:eastAsia="Times New Roman" w:hAnsi="Calibri" w:cs="Times New Roman"/>
      <w:color w:val="0000FF"/>
    </w:rPr>
  </w:style>
  <w:style w:type="character" w:customStyle="1" w:styleId="BodyTextIndentChar">
    <w:name w:val="Body Text Indent Char"/>
    <w:basedOn w:val="DefaultParagraphFont"/>
    <w:link w:val="BodyTextIndent"/>
    <w:uiPriority w:val="99"/>
    <w:rsid w:val="0083741F"/>
    <w:rPr>
      <w:rFonts w:ascii="Calibri" w:eastAsia="Times New Roman" w:hAnsi="Calibri" w:cs="Times New Roman"/>
      <w:color w:val="0000FF"/>
    </w:rPr>
  </w:style>
  <w:style w:type="paragraph" w:styleId="BodyText2">
    <w:name w:val="Body Text 2"/>
    <w:basedOn w:val="Normal"/>
    <w:link w:val="BodyText2Char"/>
    <w:uiPriority w:val="99"/>
    <w:unhideWhenUsed/>
    <w:rsid w:val="004100B0"/>
    <w:pPr>
      <w:ind w:left="0" w:firstLine="0"/>
    </w:pPr>
    <w:rPr>
      <w:strike/>
      <w:color w:val="0070C0"/>
    </w:rPr>
  </w:style>
  <w:style w:type="character" w:customStyle="1" w:styleId="BodyText2Char">
    <w:name w:val="Body Text 2 Char"/>
    <w:basedOn w:val="DefaultParagraphFont"/>
    <w:link w:val="BodyText2"/>
    <w:uiPriority w:val="99"/>
    <w:rsid w:val="004100B0"/>
    <w:rPr>
      <w:strike/>
      <w:color w:val="0070C0"/>
    </w:rPr>
  </w:style>
  <w:style w:type="paragraph" w:styleId="BodyTextIndent2">
    <w:name w:val="Body Text Indent 2"/>
    <w:basedOn w:val="Normal"/>
    <w:link w:val="BodyTextIndent2Char"/>
    <w:uiPriority w:val="99"/>
    <w:unhideWhenUsed/>
    <w:rsid w:val="006E538B"/>
    <w:rPr>
      <w:color w:val="FF0000"/>
    </w:rPr>
  </w:style>
  <w:style w:type="character" w:customStyle="1" w:styleId="BodyTextIndent2Char">
    <w:name w:val="Body Text Indent 2 Char"/>
    <w:basedOn w:val="DefaultParagraphFont"/>
    <w:link w:val="BodyTextIndent2"/>
    <w:uiPriority w:val="99"/>
    <w:rsid w:val="006E538B"/>
    <w:rPr>
      <w:color w:val="FF0000"/>
    </w:rPr>
  </w:style>
  <w:style w:type="paragraph" w:styleId="BodyText3">
    <w:name w:val="Body Text 3"/>
    <w:basedOn w:val="Normal"/>
    <w:link w:val="BodyText3Char"/>
    <w:uiPriority w:val="99"/>
    <w:unhideWhenUsed/>
    <w:rsid w:val="00F676B4"/>
    <w:pPr>
      <w:ind w:left="0" w:firstLine="0"/>
    </w:pPr>
    <w:rPr>
      <w:color w:val="0000FF"/>
    </w:rPr>
  </w:style>
  <w:style w:type="character" w:customStyle="1" w:styleId="BodyText3Char">
    <w:name w:val="Body Text 3 Char"/>
    <w:basedOn w:val="DefaultParagraphFont"/>
    <w:link w:val="BodyText3"/>
    <w:uiPriority w:val="99"/>
    <w:rsid w:val="00F676B4"/>
    <w:rPr>
      <w:color w:val="0000FF"/>
    </w:rPr>
  </w:style>
  <w:style w:type="character" w:styleId="FootnoteReference">
    <w:name w:val="footnote reference"/>
    <w:basedOn w:val="DefaultParagraphFont"/>
    <w:uiPriority w:val="99"/>
    <w:semiHidden/>
    <w:unhideWhenUsed/>
    <w:rsid w:val="003F0C58"/>
    <w:rPr>
      <w:vertAlign w:val="superscript"/>
    </w:rPr>
  </w:style>
  <w:style w:type="paragraph" w:styleId="NormalWeb">
    <w:name w:val="Normal (Web)"/>
    <w:basedOn w:val="Normal"/>
    <w:uiPriority w:val="99"/>
    <w:unhideWhenUsed/>
    <w:rsid w:val="000F269D"/>
    <w:pPr>
      <w:spacing w:before="100" w:beforeAutospacing="1" w:after="100" w:afterAutospacing="1"/>
      <w:ind w:left="0" w:firstLine="0"/>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styleId="BodyText">
    <w:name w:val="Body Text"/>
    <w:basedOn w:val="Normal"/>
    <w:link w:val="BodyTextChar"/>
    <w:uiPriority w:val="99"/>
    <w:unhideWhenUsed/>
    <w:rsid w:val="0083741F"/>
    <w:pPr>
      <w:ind w:left="0" w:firstLine="0"/>
      <w:jc w:val="both"/>
    </w:pPr>
    <w:rPr>
      <w:iCs/>
      <w:color w:val="0070C0"/>
    </w:rPr>
  </w:style>
  <w:style w:type="character" w:customStyle="1" w:styleId="BodyTextChar">
    <w:name w:val="Body Text Char"/>
    <w:basedOn w:val="DefaultParagraphFont"/>
    <w:link w:val="BodyText"/>
    <w:uiPriority w:val="99"/>
    <w:rsid w:val="0083741F"/>
    <w:rPr>
      <w:iCs/>
      <w:color w:val="0070C0"/>
    </w:rPr>
  </w:style>
  <w:style w:type="paragraph" w:styleId="BodyTextIndent">
    <w:name w:val="Body Text Indent"/>
    <w:basedOn w:val="Normal"/>
    <w:link w:val="BodyTextIndentChar"/>
    <w:uiPriority w:val="99"/>
    <w:unhideWhenUsed/>
    <w:rsid w:val="0083741F"/>
    <w:pPr>
      <w:ind w:left="432" w:hanging="432"/>
    </w:pPr>
    <w:rPr>
      <w:rFonts w:ascii="Calibri" w:eastAsia="Times New Roman" w:hAnsi="Calibri" w:cs="Times New Roman"/>
      <w:color w:val="0000FF"/>
    </w:rPr>
  </w:style>
  <w:style w:type="character" w:customStyle="1" w:styleId="BodyTextIndentChar">
    <w:name w:val="Body Text Indent Char"/>
    <w:basedOn w:val="DefaultParagraphFont"/>
    <w:link w:val="BodyTextIndent"/>
    <w:uiPriority w:val="99"/>
    <w:rsid w:val="0083741F"/>
    <w:rPr>
      <w:rFonts w:ascii="Calibri" w:eastAsia="Times New Roman" w:hAnsi="Calibri" w:cs="Times New Roman"/>
      <w:color w:val="0000FF"/>
    </w:rPr>
  </w:style>
  <w:style w:type="paragraph" w:styleId="BodyText2">
    <w:name w:val="Body Text 2"/>
    <w:basedOn w:val="Normal"/>
    <w:link w:val="BodyText2Char"/>
    <w:uiPriority w:val="99"/>
    <w:unhideWhenUsed/>
    <w:rsid w:val="004100B0"/>
    <w:pPr>
      <w:ind w:left="0" w:firstLine="0"/>
    </w:pPr>
    <w:rPr>
      <w:strike/>
      <w:color w:val="0070C0"/>
    </w:rPr>
  </w:style>
  <w:style w:type="character" w:customStyle="1" w:styleId="BodyText2Char">
    <w:name w:val="Body Text 2 Char"/>
    <w:basedOn w:val="DefaultParagraphFont"/>
    <w:link w:val="BodyText2"/>
    <w:uiPriority w:val="99"/>
    <w:rsid w:val="004100B0"/>
    <w:rPr>
      <w:strike/>
      <w:color w:val="0070C0"/>
    </w:rPr>
  </w:style>
  <w:style w:type="paragraph" w:styleId="BodyTextIndent2">
    <w:name w:val="Body Text Indent 2"/>
    <w:basedOn w:val="Normal"/>
    <w:link w:val="BodyTextIndent2Char"/>
    <w:uiPriority w:val="99"/>
    <w:unhideWhenUsed/>
    <w:rsid w:val="006E538B"/>
    <w:rPr>
      <w:color w:val="FF0000"/>
    </w:rPr>
  </w:style>
  <w:style w:type="character" w:customStyle="1" w:styleId="BodyTextIndent2Char">
    <w:name w:val="Body Text Indent 2 Char"/>
    <w:basedOn w:val="DefaultParagraphFont"/>
    <w:link w:val="BodyTextIndent2"/>
    <w:uiPriority w:val="99"/>
    <w:rsid w:val="006E538B"/>
    <w:rPr>
      <w:color w:val="FF0000"/>
    </w:rPr>
  </w:style>
  <w:style w:type="paragraph" w:styleId="BodyText3">
    <w:name w:val="Body Text 3"/>
    <w:basedOn w:val="Normal"/>
    <w:link w:val="BodyText3Char"/>
    <w:uiPriority w:val="99"/>
    <w:unhideWhenUsed/>
    <w:rsid w:val="00F676B4"/>
    <w:pPr>
      <w:ind w:left="0" w:firstLine="0"/>
    </w:pPr>
    <w:rPr>
      <w:color w:val="0000FF"/>
    </w:rPr>
  </w:style>
  <w:style w:type="character" w:customStyle="1" w:styleId="BodyText3Char">
    <w:name w:val="Body Text 3 Char"/>
    <w:basedOn w:val="DefaultParagraphFont"/>
    <w:link w:val="BodyText3"/>
    <w:uiPriority w:val="99"/>
    <w:rsid w:val="00F676B4"/>
    <w:rPr>
      <w:color w:val="0000FF"/>
    </w:rPr>
  </w:style>
  <w:style w:type="character" w:styleId="FootnoteReference">
    <w:name w:val="footnote reference"/>
    <w:basedOn w:val="DefaultParagraphFont"/>
    <w:uiPriority w:val="99"/>
    <w:semiHidden/>
    <w:unhideWhenUsed/>
    <w:rsid w:val="003F0C58"/>
    <w:rPr>
      <w:vertAlign w:val="superscript"/>
    </w:rPr>
  </w:style>
  <w:style w:type="paragraph" w:styleId="NormalWeb">
    <w:name w:val="Normal (Web)"/>
    <w:basedOn w:val="Normal"/>
    <w:uiPriority w:val="99"/>
    <w:unhideWhenUsed/>
    <w:rsid w:val="000F269D"/>
    <w:pPr>
      <w:spacing w:before="100" w:beforeAutospacing="1" w:after="100" w:afterAutospacing="1"/>
      <w:ind w:left="0" w:firstLine="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qaalliance.org/files/PrinciplesofEfficiencyMeasurementApril2006.doc"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qualityforum.org/Publications/2010/01/Measurement_Framework__Evaluating_Efficiency_Across_Patient-Focused_Episodes_of_Care.aspx"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gradeworkinggroup.or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dx.doi.org/10/1016/j.cnur.2017.08.001"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schemas.openxmlformats.org/package/2006/metadata/core-properties"/>
    <ds:schemaRef ds:uri="http://purl.org/dc/dcmitype/"/>
    <ds:schemaRef ds:uri="http://schemas.microsoft.com/office/2006/metadata/properties"/>
    <ds:schemaRef ds:uri="http://purl.org/dc/terms/"/>
    <ds:schemaRef ds:uri="http://schemas.microsoft.com/office/2006/documentManagement/types"/>
    <ds:schemaRef ds:uri="http://www.w3.org/XML/1998/namespace"/>
    <ds:schemaRef ds:uri="http://purl.org/dc/elements/1.1/"/>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F44270-F143-40F9-8DAC-427F9290C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7</Pages>
  <Words>2425</Words>
  <Characters>13825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16218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Jennifer Riggs</cp:lastModifiedBy>
  <cp:revision>8</cp:revision>
  <dcterms:created xsi:type="dcterms:W3CDTF">2018-10-10T19:16:00Z</dcterms:created>
  <dcterms:modified xsi:type="dcterms:W3CDTF">2018-10-11T01:48:00Z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