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A36C631"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D4436">
            <w:rPr>
              <w:rStyle w:val="Style1"/>
            </w:rPr>
            <w:t>#0326</w:t>
          </w:r>
        </w:sdtContent>
      </w:sdt>
    </w:p>
    <w:p w14:paraId="55B8DA2F" w14:textId="404DD13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E45B18">
            <w:rPr>
              <w:rStyle w:val="Style1"/>
            </w:rPr>
            <w:t>Advance Care Plan</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21FBA65D"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ascii="Symbol" w:eastAsia="Symbol" w:hAnsi="Symbol" w:cs="Symbol"/>
                <w:sz w:val="20"/>
                <w:szCs w:val="20"/>
              </w:rPr>
              <w:t>®</w:t>
            </w:r>
            <w:r w:rsidRPr="003B1CC5">
              <w:rPr>
                <w:rFonts w:eastAsia="Calibri" w:cs="Calibri"/>
                <w:sz w:val="20"/>
                <w:szCs w:val="20"/>
              </w:rPr>
              <w:t xml:space="preserve"> identify problem/potential problem </w:t>
            </w:r>
            <w:r w:rsidRPr="003B1CC5">
              <w:rPr>
                <w:rFonts w:ascii="Symbol" w:eastAsia="Symbol" w:hAnsi="Symbol" w:cs="Symbol"/>
                <w:sz w:val="20"/>
                <w:szCs w:val="20"/>
              </w:rPr>
              <w:t>®</w:t>
            </w:r>
            <w:r w:rsidRPr="003B1CC5">
              <w:rPr>
                <w:rFonts w:eastAsia="Calibri" w:cs="Calibri"/>
                <w:sz w:val="20"/>
                <w:szCs w:val="20"/>
              </w:rPr>
              <w:t xml:space="preserve"> choose/plan intervention (with patient input) </w:t>
            </w:r>
            <w:r w:rsidRPr="003B1CC5">
              <w:rPr>
                <w:rFonts w:ascii="Symbol" w:eastAsia="Symbol" w:hAnsi="Symbol" w:cs="Symbol"/>
                <w:sz w:val="20"/>
                <w:szCs w:val="20"/>
              </w:rPr>
              <w:t>®</w:t>
            </w:r>
            <w:r w:rsidRPr="003B1CC5">
              <w:rPr>
                <w:rFonts w:eastAsia="Calibri" w:cs="Calibri"/>
                <w:sz w:val="20"/>
                <w:szCs w:val="20"/>
              </w:rPr>
              <w:t xml:space="preserve"> provide intervention </w:t>
            </w:r>
            <w:r w:rsidRPr="003B1CC5">
              <w:rPr>
                <w:rFonts w:ascii="Symbol" w:eastAsia="Symbol" w:hAnsi="Symbol" w:cs="Symbol"/>
                <w:sz w:val="20"/>
                <w:szCs w:val="20"/>
              </w:rPr>
              <w:t>®</w:t>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B0140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B0140E" w:rsidP="00A9011D">
      <w:pPr>
        <w:ind w:left="864" w:hanging="432"/>
        <w:rPr>
          <w:b/>
          <w:bCs/>
        </w:rPr>
      </w:pPr>
      <w:sdt>
        <w:sdtPr>
          <w:rPr>
            <w:bCs/>
            <w:color w:val="0000FF"/>
          </w:rPr>
          <w:id w:val="-1541041819"/>
          <w14:checkbox>
            <w14:checked w14:val="0"/>
            <w14:checkedState w14:val="2612" w14:font="MS Gothic"/>
            <w14:uncheckedState w14:val="2610" w14:font="MS Gothic"/>
          </w14:checkbox>
        </w:sdt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0140E" w:rsidP="004E7215">
      <w:pPr>
        <w:rPr>
          <w:bCs/>
        </w:rPr>
      </w:pPr>
      <w:sdt>
        <w:sdtPr>
          <w:rPr>
            <w:bCs/>
            <w:color w:val="0000FF"/>
          </w:rPr>
          <w:id w:val="-720977531"/>
          <w14:checkbox>
            <w14:checked w14:val="0"/>
            <w14:checkedState w14:val="2612" w14:font="MS Gothic"/>
            <w14:uncheckedState w14:val="2610" w14:font="MS Gothic"/>
          </w14:checkbox>
        </w:sdt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585B1DB0" w:rsidR="00D73685" w:rsidRDefault="00B0140E" w:rsidP="00015986">
      <w:pPr>
        <w:ind w:left="432" w:hanging="432"/>
        <w:rPr>
          <w:bCs/>
        </w:rPr>
      </w:pPr>
      <w:sdt>
        <w:sdtPr>
          <w:rPr>
            <w:bCs/>
            <w:color w:val="0000FF"/>
          </w:rPr>
          <w:id w:val="-1535727686"/>
          <w14:checkbox>
            <w14:checked w14:val="1"/>
            <w14:checkedState w14:val="2612" w14:font="MS Gothic"/>
            <w14:uncheckedState w14:val="2610" w14:font="MS Gothic"/>
          </w14:checkbox>
        </w:sdtPr>
        <w:sdtContent>
          <w:r w:rsidR="0078581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4810EC">
            <w:rPr>
              <w:rStyle w:val="Style2"/>
              <w:rFonts w:cstheme="minorHAnsi"/>
            </w:rPr>
            <w:t xml:space="preserve">The measure assesses </w:t>
          </w:r>
          <w:r w:rsidR="00226351">
            <w:rPr>
              <w:rStyle w:val="Style2"/>
              <w:rFonts w:cstheme="minorHAnsi"/>
            </w:rPr>
            <w:t>the percentage of</w:t>
          </w:r>
          <w:r w:rsidR="00681EE0">
            <w:rPr>
              <w:rStyle w:val="Style2"/>
              <w:rFonts w:cstheme="minorHAnsi"/>
            </w:rPr>
            <w:t xml:space="preserve"> </w:t>
          </w:r>
          <w:r w:rsidR="00AB736D">
            <w:rPr>
              <w:rStyle w:val="Style2"/>
              <w:rFonts w:cstheme="minorHAnsi"/>
            </w:rPr>
            <w:t>patients</w:t>
          </w:r>
          <w:r w:rsidR="00226351">
            <w:rPr>
              <w:rStyle w:val="Style2"/>
              <w:rFonts w:cstheme="minorHAnsi"/>
            </w:rPr>
            <w:t>, aged 65 years and older,</w:t>
          </w:r>
          <w:r w:rsidR="00AB736D">
            <w:rPr>
              <w:rStyle w:val="Style2"/>
              <w:rFonts w:cstheme="minorHAnsi"/>
            </w:rPr>
            <w:t xml:space="preserve"> </w:t>
          </w:r>
          <w:r w:rsidR="00226351">
            <w:rPr>
              <w:rStyle w:val="Style2"/>
              <w:rFonts w:cstheme="minorHAnsi"/>
            </w:rPr>
            <w:t xml:space="preserve">who </w:t>
          </w:r>
          <w:r w:rsidR="00AB736D">
            <w:rPr>
              <w:rStyle w:val="Style2"/>
              <w:rFonts w:cstheme="minorHAnsi"/>
            </w:rPr>
            <w:t>have an advance care plan or surrogate decision maker documented in the medical</w:t>
          </w:r>
          <w:r w:rsidR="00226351">
            <w:rPr>
              <w:rStyle w:val="Style2"/>
              <w:rFonts w:cstheme="minorHAnsi"/>
            </w:rPr>
            <w:t xml:space="preserve"> record or documentation in the medical record that an advance care plan was discussed.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B0140E" w:rsidP="00015986">
      <w:pPr>
        <w:ind w:left="432" w:hanging="432"/>
        <w:rPr>
          <w:bCs/>
        </w:rPr>
      </w:pPr>
      <w:sdt>
        <w:sdtPr>
          <w:rPr>
            <w:bCs/>
            <w:color w:val="0000FF"/>
          </w:rPr>
          <w:id w:val="1676770628"/>
          <w14:checkbox>
            <w14:checked w14:val="0"/>
            <w14:checkedState w14:val="2612" w14:font="MS Gothic"/>
            <w14:uncheckedState w14:val="2610" w14:font="MS Gothic"/>
          </w14:checkbox>
        </w:sdt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B0140E" w:rsidP="00015986">
      <w:pPr>
        <w:ind w:left="432" w:hanging="432"/>
        <w:rPr>
          <w:bCs/>
        </w:rPr>
      </w:pPr>
      <w:sdt>
        <w:sdtPr>
          <w:rPr>
            <w:bCs/>
            <w:color w:val="0000FF"/>
          </w:rPr>
          <w:id w:val="1719405626"/>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4BEEAB66" w:rsidR="002B06BD" w:rsidRPr="00D83F22" w:rsidRDefault="001E76E7" w:rsidP="002E2177">
      <w:pPr>
        <w:ind w:left="432" w:hanging="432"/>
        <w:rPr>
          <w:b/>
          <w:bCs/>
          <w:color w:val="FF0000"/>
        </w:rPr>
      </w:pPr>
      <w:r w:rsidRPr="00D83F22">
        <w:rPr>
          <w:b/>
          <w:bCs/>
          <w:color w:val="FF0000"/>
        </w:rPr>
        <w:t>2020 Submission</w:t>
      </w:r>
    </w:p>
    <w:p w14:paraId="66041B20" w14:textId="6CE627E9" w:rsidR="001C15E3" w:rsidRPr="001C15E3" w:rsidRDefault="001C15E3" w:rsidP="001C15E3">
      <w:pPr>
        <w:ind w:left="0" w:firstLine="0"/>
        <w:rPr>
          <w:color w:val="FF0000"/>
        </w:rPr>
      </w:pPr>
      <w:r w:rsidRPr="001C15E3">
        <w:rPr>
          <w:color w:val="FF0000"/>
        </w:rPr>
        <w:t xml:space="preserve">The measure assesses whether the patient has an advance care plan or surrogate decision maker documented in the medical record, or documentation that an advance care plan was discussed. </w:t>
      </w:r>
    </w:p>
    <w:p w14:paraId="592330B3" w14:textId="77777777" w:rsidR="001C15E3" w:rsidRPr="007F53D7" w:rsidRDefault="001C15E3" w:rsidP="001C15E3">
      <w:pPr>
        <w:ind w:left="0" w:firstLine="0"/>
        <w:rPr>
          <w:color w:val="4F81BD" w:themeColor="accent1"/>
        </w:rPr>
      </w:pPr>
    </w:p>
    <w:p w14:paraId="36EABA91" w14:textId="51D825E1" w:rsidR="001C15E3" w:rsidRDefault="001C15E3" w:rsidP="001C15E3">
      <w:pPr>
        <w:ind w:left="432" w:hanging="432"/>
        <w:rPr>
          <w:color w:val="FF0000"/>
        </w:rPr>
      </w:pPr>
      <w:r w:rsidRPr="00D83F22">
        <w:rPr>
          <w:color w:val="FF0000"/>
        </w:rPr>
        <w:t>Logic Model</w:t>
      </w:r>
      <w:r>
        <w:rPr>
          <w:color w:val="FF0000"/>
        </w:rPr>
        <w:t>:</w:t>
      </w:r>
    </w:p>
    <w:p w14:paraId="64103FEA" w14:textId="7C9D3AEE" w:rsidR="00D83F22" w:rsidRPr="00D83F22" w:rsidRDefault="00D83F22" w:rsidP="00D83F22">
      <w:pPr>
        <w:ind w:left="0" w:firstLine="0"/>
        <w:rPr>
          <w:color w:val="FF0000"/>
        </w:rPr>
      </w:pPr>
      <w:r w:rsidRPr="00D83F22">
        <w:rPr>
          <w:color w:val="FF0000"/>
        </w:rPr>
        <w:t>Clinician initiates advance care planning discussion with patient &gt;&gt;&gt; Clinician documents patient’s decision-making around end of life care</w:t>
      </w:r>
      <w:r>
        <w:rPr>
          <w:color w:val="FF0000"/>
        </w:rPr>
        <w:t xml:space="preserve"> in the medical record</w:t>
      </w:r>
      <w:r w:rsidRPr="00D83F22">
        <w:rPr>
          <w:color w:val="FF0000"/>
        </w:rPr>
        <w:t xml:space="preserve"> &gt;&gt;&gt; Clinician provides end of life care as specified by the patient’s advance care plan</w:t>
      </w:r>
      <w:r>
        <w:rPr>
          <w:color w:val="FF0000"/>
        </w:rPr>
        <w:t xml:space="preserve"> or surrogate decision maker</w:t>
      </w:r>
      <w:r w:rsidRPr="00D83F22">
        <w:rPr>
          <w:color w:val="FF0000"/>
        </w:rPr>
        <w:t xml:space="preserve"> &gt;&gt;&gt; Patient receives end of life care as specified by his or her advance care plan</w:t>
      </w:r>
      <w:r>
        <w:rPr>
          <w:color w:val="FF0000"/>
        </w:rPr>
        <w:t xml:space="preserve"> or surrogate decision maker</w:t>
      </w:r>
      <w:r w:rsidRPr="00D83F22">
        <w:rPr>
          <w:color w:val="FF0000"/>
        </w:rPr>
        <w:t xml:space="preserve"> &gt;&gt;&gt; Patient experiences improved</w:t>
      </w:r>
      <w:r>
        <w:rPr>
          <w:color w:val="FF0000"/>
        </w:rPr>
        <w:t xml:space="preserve"> </w:t>
      </w:r>
      <w:r w:rsidRPr="00D83F22">
        <w:rPr>
          <w:color w:val="FF0000"/>
        </w:rPr>
        <w:t xml:space="preserve">quality </w:t>
      </w:r>
      <w:r w:rsidR="00EE15C2">
        <w:rPr>
          <w:color w:val="FF0000"/>
        </w:rPr>
        <w:t xml:space="preserve">of life </w:t>
      </w:r>
      <w:r>
        <w:rPr>
          <w:color w:val="FF0000"/>
        </w:rPr>
        <w:t>at end-of-</w:t>
      </w:r>
      <w:r w:rsidRPr="00D83F22">
        <w:rPr>
          <w:color w:val="FF0000"/>
        </w:rPr>
        <w:t>life &gt;&gt;&gt; Patient experiences improved outcomes</w:t>
      </w:r>
      <w:r>
        <w:rPr>
          <w:color w:val="FF0000"/>
        </w:rPr>
        <w:t xml:space="preserve"> </w:t>
      </w:r>
      <w:r w:rsidR="00EE15C2">
        <w:rPr>
          <w:color w:val="FF0000"/>
        </w:rPr>
        <w:t>at end-of-life</w:t>
      </w:r>
      <w:r w:rsidRPr="00D83F22">
        <w:rPr>
          <w:color w:val="FF0000"/>
        </w:rPr>
        <w:t>.</w:t>
      </w:r>
    </w:p>
    <w:p w14:paraId="5CF99B94" w14:textId="6ED2716D" w:rsidR="007F53D7" w:rsidRDefault="007F53D7" w:rsidP="002E2177">
      <w:pPr>
        <w:ind w:left="432" w:hanging="432"/>
        <w:rPr>
          <w:color w:val="0000FF"/>
        </w:rPr>
      </w:pPr>
    </w:p>
    <w:p w14:paraId="1A565BAF" w14:textId="75F8A468" w:rsidR="007F53D7" w:rsidRPr="007F53D7" w:rsidRDefault="007F53D7" w:rsidP="002E2177">
      <w:pPr>
        <w:ind w:left="432" w:hanging="432"/>
        <w:rPr>
          <w:b/>
          <w:bCs/>
          <w:color w:val="4F81BD" w:themeColor="accent1"/>
        </w:rPr>
      </w:pPr>
      <w:r w:rsidRPr="007F53D7">
        <w:rPr>
          <w:b/>
          <w:bCs/>
          <w:color w:val="4F81BD" w:themeColor="accent1"/>
        </w:rPr>
        <w:t>2016 Submission</w:t>
      </w:r>
    </w:p>
    <w:p w14:paraId="142341AE" w14:textId="3B4BAF5C" w:rsidR="007F53D7" w:rsidRPr="007F53D7" w:rsidRDefault="007F53D7" w:rsidP="007F53D7">
      <w:pPr>
        <w:ind w:left="0" w:firstLine="0"/>
        <w:rPr>
          <w:color w:val="4F81BD" w:themeColor="accent1"/>
        </w:rPr>
      </w:pPr>
      <w:r w:rsidRPr="007F53D7">
        <w:rPr>
          <w:color w:val="4F81BD" w:themeColor="accent1"/>
        </w:rPr>
        <w:t>The measure assesses whether the patient has an advance care plan or surrogate decision maker documented in the medical record, or documentation that an advance care plan was discussed. Given the risks of poorly coordinated care at the end of life (e.g., potential to disrespect patient and/or surrogate decision-maker wishes, increased hospitalizations, increased intensive care unit admissions, increased health care spending), prior documentation of patient and family’s decision-making is particularly important for ensuring optimal quality of life improved outcomes. The path envisioned is as follows.</w:t>
      </w:r>
      <w:r w:rsidR="00B059EB">
        <w:rPr>
          <w:color w:val="4F81BD" w:themeColor="accent1"/>
        </w:rPr>
        <w:t xml:space="preserve"> </w:t>
      </w:r>
    </w:p>
    <w:p w14:paraId="279B5B85" w14:textId="77777777" w:rsidR="007F53D7" w:rsidRPr="007F53D7" w:rsidRDefault="007F53D7" w:rsidP="007F53D7">
      <w:pPr>
        <w:ind w:left="0" w:firstLine="0"/>
        <w:rPr>
          <w:color w:val="4F81BD" w:themeColor="accent1"/>
        </w:rPr>
      </w:pPr>
    </w:p>
    <w:p w14:paraId="0E12D6B6" w14:textId="77777777" w:rsidR="007F53D7" w:rsidRPr="007F53D7" w:rsidRDefault="007F53D7" w:rsidP="007F53D7">
      <w:pPr>
        <w:ind w:left="0" w:firstLine="0"/>
        <w:rPr>
          <w:color w:val="4F81BD" w:themeColor="accent1"/>
        </w:rPr>
      </w:pPr>
      <w:r w:rsidRPr="007F53D7">
        <w:rPr>
          <w:color w:val="4F81BD" w:themeColor="accent1"/>
        </w:rPr>
        <w:t>Logic Model:</w:t>
      </w:r>
    </w:p>
    <w:p w14:paraId="03C3ABFC" w14:textId="3346CB33" w:rsidR="007F53D7" w:rsidRPr="007F53D7" w:rsidRDefault="007F53D7" w:rsidP="007F53D7">
      <w:pPr>
        <w:ind w:left="0" w:firstLine="0"/>
        <w:rPr>
          <w:color w:val="4F81BD" w:themeColor="accent1"/>
        </w:rPr>
      </w:pPr>
      <w:r w:rsidRPr="08CA60C6">
        <w:rPr>
          <w:color w:val="4F81BD" w:themeColor="accent1"/>
        </w:rPr>
        <w:t xml:space="preserve">Clinician </w:t>
      </w:r>
      <w:r w:rsidR="003C1AF3" w:rsidRPr="08CA60C6">
        <w:rPr>
          <w:color w:val="4F81BD" w:themeColor="accent1"/>
        </w:rPr>
        <w:t>initiates</w:t>
      </w:r>
      <w:r w:rsidRPr="08CA60C6">
        <w:rPr>
          <w:color w:val="4F81BD" w:themeColor="accent1"/>
        </w:rPr>
        <w:t xml:space="preserve"> advance care planning discussion with patient &gt;&gt;&gt; Clinician documents patient’s decision-making around end of life care &gt;&gt;&gt; Clinician provides end of life care as specified by the </w:t>
      </w:r>
      <w:r w:rsidRPr="08CA60C6">
        <w:rPr>
          <w:color w:val="4F81BD" w:themeColor="accent1"/>
        </w:rPr>
        <w:lastRenderedPageBreak/>
        <w:t>patient’s advance care plan &gt;&gt;&gt; Patient receives end of life care as specified by his or her advance care plan &gt;&gt;&gt; Patient experiences improved quality of life &gt;&gt;&gt; Patient experiences improved outcomes.</w:t>
      </w: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w:t>
      </w:r>
      <w:r w:rsidRPr="004D37D9">
        <w:t>patient report</w:t>
      </w:r>
      <w:r w:rsidRPr="004922E4">
        <w:rPr>
          <w:iCs/>
        </w:rPr>
        <w:t xml:space="preserve">,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60" w14:textId="77777777" w:rsidR="00676BD4" w:rsidRPr="00F8710C" w:rsidRDefault="00676BD4" w:rsidP="002E2177">
      <w:pPr>
        <w:ind w:left="432" w:hanging="432"/>
        <w:rPr>
          <w:b/>
          <w:color w:val="FF0000"/>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0813B3">
        <w:rPr>
          <w:rFonts w:ascii="Times New Roman" w:eastAsia="Arial Unicode MS" w:hAnsi="Times New Roman" w:cs="Mangal" w:hint="eastAsia"/>
          <w:color w:val="FF0000"/>
          <w:kern w:val="1"/>
          <w:sz w:val="24"/>
          <w:szCs w:val="24"/>
          <w:lang w:eastAsia="hi-IN" w:bidi="hi-IN"/>
        </w:rPr>
        <w:t>☐</w:t>
      </w:r>
      <w:r w:rsidRPr="000813B3">
        <w:rPr>
          <w:rFonts w:ascii="Calibri" w:eastAsia="Calibri" w:hAnsi="Calibri" w:cs="Times New Roman"/>
          <w:color w:val="FF0000"/>
        </w:rPr>
        <w:t xml:space="preserve"> </w:t>
      </w:r>
      <w:r w:rsidRPr="00A9011D">
        <w:rPr>
          <w:rFonts w:ascii="Calibri" w:eastAsia="Calibri" w:hAnsi="Calibri" w:cs="Times New Roman"/>
        </w:rPr>
        <w:t>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8CA60C6">
        <w:tc>
          <w:tcPr>
            <w:tcW w:w="4068" w:type="dxa"/>
          </w:tcPr>
          <w:p w14:paraId="55B8DA6F" w14:textId="3FE4FCFF"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3C24F2D5" w14:textId="45734041" w:rsidR="00FF47E5" w:rsidRDefault="00FF47E5" w:rsidP="08CA60C6">
            <w:pPr>
              <w:ind w:left="0" w:firstLine="0"/>
              <w:rPr>
                <w:b/>
                <w:bCs/>
                <w:color w:val="FF0000"/>
              </w:rPr>
            </w:pPr>
            <w:r w:rsidRPr="08CA60C6">
              <w:rPr>
                <w:b/>
                <w:bCs/>
                <w:color w:val="FF0000"/>
              </w:rPr>
              <w:t xml:space="preserve">2020 Submission </w:t>
            </w:r>
          </w:p>
          <w:p w14:paraId="69C00030" w14:textId="77777777" w:rsidR="00135AC0" w:rsidRPr="00135AC0" w:rsidRDefault="00135AC0" w:rsidP="00135AC0">
            <w:pPr>
              <w:ind w:left="0" w:firstLine="0"/>
              <w:rPr>
                <w:color w:val="FF0000"/>
              </w:rPr>
            </w:pPr>
            <w:r w:rsidRPr="00135AC0">
              <w:rPr>
                <w:color w:val="FF0000"/>
              </w:rPr>
              <w:t>The Effects of Advance Care Planning on End-of-Life Care: A Systematic Review.</w:t>
            </w:r>
          </w:p>
          <w:p w14:paraId="05D42F65" w14:textId="77777777" w:rsidR="00135AC0" w:rsidRPr="00135AC0" w:rsidRDefault="00135AC0" w:rsidP="00135AC0">
            <w:pPr>
              <w:ind w:left="0" w:firstLine="0"/>
              <w:rPr>
                <w:color w:val="FF0000"/>
              </w:rPr>
            </w:pPr>
            <w:r w:rsidRPr="00135AC0">
              <w:rPr>
                <w:color w:val="FF0000"/>
              </w:rPr>
              <w:t>Brinkman-Stoppelenburg A, Rietjens JA, van der Heide A.</w:t>
            </w:r>
          </w:p>
          <w:p w14:paraId="382AF621" w14:textId="77777777" w:rsidR="00135AC0" w:rsidRPr="00135AC0" w:rsidRDefault="00135AC0" w:rsidP="00135AC0">
            <w:pPr>
              <w:ind w:left="0" w:firstLine="0"/>
              <w:rPr>
                <w:color w:val="FF0000"/>
              </w:rPr>
            </w:pPr>
            <w:r w:rsidRPr="00135AC0">
              <w:rPr>
                <w:color w:val="FF0000"/>
              </w:rPr>
              <w:t>September 2014</w:t>
            </w:r>
          </w:p>
          <w:p w14:paraId="633131EB" w14:textId="77777777" w:rsidR="00135AC0" w:rsidRPr="00135AC0" w:rsidRDefault="00135AC0" w:rsidP="00135AC0">
            <w:pPr>
              <w:ind w:left="0" w:firstLine="0"/>
              <w:rPr>
                <w:color w:val="FF0000"/>
              </w:rPr>
            </w:pPr>
            <w:r w:rsidRPr="00135AC0">
              <w:rPr>
                <w:color w:val="FF0000"/>
              </w:rPr>
              <w:t>Palliative Medicine, Vol. 28 (No. 8), pages 1000-1025.</w:t>
            </w:r>
          </w:p>
          <w:p w14:paraId="5BA7B239" w14:textId="276F50C1" w:rsidR="00135AC0" w:rsidRPr="00135AC0" w:rsidRDefault="00B0140E" w:rsidP="00135AC0">
            <w:pPr>
              <w:ind w:left="0" w:firstLine="0"/>
              <w:rPr>
                <w:color w:val="FF0000"/>
              </w:rPr>
            </w:pPr>
            <w:hyperlink r:id="rId15" w:history="1">
              <w:r w:rsidR="00135AC0" w:rsidRPr="00135AC0">
                <w:rPr>
                  <w:rStyle w:val="Hyperlink"/>
                  <w:color w:val="FF0000"/>
                </w:rPr>
                <w:t>http://pmj.sagepub.com/content/28/8/1000.short</w:t>
              </w:r>
            </w:hyperlink>
          </w:p>
          <w:p w14:paraId="7DE3B3F9" w14:textId="77777777" w:rsidR="00135AC0" w:rsidRPr="00135AC0" w:rsidRDefault="00135AC0" w:rsidP="00135AC0">
            <w:pPr>
              <w:ind w:left="0" w:firstLine="0"/>
              <w:rPr>
                <w:b/>
                <w:bCs/>
                <w:iCs/>
                <w:color w:val="FF0000"/>
              </w:rPr>
            </w:pPr>
          </w:p>
          <w:p w14:paraId="572D583F" w14:textId="7DBAAF4A" w:rsidR="0086081C" w:rsidRPr="0086081C" w:rsidRDefault="0086081C" w:rsidP="00135AC0">
            <w:pPr>
              <w:ind w:left="0" w:firstLine="0"/>
              <w:rPr>
                <w:b/>
                <w:bCs/>
                <w:iCs/>
                <w:color w:val="4F81BD" w:themeColor="accent1"/>
              </w:rPr>
            </w:pPr>
            <w:r w:rsidRPr="0086081C">
              <w:rPr>
                <w:b/>
                <w:bCs/>
                <w:iCs/>
                <w:color w:val="4F81BD" w:themeColor="accent1"/>
              </w:rPr>
              <w:t>2016 Submission</w:t>
            </w:r>
          </w:p>
          <w:p w14:paraId="51287BE8" w14:textId="0D0AD2FA" w:rsidR="0044799B" w:rsidRPr="008E6B08" w:rsidRDefault="0044799B" w:rsidP="0044799B">
            <w:pPr>
              <w:ind w:left="0" w:firstLine="0"/>
              <w:rPr>
                <w:color w:val="4F81BD" w:themeColor="accent1"/>
              </w:rPr>
            </w:pPr>
            <w:r w:rsidRPr="008E6B08">
              <w:rPr>
                <w:color w:val="4F81BD" w:themeColor="accent1"/>
              </w:rPr>
              <w:t>The Effects of Advance Care Planning on End-of-Life Care: A Systematic Review.</w:t>
            </w:r>
          </w:p>
          <w:p w14:paraId="19264841" w14:textId="77777777" w:rsidR="0044799B" w:rsidRPr="008E6B08" w:rsidRDefault="0044799B" w:rsidP="0044799B">
            <w:pPr>
              <w:ind w:left="0" w:firstLine="0"/>
              <w:rPr>
                <w:color w:val="4F81BD" w:themeColor="accent1"/>
              </w:rPr>
            </w:pPr>
            <w:r w:rsidRPr="008E6B08">
              <w:rPr>
                <w:color w:val="4F81BD" w:themeColor="accent1"/>
              </w:rPr>
              <w:t>Brinkman-Stoppelenburg A, Rietjens JA, van der Heide A.</w:t>
            </w:r>
          </w:p>
          <w:p w14:paraId="6CAE9856" w14:textId="77777777" w:rsidR="0044799B" w:rsidRPr="008E6B08" w:rsidRDefault="0044799B" w:rsidP="0044799B">
            <w:pPr>
              <w:ind w:left="0" w:firstLine="0"/>
              <w:rPr>
                <w:color w:val="4F81BD" w:themeColor="accent1"/>
              </w:rPr>
            </w:pPr>
            <w:r w:rsidRPr="008E6B08">
              <w:rPr>
                <w:color w:val="4F81BD" w:themeColor="accent1"/>
              </w:rPr>
              <w:t>September 2014</w:t>
            </w:r>
          </w:p>
          <w:p w14:paraId="01171A53" w14:textId="77777777" w:rsidR="0044799B" w:rsidRPr="008E6B08" w:rsidRDefault="0044799B" w:rsidP="0044799B">
            <w:pPr>
              <w:ind w:left="0" w:firstLine="0"/>
              <w:rPr>
                <w:color w:val="4F81BD" w:themeColor="accent1"/>
              </w:rPr>
            </w:pPr>
            <w:r w:rsidRPr="008E6B08">
              <w:rPr>
                <w:color w:val="4F81BD" w:themeColor="accent1"/>
              </w:rPr>
              <w:t>Palliative Medicine, Vol. 28 (No. 8), pages 1000-1025.</w:t>
            </w:r>
          </w:p>
          <w:p w14:paraId="55B8DA75" w14:textId="6E599806" w:rsidR="00AB4ECE" w:rsidRPr="008E6B08" w:rsidRDefault="0044799B" w:rsidP="0044799B">
            <w:pPr>
              <w:ind w:left="0" w:firstLine="0"/>
              <w:rPr>
                <w:b/>
                <w:color w:val="4F81BD" w:themeColor="accent1"/>
              </w:rPr>
            </w:pPr>
            <w:r w:rsidRPr="008E6B08">
              <w:rPr>
                <w:color w:val="4F81BD" w:themeColor="accent1"/>
              </w:rPr>
              <w:lastRenderedPageBreak/>
              <w:t>http://pmj.sagepub.com/content/28/8/1000.short</w:t>
            </w:r>
          </w:p>
        </w:tc>
      </w:tr>
      <w:tr w:rsidR="00AB4ECE" w14:paraId="55B8DA79" w14:textId="77777777" w:rsidTr="08CA60C6">
        <w:tc>
          <w:tcPr>
            <w:tcW w:w="4068"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summarize the conclusions from the SR.</w:t>
            </w:r>
          </w:p>
        </w:tc>
        <w:tc>
          <w:tcPr>
            <w:tcW w:w="5130" w:type="dxa"/>
          </w:tcPr>
          <w:p w14:paraId="08B27122" w14:textId="4AED3508" w:rsidR="0068623A" w:rsidRDefault="0068623A" w:rsidP="0086081C">
            <w:pPr>
              <w:ind w:left="0" w:firstLine="0"/>
              <w:rPr>
                <w:b/>
                <w:bCs/>
                <w:iCs/>
                <w:color w:val="FF0000"/>
              </w:rPr>
            </w:pPr>
            <w:r>
              <w:rPr>
                <w:b/>
                <w:bCs/>
                <w:iCs/>
                <w:color w:val="FF0000"/>
              </w:rPr>
              <w:t>2020 Submission</w:t>
            </w:r>
          </w:p>
          <w:p w14:paraId="0DECA744" w14:textId="77777777" w:rsidR="00135AC0" w:rsidRPr="00135AC0" w:rsidRDefault="00135AC0" w:rsidP="00135AC0">
            <w:pPr>
              <w:ind w:left="0" w:firstLine="0"/>
              <w:rPr>
                <w:iCs/>
                <w:color w:val="FF0000"/>
              </w:rPr>
            </w:pPr>
            <w:r w:rsidRPr="00135AC0">
              <w:rPr>
                <w:iCs/>
                <w:color w:val="FF0000"/>
              </w:rPr>
              <w:t>“The effects of different types of advance care planning have been studied in various settings and populations using different outcome measures. There is evidence that advance care planning positively impacts the quality of end-of-life care” (page 1000).</w:t>
            </w:r>
          </w:p>
          <w:p w14:paraId="545EC3FB" w14:textId="77777777" w:rsidR="006E5940" w:rsidRPr="0068623A" w:rsidRDefault="006E5940" w:rsidP="0086081C">
            <w:pPr>
              <w:ind w:left="0" w:firstLine="0"/>
              <w:rPr>
                <w:b/>
                <w:bCs/>
                <w:iCs/>
                <w:color w:val="FF0000"/>
              </w:rPr>
            </w:pPr>
          </w:p>
          <w:p w14:paraId="719D2F7A" w14:textId="29359C1B" w:rsidR="0086081C" w:rsidRPr="0086081C" w:rsidRDefault="0086081C" w:rsidP="0086081C">
            <w:pPr>
              <w:ind w:left="0" w:firstLine="0"/>
              <w:rPr>
                <w:b/>
                <w:bCs/>
                <w:iCs/>
                <w:color w:val="4F81BD" w:themeColor="accent1"/>
              </w:rPr>
            </w:pPr>
            <w:r w:rsidRPr="0086081C">
              <w:rPr>
                <w:b/>
                <w:bCs/>
                <w:iCs/>
                <w:color w:val="4F81BD" w:themeColor="accent1"/>
              </w:rPr>
              <w:t>2016 Submission</w:t>
            </w:r>
          </w:p>
          <w:p w14:paraId="78CCB118" w14:textId="66089958" w:rsidR="00A06A1A" w:rsidRPr="008E6B08" w:rsidRDefault="00A06A1A" w:rsidP="00A06A1A">
            <w:pPr>
              <w:ind w:left="0" w:firstLine="0"/>
              <w:rPr>
                <w:iCs/>
                <w:color w:val="4F81BD" w:themeColor="accent1"/>
              </w:rPr>
            </w:pPr>
            <w:r w:rsidRPr="008E6B08">
              <w:rPr>
                <w:iCs/>
                <w:color w:val="4F81BD" w:themeColor="accent1"/>
              </w:rPr>
              <w:t>“The effects of different types of advance care planning have been studied in various settings and populations using different outcome measures. There is evidence that advance care planning positively impacts the quality of end-of-life care” (page 1000).</w:t>
            </w:r>
          </w:p>
          <w:p w14:paraId="55B8DA78" w14:textId="77777777" w:rsidR="00AB4ECE" w:rsidRPr="008E6B08" w:rsidRDefault="00AB4ECE" w:rsidP="002E2177">
            <w:pPr>
              <w:ind w:left="0" w:firstLine="0"/>
              <w:rPr>
                <w:color w:val="4F81BD" w:themeColor="accent1"/>
              </w:rPr>
            </w:pPr>
          </w:p>
        </w:tc>
      </w:tr>
      <w:tr w:rsidR="00AB4ECE" w14:paraId="55B8DA7C" w14:textId="77777777" w:rsidTr="08CA60C6">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76AA9FA5" w14:textId="7457D871" w:rsidR="00D37DEE" w:rsidRDefault="00D37DEE" w:rsidP="0086081C">
            <w:pPr>
              <w:ind w:left="0" w:firstLine="0"/>
              <w:rPr>
                <w:b/>
                <w:bCs/>
                <w:iCs/>
                <w:color w:val="FF0000"/>
              </w:rPr>
            </w:pPr>
            <w:r>
              <w:rPr>
                <w:b/>
                <w:bCs/>
                <w:iCs/>
                <w:color w:val="FF0000"/>
              </w:rPr>
              <w:t>2020 Submission</w:t>
            </w:r>
          </w:p>
          <w:p w14:paraId="72E2CFA8" w14:textId="6171FAEC" w:rsidR="00135AC0" w:rsidRPr="00D37DEE" w:rsidRDefault="00813439" w:rsidP="0086081C">
            <w:pPr>
              <w:ind w:left="0" w:firstLine="0"/>
              <w:rPr>
                <w:iCs/>
                <w:color w:val="FF0000"/>
              </w:rPr>
            </w:pPr>
            <w:r w:rsidRPr="00135AC0">
              <w:rPr>
                <w:iCs/>
                <w:color w:val="FF0000"/>
              </w:rPr>
              <w:t>The level of evidence for each study was graded on a scale of I, II, or III using criteria proposed by Higginson 2002.</w:t>
            </w:r>
            <w:r>
              <w:rPr>
                <w:iCs/>
                <w:color w:val="FF0000"/>
              </w:rPr>
              <w:t xml:space="preserve"> </w:t>
            </w:r>
            <w:r w:rsidRPr="00135AC0">
              <w:rPr>
                <w:iCs/>
                <w:color w:val="FF0000"/>
              </w:rPr>
              <w:t xml:space="preserve">Grade I </w:t>
            </w:r>
            <w:r>
              <w:rPr>
                <w:iCs/>
                <w:color w:val="FF0000"/>
              </w:rPr>
              <w:t xml:space="preserve">is </w:t>
            </w:r>
            <w:r w:rsidRPr="00135AC0">
              <w:rPr>
                <w:iCs/>
                <w:color w:val="FF0000"/>
              </w:rPr>
              <w:t>defined as a randomized controlled trial or RCT review</w:t>
            </w:r>
            <w:r>
              <w:rPr>
                <w:iCs/>
                <w:color w:val="FF0000"/>
              </w:rPr>
              <w:t>, g</w:t>
            </w:r>
            <w:r w:rsidRPr="00135AC0">
              <w:rPr>
                <w:iCs/>
                <w:color w:val="FF0000"/>
              </w:rPr>
              <w:t xml:space="preserve">rade II </w:t>
            </w:r>
            <w:r>
              <w:rPr>
                <w:iCs/>
                <w:color w:val="FF0000"/>
              </w:rPr>
              <w:t xml:space="preserve">is </w:t>
            </w:r>
            <w:r w:rsidRPr="00135AC0">
              <w:rPr>
                <w:iCs/>
                <w:color w:val="FF0000"/>
              </w:rPr>
              <w:t>defined as a prospective study with a comparison group, or a retrospective study which controls effectively for confounding variables</w:t>
            </w:r>
            <w:r>
              <w:rPr>
                <w:iCs/>
                <w:color w:val="FF0000"/>
              </w:rPr>
              <w:t>, and gr</w:t>
            </w:r>
            <w:r w:rsidRPr="00135AC0">
              <w:rPr>
                <w:iCs/>
                <w:color w:val="FF0000"/>
              </w:rPr>
              <w:t xml:space="preserve">ade III </w:t>
            </w:r>
            <w:r>
              <w:rPr>
                <w:iCs/>
                <w:color w:val="FF0000"/>
              </w:rPr>
              <w:t xml:space="preserve">is </w:t>
            </w:r>
            <w:r w:rsidRPr="00135AC0">
              <w:rPr>
                <w:iCs/>
                <w:color w:val="FF0000"/>
              </w:rPr>
              <w:t>defined as a retrospective, observational, or cross-sectional study</w:t>
            </w:r>
            <w:r w:rsidR="003E6E57">
              <w:rPr>
                <w:iCs/>
                <w:color w:val="FF0000"/>
              </w:rPr>
              <w:t>.</w:t>
            </w:r>
          </w:p>
          <w:p w14:paraId="600CC5D3" w14:textId="6EA97998" w:rsidR="0086081C" w:rsidRPr="0086081C" w:rsidRDefault="0086081C" w:rsidP="0086081C">
            <w:pPr>
              <w:ind w:left="0" w:firstLine="0"/>
              <w:rPr>
                <w:b/>
                <w:bCs/>
                <w:iCs/>
                <w:color w:val="4F81BD" w:themeColor="accent1"/>
              </w:rPr>
            </w:pPr>
            <w:r w:rsidRPr="0086081C">
              <w:rPr>
                <w:b/>
                <w:bCs/>
                <w:iCs/>
                <w:color w:val="4F81BD" w:themeColor="accent1"/>
              </w:rPr>
              <w:t>2016 Submission</w:t>
            </w:r>
          </w:p>
          <w:p w14:paraId="55B8DA7B" w14:textId="29A31F50" w:rsidR="00AB4ECE" w:rsidRPr="008E6B08" w:rsidRDefault="00A06A1A" w:rsidP="002E2177">
            <w:pPr>
              <w:ind w:left="0" w:firstLine="0"/>
              <w:rPr>
                <w:color w:val="4F81BD" w:themeColor="accent1"/>
              </w:rPr>
            </w:pPr>
            <w:r w:rsidRPr="008E6B08">
              <w:rPr>
                <w:iCs/>
                <w:color w:val="4F81BD" w:themeColor="accent1"/>
              </w:rPr>
              <w:t>This systematic review was designed to review and evaluate evidence, but not to provide a recommendation.</w:t>
            </w:r>
          </w:p>
        </w:tc>
      </w:tr>
      <w:tr w:rsidR="00AB4ECE" w14:paraId="55B8DA7F" w14:textId="77777777" w:rsidTr="08CA60C6">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2FBA9761" w14:textId="25E3A7A5" w:rsidR="0086081C" w:rsidRPr="0086081C" w:rsidRDefault="0086081C" w:rsidP="002E2177">
            <w:pPr>
              <w:ind w:left="0" w:firstLine="0"/>
              <w:rPr>
                <w:b/>
                <w:bCs/>
                <w:color w:val="FF0000"/>
              </w:rPr>
            </w:pPr>
            <w:r w:rsidRPr="0086081C">
              <w:rPr>
                <w:b/>
                <w:bCs/>
                <w:color w:val="FF0000"/>
              </w:rPr>
              <w:t>2020 Submission</w:t>
            </w:r>
          </w:p>
          <w:p w14:paraId="55B8DA7E" w14:textId="10A20082" w:rsidR="00AB4ECE" w:rsidRPr="008E6B08" w:rsidRDefault="008504DA" w:rsidP="002E2177">
            <w:pPr>
              <w:ind w:left="0" w:firstLine="0"/>
              <w:rPr>
                <w:color w:val="4F81BD" w:themeColor="accent1"/>
              </w:rPr>
            </w:pPr>
            <w:r>
              <w:rPr>
                <w:color w:val="FF0000"/>
              </w:rPr>
              <w:t xml:space="preserve"> </w:t>
            </w:r>
            <w:r w:rsidR="00251CA7" w:rsidRPr="00251CA7">
              <w:rPr>
                <w:color w:val="FF0000"/>
              </w:rPr>
              <w:t>N/A</w:t>
            </w:r>
            <w:r w:rsidR="003C38E3">
              <w:rPr>
                <w:color w:val="FF0000"/>
              </w:rPr>
              <w:t xml:space="preserve"> .</w:t>
            </w:r>
          </w:p>
        </w:tc>
      </w:tr>
      <w:tr w:rsidR="00AB4ECE" w14:paraId="55B8DA82" w14:textId="77777777" w:rsidTr="08CA60C6">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3CE63005" w14:textId="77777777" w:rsidR="00D37DEE" w:rsidRDefault="00D37DEE" w:rsidP="00D37DEE">
            <w:pPr>
              <w:ind w:left="0" w:firstLine="0"/>
              <w:rPr>
                <w:b/>
                <w:bCs/>
                <w:iCs/>
                <w:color w:val="FF0000"/>
              </w:rPr>
            </w:pPr>
            <w:r>
              <w:rPr>
                <w:b/>
                <w:bCs/>
                <w:iCs/>
                <w:color w:val="FF0000"/>
              </w:rPr>
              <w:t>2020 Submission</w:t>
            </w:r>
          </w:p>
          <w:p w14:paraId="4D186BA3" w14:textId="25BE747B" w:rsidR="00D37DEE" w:rsidRPr="00D37DEE" w:rsidRDefault="00D37DEE" w:rsidP="0086081C">
            <w:pPr>
              <w:ind w:left="0" w:firstLine="0"/>
              <w:rPr>
                <w:iCs/>
                <w:color w:val="FF0000"/>
              </w:rPr>
            </w:pPr>
            <w:r>
              <w:rPr>
                <w:iCs/>
                <w:color w:val="FF0000"/>
              </w:rPr>
              <w:t>This systematic review was designed to review and evaluate evidence, but not to provide a recommendation.</w:t>
            </w:r>
          </w:p>
          <w:p w14:paraId="13E04215" w14:textId="67E16624" w:rsidR="0086081C" w:rsidRPr="0086081C" w:rsidRDefault="0086081C" w:rsidP="0086081C">
            <w:pPr>
              <w:ind w:left="0" w:firstLine="0"/>
              <w:rPr>
                <w:b/>
                <w:bCs/>
                <w:iCs/>
                <w:color w:val="4F81BD" w:themeColor="accent1"/>
              </w:rPr>
            </w:pPr>
            <w:r w:rsidRPr="0086081C">
              <w:rPr>
                <w:b/>
                <w:bCs/>
                <w:iCs/>
                <w:color w:val="4F81BD" w:themeColor="accent1"/>
              </w:rPr>
              <w:t>2016 Submission</w:t>
            </w:r>
          </w:p>
          <w:p w14:paraId="55B8DA81" w14:textId="3BB6DA1C" w:rsidR="00AB4ECE" w:rsidRPr="008E6B08" w:rsidRDefault="00A06A1A" w:rsidP="002E2177">
            <w:pPr>
              <w:ind w:left="0" w:firstLine="0"/>
              <w:rPr>
                <w:color w:val="4F81BD" w:themeColor="accent1"/>
              </w:rPr>
            </w:pPr>
            <w:r w:rsidRPr="008E6B08">
              <w:rPr>
                <w:iCs/>
                <w:color w:val="4F81BD" w:themeColor="accent1"/>
              </w:rPr>
              <w:t>This systematic review was designed to review and evaluate evidence, but not to provide a recommendation.</w:t>
            </w:r>
          </w:p>
        </w:tc>
      </w:tr>
      <w:tr w:rsidR="00AB4ECE" w14:paraId="55B8DA85" w14:textId="77777777" w:rsidTr="08CA60C6">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36B0A3A2" w14:textId="085101D5" w:rsidR="0086081C" w:rsidRPr="0086081C" w:rsidRDefault="0086081C" w:rsidP="002E2177">
            <w:pPr>
              <w:ind w:left="0" w:firstLine="0"/>
              <w:rPr>
                <w:b/>
                <w:bCs/>
                <w:color w:val="FF0000"/>
              </w:rPr>
            </w:pPr>
            <w:r w:rsidRPr="0086081C">
              <w:rPr>
                <w:b/>
                <w:bCs/>
                <w:color w:val="FF0000"/>
              </w:rPr>
              <w:t>2020 Submission</w:t>
            </w:r>
          </w:p>
          <w:p w14:paraId="55B8DA84" w14:textId="1D53E624" w:rsidR="00AB4ECE" w:rsidRPr="008E6B08" w:rsidRDefault="00251CA7" w:rsidP="002E2177">
            <w:pPr>
              <w:ind w:left="0" w:firstLine="0"/>
              <w:rPr>
                <w:color w:val="4F81BD" w:themeColor="accent1"/>
              </w:rPr>
            </w:pPr>
            <w:r w:rsidRPr="00251CA7">
              <w:rPr>
                <w:color w:val="FF0000"/>
              </w:rPr>
              <w:t>N/A</w:t>
            </w:r>
          </w:p>
        </w:tc>
      </w:tr>
      <w:tr w:rsidR="00AB4ECE" w14:paraId="55B8DA8A" w14:textId="77777777" w:rsidTr="08CA60C6">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00B484B1" w14:textId="680F305D" w:rsidR="00D37DEE" w:rsidRDefault="0034652E" w:rsidP="0086081C">
            <w:pPr>
              <w:ind w:left="0" w:firstLine="0"/>
              <w:rPr>
                <w:b/>
                <w:bCs/>
                <w:iCs/>
                <w:color w:val="FF0000"/>
              </w:rPr>
            </w:pPr>
            <w:r>
              <w:rPr>
                <w:b/>
                <w:bCs/>
                <w:iCs/>
                <w:color w:val="FF0000"/>
              </w:rPr>
              <w:t>2020 Submission</w:t>
            </w:r>
          </w:p>
          <w:p w14:paraId="1A8BCE6E" w14:textId="77777777" w:rsidR="00135AC0" w:rsidRPr="00135AC0" w:rsidRDefault="00135AC0" w:rsidP="00135AC0">
            <w:pPr>
              <w:pStyle w:val="ListParagraph"/>
              <w:numPr>
                <w:ilvl w:val="0"/>
                <w:numId w:val="10"/>
              </w:numPr>
              <w:rPr>
                <w:iCs/>
                <w:color w:val="FF0000"/>
              </w:rPr>
            </w:pPr>
            <w:r w:rsidRPr="00135AC0">
              <w:rPr>
                <w:iCs/>
                <w:color w:val="FF0000"/>
              </w:rPr>
              <w:t>Quantity – 113 studies were included in the systematic review</w:t>
            </w:r>
          </w:p>
          <w:p w14:paraId="007B1C85" w14:textId="4ECAAB3C" w:rsidR="00135AC0" w:rsidRPr="00135AC0" w:rsidRDefault="00135AC0" w:rsidP="00135AC0">
            <w:pPr>
              <w:pStyle w:val="ListParagraph"/>
              <w:numPr>
                <w:ilvl w:val="0"/>
                <w:numId w:val="10"/>
              </w:numPr>
              <w:rPr>
                <w:color w:val="FF0000"/>
              </w:rPr>
            </w:pPr>
            <w:r w:rsidRPr="00135AC0">
              <w:rPr>
                <w:iCs/>
                <w:color w:val="FF0000"/>
              </w:rPr>
              <w:t xml:space="preserve">Quality – Most studies included in the review were observational (95%), while 5 were experimental (5%).  The level of evidence for </w:t>
            </w:r>
            <w:r w:rsidRPr="00135AC0">
              <w:rPr>
                <w:iCs/>
                <w:color w:val="FF0000"/>
              </w:rPr>
              <w:lastRenderedPageBreak/>
              <w:t>each study was graded on a scale of I, II, or III using criteria proposed by Higginson 2002. 5% of studies included in drawing the conclusions received Grade I (defined as a randomized controlled trial or RCT review). 59% of the studies included received Grade II (defined as a prospective study with a comparison group, or a retrospective study which controls effectively for confounding variables). 36% of included studies received Grade III (defined as a retrospective, observational, or cross-sectional study).</w:t>
            </w:r>
          </w:p>
          <w:p w14:paraId="63705E96" w14:textId="6E4C5061" w:rsidR="0086081C" w:rsidRPr="0086081C" w:rsidRDefault="0086081C" w:rsidP="0086081C">
            <w:pPr>
              <w:ind w:left="0" w:firstLine="0"/>
              <w:rPr>
                <w:b/>
                <w:bCs/>
                <w:iCs/>
                <w:color w:val="4F81BD" w:themeColor="accent1"/>
              </w:rPr>
            </w:pPr>
            <w:r w:rsidRPr="0086081C">
              <w:rPr>
                <w:b/>
                <w:bCs/>
                <w:iCs/>
                <w:color w:val="4F81BD" w:themeColor="accent1"/>
              </w:rPr>
              <w:t>2016 Submission</w:t>
            </w:r>
          </w:p>
          <w:p w14:paraId="4007FDE1" w14:textId="16C57B60" w:rsidR="00326EE0" w:rsidRPr="008E6B08" w:rsidRDefault="00326EE0" w:rsidP="00326EE0">
            <w:pPr>
              <w:pStyle w:val="ListParagraph"/>
              <w:numPr>
                <w:ilvl w:val="0"/>
                <w:numId w:val="10"/>
              </w:numPr>
              <w:rPr>
                <w:iCs/>
                <w:color w:val="4F81BD" w:themeColor="accent1"/>
              </w:rPr>
            </w:pPr>
            <w:r w:rsidRPr="008E6B08">
              <w:rPr>
                <w:iCs/>
                <w:color w:val="4F81BD" w:themeColor="accent1"/>
              </w:rPr>
              <w:t>Quantity – 113 studies were included in the systematic review</w:t>
            </w:r>
          </w:p>
          <w:p w14:paraId="0DA36F1E" w14:textId="77777777" w:rsidR="00326EE0" w:rsidRPr="008E6B08" w:rsidRDefault="00326EE0" w:rsidP="00326EE0">
            <w:pPr>
              <w:pStyle w:val="ListParagraph"/>
              <w:numPr>
                <w:ilvl w:val="0"/>
                <w:numId w:val="10"/>
              </w:numPr>
              <w:rPr>
                <w:color w:val="4F81BD" w:themeColor="accent1"/>
              </w:rPr>
            </w:pPr>
            <w:r w:rsidRPr="008E6B08">
              <w:rPr>
                <w:iCs/>
                <w:color w:val="4F81BD" w:themeColor="accent1"/>
              </w:rPr>
              <w:t>Quality – Most studies included in the review were observational (95%), while 5 were experimental (5%).  The level of evidence for each study was graded on a scale of I, II, or III using criteria proposed by Higginson 2002. 5% of studies included in drawing the conclusions received Grade I (defined as a randomized controlled trial or RCT review). 59% of the studies included received Grade II (defined as a prospective study with a comparison group, or a retrospective study which controls effectively for confounding variables). 36% of included studies received Grade III (defined as a retrospective, observational, or cross-sectional study).</w:t>
            </w:r>
          </w:p>
          <w:p w14:paraId="55B8DA89" w14:textId="77777777" w:rsidR="00AB4ECE" w:rsidRPr="008E6B08" w:rsidRDefault="00AB4ECE" w:rsidP="002E2177">
            <w:pPr>
              <w:ind w:left="0" w:firstLine="0"/>
              <w:rPr>
                <w:color w:val="4F81BD" w:themeColor="accent1"/>
              </w:rPr>
            </w:pPr>
          </w:p>
        </w:tc>
      </w:tr>
      <w:tr w:rsidR="00AB4ECE" w14:paraId="55B8DA8D" w14:textId="77777777" w:rsidTr="08CA60C6">
        <w:tc>
          <w:tcPr>
            <w:tcW w:w="4068" w:type="dxa"/>
          </w:tcPr>
          <w:p w14:paraId="55B8DA8B" w14:textId="77777777" w:rsidR="00AB4ECE" w:rsidRDefault="000E5C93" w:rsidP="002E2177">
            <w:pPr>
              <w:ind w:left="0" w:firstLine="0"/>
            </w:pPr>
            <w:r>
              <w:lastRenderedPageBreak/>
              <w:t xml:space="preserve">Estimates of benefit and consistency across studies </w:t>
            </w:r>
          </w:p>
        </w:tc>
        <w:tc>
          <w:tcPr>
            <w:tcW w:w="5130" w:type="dxa"/>
          </w:tcPr>
          <w:p w14:paraId="251D982E" w14:textId="710F12DA" w:rsidR="00135AC0" w:rsidRDefault="00135AC0" w:rsidP="002E2177">
            <w:pPr>
              <w:ind w:left="0" w:firstLine="0"/>
              <w:rPr>
                <w:b/>
                <w:bCs/>
                <w:iCs/>
                <w:color w:val="FF0000"/>
              </w:rPr>
            </w:pPr>
            <w:r>
              <w:rPr>
                <w:b/>
                <w:bCs/>
                <w:iCs/>
                <w:color w:val="FF0000"/>
              </w:rPr>
              <w:t xml:space="preserve">2020 Submission </w:t>
            </w:r>
          </w:p>
          <w:p w14:paraId="111E0AE1" w14:textId="489417A1" w:rsidR="00135AC0" w:rsidRPr="00DB274C" w:rsidRDefault="00135AC0" w:rsidP="002E2177">
            <w:pPr>
              <w:ind w:left="0" w:firstLine="0"/>
              <w:rPr>
                <w:iCs/>
                <w:color w:val="FF0000"/>
              </w:rPr>
            </w:pPr>
            <w:r w:rsidRPr="00DB274C">
              <w:rPr>
                <w:iCs/>
                <w:color w:val="FF0000"/>
              </w:rPr>
              <w:t xml:space="preserve">Out of 26 studies that evaluated the effect of advance care planning (ACP) on hospitalization or length of stay, 21 studies found that ACP was associated with a decreased rate of hospitalization or length of stay, while 5 studies found that ACP was associated with an increased rate of hospitalization or length of stay.  Of 13 studies that evaluated the effect of ACP on patients’ and families’ symptoms, 5 studies found that ACP decreased symptoms, and no studies found that </w:t>
            </w:r>
            <w:r w:rsidRPr="00DB274C">
              <w:rPr>
                <w:iCs/>
                <w:color w:val="FF0000"/>
              </w:rPr>
              <w:lastRenderedPageBreak/>
              <w:t xml:space="preserve">ACP increased symptoms. (the remaining studies found neither an increase nor a decrease).  </w:t>
            </w:r>
          </w:p>
          <w:p w14:paraId="763929F6" w14:textId="77777777" w:rsidR="00135AC0" w:rsidRPr="00135AC0" w:rsidRDefault="00135AC0" w:rsidP="002E2177">
            <w:pPr>
              <w:ind w:left="0" w:firstLine="0"/>
              <w:rPr>
                <w:b/>
                <w:bCs/>
                <w:iCs/>
                <w:color w:val="FF0000"/>
              </w:rPr>
            </w:pPr>
          </w:p>
          <w:p w14:paraId="1F5CD23F" w14:textId="57F9CC40" w:rsidR="0086081C" w:rsidRPr="0086081C" w:rsidRDefault="0086081C" w:rsidP="002E2177">
            <w:pPr>
              <w:ind w:left="0" w:firstLine="0"/>
              <w:rPr>
                <w:b/>
                <w:bCs/>
                <w:iCs/>
                <w:color w:val="4F81BD" w:themeColor="accent1"/>
              </w:rPr>
            </w:pPr>
            <w:r w:rsidRPr="0086081C">
              <w:rPr>
                <w:b/>
                <w:bCs/>
                <w:iCs/>
                <w:color w:val="4F81BD" w:themeColor="accent1"/>
              </w:rPr>
              <w:t>2016 Submission</w:t>
            </w:r>
          </w:p>
          <w:p w14:paraId="55B8DA8C" w14:textId="76330BE9" w:rsidR="00AB4ECE" w:rsidRPr="008E6B08" w:rsidRDefault="00326EE0" w:rsidP="002E2177">
            <w:pPr>
              <w:ind w:left="0" w:firstLine="0"/>
              <w:rPr>
                <w:color w:val="4F81BD" w:themeColor="accent1"/>
              </w:rPr>
            </w:pPr>
            <w:r w:rsidRPr="008E6B08">
              <w:rPr>
                <w:iCs/>
                <w:color w:val="4F81BD" w:themeColor="accent1"/>
              </w:rPr>
              <w:t xml:space="preserve">Out of 26 studies that evaluated the effect of advance care planning (ACP) on hospitalization or length of stay, 21 studies found that ACP was associated with a decreased rate of hospitalization or length of stay, while 5 studies found that ACP was associated with an increased rate of hospitalization or length of stay.  Of 13 studies that evaluated the effect of ACP on patients’ and families’ symptoms, 5 studies found that ACP decreased symptoms, and no studies found that ACP increased symptoms. (the remaining studies found neither an increase nor a decrease).  </w:t>
            </w:r>
          </w:p>
        </w:tc>
      </w:tr>
      <w:tr w:rsidR="000E5C93" w14:paraId="55B8DA90" w14:textId="77777777" w:rsidTr="08CA60C6">
        <w:tc>
          <w:tcPr>
            <w:tcW w:w="4068" w:type="dxa"/>
          </w:tcPr>
          <w:p w14:paraId="55B8DA8E" w14:textId="77777777" w:rsidR="000E5C93" w:rsidRDefault="000E5C93" w:rsidP="002E2177">
            <w:pPr>
              <w:ind w:left="0" w:firstLine="0"/>
            </w:pPr>
            <w:r>
              <w:lastRenderedPageBreak/>
              <w:t>What harms were identified?</w:t>
            </w:r>
          </w:p>
        </w:tc>
        <w:tc>
          <w:tcPr>
            <w:tcW w:w="5130" w:type="dxa"/>
          </w:tcPr>
          <w:p w14:paraId="594A5E86" w14:textId="37BE3011" w:rsidR="2B01E081" w:rsidRDefault="2B01E081" w:rsidP="38211F2E">
            <w:pPr>
              <w:ind w:left="0" w:firstLine="0"/>
              <w:rPr>
                <w:b/>
                <w:bCs/>
                <w:color w:val="FF0000"/>
              </w:rPr>
            </w:pPr>
            <w:r w:rsidRPr="38211F2E">
              <w:rPr>
                <w:b/>
                <w:bCs/>
                <w:color w:val="FF0000"/>
              </w:rPr>
              <w:t xml:space="preserve">2020 Submission </w:t>
            </w:r>
          </w:p>
          <w:p w14:paraId="0E707F20" w14:textId="66A56FDF" w:rsidR="2B01E081" w:rsidRDefault="2B01E081" w:rsidP="38211F2E">
            <w:pPr>
              <w:ind w:left="0" w:firstLine="0"/>
              <w:rPr>
                <w:b/>
                <w:bCs/>
                <w:color w:val="FF0000"/>
              </w:rPr>
            </w:pPr>
            <w:r w:rsidRPr="38211F2E">
              <w:rPr>
                <w:color w:val="FF0000"/>
              </w:rPr>
              <w:t>No harms were identified.</w:t>
            </w:r>
          </w:p>
          <w:p w14:paraId="48D64C37" w14:textId="19551A95" w:rsidR="38211F2E" w:rsidRDefault="38211F2E" w:rsidP="38211F2E">
            <w:pPr>
              <w:ind w:left="0" w:firstLine="0"/>
              <w:rPr>
                <w:color w:val="FF0000"/>
              </w:rPr>
            </w:pPr>
          </w:p>
          <w:p w14:paraId="706C4A20" w14:textId="5892D9D4" w:rsidR="0086081C" w:rsidRPr="0086081C" w:rsidRDefault="0086081C" w:rsidP="002E2177">
            <w:pPr>
              <w:ind w:left="0" w:firstLine="0"/>
              <w:rPr>
                <w:b/>
                <w:bCs/>
                <w:iCs/>
                <w:color w:val="4F81BD" w:themeColor="accent1"/>
              </w:rPr>
            </w:pPr>
            <w:r w:rsidRPr="0086081C">
              <w:rPr>
                <w:b/>
                <w:bCs/>
                <w:iCs/>
                <w:color w:val="4F81BD" w:themeColor="accent1"/>
              </w:rPr>
              <w:t>2016 Submission</w:t>
            </w:r>
          </w:p>
          <w:p w14:paraId="55B8DA8F" w14:textId="4E74C311" w:rsidR="000E5C93" w:rsidRPr="008E6B08" w:rsidRDefault="008E6B08" w:rsidP="002E2177">
            <w:pPr>
              <w:ind w:left="0" w:firstLine="0"/>
              <w:rPr>
                <w:color w:val="4F81BD" w:themeColor="accent1"/>
              </w:rPr>
            </w:pPr>
            <w:r w:rsidRPr="008E6B08">
              <w:rPr>
                <w:iCs/>
                <w:color w:val="4F81BD" w:themeColor="accent1"/>
              </w:rPr>
              <w:t>No harms were identified.</w:t>
            </w:r>
          </w:p>
        </w:tc>
      </w:tr>
      <w:tr w:rsidR="000E5C93" w14:paraId="55B8DA93" w14:textId="77777777" w:rsidTr="08CA60C6">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334A8FA0" w14:textId="77777777" w:rsidR="0086081C" w:rsidRPr="0086081C" w:rsidRDefault="0086081C" w:rsidP="002E2177">
            <w:pPr>
              <w:ind w:left="0" w:firstLine="0"/>
              <w:rPr>
                <w:rFonts w:cstheme="minorHAnsi"/>
                <w:b/>
                <w:bCs/>
                <w:color w:val="FF0000"/>
                <w:shd w:val="clear" w:color="auto" w:fill="FFFFFF"/>
              </w:rPr>
            </w:pPr>
            <w:r w:rsidRPr="0086081C">
              <w:rPr>
                <w:rFonts w:cstheme="minorHAnsi"/>
                <w:b/>
                <w:bCs/>
                <w:color w:val="FF0000"/>
                <w:shd w:val="clear" w:color="auto" w:fill="FFFFFF"/>
              </w:rPr>
              <w:t>2020 Submission</w:t>
            </w:r>
          </w:p>
          <w:p w14:paraId="69CD086F" w14:textId="3DFD2393" w:rsidR="000E5C93" w:rsidRDefault="00AD0F41" w:rsidP="002E2177">
            <w:pPr>
              <w:ind w:left="0" w:firstLine="0"/>
              <w:rPr>
                <w:rFonts w:cstheme="minorHAnsi"/>
                <w:color w:val="FF0000"/>
                <w:shd w:val="clear" w:color="auto" w:fill="FFFFFF"/>
              </w:rPr>
            </w:pPr>
            <w:r w:rsidRPr="0061407B">
              <w:rPr>
                <w:rFonts w:cstheme="minorHAnsi"/>
                <w:color w:val="FF0000"/>
                <w:shd w:val="clear" w:color="auto" w:fill="FFFFFF"/>
              </w:rPr>
              <w:t xml:space="preserve">Lum, H. D., Sudore, R. L., &amp; Bekelman, D. B. (2015). Advance care planning in the elderly. </w:t>
            </w:r>
            <w:r w:rsidRPr="0061407B">
              <w:rPr>
                <w:rFonts w:cstheme="minorHAnsi"/>
                <w:i/>
                <w:iCs/>
                <w:color w:val="FF0000"/>
              </w:rPr>
              <w:t>Medical Clinics</w:t>
            </w:r>
            <w:r w:rsidRPr="0061407B">
              <w:rPr>
                <w:rFonts w:cstheme="minorHAnsi"/>
                <w:color w:val="FF0000"/>
                <w:shd w:val="clear" w:color="auto" w:fill="FFFFFF"/>
              </w:rPr>
              <w:t xml:space="preserve">, </w:t>
            </w:r>
            <w:r w:rsidRPr="0061407B">
              <w:rPr>
                <w:rFonts w:cstheme="minorHAnsi"/>
                <w:i/>
                <w:iCs/>
                <w:color w:val="FF0000"/>
              </w:rPr>
              <w:t>99</w:t>
            </w:r>
            <w:r w:rsidRPr="0061407B">
              <w:rPr>
                <w:rFonts w:cstheme="minorHAnsi"/>
                <w:color w:val="FF0000"/>
                <w:shd w:val="clear" w:color="auto" w:fill="FFFFFF"/>
              </w:rPr>
              <w:t>(2), 391-403.</w:t>
            </w:r>
          </w:p>
          <w:p w14:paraId="67981E2C" w14:textId="7846EC92" w:rsidR="00383425" w:rsidRPr="0061407B" w:rsidRDefault="00383425" w:rsidP="002E2177">
            <w:pPr>
              <w:ind w:left="0" w:firstLine="0"/>
              <w:rPr>
                <w:rFonts w:cstheme="minorHAnsi"/>
                <w:color w:val="FF0000"/>
                <w:shd w:val="clear" w:color="auto" w:fill="FFFFFF"/>
              </w:rPr>
            </w:pPr>
            <w:r w:rsidRPr="00383425">
              <w:rPr>
                <w:rFonts w:cstheme="minorHAnsi"/>
                <w:color w:val="FF0000"/>
                <w:shd w:val="clear" w:color="auto" w:fill="FFFFFF"/>
              </w:rPr>
              <w:t>https://escholarship.org/uc/item/8m40n1p0</w:t>
            </w:r>
          </w:p>
          <w:p w14:paraId="2AA407A5" w14:textId="77777777" w:rsidR="00AD0F41" w:rsidRDefault="00AD0F41" w:rsidP="002E2177">
            <w:pPr>
              <w:ind w:left="0" w:firstLine="0"/>
              <w:rPr>
                <w:color w:val="FF0000"/>
              </w:rPr>
            </w:pPr>
          </w:p>
          <w:p w14:paraId="7DD83B9F" w14:textId="72B5BF90" w:rsidR="0002522E" w:rsidRDefault="0002522E" w:rsidP="002E2177">
            <w:pPr>
              <w:ind w:left="0" w:firstLine="0"/>
              <w:rPr>
                <w:color w:val="FF0000"/>
              </w:rPr>
            </w:pPr>
            <w:r w:rsidRPr="0002522E">
              <w:rPr>
                <w:color w:val="FF0000"/>
              </w:rPr>
              <w:t>Weathers, E., O'Caoimh, R., Cornally, N., Fitzgerald, C., Kearns, T., Coffey, A., Daly, E., O'Sullivan, R., McGlade, C., &amp; Molloy, D. W. (2016). Advance care planning: A systematic review of randomised controlled trials conducted with older adults. </w:t>
            </w:r>
            <w:r w:rsidRPr="0002522E">
              <w:rPr>
                <w:i/>
                <w:iCs/>
                <w:color w:val="FF0000"/>
              </w:rPr>
              <w:t>Maturitas</w:t>
            </w:r>
            <w:r w:rsidRPr="0002522E">
              <w:rPr>
                <w:color w:val="FF0000"/>
              </w:rPr>
              <w:t>, </w:t>
            </w:r>
            <w:r w:rsidRPr="0002522E">
              <w:rPr>
                <w:i/>
                <w:iCs/>
                <w:color w:val="FF0000"/>
              </w:rPr>
              <w:t>91</w:t>
            </w:r>
            <w:r w:rsidRPr="0002522E">
              <w:rPr>
                <w:color w:val="FF0000"/>
              </w:rPr>
              <w:t xml:space="preserve">, 101–109. </w:t>
            </w:r>
            <w:hyperlink r:id="rId16" w:history="1">
              <w:r w:rsidRPr="00043151">
                <w:rPr>
                  <w:rStyle w:val="Hyperlink"/>
                </w:rPr>
                <w:t>https://doi.org/10.1016/j.maturitas.2016.06.016</w:t>
              </w:r>
            </w:hyperlink>
          </w:p>
          <w:p w14:paraId="2974B041" w14:textId="77777777" w:rsidR="0002522E" w:rsidRPr="0061407B" w:rsidRDefault="0002522E" w:rsidP="002E2177">
            <w:pPr>
              <w:ind w:left="0" w:firstLine="0"/>
              <w:rPr>
                <w:color w:val="FF0000"/>
              </w:rPr>
            </w:pPr>
          </w:p>
          <w:p w14:paraId="4DE4DABB" w14:textId="6551A766" w:rsidR="00AD0F41" w:rsidRDefault="009724A8" w:rsidP="002E2177">
            <w:pPr>
              <w:ind w:left="0" w:firstLine="0"/>
              <w:rPr>
                <w:color w:val="FF0000"/>
              </w:rPr>
            </w:pPr>
            <w:r w:rsidRPr="0061407B">
              <w:rPr>
                <w:color w:val="FF0000"/>
              </w:rPr>
              <w:t xml:space="preserve">The new evidence </w:t>
            </w:r>
            <w:r w:rsidR="00BC526C">
              <w:rPr>
                <w:color w:val="FF0000"/>
              </w:rPr>
              <w:t>provides additional support</w:t>
            </w:r>
            <w:r w:rsidRPr="0061407B">
              <w:rPr>
                <w:color w:val="FF0000"/>
              </w:rPr>
              <w:t xml:space="preserve"> </w:t>
            </w:r>
            <w:r w:rsidR="0061407B" w:rsidRPr="0061407B">
              <w:rPr>
                <w:color w:val="FF0000"/>
              </w:rPr>
              <w:t xml:space="preserve"> that advance care plans are a key component of high-quality patient care.</w:t>
            </w:r>
          </w:p>
          <w:p w14:paraId="10F8B087" w14:textId="77777777" w:rsidR="00015C1F" w:rsidRDefault="00015C1F" w:rsidP="00015C1F">
            <w:pPr>
              <w:ind w:left="0" w:firstLine="0"/>
              <w:rPr>
                <w:b/>
                <w:bCs/>
                <w:color w:val="4F81BD" w:themeColor="accent1"/>
              </w:rPr>
            </w:pPr>
          </w:p>
          <w:p w14:paraId="5FA817B1" w14:textId="0B247712" w:rsidR="00015C1F" w:rsidRPr="0086081C" w:rsidRDefault="00015C1F" w:rsidP="00015C1F">
            <w:pPr>
              <w:ind w:left="0" w:firstLine="0"/>
              <w:rPr>
                <w:b/>
                <w:bCs/>
                <w:color w:val="4F81BD" w:themeColor="accent1"/>
              </w:rPr>
            </w:pPr>
            <w:r w:rsidRPr="0086081C">
              <w:rPr>
                <w:b/>
                <w:bCs/>
                <w:color w:val="4F81BD" w:themeColor="accent1"/>
              </w:rPr>
              <w:t>2016 Submission</w:t>
            </w:r>
          </w:p>
          <w:p w14:paraId="4EA1C062" w14:textId="77777777" w:rsidR="00015C1F" w:rsidRPr="00251CA7" w:rsidRDefault="00015C1F" w:rsidP="00015C1F">
            <w:pPr>
              <w:ind w:left="0" w:firstLine="0"/>
              <w:rPr>
                <w:color w:val="4F81BD" w:themeColor="accent1"/>
              </w:rPr>
            </w:pPr>
            <w:r w:rsidRPr="00251CA7">
              <w:rPr>
                <w:color w:val="4F81BD" w:themeColor="accent1"/>
              </w:rPr>
              <w:t>No new studies have been conducted that contradict the conclusion that advance care plans are a key component of high quality patient care.</w:t>
            </w:r>
          </w:p>
          <w:p w14:paraId="55B8DA92" w14:textId="28AE9DB4" w:rsidR="00015C1F" w:rsidRDefault="00015C1F"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08A23C63" w:rsidR="00837121" w:rsidRPr="0008781D" w:rsidRDefault="0008781D" w:rsidP="002E2177">
      <w:pPr>
        <w:ind w:left="0" w:firstLine="0"/>
        <w:rPr>
          <w:b/>
          <w:bCs/>
          <w:color w:val="FF0000"/>
        </w:rPr>
      </w:pPr>
      <w:r w:rsidRPr="0008781D">
        <w:rPr>
          <w:b/>
          <w:bCs/>
          <w:color w:val="FF0000"/>
        </w:rPr>
        <w:t>2020 Submission</w:t>
      </w:r>
    </w:p>
    <w:p w14:paraId="52F34B06" w14:textId="25A896AA" w:rsidR="0008781D" w:rsidRPr="0008781D" w:rsidRDefault="0008781D" w:rsidP="002E2177">
      <w:pPr>
        <w:ind w:left="0" w:firstLine="0"/>
        <w:rPr>
          <w:color w:val="FF0000"/>
        </w:rPr>
      </w:pPr>
      <w:r w:rsidRPr="0008781D">
        <w:rPr>
          <w:color w:val="FF0000"/>
        </w:rPr>
        <w:lastRenderedPageBreak/>
        <w:t>N/A</w:t>
      </w:r>
    </w:p>
    <w:p w14:paraId="4FA8B69F" w14:textId="1672DAD0" w:rsidR="0008781D" w:rsidRDefault="0008781D" w:rsidP="002E2177">
      <w:pPr>
        <w:ind w:left="0" w:firstLine="0"/>
      </w:pPr>
    </w:p>
    <w:p w14:paraId="4F412A5D" w14:textId="45B048BE" w:rsidR="0008781D" w:rsidRPr="0008781D" w:rsidRDefault="0008781D" w:rsidP="002E2177">
      <w:pPr>
        <w:ind w:left="0" w:firstLine="0"/>
        <w:rPr>
          <w:b/>
          <w:bCs/>
          <w:color w:val="4F81BD" w:themeColor="accent1"/>
        </w:rPr>
      </w:pPr>
      <w:r w:rsidRPr="0008781D">
        <w:rPr>
          <w:b/>
          <w:bCs/>
          <w:color w:val="4F81BD" w:themeColor="accent1"/>
        </w:rPr>
        <w:t>2016 Submission</w:t>
      </w:r>
    </w:p>
    <w:p w14:paraId="16E36B0E" w14:textId="62090544" w:rsidR="0008781D" w:rsidRPr="0008781D" w:rsidRDefault="0008781D" w:rsidP="002E2177">
      <w:pPr>
        <w:ind w:left="0" w:firstLine="0"/>
        <w:rPr>
          <w:color w:val="4F81BD" w:themeColor="accent1"/>
        </w:rPr>
      </w:pPr>
      <w:r w:rsidRPr="0008781D">
        <w:rPr>
          <w:color w:val="4F81BD" w:themeColor="accent1"/>
        </w:rPr>
        <w:t>N/A</w:t>
      </w:r>
    </w:p>
    <w:p w14:paraId="0F1BDA59" w14:textId="77777777" w:rsidR="0008781D" w:rsidRPr="003B1CC5" w:rsidRDefault="0008781D"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01236535" w14:textId="77777777" w:rsidR="0008781D" w:rsidRPr="0008781D" w:rsidRDefault="0008781D" w:rsidP="0008781D">
      <w:pPr>
        <w:ind w:left="0" w:firstLine="0"/>
        <w:rPr>
          <w:b/>
          <w:bCs/>
          <w:color w:val="FF0000"/>
        </w:rPr>
      </w:pPr>
      <w:r w:rsidRPr="0008781D">
        <w:rPr>
          <w:b/>
          <w:bCs/>
          <w:color w:val="FF0000"/>
        </w:rPr>
        <w:t>2020 Submission</w:t>
      </w:r>
    </w:p>
    <w:p w14:paraId="45EE502F" w14:textId="77777777" w:rsidR="0008781D" w:rsidRPr="0008781D" w:rsidRDefault="0008781D" w:rsidP="0008781D">
      <w:pPr>
        <w:ind w:left="0" w:firstLine="0"/>
        <w:rPr>
          <w:color w:val="FF0000"/>
        </w:rPr>
      </w:pPr>
      <w:r w:rsidRPr="0008781D">
        <w:rPr>
          <w:color w:val="FF0000"/>
        </w:rPr>
        <w:t>N/A</w:t>
      </w:r>
    </w:p>
    <w:p w14:paraId="6287022D" w14:textId="77777777" w:rsidR="0008781D" w:rsidRDefault="0008781D" w:rsidP="0008781D">
      <w:pPr>
        <w:ind w:left="0" w:firstLine="0"/>
      </w:pPr>
    </w:p>
    <w:p w14:paraId="706B5B40" w14:textId="77777777" w:rsidR="0008781D" w:rsidRPr="0008781D" w:rsidRDefault="0008781D" w:rsidP="0008781D">
      <w:pPr>
        <w:ind w:left="0" w:firstLine="0"/>
        <w:rPr>
          <w:b/>
          <w:bCs/>
          <w:color w:val="4F81BD" w:themeColor="accent1"/>
        </w:rPr>
      </w:pPr>
      <w:r w:rsidRPr="0008781D">
        <w:rPr>
          <w:b/>
          <w:bCs/>
          <w:color w:val="4F81BD" w:themeColor="accent1"/>
        </w:rPr>
        <w:t>2016 Submission</w:t>
      </w:r>
    </w:p>
    <w:p w14:paraId="61989D76" w14:textId="77777777" w:rsidR="0008781D" w:rsidRPr="0008781D" w:rsidRDefault="0008781D" w:rsidP="0008781D">
      <w:pPr>
        <w:ind w:left="0" w:firstLine="0"/>
        <w:rPr>
          <w:color w:val="4F81BD" w:themeColor="accent1"/>
        </w:rPr>
      </w:pPr>
      <w:r w:rsidRPr="0008781D">
        <w:rPr>
          <w:color w:val="4F81BD" w:themeColor="accent1"/>
        </w:rPr>
        <w:t>N/A</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09543B67" w14:textId="77777777" w:rsidR="0008781D" w:rsidRPr="0008781D" w:rsidRDefault="0008781D" w:rsidP="0008781D">
      <w:pPr>
        <w:ind w:left="0" w:firstLine="0"/>
        <w:rPr>
          <w:b/>
          <w:bCs/>
          <w:color w:val="FF0000"/>
        </w:rPr>
      </w:pPr>
      <w:r w:rsidRPr="0008781D">
        <w:rPr>
          <w:b/>
          <w:bCs/>
          <w:color w:val="FF0000"/>
        </w:rPr>
        <w:t>2020 Submission</w:t>
      </w:r>
    </w:p>
    <w:p w14:paraId="7F7798DC" w14:textId="77777777" w:rsidR="0008781D" w:rsidRPr="0008781D" w:rsidRDefault="0008781D" w:rsidP="0008781D">
      <w:pPr>
        <w:ind w:left="0" w:firstLine="0"/>
        <w:rPr>
          <w:color w:val="FF0000"/>
        </w:rPr>
      </w:pPr>
      <w:r w:rsidRPr="0008781D">
        <w:rPr>
          <w:color w:val="FF0000"/>
        </w:rPr>
        <w:t>N/A</w:t>
      </w:r>
    </w:p>
    <w:p w14:paraId="2A3023D6" w14:textId="77777777" w:rsidR="0008781D" w:rsidRDefault="0008781D" w:rsidP="0008781D">
      <w:pPr>
        <w:ind w:left="0" w:firstLine="0"/>
      </w:pPr>
    </w:p>
    <w:p w14:paraId="13DBA296" w14:textId="77777777" w:rsidR="0008781D" w:rsidRPr="0008781D" w:rsidRDefault="0008781D" w:rsidP="0008781D">
      <w:pPr>
        <w:ind w:left="0" w:firstLine="0"/>
        <w:rPr>
          <w:b/>
          <w:bCs/>
          <w:color w:val="4F81BD" w:themeColor="accent1"/>
        </w:rPr>
      </w:pPr>
      <w:r w:rsidRPr="0008781D">
        <w:rPr>
          <w:b/>
          <w:bCs/>
          <w:color w:val="4F81BD" w:themeColor="accent1"/>
        </w:rPr>
        <w:t>2016 Submission</w:t>
      </w:r>
    </w:p>
    <w:p w14:paraId="6BF8FFCC" w14:textId="77777777" w:rsidR="0008781D" w:rsidRPr="0008781D" w:rsidRDefault="0008781D" w:rsidP="0008781D">
      <w:pPr>
        <w:ind w:left="0" w:firstLine="0"/>
        <w:rPr>
          <w:color w:val="4F81BD" w:themeColor="accent1"/>
        </w:rPr>
      </w:pPr>
      <w:r w:rsidRPr="0008781D">
        <w:rPr>
          <w:color w:val="4F81BD" w:themeColor="accent1"/>
        </w:rPr>
        <w:t>N/A</w:t>
      </w:r>
    </w:p>
    <w:p w14:paraId="55B8DA9C" w14:textId="77777777" w:rsidR="00837121" w:rsidRPr="003B1CC5" w:rsidRDefault="00837121" w:rsidP="002E2177">
      <w:pPr>
        <w:ind w:left="0" w:firstLine="0"/>
      </w:pPr>
    </w:p>
    <w:p w14:paraId="55B8DA9D" w14:textId="7CD79930"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48CC7599" w14:textId="77777777" w:rsidR="0008781D" w:rsidRPr="0008781D" w:rsidRDefault="0008781D" w:rsidP="0008781D">
      <w:pPr>
        <w:ind w:left="0" w:firstLine="0"/>
        <w:rPr>
          <w:b/>
          <w:bCs/>
          <w:color w:val="FF0000"/>
        </w:rPr>
      </w:pPr>
      <w:r w:rsidRPr="0008781D">
        <w:rPr>
          <w:b/>
          <w:bCs/>
          <w:color w:val="FF0000"/>
        </w:rPr>
        <w:t>2020 Submission</w:t>
      </w:r>
    </w:p>
    <w:p w14:paraId="66C84F50" w14:textId="77777777" w:rsidR="0008781D" w:rsidRPr="0008781D" w:rsidRDefault="0008781D" w:rsidP="0008781D">
      <w:pPr>
        <w:ind w:left="0" w:firstLine="0"/>
        <w:rPr>
          <w:color w:val="FF0000"/>
        </w:rPr>
      </w:pPr>
      <w:r w:rsidRPr="0008781D">
        <w:rPr>
          <w:color w:val="FF0000"/>
        </w:rPr>
        <w:t>N/A</w:t>
      </w:r>
    </w:p>
    <w:p w14:paraId="2D979D02" w14:textId="77777777" w:rsidR="0008781D" w:rsidRDefault="0008781D" w:rsidP="0008781D">
      <w:pPr>
        <w:ind w:left="0" w:firstLine="0"/>
      </w:pPr>
    </w:p>
    <w:p w14:paraId="2C6F339D" w14:textId="77777777" w:rsidR="0008781D" w:rsidRPr="0008781D" w:rsidRDefault="0008781D" w:rsidP="0008781D">
      <w:pPr>
        <w:ind w:left="0" w:firstLine="0"/>
        <w:rPr>
          <w:b/>
          <w:bCs/>
          <w:color w:val="4F81BD" w:themeColor="accent1"/>
        </w:rPr>
      </w:pPr>
      <w:r w:rsidRPr="0008781D">
        <w:rPr>
          <w:b/>
          <w:bCs/>
          <w:color w:val="4F81BD" w:themeColor="accent1"/>
        </w:rPr>
        <w:t>2016 Submission</w:t>
      </w:r>
    </w:p>
    <w:p w14:paraId="411BD85D" w14:textId="77777777" w:rsidR="0008781D" w:rsidRPr="0008781D" w:rsidRDefault="0008781D" w:rsidP="0008781D">
      <w:pPr>
        <w:ind w:left="0" w:firstLine="0"/>
        <w:rPr>
          <w:color w:val="4F81BD" w:themeColor="accent1"/>
        </w:rPr>
      </w:pPr>
      <w:r w:rsidRPr="0008781D">
        <w:rPr>
          <w:color w:val="4F81BD" w:themeColor="accent1"/>
        </w:rPr>
        <w:t>N/A</w:t>
      </w:r>
    </w:p>
    <w:p w14:paraId="644848D1" w14:textId="77777777" w:rsidR="0008781D" w:rsidRPr="003B1CC5" w:rsidRDefault="0008781D" w:rsidP="0008781D">
      <w:pPr>
        <w:ind w:left="0" w:firstLine="0"/>
      </w:pPr>
    </w:p>
    <w:sectPr w:rsidR="0008781D" w:rsidRPr="003B1CC5">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1AA6D" w14:textId="77777777" w:rsidR="00F308F7" w:rsidRDefault="00F308F7" w:rsidP="007E37A5">
      <w:r>
        <w:separator/>
      </w:r>
    </w:p>
  </w:endnote>
  <w:endnote w:type="continuationSeparator" w:id="0">
    <w:p w14:paraId="12FA0E9B" w14:textId="77777777" w:rsidR="00F308F7" w:rsidRDefault="00F308F7" w:rsidP="007E37A5">
      <w:r>
        <w:continuationSeparator/>
      </w:r>
    </w:p>
  </w:endnote>
  <w:endnote w:type="continuationNotice" w:id="1">
    <w:p w14:paraId="4435E37B" w14:textId="77777777" w:rsidR="00F308F7" w:rsidRDefault="00F30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A2C70" w14:textId="77777777" w:rsidR="00F308F7" w:rsidRDefault="00F308F7" w:rsidP="007E37A5">
      <w:r>
        <w:separator/>
      </w:r>
    </w:p>
  </w:footnote>
  <w:footnote w:type="continuationSeparator" w:id="0">
    <w:p w14:paraId="0A7159E3" w14:textId="77777777" w:rsidR="00F308F7" w:rsidRDefault="00F308F7" w:rsidP="007E37A5">
      <w:r>
        <w:continuationSeparator/>
      </w:r>
    </w:p>
  </w:footnote>
  <w:footnote w:type="continuationNotice" w:id="1">
    <w:p w14:paraId="3523B2E9" w14:textId="77777777" w:rsidR="00F308F7" w:rsidRDefault="00F30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7085BAA"/>
    <w:multiLevelType w:val="hybridMultilevel"/>
    <w:tmpl w:val="AC34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7"/>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5C1F"/>
    <w:rsid w:val="000160E6"/>
    <w:rsid w:val="00024526"/>
    <w:rsid w:val="0002522E"/>
    <w:rsid w:val="00030F43"/>
    <w:rsid w:val="00034B7B"/>
    <w:rsid w:val="00040DCF"/>
    <w:rsid w:val="00052C0B"/>
    <w:rsid w:val="00061CF3"/>
    <w:rsid w:val="00063601"/>
    <w:rsid w:val="00073079"/>
    <w:rsid w:val="0007593F"/>
    <w:rsid w:val="000813B3"/>
    <w:rsid w:val="0008781D"/>
    <w:rsid w:val="00095EC9"/>
    <w:rsid w:val="00096A37"/>
    <w:rsid w:val="000A0810"/>
    <w:rsid w:val="000B627F"/>
    <w:rsid w:val="000D4B79"/>
    <w:rsid w:val="000D649E"/>
    <w:rsid w:val="000D6D06"/>
    <w:rsid w:val="000E5C93"/>
    <w:rsid w:val="000F4A7F"/>
    <w:rsid w:val="00114848"/>
    <w:rsid w:val="00120934"/>
    <w:rsid w:val="00132070"/>
    <w:rsid w:val="00135AC0"/>
    <w:rsid w:val="00141875"/>
    <w:rsid w:val="0014347E"/>
    <w:rsid w:val="00154438"/>
    <w:rsid w:val="001546D3"/>
    <w:rsid w:val="001551F6"/>
    <w:rsid w:val="0015535B"/>
    <w:rsid w:val="00162036"/>
    <w:rsid w:val="001632DD"/>
    <w:rsid w:val="0016507E"/>
    <w:rsid w:val="00172230"/>
    <w:rsid w:val="00176E60"/>
    <w:rsid w:val="001942D2"/>
    <w:rsid w:val="00194913"/>
    <w:rsid w:val="00194D9A"/>
    <w:rsid w:val="001A196B"/>
    <w:rsid w:val="001A6D05"/>
    <w:rsid w:val="001A7D23"/>
    <w:rsid w:val="001A7D8D"/>
    <w:rsid w:val="001B11A0"/>
    <w:rsid w:val="001B38BF"/>
    <w:rsid w:val="001B772D"/>
    <w:rsid w:val="001C15E3"/>
    <w:rsid w:val="001D5B5D"/>
    <w:rsid w:val="001E6153"/>
    <w:rsid w:val="001E76E7"/>
    <w:rsid w:val="001F65E9"/>
    <w:rsid w:val="00201FF9"/>
    <w:rsid w:val="00205857"/>
    <w:rsid w:val="00226351"/>
    <w:rsid w:val="00235ADC"/>
    <w:rsid w:val="00236F87"/>
    <w:rsid w:val="00251CA7"/>
    <w:rsid w:val="00256CE8"/>
    <w:rsid w:val="002570AA"/>
    <w:rsid w:val="00265702"/>
    <w:rsid w:val="002662B2"/>
    <w:rsid w:val="002677F1"/>
    <w:rsid w:val="002717C7"/>
    <w:rsid w:val="00281E1F"/>
    <w:rsid w:val="002875E9"/>
    <w:rsid w:val="00287EB3"/>
    <w:rsid w:val="002A47BA"/>
    <w:rsid w:val="002A6777"/>
    <w:rsid w:val="002B06BD"/>
    <w:rsid w:val="002C06C9"/>
    <w:rsid w:val="002C0E48"/>
    <w:rsid w:val="002C6F04"/>
    <w:rsid w:val="002E2177"/>
    <w:rsid w:val="002E2E41"/>
    <w:rsid w:val="002E78CD"/>
    <w:rsid w:val="002F20A7"/>
    <w:rsid w:val="002F47B4"/>
    <w:rsid w:val="003008F4"/>
    <w:rsid w:val="00302B1D"/>
    <w:rsid w:val="00307FA5"/>
    <w:rsid w:val="00312B9D"/>
    <w:rsid w:val="00315443"/>
    <w:rsid w:val="00324D64"/>
    <w:rsid w:val="003265A9"/>
    <w:rsid w:val="00326EE0"/>
    <w:rsid w:val="0034652E"/>
    <w:rsid w:val="00351919"/>
    <w:rsid w:val="00352B52"/>
    <w:rsid w:val="0035760D"/>
    <w:rsid w:val="00362A82"/>
    <w:rsid w:val="00363ECC"/>
    <w:rsid w:val="00363F6E"/>
    <w:rsid w:val="00382125"/>
    <w:rsid w:val="00383425"/>
    <w:rsid w:val="003836AC"/>
    <w:rsid w:val="0039020B"/>
    <w:rsid w:val="00395263"/>
    <w:rsid w:val="003956E0"/>
    <w:rsid w:val="0039609A"/>
    <w:rsid w:val="003965C8"/>
    <w:rsid w:val="00397500"/>
    <w:rsid w:val="003B0215"/>
    <w:rsid w:val="003B1CC5"/>
    <w:rsid w:val="003B5F45"/>
    <w:rsid w:val="003B65CE"/>
    <w:rsid w:val="003C1AF3"/>
    <w:rsid w:val="003C38E3"/>
    <w:rsid w:val="003D6721"/>
    <w:rsid w:val="003E039E"/>
    <w:rsid w:val="003E6E57"/>
    <w:rsid w:val="0040230E"/>
    <w:rsid w:val="0041662F"/>
    <w:rsid w:val="00422917"/>
    <w:rsid w:val="00426889"/>
    <w:rsid w:val="004350F4"/>
    <w:rsid w:val="00440687"/>
    <w:rsid w:val="0044131D"/>
    <w:rsid w:val="00441ADA"/>
    <w:rsid w:val="0044216B"/>
    <w:rsid w:val="00446B0B"/>
    <w:rsid w:val="0044799B"/>
    <w:rsid w:val="00457E46"/>
    <w:rsid w:val="00464D4B"/>
    <w:rsid w:val="004810EC"/>
    <w:rsid w:val="00484E45"/>
    <w:rsid w:val="004922E4"/>
    <w:rsid w:val="00496AF8"/>
    <w:rsid w:val="004A575D"/>
    <w:rsid w:val="004B65C6"/>
    <w:rsid w:val="004D1DC7"/>
    <w:rsid w:val="004D37D9"/>
    <w:rsid w:val="004E7215"/>
    <w:rsid w:val="004F7D7E"/>
    <w:rsid w:val="00500B0C"/>
    <w:rsid w:val="00532285"/>
    <w:rsid w:val="00537150"/>
    <w:rsid w:val="00540984"/>
    <w:rsid w:val="00543851"/>
    <w:rsid w:val="005468AF"/>
    <w:rsid w:val="00552973"/>
    <w:rsid w:val="0055559D"/>
    <w:rsid w:val="005569AE"/>
    <w:rsid w:val="00561670"/>
    <w:rsid w:val="005648F0"/>
    <w:rsid w:val="00582EE5"/>
    <w:rsid w:val="005857F8"/>
    <w:rsid w:val="00593C77"/>
    <w:rsid w:val="00596CF7"/>
    <w:rsid w:val="005B0D18"/>
    <w:rsid w:val="005B12C3"/>
    <w:rsid w:val="005B409D"/>
    <w:rsid w:val="005D0FDB"/>
    <w:rsid w:val="005D25E9"/>
    <w:rsid w:val="005D6D59"/>
    <w:rsid w:val="005F21F3"/>
    <w:rsid w:val="0061327A"/>
    <w:rsid w:val="00613E1D"/>
    <w:rsid w:val="0061407B"/>
    <w:rsid w:val="00617390"/>
    <w:rsid w:val="00623420"/>
    <w:rsid w:val="00634768"/>
    <w:rsid w:val="0063596F"/>
    <w:rsid w:val="00641FAD"/>
    <w:rsid w:val="00666F0D"/>
    <w:rsid w:val="006709EB"/>
    <w:rsid w:val="00672824"/>
    <w:rsid w:val="00676BD4"/>
    <w:rsid w:val="0068184A"/>
    <w:rsid w:val="00681EE0"/>
    <w:rsid w:val="0068623A"/>
    <w:rsid w:val="006949E8"/>
    <w:rsid w:val="00695A98"/>
    <w:rsid w:val="006A0249"/>
    <w:rsid w:val="006A5F52"/>
    <w:rsid w:val="006B5C51"/>
    <w:rsid w:val="006C6080"/>
    <w:rsid w:val="006C7F30"/>
    <w:rsid w:val="006D43FF"/>
    <w:rsid w:val="006E5940"/>
    <w:rsid w:val="006E6FDD"/>
    <w:rsid w:val="006F4A0D"/>
    <w:rsid w:val="006F4B7F"/>
    <w:rsid w:val="006F760B"/>
    <w:rsid w:val="00701CC3"/>
    <w:rsid w:val="00724801"/>
    <w:rsid w:val="00734949"/>
    <w:rsid w:val="00736AEC"/>
    <w:rsid w:val="00736E0F"/>
    <w:rsid w:val="007434FA"/>
    <w:rsid w:val="0075285A"/>
    <w:rsid w:val="007573F0"/>
    <w:rsid w:val="00757B84"/>
    <w:rsid w:val="00765156"/>
    <w:rsid w:val="00767669"/>
    <w:rsid w:val="00773485"/>
    <w:rsid w:val="00776E8F"/>
    <w:rsid w:val="00776F6D"/>
    <w:rsid w:val="00785815"/>
    <w:rsid w:val="007C0297"/>
    <w:rsid w:val="007C1887"/>
    <w:rsid w:val="007D0262"/>
    <w:rsid w:val="007D4436"/>
    <w:rsid w:val="007D4775"/>
    <w:rsid w:val="007D5DC6"/>
    <w:rsid w:val="007E37A5"/>
    <w:rsid w:val="007F2E18"/>
    <w:rsid w:val="007F49D8"/>
    <w:rsid w:val="007F53D7"/>
    <w:rsid w:val="00805940"/>
    <w:rsid w:val="00813439"/>
    <w:rsid w:val="0081599C"/>
    <w:rsid w:val="00837121"/>
    <w:rsid w:val="008471E5"/>
    <w:rsid w:val="008504DA"/>
    <w:rsid w:val="00850C35"/>
    <w:rsid w:val="00851466"/>
    <w:rsid w:val="0086081C"/>
    <w:rsid w:val="00863E43"/>
    <w:rsid w:val="008641AB"/>
    <w:rsid w:val="008647C3"/>
    <w:rsid w:val="008659ED"/>
    <w:rsid w:val="00867436"/>
    <w:rsid w:val="008708DC"/>
    <w:rsid w:val="00870987"/>
    <w:rsid w:val="0087564A"/>
    <w:rsid w:val="00881160"/>
    <w:rsid w:val="0088371C"/>
    <w:rsid w:val="008A45F3"/>
    <w:rsid w:val="008B51D9"/>
    <w:rsid w:val="008B652E"/>
    <w:rsid w:val="008D05B7"/>
    <w:rsid w:val="008D39EE"/>
    <w:rsid w:val="008E6B08"/>
    <w:rsid w:val="008F1AFB"/>
    <w:rsid w:val="008F1DC6"/>
    <w:rsid w:val="008F6F51"/>
    <w:rsid w:val="009036AB"/>
    <w:rsid w:val="00905C5B"/>
    <w:rsid w:val="00923295"/>
    <w:rsid w:val="00925F11"/>
    <w:rsid w:val="00935265"/>
    <w:rsid w:val="0094689F"/>
    <w:rsid w:val="009477B8"/>
    <w:rsid w:val="009477D6"/>
    <w:rsid w:val="00953ED3"/>
    <w:rsid w:val="00965F5D"/>
    <w:rsid w:val="00965FF6"/>
    <w:rsid w:val="00970936"/>
    <w:rsid w:val="009724A8"/>
    <w:rsid w:val="009846D6"/>
    <w:rsid w:val="0098657F"/>
    <w:rsid w:val="009969A0"/>
    <w:rsid w:val="009A3236"/>
    <w:rsid w:val="009B5A93"/>
    <w:rsid w:val="009B5BEA"/>
    <w:rsid w:val="009C291F"/>
    <w:rsid w:val="009C433C"/>
    <w:rsid w:val="009E37BD"/>
    <w:rsid w:val="009E6B86"/>
    <w:rsid w:val="009F066D"/>
    <w:rsid w:val="00A03301"/>
    <w:rsid w:val="00A06A1A"/>
    <w:rsid w:val="00A12762"/>
    <w:rsid w:val="00A13867"/>
    <w:rsid w:val="00A26FED"/>
    <w:rsid w:val="00A421D4"/>
    <w:rsid w:val="00A44FF0"/>
    <w:rsid w:val="00A50E55"/>
    <w:rsid w:val="00A67EB1"/>
    <w:rsid w:val="00A73E77"/>
    <w:rsid w:val="00A7602E"/>
    <w:rsid w:val="00A762EC"/>
    <w:rsid w:val="00A9011D"/>
    <w:rsid w:val="00A91A47"/>
    <w:rsid w:val="00A95D2B"/>
    <w:rsid w:val="00A97591"/>
    <w:rsid w:val="00AA5587"/>
    <w:rsid w:val="00AB4ECE"/>
    <w:rsid w:val="00AB736D"/>
    <w:rsid w:val="00AC1E53"/>
    <w:rsid w:val="00AD0015"/>
    <w:rsid w:val="00AD07AB"/>
    <w:rsid w:val="00AD0F41"/>
    <w:rsid w:val="00AD4389"/>
    <w:rsid w:val="00AD79C8"/>
    <w:rsid w:val="00AE6CE0"/>
    <w:rsid w:val="00AF1209"/>
    <w:rsid w:val="00B0140E"/>
    <w:rsid w:val="00B058A6"/>
    <w:rsid w:val="00B059EB"/>
    <w:rsid w:val="00B117D0"/>
    <w:rsid w:val="00B13998"/>
    <w:rsid w:val="00B2705C"/>
    <w:rsid w:val="00B35C5F"/>
    <w:rsid w:val="00B43495"/>
    <w:rsid w:val="00B439DD"/>
    <w:rsid w:val="00B52E0F"/>
    <w:rsid w:val="00B74629"/>
    <w:rsid w:val="00B81E47"/>
    <w:rsid w:val="00B91F58"/>
    <w:rsid w:val="00BA579E"/>
    <w:rsid w:val="00BC526C"/>
    <w:rsid w:val="00BC63C9"/>
    <w:rsid w:val="00BE2295"/>
    <w:rsid w:val="00BE6373"/>
    <w:rsid w:val="00BF246E"/>
    <w:rsid w:val="00BF533A"/>
    <w:rsid w:val="00C145BE"/>
    <w:rsid w:val="00C26293"/>
    <w:rsid w:val="00C26D77"/>
    <w:rsid w:val="00C41794"/>
    <w:rsid w:val="00C46677"/>
    <w:rsid w:val="00C506F9"/>
    <w:rsid w:val="00C5180E"/>
    <w:rsid w:val="00C54E40"/>
    <w:rsid w:val="00C55F56"/>
    <w:rsid w:val="00C57BA4"/>
    <w:rsid w:val="00C613EB"/>
    <w:rsid w:val="00C71C1A"/>
    <w:rsid w:val="00C84623"/>
    <w:rsid w:val="00CB06C9"/>
    <w:rsid w:val="00CB1E41"/>
    <w:rsid w:val="00CB271C"/>
    <w:rsid w:val="00CC0532"/>
    <w:rsid w:val="00CC0F87"/>
    <w:rsid w:val="00CE4F96"/>
    <w:rsid w:val="00CF0AB1"/>
    <w:rsid w:val="00CF1FBB"/>
    <w:rsid w:val="00CF4B9B"/>
    <w:rsid w:val="00CF55E6"/>
    <w:rsid w:val="00CF772F"/>
    <w:rsid w:val="00D048DB"/>
    <w:rsid w:val="00D14F0B"/>
    <w:rsid w:val="00D178CA"/>
    <w:rsid w:val="00D24E78"/>
    <w:rsid w:val="00D2599F"/>
    <w:rsid w:val="00D3311C"/>
    <w:rsid w:val="00D37DEE"/>
    <w:rsid w:val="00D43663"/>
    <w:rsid w:val="00D53405"/>
    <w:rsid w:val="00D5457B"/>
    <w:rsid w:val="00D72995"/>
    <w:rsid w:val="00D73685"/>
    <w:rsid w:val="00D83F22"/>
    <w:rsid w:val="00D97A0B"/>
    <w:rsid w:val="00DA7FA2"/>
    <w:rsid w:val="00DB274C"/>
    <w:rsid w:val="00DC2D8D"/>
    <w:rsid w:val="00DC7F67"/>
    <w:rsid w:val="00DE1F5D"/>
    <w:rsid w:val="00DE213C"/>
    <w:rsid w:val="00DE50D8"/>
    <w:rsid w:val="00DF278A"/>
    <w:rsid w:val="00E10BE7"/>
    <w:rsid w:val="00E153D1"/>
    <w:rsid w:val="00E153F5"/>
    <w:rsid w:val="00E1664B"/>
    <w:rsid w:val="00E30D12"/>
    <w:rsid w:val="00E3394E"/>
    <w:rsid w:val="00E35241"/>
    <w:rsid w:val="00E41417"/>
    <w:rsid w:val="00E42FAA"/>
    <w:rsid w:val="00E45B18"/>
    <w:rsid w:val="00E536D3"/>
    <w:rsid w:val="00E57BE2"/>
    <w:rsid w:val="00E62A95"/>
    <w:rsid w:val="00E746A2"/>
    <w:rsid w:val="00E775C7"/>
    <w:rsid w:val="00E90D06"/>
    <w:rsid w:val="00E97E59"/>
    <w:rsid w:val="00EA384F"/>
    <w:rsid w:val="00EA6554"/>
    <w:rsid w:val="00EA79C9"/>
    <w:rsid w:val="00EB66AC"/>
    <w:rsid w:val="00EC1225"/>
    <w:rsid w:val="00EC2247"/>
    <w:rsid w:val="00EE15C2"/>
    <w:rsid w:val="00EE1E63"/>
    <w:rsid w:val="00EE1F87"/>
    <w:rsid w:val="00EE3931"/>
    <w:rsid w:val="00EE5AF6"/>
    <w:rsid w:val="00EF12AB"/>
    <w:rsid w:val="00EF2CEF"/>
    <w:rsid w:val="00F1092D"/>
    <w:rsid w:val="00F2018B"/>
    <w:rsid w:val="00F308F7"/>
    <w:rsid w:val="00F42C20"/>
    <w:rsid w:val="00F431D8"/>
    <w:rsid w:val="00F63E8D"/>
    <w:rsid w:val="00F66E86"/>
    <w:rsid w:val="00F67706"/>
    <w:rsid w:val="00F720EF"/>
    <w:rsid w:val="00F81FE3"/>
    <w:rsid w:val="00F824ED"/>
    <w:rsid w:val="00F8710C"/>
    <w:rsid w:val="00F90F82"/>
    <w:rsid w:val="00F92D75"/>
    <w:rsid w:val="00F97327"/>
    <w:rsid w:val="00FA296F"/>
    <w:rsid w:val="00FA7323"/>
    <w:rsid w:val="00FB1299"/>
    <w:rsid w:val="00FB2180"/>
    <w:rsid w:val="00FC32D3"/>
    <w:rsid w:val="00FD4D82"/>
    <w:rsid w:val="00FE57AE"/>
    <w:rsid w:val="00FF47E5"/>
    <w:rsid w:val="08CA60C6"/>
    <w:rsid w:val="2B01E081"/>
    <w:rsid w:val="38211F2E"/>
    <w:rsid w:val="4A309F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8A4C1CF6-AA5B-4705-8712-9D68F061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5E3"/>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unhideWhenUsed/>
    <w:rsid w:val="00C26293"/>
    <w:rPr>
      <w:color w:val="605E5C"/>
      <w:shd w:val="clear" w:color="auto" w:fill="E1DFDD"/>
    </w:rPr>
  </w:style>
  <w:style w:type="character" w:styleId="Mention">
    <w:name w:val="Mention"/>
    <w:basedOn w:val="DefaultParagraphFont"/>
    <w:uiPriority w:val="99"/>
    <w:unhideWhenUsed/>
    <w:rsid w:val="00AD00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63812">
      <w:bodyDiv w:val="1"/>
      <w:marLeft w:val="0"/>
      <w:marRight w:val="0"/>
      <w:marTop w:val="0"/>
      <w:marBottom w:val="0"/>
      <w:divBdr>
        <w:top w:val="none" w:sz="0" w:space="0" w:color="auto"/>
        <w:left w:val="none" w:sz="0" w:space="0" w:color="auto"/>
        <w:bottom w:val="none" w:sz="0" w:space="0" w:color="auto"/>
        <w:right w:val="none" w:sz="0" w:space="0" w:color="auto"/>
      </w:divBdr>
    </w:div>
    <w:div w:id="546769079">
      <w:bodyDiv w:val="1"/>
      <w:marLeft w:val="0"/>
      <w:marRight w:val="0"/>
      <w:marTop w:val="0"/>
      <w:marBottom w:val="0"/>
      <w:divBdr>
        <w:top w:val="none" w:sz="0" w:space="0" w:color="auto"/>
        <w:left w:val="none" w:sz="0" w:space="0" w:color="auto"/>
        <w:bottom w:val="none" w:sz="0" w:space="0" w:color="auto"/>
        <w:right w:val="none" w:sz="0" w:space="0" w:color="auto"/>
      </w:divBdr>
    </w:div>
    <w:div w:id="1145120940">
      <w:bodyDiv w:val="1"/>
      <w:marLeft w:val="0"/>
      <w:marRight w:val="0"/>
      <w:marTop w:val="0"/>
      <w:marBottom w:val="0"/>
      <w:divBdr>
        <w:top w:val="none" w:sz="0" w:space="0" w:color="auto"/>
        <w:left w:val="none" w:sz="0" w:space="0" w:color="auto"/>
        <w:bottom w:val="none" w:sz="0" w:space="0" w:color="auto"/>
        <w:right w:val="none" w:sz="0" w:space="0" w:color="auto"/>
      </w:divBdr>
    </w:div>
    <w:div w:id="1824348047">
      <w:bodyDiv w:val="1"/>
      <w:marLeft w:val="0"/>
      <w:marRight w:val="0"/>
      <w:marTop w:val="0"/>
      <w:marBottom w:val="0"/>
      <w:divBdr>
        <w:top w:val="none" w:sz="0" w:space="0" w:color="auto"/>
        <w:left w:val="none" w:sz="0" w:space="0" w:color="auto"/>
        <w:bottom w:val="none" w:sz="0" w:space="0" w:color="auto"/>
        <w:right w:val="none" w:sz="0" w:space="0" w:color="auto"/>
      </w:divBdr>
    </w:div>
    <w:div w:id="209762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oi.org/10.1016/j.maturitas.2016.06.016"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pmj.sagepub.com/content/28/8/1000.shor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7.xml"/><Relationship Id="rId7" Type="http://schemas.openxmlformats.org/officeDocument/2006/relationships/webSettings" Target="webSettings.xml"/><Relationship Id="rId2" Type="http://schemas.openxmlformats.org/officeDocument/2006/relationships/customXml" Target="../../customXml/item6.xml"/><Relationship Id="rId1" Type="http://schemas.openxmlformats.org/officeDocument/2006/relationships/customXml" Target="../../customXml/item5.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8.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7B48A1"/>
    <w:rsid w:val="008F6A9B"/>
    <w:rsid w:val="00950F06"/>
    <w:rsid w:val="00A57AAA"/>
    <w:rsid w:val="00A77B15"/>
    <w:rsid w:val="00BD456D"/>
    <w:rsid w:val="00BE0F2D"/>
    <w:rsid w:val="00C03643"/>
    <w:rsid w:val="00C17466"/>
    <w:rsid w:val="00C2797F"/>
    <w:rsid w:val="00C80225"/>
    <w:rsid w:val="00D228C9"/>
    <w:rsid w:val="00D2552B"/>
    <w:rsid w:val="00D665DC"/>
    <w:rsid w:val="00D75B64"/>
    <w:rsid w:val="00DB5324"/>
    <w:rsid w:val="00E12010"/>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Caroline Blaum</DisplayName>
        <AccountId>4425</AccountId>
        <AccountType/>
      </UserInfo>
      <UserInfo>
        <DisplayName>Brittany Wade</DisplayName>
        <AccountId>417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Caroline Blaum</DisplayName>
        <AccountId>4425</AccountId>
        <AccountType/>
      </UserInfo>
      <UserInfo>
        <DisplayName>Brittany Wade</DisplayName>
        <AccountId>417</AccountId>
        <AccountType/>
      </UserInfo>
    </SharedWithUsers>
  </documentManagement>
</p:properties>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72DB33A3-DCDF-49A9-9DD6-6E4D6C06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3FDE0-2815-4C1B-81DF-35238EEC43A4}">
  <ds:schemaRefs>
    <ds:schemaRef ds:uri="http://schemas.openxmlformats.org/officeDocument/2006/bibliography"/>
  </ds:schemaRefs>
</ds:datastoreItem>
</file>

<file path=customXml/itemProps4.xml><?xml version="1.0" encoding="utf-8"?>
<ds:datastoreItem xmlns:ds="http://schemas.openxmlformats.org/officeDocument/2006/customXml" ds:itemID="{DF2CDBE7-7F08-4F52-B308-EE351D989842}">
  <ds:schemaRefs>
    <ds:schemaRef ds:uri="http://schemas.microsoft.com/office/2006/metadata/properties"/>
    <ds:schemaRef ds:uri="76bce2c7-2e52-4525-a6e0-24f8a73e605d"/>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openxmlformats.org/package/2006/metadata/core-properties"/>
    <ds:schemaRef ds:uri="64615f93-1352-4a7e-b7a8-3b07e39b2009"/>
    <ds:schemaRef ds:uri="http://purl.org/dc/dcmitype/"/>
  </ds:schemaRefs>
</ds:datastoreItem>
</file>

<file path=customXml/itemProps5.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6.xml><?xml version="1.0" encoding="utf-8"?>
<ds:datastoreItem xmlns:ds="http://schemas.openxmlformats.org/officeDocument/2006/customXml" ds:itemID="{72DB33A3-DCDF-49A9-9DD6-6E4D6C06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393FDE0-2815-4C1B-81DF-35238EEC43A4}">
  <ds:schemaRefs>
    <ds:schemaRef ds:uri="http://schemas.openxmlformats.org/officeDocument/2006/bibliography"/>
  </ds:schemaRefs>
</ds:datastoreItem>
</file>

<file path=customXml/itemProps8.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64615f93-1352-4a7e-b7a8-3b07e39b200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2415</Words>
  <Characters>13772</Characters>
  <Application>Microsoft Office Word</Application>
  <DocSecurity>0</DocSecurity>
  <Lines>114</Lines>
  <Paragraphs>32</Paragraphs>
  <ScaleCrop>false</ScaleCrop>
  <Company>National Quality Forum</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Brittany Wade</cp:lastModifiedBy>
  <cp:revision>2</cp:revision>
  <dcterms:created xsi:type="dcterms:W3CDTF">2020-11-10T01:38:00Z</dcterms:created>
  <dcterms:modified xsi:type="dcterms:W3CDTF">2020-11-10T01:38:00Z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