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B61D0A">
            <w:t>0424</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B61D0A">
            <w:rPr>
              <w:rFonts w:ascii="Trebuchet MS" w:hAnsi="Trebuchet MS"/>
              <w:iCs/>
              <w:color w:val="0000FF"/>
              <w:sz w:val="20"/>
              <w:szCs w:val="20"/>
            </w:rPr>
            <w:t xml:space="preserve">Functional status change for patients with foot or ankle </w:t>
          </w:r>
          <w:r w:rsidR="00B61D0A" w:rsidRPr="007164D3">
            <w:rPr>
              <w:rFonts w:ascii="Trebuchet MS" w:hAnsi="Trebuchet MS"/>
              <w:iCs/>
              <w:noProof/>
              <w:color w:val="0000FF"/>
              <w:sz w:val="20"/>
              <w:szCs w:val="20"/>
            </w:rPr>
            <w:t>impairments</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0B1B15">
            <w:rPr>
              <w:rStyle w:val="Style1"/>
            </w:rPr>
            <w:t>N/A</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3B1CC5">
            <w:rPr>
              <w:rStyle w:val="PlaceholderText"/>
              <w:rFonts w:cstheme="minorHAnsi"/>
              <w:color w:val="A6A6A6" w:themeColor="background1" w:themeShade="A6"/>
            </w:rPr>
            <w:t>Click here to enter a date</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9F75FD" w:rsidP="005857F8">
      <w:pPr>
        <w:ind w:left="720" w:hanging="432"/>
        <w:rPr>
          <w:rStyle w:val="Style2"/>
          <w:rFonts w:cstheme="minorHAnsi"/>
        </w:rPr>
      </w:pPr>
      <w:sdt>
        <w:sdtPr>
          <w:rPr>
            <w:bCs/>
            <w:color w:val="0000FF"/>
            <w:u w:val="single"/>
          </w:rPr>
          <w:id w:val="1077707841"/>
        </w:sdtPr>
        <w:sdtEndPr/>
        <w:sdtContent>
          <w:r w:rsidR="00B82E3E">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p>
    <w:p w:rsidR="00B117D0" w:rsidRPr="00FB17EB" w:rsidRDefault="009F75FD" w:rsidP="00FB17EB">
      <w:pPr>
        <w:ind w:left="720" w:hanging="432"/>
        <w:rPr>
          <w:b/>
          <w:bCs/>
        </w:rPr>
      </w:pPr>
      <w:sdt>
        <w:sdtPr>
          <w:rPr>
            <w:bCs/>
            <w:color w:val="0000FF"/>
          </w:rPr>
          <w:id w:val="-1541041819"/>
        </w:sdtPr>
        <w:sdtEndPr/>
        <w:sdtContent>
          <w:r w:rsidR="00B82E3E">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dtPr>
        <w:sdtEndPr>
          <w:rPr>
            <w:rStyle w:val="DefaultParagraphFont"/>
            <w:rFonts w:cstheme="minorBidi"/>
            <w:color w:val="auto"/>
            <w:u w:val="none"/>
          </w:rPr>
        </w:sdtEndPr>
        <w:sdtContent>
          <w:r w:rsidR="00B82E3E" w:rsidRPr="003F55F3">
            <w:rPr>
              <w:rFonts w:ascii="Times New Roman" w:hAnsi="Times New Roman" w:cs="Times New Roman"/>
              <w:sz w:val="24"/>
              <w:szCs w:val="24"/>
            </w:rPr>
            <w:t xml:space="preserve">Functional status change for patients with </w:t>
          </w:r>
          <w:r w:rsidR="00C70F71">
            <w:rPr>
              <w:rFonts w:ascii="Times New Roman" w:hAnsi="Times New Roman" w:cs="Times New Roman"/>
              <w:sz w:val="24"/>
              <w:szCs w:val="24"/>
            </w:rPr>
            <w:t>hip</w:t>
          </w:r>
          <w:r w:rsidR="00B82E3E" w:rsidRPr="003F55F3">
            <w:rPr>
              <w:rFonts w:ascii="Times New Roman" w:hAnsi="Times New Roman" w:cs="Times New Roman"/>
              <w:sz w:val="24"/>
              <w:szCs w:val="24"/>
            </w:rPr>
            <w:t xml:space="preserve"> impairments</w:t>
          </w:r>
          <w:r w:rsidR="00B82E3E">
            <w:rPr>
              <w:rFonts w:ascii="Times New Roman" w:hAnsi="Times New Roman" w:cs="Times New Roman"/>
              <w:sz w:val="24"/>
              <w:szCs w:val="24"/>
            </w:rPr>
            <w:t xml:space="preserve"> </w:t>
          </w:r>
        </w:sdtContent>
      </w:sdt>
      <w:r w:rsidR="00B117D0"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9F75FD" w:rsidP="005857F8">
      <w:pPr>
        <w:ind w:left="720" w:hanging="432"/>
        <w:rPr>
          <w:bCs/>
        </w:rPr>
      </w:pPr>
      <w:sdt>
        <w:sdtPr>
          <w:rPr>
            <w:bCs/>
            <w:color w:val="0000FF"/>
          </w:rPr>
          <w:id w:val="1309518776"/>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9F75FD" w:rsidP="00015986">
      <w:pPr>
        <w:ind w:left="432" w:hanging="432"/>
        <w:rPr>
          <w:bCs/>
        </w:rPr>
      </w:pPr>
      <w:sdt>
        <w:sdtPr>
          <w:rPr>
            <w:bCs/>
            <w:color w:val="0000FF"/>
          </w:rPr>
          <w:id w:val="-1535727686"/>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rsidR="00496AF8" w:rsidRPr="003B1CC5" w:rsidRDefault="009F75FD" w:rsidP="00015986">
      <w:pPr>
        <w:ind w:left="432" w:hanging="432"/>
        <w:rPr>
          <w:bCs/>
        </w:rPr>
      </w:pPr>
      <w:sdt>
        <w:sdtPr>
          <w:rPr>
            <w:bCs/>
            <w:color w:val="0000FF"/>
          </w:rPr>
          <w:id w:val="1676770628"/>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9F75FD" w:rsidP="00015986">
      <w:pPr>
        <w:ind w:left="432" w:hanging="432"/>
        <w:rPr>
          <w:bCs/>
        </w:rPr>
      </w:pPr>
      <w:sdt>
        <w:sdtPr>
          <w:rPr>
            <w:bCs/>
            <w:color w:val="0000FF"/>
          </w:rPr>
          <w:id w:val="1719405626"/>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BA0AE1" w:rsidRDefault="00BA0AE1" w:rsidP="002E2177">
      <w:pPr>
        <w:ind w:left="432" w:hanging="432"/>
        <w:rPr>
          <w:color w:val="000000" w:themeColor="text1"/>
        </w:rPr>
      </w:pPr>
    </w:p>
    <w:p w:rsidR="00086737" w:rsidRPr="003A5F8A" w:rsidRDefault="00086737" w:rsidP="00086737">
      <w:pPr>
        <w:ind w:left="90" w:firstLine="0"/>
        <w:rPr>
          <w:rFonts w:ascii="Times New Roman" w:hAnsi="Times New Roman" w:cs="Times New Roman"/>
          <w:sz w:val="24"/>
          <w:szCs w:val="24"/>
        </w:rPr>
      </w:pPr>
      <w:r w:rsidRPr="00FB0E04">
        <w:rPr>
          <w:rFonts w:ascii="Times New Roman" w:hAnsi="Times New Roman" w:cs="Times New Roman"/>
          <w:color w:val="000000" w:themeColor="text1"/>
        </w:rPr>
        <w:t>Improvement in functional status is a primary goal of physical therapy treatment for patients with</w:t>
      </w:r>
      <w:r w:rsidR="00146BF0">
        <w:rPr>
          <w:rFonts w:ascii="Times New Roman" w:hAnsi="Times New Roman" w:cs="Times New Roman"/>
          <w:color w:val="000000" w:themeColor="text1"/>
        </w:rPr>
        <w:t xml:space="preserve"> foot and ankle</w:t>
      </w:r>
      <w:r w:rsidRPr="00FB0E04">
        <w:rPr>
          <w:rFonts w:ascii="Times New Roman" w:hAnsi="Times New Roman" w:cs="Times New Roman"/>
          <w:color w:val="000000" w:themeColor="text1"/>
        </w:rPr>
        <w:t xml:space="preserve"> impairments</w:t>
      </w:r>
      <w:r>
        <w:rPr>
          <w:rFonts w:ascii="Times New Roman" w:hAnsi="Times New Roman" w:cs="Times New Roman"/>
          <w:color w:val="000000" w:themeColor="text1"/>
        </w:rPr>
        <w:t>. FOTO</w:t>
      </w:r>
      <w:r w:rsidRPr="003A5F8A">
        <w:rPr>
          <w:rFonts w:ascii="Times New Roman" w:eastAsia="Calibri" w:hAnsi="Times New Roman" w:cs="Times New Roman"/>
          <w:sz w:val="24"/>
          <w:szCs w:val="24"/>
        </w:rPr>
        <w:t xml:space="preserve"> </w:t>
      </w:r>
      <w:r>
        <w:rPr>
          <w:rFonts w:ascii="Times New Roman" w:eastAsia="Calibri" w:hAnsi="Times New Roman" w:cs="Times New Roman"/>
          <w:sz w:val="24"/>
          <w:szCs w:val="24"/>
        </w:rPr>
        <w:t>(foot and ankle)</w:t>
      </w:r>
      <w:r w:rsidRPr="003A5F8A">
        <w:rPr>
          <w:rFonts w:ascii="Times New Roman" w:eastAsia="Calibri" w:hAnsi="Times New Roman" w:cs="Times New Roman"/>
          <w:sz w:val="24"/>
          <w:szCs w:val="24"/>
        </w:rPr>
        <w:t xml:space="preserve"> </w:t>
      </w:r>
      <w:r>
        <w:rPr>
          <w:rFonts w:ascii="Times New Roman" w:eastAsia="Calibri" w:hAnsi="Times New Roman" w:cs="Times New Roman"/>
          <w:sz w:val="24"/>
          <w:szCs w:val="24"/>
        </w:rPr>
        <w:t>patient reported outcome measure (PROM)</w:t>
      </w:r>
      <w:r w:rsidRPr="003A5F8A">
        <w:rPr>
          <w:rFonts w:ascii="Times New Roman" w:eastAsia="Calibri" w:hAnsi="Times New Roman" w:cs="Times New Roman"/>
          <w:sz w:val="24"/>
          <w:szCs w:val="24"/>
        </w:rPr>
        <w:t xml:space="preserve"> was designed to measure change in functional status from the time of admission to rehabilitation to the time of discharge.  It can also be used to monitor change during treatment.  </w:t>
      </w:r>
      <w:r w:rsidRPr="00FB0E04">
        <w:rPr>
          <w:rFonts w:ascii="Times New Roman" w:hAnsi="Times New Roman" w:cs="Times New Roman"/>
          <w:sz w:val="24"/>
          <w:szCs w:val="24"/>
        </w:rPr>
        <w:t xml:space="preserve">Information of patient reported function assists the clinician in developing the plan of care, evaluating effectiveness of </w:t>
      </w:r>
      <w:bookmarkStart w:id="5" w:name="_GoBack"/>
      <w:bookmarkEnd w:id="5"/>
      <w:r w:rsidRPr="003A5F8A">
        <w:rPr>
          <w:rFonts w:ascii="Times New Roman" w:hAnsi="Times New Roman" w:cs="Times New Roman"/>
          <w:sz w:val="24"/>
          <w:szCs w:val="24"/>
        </w:rPr>
        <w:t>FOTO (</w:t>
      </w:r>
      <w:r>
        <w:rPr>
          <w:rFonts w:ascii="Times New Roman" w:hAnsi="Times New Roman" w:cs="Times New Roman"/>
          <w:sz w:val="24"/>
          <w:szCs w:val="24"/>
        </w:rPr>
        <w:t>foot and ankle</w:t>
      </w:r>
      <w:r w:rsidRPr="003A5F8A">
        <w:rPr>
          <w:rFonts w:ascii="Times New Roman" w:hAnsi="Times New Roman" w:cs="Times New Roman"/>
          <w:sz w:val="24"/>
          <w:szCs w:val="24"/>
        </w:rPr>
        <w:t>) PROM can be used as a provider performance measure (PRO-PM) for clinicians and clinics. Information gleaned from provider performance can be used to target and improve quality of care.</w:t>
      </w: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3B1CC5" w:rsidRDefault="00D14F0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BA0AE1" w:rsidRDefault="00BA0AE1" w:rsidP="002E2177">
      <w:pPr>
        <w:ind w:left="0" w:firstLine="0"/>
      </w:pPr>
    </w:p>
    <w:p w:rsidR="007C1887" w:rsidRDefault="00B82E3E" w:rsidP="002E2177">
      <w:pPr>
        <w:ind w:left="0" w:firstLine="0"/>
      </w:pPr>
      <w:r>
        <w:t>NA</w:t>
      </w:r>
    </w:p>
    <w:p w:rsidR="00B82E3E" w:rsidRPr="003B1CC5" w:rsidRDefault="00B82E3E"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9F75FD" w:rsidP="002E2177">
      <w:pPr>
        <w:ind w:left="0" w:firstLine="0"/>
      </w:pPr>
      <w:sdt>
        <w:sdtPr>
          <w:rPr>
            <w:bCs/>
            <w:color w:val="0000FF"/>
          </w:rPr>
          <w:id w:val="-468508862"/>
        </w:sdtPr>
        <w:sdtEndPr/>
        <w:sdtContent>
          <w:r w:rsidR="00BA0AE1">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9F75FD" w:rsidP="002E2177">
      <w:pPr>
        <w:ind w:left="0" w:firstLine="0"/>
        <w:rPr>
          <w:b/>
          <w:i/>
        </w:rPr>
      </w:pPr>
      <w:sdt>
        <w:sdtPr>
          <w:rPr>
            <w:bCs/>
            <w:color w:val="0000FF"/>
          </w:rPr>
          <w:id w:val="-411317169"/>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9F75FD" w:rsidP="002E2177">
      <w:pPr>
        <w:ind w:left="0" w:firstLine="0"/>
      </w:pPr>
      <w:sdt>
        <w:sdtPr>
          <w:rPr>
            <w:bCs/>
            <w:color w:val="0000FF"/>
            <w:u w:val="single"/>
          </w:rPr>
          <w:id w:val="1199589694"/>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9F75FD" w:rsidP="002E2177">
      <w:pPr>
        <w:ind w:left="0" w:firstLine="0"/>
      </w:pPr>
      <w:sdt>
        <w:sdtPr>
          <w:rPr>
            <w:bCs/>
            <w:color w:val="0000FF"/>
            <w:u w:val="single"/>
          </w:rPr>
          <w:id w:val="302275832"/>
        </w:sdtPr>
        <w:sdtEndPr/>
        <w:sdtContent>
          <w:r w:rsidR="00BA0AE1">
            <w:rPr>
              <w:rFonts w:ascii="MS Gothic" w:eastAsia="MS Gothic" w:hAnsi="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B82E3E" w:rsidRDefault="00B82E3E" w:rsidP="002E2177">
      <w:pPr>
        <w:ind w:left="0" w:firstLine="0"/>
        <w:rPr>
          <w:i/>
        </w:rPr>
      </w:pPr>
    </w:p>
    <w:p w:rsidR="00B82E3E" w:rsidRPr="003B1CC5" w:rsidRDefault="00B82E3E" w:rsidP="002E2177">
      <w:pPr>
        <w:ind w:left="0" w:firstLine="0"/>
        <w:rPr>
          <w:i/>
        </w:rPr>
      </w:pPr>
      <w:r>
        <w:rPr>
          <w:i/>
        </w:rPr>
        <w:lastRenderedPageBreak/>
        <w:t>NA</w:t>
      </w:r>
    </w:p>
    <w:p w:rsidR="004A11AB" w:rsidRDefault="004A11AB" w:rsidP="002E2177">
      <w:pPr>
        <w:ind w:left="0" w:firstLine="0"/>
        <w:rPr>
          <w:b/>
          <w:iCs/>
          <w:caps/>
        </w:rPr>
      </w:pPr>
    </w:p>
    <w:p w:rsidR="004A11AB" w:rsidRDefault="004A11AB" w:rsidP="002E2177">
      <w:pPr>
        <w:ind w:left="0" w:firstLine="0"/>
        <w:rPr>
          <w:b/>
          <w:iCs/>
          <w:caps/>
        </w:rPr>
      </w:pPr>
    </w:p>
    <w:p w:rsidR="004A11AB" w:rsidRDefault="004A11AB" w:rsidP="002E2177">
      <w:pPr>
        <w:ind w:left="0" w:firstLine="0"/>
        <w:rPr>
          <w:b/>
          <w:iCs/>
          <w:caps/>
        </w:rPr>
      </w:pPr>
    </w:p>
    <w:p w:rsidR="00925F11" w:rsidRPr="003B1CC5" w:rsidRDefault="00925F11" w:rsidP="002E2177">
      <w:pPr>
        <w:ind w:left="0" w:firstLine="0"/>
        <w:rPr>
          <w:b/>
          <w:iCs/>
          <w:caps/>
        </w:rPr>
      </w:pPr>
      <w:r w:rsidRPr="003B1CC5">
        <w:rPr>
          <w:b/>
          <w:iCs/>
          <w:caps/>
        </w:rPr>
        <w:t>_________________________</w:t>
      </w:r>
      <w:bookmarkStart w:id="7" w:name="Section1a4"/>
      <w:bookmarkEnd w:id="7"/>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4A11AB" w:rsidRDefault="004A11AB" w:rsidP="002B170C">
      <w:pPr>
        <w:rPr>
          <w:rFonts w:ascii="Times New Roman" w:hAnsi="Times New Roman" w:cs="Times New Roman"/>
        </w:rPr>
      </w:pPr>
    </w:p>
    <w:p w:rsidR="00056920" w:rsidRDefault="007959D9" w:rsidP="002B170C">
      <w:pPr>
        <w:rPr>
          <w:rFonts w:ascii="Times New Roman" w:hAnsi="Times New Roman" w:cs="Times New Roman"/>
          <w:bCs/>
          <w:sz w:val="24"/>
          <w:szCs w:val="24"/>
        </w:rPr>
      </w:pPr>
      <w:r w:rsidRPr="00056920">
        <w:rPr>
          <w:rFonts w:ascii="Times New Roman" w:hAnsi="Times New Roman" w:cs="Times New Roman"/>
          <w:sz w:val="24"/>
          <w:szCs w:val="24"/>
        </w:rPr>
        <w:t>Th</w:t>
      </w:r>
      <w:r w:rsidR="004A11AB" w:rsidRPr="00056920">
        <w:rPr>
          <w:rFonts w:ascii="Times New Roman" w:hAnsi="Times New Roman" w:cs="Times New Roman"/>
          <w:sz w:val="24"/>
          <w:szCs w:val="24"/>
        </w:rPr>
        <w:t>e</w:t>
      </w:r>
      <w:r w:rsidRPr="00056920">
        <w:rPr>
          <w:rFonts w:ascii="Times New Roman" w:hAnsi="Times New Roman" w:cs="Times New Roman"/>
          <w:sz w:val="24"/>
          <w:szCs w:val="24"/>
        </w:rPr>
        <w:t xml:space="preserve"> use of this </w:t>
      </w:r>
      <w:r w:rsidRPr="00056920">
        <w:rPr>
          <w:rFonts w:ascii="Times New Roman" w:hAnsi="Times New Roman" w:cs="Times New Roman"/>
          <w:b/>
          <w:bCs/>
          <w:sz w:val="24"/>
          <w:szCs w:val="24"/>
        </w:rPr>
        <w:t xml:space="preserve">HEALTH OUTCOME/PRO PERFORMANCE MEASURE </w:t>
      </w:r>
      <w:r w:rsidR="00056920">
        <w:rPr>
          <w:rFonts w:ascii="Times New Roman" w:hAnsi="Times New Roman" w:cs="Times New Roman"/>
          <w:bCs/>
          <w:sz w:val="24"/>
          <w:szCs w:val="24"/>
        </w:rPr>
        <w:t>is supported by</w:t>
      </w:r>
    </w:p>
    <w:p w:rsidR="002B170C" w:rsidRPr="00056920" w:rsidRDefault="004A11AB" w:rsidP="00056920">
      <w:pPr>
        <w:rPr>
          <w:rFonts w:ascii="Times New Roman" w:hAnsi="Times New Roman" w:cs="Times New Roman"/>
          <w:bCs/>
          <w:sz w:val="24"/>
          <w:szCs w:val="24"/>
        </w:rPr>
      </w:pPr>
      <w:r w:rsidRPr="00056920">
        <w:rPr>
          <w:rFonts w:ascii="Times New Roman" w:hAnsi="Times New Roman" w:cs="Times New Roman"/>
          <w:bCs/>
          <w:sz w:val="24"/>
          <w:szCs w:val="24"/>
        </w:rPr>
        <w:t xml:space="preserve">the </w:t>
      </w:r>
      <w:r w:rsidR="00056920">
        <w:rPr>
          <w:rFonts w:ascii="Times New Roman" w:hAnsi="Times New Roman" w:cs="Times New Roman"/>
          <w:bCs/>
          <w:sz w:val="24"/>
          <w:szCs w:val="24"/>
        </w:rPr>
        <w:t xml:space="preserve"> </w:t>
      </w:r>
      <w:r w:rsidRPr="00056920">
        <w:rPr>
          <w:rFonts w:ascii="Times New Roman" w:hAnsi="Times New Roman" w:cs="Times New Roman"/>
          <w:bCs/>
          <w:sz w:val="24"/>
          <w:szCs w:val="24"/>
        </w:rPr>
        <w:t>f</w:t>
      </w:r>
      <w:r w:rsidR="007959D9" w:rsidRPr="00056920">
        <w:rPr>
          <w:rFonts w:ascii="Times New Roman" w:hAnsi="Times New Roman" w:cs="Times New Roman"/>
          <w:bCs/>
          <w:sz w:val="24"/>
          <w:szCs w:val="24"/>
        </w:rPr>
        <w:t>ollowing clinical practice guideline</w:t>
      </w:r>
      <w:r w:rsidR="002B170C" w:rsidRPr="00056920">
        <w:rPr>
          <w:rFonts w:ascii="Times New Roman" w:hAnsi="Times New Roman" w:cs="Times New Roman"/>
          <w:bCs/>
          <w:sz w:val="24"/>
          <w:szCs w:val="24"/>
        </w:rPr>
        <w:t>s</w:t>
      </w:r>
      <w:r w:rsidR="007959D9" w:rsidRPr="00056920">
        <w:rPr>
          <w:rFonts w:ascii="Times New Roman" w:hAnsi="Times New Roman" w:cs="Times New Roman"/>
          <w:bCs/>
          <w:sz w:val="24"/>
          <w:szCs w:val="24"/>
        </w:rPr>
        <w:t xml:space="preserve">:  </w:t>
      </w:r>
    </w:p>
    <w:p w:rsidR="002B170C" w:rsidRPr="00056920" w:rsidRDefault="002B170C" w:rsidP="002B170C">
      <w:pPr>
        <w:rPr>
          <w:rFonts w:ascii="Times New Roman" w:hAnsi="Times New Roman" w:cs="Times New Roman"/>
          <w:b/>
          <w:bCs/>
          <w:sz w:val="24"/>
          <w:szCs w:val="24"/>
        </w:rPr>
      </w:pPr>
    </w:p>
    <w:p w:rsidR="005714F1" w:rsidRPr="00EF1083" w:rsidRDefault="00746B2E" w:rsidP="002E2177">
      <w:pPr>
        <w:ind w:left="0" w:firstLine="0"/>
        <w:rPr>
          <w:rFonts w:ascii="Times New Roman" w:hAnsi="Times New Roman" w:cs="Times New Roman"/>
          <w:sz w:val="24"/>
          <w:szCs w:val="24"/>
        </w:rPr>
      </w:pPr>
      <w:r w:rsidRPr="00EF1083">
        <w:rPr>
          <w:rFonts w:ascii="Times New Roman" w:hAnsi="Times New Roman" w:cs="Times New Roman"/>
          <w:sz w:val="24"/>
          <w:szCs w:val="24"/>
        </w:rPr>
        <w:t>Martin, R. L., Davenport</w:t>
      </w:r>
      <w:r w:rsidR="00216D93">
        <w:rPr>
          <w:rFonts w:ascii="Times New Roman" w:hAnsi="Times New Roman" w:cs="Times New Roman"/>
          <w:sz w:val="24"/>
          <w:szCs w:val="24"/>
        </w:rPr>
        <w:t>, T.E.</w:t>
      </w:r>
      <w:r w:rsidRPr="00EF1083">
        <w:rPr>
          <w:rFonts w:ascii="Times New Roman" w:hAnsi="Times New Roman" w:cs="Times New Roman"/>
          <w:sz w:val="24"/>
          <w:szCs w:val="24"/>
        </w:rPr>
        <w:t xml:space="preserve">, et al. (2013). "Ankle stability and movement coordination impairments: ankle ligament sprains." </w:t>
      </w:r>
      <w:r w:rsidRPr="00EF1083">
        <w:rPr>
          <w:rFonts w:ascii="Times New Roman" w:hAnsi="Times New Roman" w:cs="Times New Roman"/>
          <w:sz w:val="24"/>
          <w:szCs w:val="24"/>
          <w:u w:val="single"/>
        </w:rPr>
        <w:t>The Journal of orthopaedic and sports physical therapy</w:t>
      </w:r>
      <w:r w:rsidRPr="00EF1083">
        <w:rPr>
          <w:rFonts w:ascii="Times New Roman" w:hAnsi="Times New Roman" w:cs="Times New Roman"/>
          <w:sz w:val="24"/>
          <w:szCs w:val="24"/>
        </w:rPr>
        <w:t xml:space="preserve"> </w:t>
      </w:r>
      <w:r w:rsidRPr="00EF1083">
        <w:rPr>
          <w:rFonts w:ascii="Times New Roman" w:hAnsi="Times New Roman" w:cs="Times New Roman"/>
          <w:b/>
          <w:bCs/>
          <w:sz w:val="24"/>
          <w:szCs w:val="24"/>
        </w:rPr>
        <w:t>43</w:t>
      </w:r>
      <w:r w:rsidRPr="00EF1083">
        <w:rPr>
          <w:rFonts w:ascii="Times New Roman" w:hAnsi="Times New Roman" w:cs="Times New Roman"/>
          <w:sz w:val="24"/>
          <w:szCs w:val="24"/>
        </w:rPr>
        <w:t>(9): A1-4  Available at: http://www.guideline.gov/content.aspx?id=47551&amp;search=ankle+musculoskeletal</w:t>
      </w:r>
    </w:p>
    <w:p w:rsidR="00056920" w:rsidRDefault="00056920" w:rsidP="002E2177">
      <w:pPr>
        <w:ind w:left="0" w:firstLine="0"/>
        <w:rPr>
          <w:rFonts w:ascii="Arial" w:hAnsi="Arial" w:cs="Arial"/>
          <w:sz w:val="24"/>
          <w:szCs w:val="24"/>
        </w:rPr>
      </w:pPr>
    </w:p>
    <w:p w:rsidR="0015296B" w:rsidRPr="0015296B" w:rsidRDefault="0015296B" w:rsidP="0015296B">
      <w:pPr>
        <w:pStyle w:val="Heading2"/>
        <w:rPr>
          <w:rFonts w:ascii="Times New Roman" w:hAnsi="Times New Roman" w:cs="Times New Roman"/>
          <w:b w:val="0"/>
          <w:sz w:val="24"/>
          <w:szCs w:val="24"/>
        </w:rPr>
      </w:pPr>
      <w:r w:rsidRPr="0015296B">
        <w:rPr>
          <w:rFonts w:ascii="Times New Roman" w:hAnsi="Times New Roman" w:cs="Times New Roman"/>
          <w:b w:val="0"/>
          <w:sz w:val="24"/>
          <w:szCs w:val="24"/>
        </w:rPr>
        <w:t xml:space="preserve">Martin, R.L, </w:t>
      </w:r>
      <w:r w:rsidR="00662AED" w:rsidRPr="00EF1083">
        <w:rPr>
          <w:rFonts w:ascii="Times New Roman" w:hAnsi="Times New Roman" w:cs="Times New Roman"/>
          <w:sz w:val="24"/>
          <w:szCs w:val="24"/>
        </w:rPr>
        <w:t>Davenport</w:t>
      </w:r>
      <w:r w:rsidR="00662AED">
        <w:rPr>
          <w:rFonts w:ascii="Times New Roman" w:hAnsi="Times New Roman" w:cs="Times New Roman"/>
          <w:sz w:val="24"/>
          <w:szCs w:val="24"/>
        </w:rPr>
        <w:t>, T.E.</w:t>
      </w:r>
      <w:r w:rsidR="00662AED" w:rsidRPr="00EF1083">
        <w:rPr>
          <w:rFonts w:ascii="Times New Roman" w:hAnsi="Times New Roman" w:cs="Times New Roman"/>
          <w:sz w:val="24"/>
          <w:szCs w:val="24"/>
        </w:rPr>
        <w:t xml:space="preserve">, </w:t>
      </w:r>
      <w:r w:rsidRPr="0015296B">
        <w:rPr>
          <w:rFonts w:ascii="Times New Roman" w:hAnsi="Times New Roman" w:cs="Times New Roman"/>
          <w:b w:val="0"/>
          <w:sz w:val="24"/>
          <w:szCs w:val="24"/>
        </w:rPr>
        <w:t>, et al. (2014) Heel Pain—Plantar Fasciitis: Revision 2014</w:t>
      </w:r>
    </w:p>
    <w:p w:rsidR="0015296B" w:rsidRPr="0015296B" w:rsidRDefault="0015296B" w:rsidP="0015296B">
      <w:pPr>
        <w:ind w:left="0" w:firstLine="0"/>
        <w:rPr>
          <w:rFonts w:ascii="Times New Roman" w:hAnsi="Times New Roman" w:cs="Times New Roman"/>
          <w:sz w:val="24"/>
          <w:szCs w:val="24"/>
        </w:rPr>
      </w:pPr>
      <w:r w:rsidRPr="0015296B">
        <w:rPr>
          <w:rFonts w:ascii="Times New Roman" w:hAnsi="Times New Roman" w:cs="Times New Roman"/>
          <w:sz w:val="24"/>
          <w:szCs w:val="24"/>
        </w:rPr>
        <w:t>Clinical Practice Guidelines Linked to the International Classification of Functioning, Disability and Health From the Orthopaedic Section of the American Physical Therapy Association</w:t>
      </w:r>
    </w:p>
    <w:p w:rsidR="00746B2E" w:rsidRPr="0015296B" w:rsidRDefault="0015296B" w:rsidP="0015296B">
      <w:pPr>
        <w:ind w:left="0" w:firstLine="0"/>
        <w:rPr>
          <w:rFonts w:ascii="Times New Roman" w:hAnsi="Times New Roman" w:cs="Times New Roman"/>
          <w:color w:val="0000FF"/>
          <w:sz w:val="24"/>
          <w:szCs w:val="24"/>
        </w:rPr>
      </w:pPr>
      <w:r w:rsidRPr="0015296B">
        <w:rPr>
          <w:rFonts w:ascii="Times New Roman" w:hAnsi="Times New Roman" w:cs="Times New Roman"/>
          <w:sz w:val="24"/>
          <w:szCs w:val="24"/>
        </w:rPr>
        <w:t>J Orthop Sports Phys Ther. 2014;44(11):A1-A23. doi:10.2519/jospt.2014.0303</w:t>
      </w:r>
      <w:r w:rsidR="00746B2E" w:rsidRPr="0015296B">
        <w:rPr>
          <w:rFonts w:ascii="Times New Roman" w:hAnsi="Times New Roman" w:cs="Times New Roman"/>
          <w:sz w:val="24"/>
          <w:szCs w:val="24"/>
        </w:rPr>
        <w:t xml:space="preserve"> </w:t>
      </w:r>
    </w:p>
    <w:p w:rsidR="0015296B" w:rsidRPr="0015296B" w:rsidRDefault="0015296B" w:rsidP="002E2177">
      <w:pPr>
        <w:ind w:left="0" w:firstLine="0"/>
        <w:rPr>
          <w:rFonts w:ascii="Times New Roman" w:hAnsi="Times New Roman" w:cs="Times New Roman"/>
          <w:color w:val="0000FF"/>
          <w:sz w:val="24"/>
          <w:szCs w:val="24"/>
        </w:rPr>
      </w:pPr>
      <w:r w:rsidRPr="0015296B">
        <w:rPr>
          <w:rFonts w:ascii="Times New Roman" w:hAnsi="Times New Roman" w:cs="Times New Roman"/>
          <w:color w:val="0000FF"/>
          <w:sz w:val="24"/>
          <w:szCs w:val="24"/>
        </w:rPr>
        <w:t>Available at: http://www.jospt.org/doi/abs/10.2519/jospt.2014.0303#.VFdpl8mvcUt</w:t>
      </w:r>
    </w:p>
    <w:p w:rsidR="0015296B" w:rsidRDefault="0015296B" w:rsidP="002E2177">
      <w:pPr>
        <w:ind w:left="0" w:firstLine="0"/>
        <w:rPr>
          <w:b/>
          <w:color w:val="0000FF"/>
        </w:rPr>
      </w:pPr>
    </w:p>
    <w:p w:rsidR="00D14F0B"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AA51C0" w:rsidRDefault="0015296B" w:rsidP="00B040F3">
      <w:pPr>
        <w:autoSpaceDE w:val="0"/>
        <w:autoSpaceDN w:val="0"/>
        <w:adjustRightInd w:val="0"/>
        <w:ind w:left="0" w:firstLine="0"/>
        <w:rPr>
          <w:rFonts w:ascii="Times New Roman" w:hAnsi="Times New Roman" w:cs="Times New Roman"/>
          <w:color w:val="231F20"/>
          <w:sz w:val="24"/>
          <w:szCs w:val="24"/>
        </w:rPr>
      </w:pPr>
      <w:r>
        <w:rPr>
          <w:rFonts w:ascii="Times New Roman" w:hAnsi="Times New Roman" w:cs="Times New Roman"/>
          <w:sz w:val="24"/>
          <w:szCs w:val="24"/>
        </w:rPr>
        <w:t xml:space="preserve">(Ankle stability): </w:t>
      </w:r>
      <w:r w:rsidR="00746B2E" w:rsidRPr="00056920">
        <w:rPr>
          <w:rFonts w:ascii="Times New Roman" w:hAnsi="Times New Roman" w:cs="Times New Roman"/>
          <w:sz w:val="24"/>
          <w:szCs w:val="24"/>
        </w:rPr>
        <w:t>A.10: “</w:t>
      </w:r>
      <w:r w:rsidR="00746B2E" w:rsidRPr="00056920">
        <w:rPr>
          <w:rFonts w:ascii="Times New Roman" w:hAnsi="Times New Roman" w:cs="Times New Roman"/>
          <w:color w:val="221E1F"/>
          <w:sz w:val="24"/>
          <w:szCs w:val="24"/>
        </w:rPr>
        <w:t xml:space="preserve">Clinicians should incorporate validated functional outcome measures, such as the </w:t>
      </w:r>
      <w:r w:rsidR="00975166">
        <w:rPr>
          <w:rFonts w:ascii="Times New Roman" w:hAnsi="Times New Roman" w:cs="Times New Roman"/>
          <w:color w:val="221E1F"/>
          <w:sz w:val="24"/>
          <w:szCs w:val="24"/>
        </w:rPr>
        <w:t>Foot Ankle Ability Measure (</w:t>
      </w:r>
      <w:r w:rsidR="00746B2E" w:rsidRPr="00056920">
        <w:rPr>
          <w:rFonts w:ascii="Times New Roman" w:hAnsi="Times New Roman" w:cs="Times New Roman"/>
          <w:color w:val="221E1F"/>
          <w:sz w:val="24"/>
          <w:szCs w:val="24"/>
        </w:rPr>
        <w:t>FAAM</w:t>
      </w:r>
      <w:r w:rsidR="00975166">
        <w:rPr>
          <w:rFonts w:ascii="Times New Roman" w:hAnsi="Times New Roman" w:cs="Times New Roman"/>
          <w:color w:val="221E1F"/>
          <w:sz w:val="24"/>
          <w:szCs w:val="24"/>
        </w:rPr>
        <w:t>)</w:t>
      </w:r>
      <w:r w:rsidR="00746B2E" w:rsidRPr="00056920">
        <w:rPr>
          <w:rFonts w:ascii="Times New Roman" w:hAnsi="Times New Roman" w:cs="Times New Roman"/>
          <w:color w:val="221E1F"/>
          <w:sz w:val="24"/>
          <w:szCs w:val="24"/>
        </w:rPr>
        <w:t xml:space="preserve"> and the </w:t>
      </w:r>
      <w:r w:rsidR="00B040F3">
        <w:rPr>
          <w:rFonts w:ascii="Times New Roman" w:hAnsi="Times New Roman" w:cs="Times New Roman"/>
          <w:color w:val="221E1F"/>
          <w:sz w:val="24"/>
          <w:szCs w:val="24"/>
        </w:rPr>
        <w:t>Lower Extremity Functional scale (</w:t>
      </w:r>
      <w:r w:rsidR="00746B2E" w:rsidRPr="00056920">
        <w:rPr>
          <w:rFonts w:ascii="Times New Roman" w:hAnsi="Times New Roman" w:cs="Times New Roman"/>
          <w:color w:val="221E1F"/>
          <w:sz w:val="24"/>
          <w:szCs w:val="24"/>
        </w:rPr>
        <w:t>LEFS</w:t>
      </w:r>
      <w:r w:rsidR="00B040F3">
        <w:rPr>
          <w:rFonts w:ascii="Times New Roman" w:hAnsi="Times New Roman" w:cs="Times New Roman"/>
          <w:color w:val="221E1F"/>
          <w:sz w:val="24"/>
          <w:szCs w:val="24"/>
        </w:rPr>
        <w:t>)</w:t>
      </w:r>
      <w:r w:rsidR="00746B2E" w:rsidRPr="00056920">
        <w:rPr>
          <w:rFonts w:ascii="Times New Roman" w:hAnsi="Times New Roman" w:cs="Times New Roman"/>
          <w:color w:val="221E1F"/>
          <w:sz w:val="24"/>
          <w:szCs w:val="24"/>
        </w:rPr>
        <w:t>, as part of a standard clinical examination.</w:t>
      </w:r>
      <w:r w:rsidR="00BC38FE">
        <w:rPr>
          <w:rFonts w:ascii="Times New Roman" w:hAnsi="Times New Roman" w:cs="Times New Roman"/>
          <w:color w:val="221E1F"/>
          <w:sz w:val="24"/>
          <w:szCs w:val="24"/>
        </w:rPr>
        <w:t xml:space="preserve"> </w:t>
      </w:r>
      <w:r w:rsidR="00746B2E" w:rsidRPr="00B040F3">
        <w:rPr>
          <w:rFonts w:ascii="Times New Roman" w:hAnsi="Times New Roman" w:cs="Times New Roman"/>
          <w:color w:val="221E1F"/>
          <w:sz w:val="24"/>
          <w:szCs w:val="24"/>
        </w:rPr>
        <w:t>These should be utilized before and after interventions intended to alleviate the</w:t>
      </w:r>
      <w:r w:rsidR="00746B2E" w:rsidRPr="00056920">
        <w:rPr>
          <w:rFonts w:ascii="Times New Roman" w:hAnsi="Times New Roman" w:cs="Times New Roman"/>
          <w:color w:val="221E1F"/>
          <w:sz w:val="24"/>
          <w:szCs w:val="24"/>
        </w:rPr>
        <w:t xml:space="preserve"> impairments of body function and structure, activity limitations, and participation restrictions associated with ankle sprain and instability.”</w:t>
      </w:r>
      <w:r w:rsidR="00840779">
        <w:rPr>
          <w:rFonts w:ascii="Times New Roman" w:hAnsi="Times New Roman" w:cs="Times New Roman"/>
          <w:color w:val="221E1F"/>
          <w:sz w:val="24"/>
          <w:szCs w:val="24"/>
        </w:rPr>
        <w:t xml:space="preserve"> </w:t>
      </w:r>
      <w:r w:rsidR="00840779" w:rsidRPr="005867FC">
        <w:rPr>
          <w:rFonts w:ascii="Times New Roman" w:hAnsi="Times New Roman" w:cs="Times New Roman"/>
          <w:color w:val="221E1F"/>
          <w:sz w:val="24"/>
          <w:szCs w:val="24"/>
        </w:rPr>
        <w:t xml:space="preserve">The </w:t>
      </w:r>
      <w:r w:rsidR="00840779">
        <w:rPr>
          <w:rFonts w:ascii="Times New Roman" w:hAnsi="Times New Roman" w:cs="Times New Roman"/>
          <w:color w:val="221E1F"/>
          <w:sz w:val="24"/>
          <w:szCs w:val="24"/>
        </w:rPr>
        <w:t xml:space="preserve">item bank for </w:t>
      </w:r>
      <w:r w:rsidR="00840779" w:rsidRPr="005867FC">
        <w:rPr>
          <w:rFonts w:ascii="Times New Roman" w:hAnsi="Times New Roman" w:cs="Times New Roman"/>
          <w:color w:val="221E1F"/>
          <w:sz w:val="24"/>
          <w:szCs w:val="24"/>
        </w:rPr>
        <w:t>FOTO</w:t>
      </w:r>
      <w:r w:rsidR="00840779">
        <w:rPr>
          <w:rFonts w:ascii="Times New Roman" w:hAnsi="Times New Roman" w:cs="Times New Roman"/>
          <w:color w:val="221E1F"/>
          <w:sz w:val="24"/>
          <w:szCs w:val="24"/>
        </w:rPr>
        <w:t>’s</w:t>
      </w:r>
      <w:r w:rsidR="00840779" w:rsidRPr="005867FC">
        <w:rPr>
          <w:rFonts w:ascii="Times New Roman" w:hAnsi="Times New Roman" w:cs="Times New Roman"/>
          <w:color w:val="221E1F"/>
          <w:sz w:val="24"/>
          <w:szCs w:val="24"/>
        </w:rPr>
        <w:t xml:space="preserve"> Foot and Ankle CAT </w:t>
      </w:r>
      <w:r w:rsidR="00840779">
        <w:rPr>
          <w:rFonts w:ascii="Times New Roman" w:hAnsi="Times New Roman" w:cs="Times New Roman"/>
          <w:color w:val="221E1F"/>
          <w:sz w:val="24"/>
          <w:szCs w:val="24"/>
        </w:rPr>
        <w:t xml:space="preserve">measure </w:t>
      </w:r>
      <w:r w:rsidR="00840779" w:rsidRPr="005867FC">
        <w:rPr>
          <w:rFonts w:ascii="Times New Roman" w:hAnsi="Times New Roman" w:cs="Times New Roman"/>
          <w:color w:val="221E1F"/>
          <w:sz w:val="24"/>
          <w:szCs w:val="24"/>
        </w:rPr>
        <w:t xml:space="preserve">was developed using </w:t>
      </w:r>
      <w:r w:rsidR="00840779">
        <w:rPr>
          <w:rFonts w:ascii="Times New Roman" w:hAnsi="Times New Roman" w:cs="Times New Roman"/>
          <w:color w:val="221E1F"/>
          <w:sz w:val="24"/>
          <w:szCs w:val="24"/>
        </w:rPr>
        <w:t>the same</w:t>
      </w:r>
      <w:r w:rsidR="00840779" w:rsidRPr="005867FC">
        <w:rPr>
          <w:rFonts w:ascii="Times New Roman" w:hAnsi="Times New Roman" w:cs="Times New Roman"/>
          <w:color w:val="221E1F"/>
          <w:sz w:val="24"/>
          <w:szCs w:val="24"/>
        </w:rPr>
        <w:t xml:space="preserve"> item</w:t>
      </w:r>
      <w:r w:rsidR="00840779">
        <w:rPr>
          <w:rFonts w:ascii="Times New Roman" w:hAnsi="Times New Roman" w:cs="Times New Roman"/>
          <w:color w:val="221E1F"/>
          <w:sz w:val="24"/>
          <w:szCs w:val="24"/>
        </w:rPr>
        <w:t>s</w:t>
      </w:r>
      <w:r w:rsidR="00840779" w:rsidRPr="005867FC">
        <w:rPr>
          <w:rFonts w:ascii="Times New Roman" w:hAnsi="Times New Roman" w:cs="Times New Roman"/>
          <w:color w:val="221E1F"/>
          <w:sz w:val="24"/>
          <w:szCs w:val="24"/>
        </w:rPr>
        <w:t xml:space="preserve"> </w:t>
      </w:r>
      <w:r w:rsidR="00840779" w:rsidRPr="005867FC">
        <w:rPr>
          <w:rFonts w:ascii="Times New Roman" w:hAnsi="Times New Roman" w:cs="Times New Roman"/>
          <w:color w:val="231F20"/>
          <w:sz w:val="24"/>
          <w:szCs w:val="24"/>
        </w:rPr>
        <w:t>in the exact format as the original paper-and-pencil LEFS</w:t>
      </w:r>
      <w:r w:rsidR="00840779" w:rsidRPr="00B040F3">
        <w:rPr>
          <w:rFonts w:ascii="AdvPTimes" w:hAnsi="AdvPTimes" w:cs="AdvPTimes"/>
          <w:color w:val="000000"/>
          <w:sz w:val="20"/>
          <w:szCs w:val="20"/>
        </w:rPr>
        <w:t xml:space="preserve"> </w:t>
      </w:r>
      <w:r w:rsidR="00840779" w:rsidRPr="00B040F3">
        <w:rPr>
          <w:rFonts w:ascii="Times New Roman" w:hAnsi="Times New Roman" w:cs="Times New Roman"/>
          <w:color w:val="000000"/>
          <w:sz w:val="24"/>
          <w:szCs w:val="24"/>
        </w:rPr>
        <w:t>which represents the ‘‘activity’’ dimension of the World</w:t>
      </w:r>
      <w:r w:rsidR="00840779">
        <w:rPr>
          <w:rFonts w:ascii="Times New Roman" w:hAnsi="Times New Roman" w:cs="Times New Roman"/>
          <w:color w:val="000000"/>
          <w:sz w:val="24"/>
          <w:szCs w:val="24"/>
        </w:rPr>
        <w:t xml:space="preserve"> </w:t>
      </w:r>
      <w:r w:rsidR="00840779" w:rsidRPr="00B040F3">
        <w:rPr>
          <w:rFonts w:ascii="Times New Roman" w:hAnsi="Times New Roman" w:cs="Times New Roman"/>
          <w:color w:val="000000"/>
          <w:sz w:val="24"/>
          <w:szCs w:val="24"/>
        </w:rPr>
        <w:t>Health Organization’s International Classification of Functioning, Disability, and Health</w:t>
      </w:r>
      <w:r w:rsidR="00840779" w:rsidRPr="00B040F3">
        <w:rPr>
          <w:rFonts w:ascii="Times New Roman" w:hAnsi="Times New Roman" w:cs="Times New Roman"/>
          <w:color w:val="231F20"/>
          <w:sz w:val="24"/>
          <w:szCs w:val="24"/>
        </w:rPr>
        <w:t>. (Hart &amp; Mioduski 2005)</w:t>
      </w:r>
    </w:p>
    <w:p w:rsidR="0015296B" w:rsidRDefault="0015296B" w:rsidP="00B040F3">
      <w:pPr>
        <w:autoSpaceDE w:val="0"/>
        <w:autoSpaceDN w:val="0"/>
        <w:adjustRightInd w:val="0"/>
        <w:ind w:left="0" w:firstLine="0"/>
        <w:rPr>
          <w:rFonts w:ascii="Times New Roman" w:hAnsi="Times New Roman" w:cs="Times New Roman"/>
          <w:color w:val="231F20"/>
          <w:sz w:val="24"/>
          <w:szCs w:val="24"/>
        </w:rPr>
      </w:pPr>
    </w:p>
    <w:p w:rsidR="0015296B" w:rsidRPr="0015296B" w:rsidRDefault="0015296B" w:rsidP="0015296B">
      <w:pPr>
        <w:autoSpaceDE w:val="0"/>
        <w:autoSpaceDN w:val="0"/>
        <w:adjustRightInd w:val="0"/>
        <w:ind w:left="0" w:firstLine="0"/>
        <w:rPr>
          <w:rFonts w:ascii="Times New Roman" w:hAnsi="Times New Roman" w:cs="Times New Roman"/>
          <w:color w:val="000000"/>
          <w:sz w:val="24"/>
          <w:szCs w:val="24"/>
        </w:rPr>
      </w:pPr>
    </w:p>
    <w:p w:rsidR="00AA51C0" w:rsidRPr="00056920" w:rsidRDefault="0015296B" w:rsidP="002B170C">
      <w:pPr>
        <w:rPr>
          <w:rFonts w:ascii="Times New Roman" w:hAnsi="Times New Roman" w:cs="Times New Roman"/>
          <w:sz w:val="24"/>
          <w:szCs w:val="24"/>
        </w:rPr>
      </w:pPr>
      <w:r w:rsidRPr="0015296B">
        <w:rPr>
          <w:rFonts w:ascii="Times New Roman" w:hAnsi="Times New Roman" w:cs="Times New Roman"/>
          <w:sz w:val="24"/>
          <w:szCs w:val="24"/>
        </w:rPr>
        <w:t>(Heel pain): A.2</w:t>
      </w:r>
      <w:r>
        <w:rPr>
          <w:rFonts w:ascii="Times New Roman" w:hAnsi="Times New Roman" w:cs="Times New Roman"/>
          <w:sz w:val="24"/>
          <w:szCs w:val="24"/>
        </w:rPr>
        <w:t xml:space="preserve">: </w:t>
      </w:r>
      <w:r w:rsidRPr="0015296B">
        <w:rPr>
          <w:rFonts w:ascii="Times New Roman" w:hAnsi="Times New Roman" w:cs="Times New Roman"/>
          <w:sz w:val="24"/>
          <w:szCs w:val="24"/>
        </w:rPr>
        <w:t xml:space="preserve"> </w:t>
      </w:r>
      <w:r w:rsidR="001A712E">
        <w:rPr>
          <w:rFonts w:ascii="Times New Roman" w:hAnsi="Times New Roman" w:cs="Times New Roman"/>
          <w:sz w:val="24"/>
          <w:szCs w:val="24"/>
        </w:rPr>
        <w:t>“</w:t>
      </w:r>
      <w:r w:rsidRPr="0015296B">
        <w:rPr>
          <w:rFonts w:ascii="Times New Roman" w:hAnsi="Times New Roman" w:cs="Times New Roman"/>
          <w:sz w:val="24"/>
          <w:szCs w:val="24"/>
        </w:rPr>
        <w:t>Clinicians should use the Foot and Ankle Ability Measure (FAAM), Foot Health Status Questionnaire (FHSQ), or the Foot Function Index (FFI) and may use the computer-adaptive ver</w:t>
      </w:r>
      <w:r w:rsidRPr="0015296B">
        <w:rPr>
          <w:rFonts w:ascii="Times New Roman" w:hAnsi="Times New Roman" w:cs="Times New Roman"/>
          <w:sz w:val="24"/>
          <w:szCs w:val="24"/>
        </w:rPr>
        <w:softHyphen/>
        <w:t>sion of the Lower Extremity Functional Scale (LEFS) as validated self-report questionnaires before and after interventions intended to alleviate the physical impairments, activity limitations, and participation restrictions associated with heel pain/plantar fasciitis.</w:t>
      </w:r>
      <w:r w:rsidR="001A712E">
        <w:rPr>
          <w:rFonts w:ascii="Times New Roman" w:hAnsi="Times New Roman" w:cs="Times New Roman"/>
          <w:sz w:val="24"/>
          <w:szCs w:val="24"/>
        </w:rPr>
        <w:t>”</w:t>
      </w: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2B170C" w:rsidRPr="00056920" w:rsidRDefault="0015296B" w:rsidP="00265702">
      <w:pPr>
        <w:ind w:left="0" w:firstLine="0"/>
        <w:rPr>
          <w:rFonts w:ascii="Times New Roman" w:hAnsi="Times New Roman" w:cs="Times New Roman"/>
          <w:sz w:val="24"/>
          <w:szCs w:val="24"/>
        </w:rPr>
      </w:pPr>
      <w:r>
        <w:rPr>
          <w:rFonts w:ascii="Times New Roman" w:hAnsi="Times New Roman" w:cs="Times New Roman"/>
          <w:sz w:val="24"/>
          <w:szCs w:val="24"/>
        </w:rPr>
        <w:t xml:space="preserve">Both guidelines are rated as </w:t>
      </w:r>
      <w:r w:rsidR="00AA51C0" w:rsidRPr="00056920">
        <w:rPr>
          <w:rFonts w:ascii="Times New Roman" w:hAnsi="Times New Roman" w:cs="Times New Roman"/>
          <w:sz w:val="24"/>
          <w:szCs w:val="24"/>
        </w:rPr>
        <w:t xml:space="preserve">Grade A:  Strong Evidence:  </w:t>
      </w:r>
      <w:r w:rsidR="00AA51C0" w:rsidRPr="00056920">
        <w:rPr>
          <w:rFonts w:ascii="Times New Roman" w:eastAsia="Times New Roman" w:hAnsi="Times New Roman" w:cs="Times New Roman"/>
          <w:sz w:val="24"/>
          <w:szCs w:val="24"/>
        </w:rPr>
        <w:t>A preponderance of level I and/or level II studies support the recommendation. This must include at least 1 level I study</w:t>
      </w:r>
    </w:p>
    <w:p w:rsidR="00AA51C0" w:rsidRPr="003B1CC5" w:rsidRDefault="00AA51C0"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BA0AE1" w:rsidRDefault="00BA0AE1" w:rsidP="00BA0AE1">
      <w:pPr>
        <w:autoSpaceDE w:val="0"/>
        <w:autoSpaceDN w:val="0"/>
        <w:adjustRightInd w:val="0"/>
        <w:ind w:left="0" w:firstLine="0"/>
        <w:rPr>
          <w:rFonts w:ascii="BentonGothicCond Regular" w:hAnsi="BentonGothicCond Regular" w:cs="BentonGothicCond Regular"/>
          <w:color w:val="000000"/>
          <w:sz w:val="24"/>
          <w:szCs w:val="24"/>
        </w:rPr>
      </w:pPr>
    </w:p>
    <w:tbl>
      <w:tblPr>
        <w:tblW w:w="0" w:type="auto"/>
        <w:tblCellSpacing w:w="22"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391"/>
        <w:gridCol w:w="2539"/>
        <w:gridCol w:w="6698"/>
      </w:tblGrid>
      <w:tr w:rsidR="004A11AB" w:rsidRPr="004A11AB" w:rsidTr="007B0ECA">
        <w:trPr>
          <w:tblHeader/>
          <w:tblCellSpacing w:w="22" w:type="dxa"/>
        </w:trPr>
        <w:tc>
          <w:tcPr>
            <w:tcW w:w="0" w:type="auto"/>
            <w:gridSpan w:val="2"/>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jc w:val="center"/>
              <w:rPr>
                <w:rFonts w:ascii="Times New Roman" w:eastAsia="Times New Roman" w:hAnsi="Times New Roman" w:cs="Times New Roman"/>
                <w:b/>
                <w:bCs/>
                <w:sz w:val="20"/>
                <w:szCs w:val="20"/>
              </w:rPr>
            </w:pPr>
            <w:r w:rsidRPr="004A11AB">
              <w:rPr>
                <w:rFonts w:ascii="Times New Roman" w:eastAsia="Times New Roman" w:hAnsi="Times New Roman" w:cs="Times New Roman"/>
                <w:b/>
                <w:bCs/>
                <w:sz w:val="20"/>
                <w:szCs w:val="20"/>
              </w:rPr>
              <w:t>Grades of Recommendation</w:t>
            </w:r>
          </w:p>
        </w:tc>
        <w:tc>
          <w:tcPr>
            <w:tcW w:w="0" w:type="auto"/>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jc w:val="center"/>
              <w:rPr>
                <w:rFonts w:ascii="Times New Roman" w:eastAsia="Times New Roman" w:hAnsi="Times New Roman" w:cs="Times New Roman"/>
                <w:b/>
                <w:bCs/>
                <w:sz w:val="20"/>
                <w:szCs w:val="20"/>
              </w:rPr>
            </w:pPr>
            <w:r w:rsidRPr="004A11AB">
              <w:rPr>
                <w:rFonts w:ascii="Times New Roman" w:eastAsia="Times New Roman" w:hAnsi="Times New Roman" w:cs="Times New Roman"/>
                <w:b/>
                <w:bCs/>
                <w:sz w:val="20"/>
                <w:szCs w:val="20"/>
              </w:rPr>
              <w:t>Strength of Evidence</w:t>
            </w:r>
          </w:p>
        </w:tc>
      </w:tr>
      <w:tr w:rsidR="004A11AB" w:rsidRPr="004A11AB" w:rsidTr="007B0ECA">
        <w:trPr>
          <w:tblCellSpacing w:w="22" w:type="dxa"/>
        </w:trPr>
        <w:tc>
          <w:tcPr>
            <w:tcW w:w="150" w:type="pct"/>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jc w:val="center"/>
              <w:rPr>
                <w:rFonts w:ascii="Times New Roman" w:eastAsia="Times New Roman" w:hAnsi="Times New Roman" w:cs="Times New Roman"/>
                <w:b/>
                <w:bCs/>
                <w:sz w:val="20"/>
                <w:szCs w:val="20"/>
              </w:rPr>
            </w:pPr>
            <w:r w:rsidRPr="004A11AB">
              <w:rPr>
                <w:rFonts w:ascii="Times New Roman" w:eastAsia="Times New Roman" w:hAnsi="Times New Roman" w:cs="Times New Roman"/>
                <w:b/>
                <w:bCs/>
                <w:sz w:val="20"/>
                <w:szCs w:val="20"/>
              </w:rPr>
              <w:t>A</w:t>
            </w:r>
          </w:p>
        </w:tc>
        <w:tc>
          <w:tcPr>
            <w:tcW w:w="0" w:type="auto"/>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Strong evidence</w:t>
            </w:r>
          </w:p>
        </w:tc>
        <w:tc>
          <w:tcPr>
            <w:tcW w:w="0" w:type="auto"/>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A preponderance of level I and/or level II studies support the recommendation. This must include at least 1 level I study</w:t>
            </w:r>
          </w:p>
        </w:tc>
      </w:tr>
      <w:tr w:rsidR="004A11AB" w:rsidRPr="004A11AB" w:rsidTr="007B0ECA">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jc w:val="center"/>
              <w:rPr>
                <w:rFonts w:ascii="Times New Roman" w:eastAsia="Times New Roman" w:hAnsi="Times New Roman" w:cs="Times New Roman"/>
                <w:b/>
                <w:bCs/>
                <w:sz w:val="20"/>
                <w:szCs w:val="20"/>
              </w:rPr>
            </w:pPr>
            <w:r w:rsidRPr="004A11AB">
              <w:rPr>
                <w:rFonts w:ascii="Times New Roman" w:eastAsia="Times New Roman" w:hAnsi="Times New Roman" w:cs="Times New Roman"/>
                <w:b/>
                <w:bCs/>
                <w:sz w:val="20"/>
                <w:szCs w:val="20"/>
              </w:rPr>
              <w:t>B</w:t>
            </w:r>
          </w:p>
        </w:tc>
        <w:tc>
          <w:tcPr>
            <w:tcW w:w="0" w:type="auto"/>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Moderate evidence</w:t>
            </w:r>
          </w:p>
        </w:tc>
        <w:tc>
          <w:tcPr>
            <w:tcW w:w="0" w:type="auto"/>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A single high-quality randomized controlled trial or a preponderance of level II studies support the recommendation</w:t>
            </w:r>
          </w:p>
        </w:tc>
      </w:tr>
      <w:tr w:rsidR="004A11AB" w:rsidRPr="004A11AB" w:rsidTr="004A11AB">
        <w:trPr>
          <w:trHeight w:val="518"/>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jc w:val="center"/>
              <w:rPr>
                <w:rFonts w:ascii="Times New Roman" w:eastAsia="Times New Roman" w:hAnsi="Times New Roman" w:cs="Times New Roman"/>
                <w:b/>
                <w:bCs/>
                <w:sz w:val="20"/>
                <w:szCs w:val="20"/>
              </w:rPr>
            </w:pPr>
            <w:r w:rsidRPr="004A11AB">
              <w:rPr>
                <w:rFonts w:ascii="Times New Roman" w:eastAsia="Times New Roman" w:hAnsi="Times New Roman" w:cs="Times New Roman"/>
                <w:b/>
                <w:bCs/>
                <w:sz w:val="20"/>
                <w:szCs w:val="20"/>
              </w:rPr>
              <w:t>C</w:t>
            </w:r>
          </w:p>
        </w:tc>
        <w:tc>
          <w:tcPr>
            <w:tcW w:w="0" w:type="auto"/>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Weak evidence</w:t>
            </w:r>
          </w:p>
        </w:tc>
        <w:tc>
          <w:tcPr>
            <w:tcW w:w="0" w:type="auto"/>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A single level II study or a preponderance of level III and IV studies including statements of consensus by content experts support the recommendation</w:t>
            </w:r>
          </w:p>
        </w:tc>
      </w:tr>
      <w:tr w:rsidR="004A11AB" w:rsidRPr="004A11AB" w:rsidTr="007B0ECA">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jc w:val="center"/>
              <w:rPr>
                <w:rFonts w:ascii="Times New Roman" w:eastAsia="Times New Roman" w:hAnsi="Times New Roman" w:cs="Times New Roman"/>
                <w:b/>
                <w:bCs/>
                <w:sz w:val="20"/>
                <w:szCs w:val="20"/>
              </w:rPr>
            </w:pPr>
            <w:r w:rsidRPr="004A11AB">
              <w:rPr>
                <w:rFonts w:ascii="Times New Roman" w:eastAsia="Times New Roman" w:hAnsi="Times New Roman" w:cs="Times New Roman"/>
                <w:b/>
                <w:bCs/>
                <w:sz w:val="20"/>
                <w:szCs w:val="20"/>
              </w:rPr>
              <w:t>D</w:t>
            </w:r>
          </w:p>
        </w:tc>
        <w:tc>
          <w:tcPr>
            <w:tcW w:w="0" w:type="auto"/>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Conflicting evidence</w:t>
            </w:r>
          </w:p>
        </w:tc>
        <w:tc>
          <w:tcPr>
            <w:tcW w:w="0" w:type="auto"/>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Higher-quality studies conducted on this topic disagree with respect to their conclusions. The recommendation is based on these conflicting studies</w:t>
            </w:r>
          </w:p>
        </w:tc>
      </w:tr>
      <w:tr w:rsidR="004A11AB" w:rsidRPr="004A11AB" w:rsidTr="007B0ECA">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jc w:val="center"/>
              <w:rPr>
                <w:rFonts w:ascii="Times New Roman" w:eastAsia="Times New Roman" w:hAnsi="Times New Roman" w:cs="Times New Roman"/>
                <w:b/>
                <w:bCs/>
                <w:sz w:val="20"/>
                <w:szCs w:val="20"/>
              </w:rPr>
            </w:pPr>
            <w:r w:rsidRPr="004A11AB">
              <w:rPr>
                <w:rFonts w:ascii="Times New Roman" w:eastAsia="Times New Roman" w:hAnsi="Times New Roman" w:cs="Times New Roman"/>
                <w:b/>
                <w:bCs/>
                <w:sz w:val="20"/>
                <w:szCs w:val="20"/>
              </w:rPr>
              <w:t>E</w:t>
            </w:r>
          </w:p>
        </w:tc>
        <w:tc>
          <w:tcPr>
            <w:tcW w:w="0" w:type="auto"/>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Theoretical/foundational evidence</w:t>
            </w:r>
          </w:p>
        </w:tc>
        <w:tc>
          <w:tcPr>
            <w:tcW w:w="0" w:type="auto"/>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A preponderance of evidence from animal or cadaver studies, from conceptual models/principles or from basic sciences/bench research support this conclusion</w:t>
            </w:r>
          </w:p>
        </w:tc>
      </w:tr>
      <w:tr w:rsidR="004A11AB" w:rsidRPr="004A11AB" w:rsidTr="007B0ECA">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jc w:val="center"/>
              <w:rPr>
                <w:rFonts w:ascii="Times New Roman" w:eastAsia="Times New Roman" w:hAnsi="Times New Roman" w:cs="Times New Roman"/>
                <w:b/>
                <w:bCs/>
                <w:sz w:val="20"/>
                <w:szCs w:val="20"/>
              </w:rPr>
            </w:pPr>
            <w:r w:rsidRPr="004A11AB">
              <w:rPr>
                <w:rFonts w:ascii="Times New Roman" w:eastAsia="Times New Roman" w:hAnsi="Times New Roman" w:cs="Times New Roman"/>
                <w:b/>
                <w:bCs/>
                <w:sz w:val="20"/>
                <w:szCs w:val="20"/>
              </w:rPr>
              <w:t>F</w:t>
            </w:r>
          </w:p>
        </w:tc>
        <w:tc>
          <w:tcPr>
            <w:tcW w:w="0" w:type="auto"/>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Expert opinion</w:t>
            </w:r>
          </w:p>
        </w:tc>
        <w:tc>
          <w:tcPr>
            <w:tcW w:w="0" w:type="auto"/>
            <w:tcBorders>
              <w:top w:val="outset" w:sz="6" w:space="0" w:color="auto"/>
              <w:left w:val="outset" w:sz="6" w:space="0" w:color="auto"/>
              <w:bottom w:val="outset" w:sz="6" w:space="0" w:color="auto"/>
              <w:right w:val="outset" w:sz="6" w:space="0" w:color="auto"/>
            </w:tcBorders>
            <w:hideMark/>
          </w:tcPr>
          <w:p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Best practice based on the clinical experience of the guidelines development team</w:t>
            </w:r>
          </w:p>
        </w:tc>
      </w:tr>
    </w:tbl>
    <w:p w:rsidR="004A11AB" w:rsidRDefault="004A11AB" w:rsidP="00BA0AE1">
      <w:pPr>
        <w:autoSpaceDE w:val="0"/>
        <w:autoSpaceDN w:val="0"/>
        <w:adjustRightInd w:val="0"/>
        <w:ind w:left="0" w:firstLine="0"/>
        <w:rPr>
          <w:rFonts w:ascii="BentonGothicCond Regular" w:hAnsi="BentonGothicCond Regular" w:cs="BentonGothicCond Regular"/>
          <w:color w:val="000000"/>
          <w:sz w:val="24"/>
          <w:szCs w:val="24"/>
        </w:rPr>
      </w:pPr>
    </w:p>
    <w:p w:rsidR="00850C35" w:rsidRDefault="00850C35" w:rsidP="00265702">
      <w:pPr>
        <w:ind w:left="0" w:firstLine="0"/>
        <w:rPr>
          <w:b/>
        </w:rPr>
      </w:pPr>
    </w:p>
    <w:p w:rsidR="00AA51C0" w:rsidRPr="003B1CC5" w:rsidRDefault="00AA51C0"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Pr="004A11AB" w:rsidRDefault="004A11AB" w:rsidP="002E2177">
      <w:pPr>
        <w:ind w:left="432" w:hanging="432"/>
        <w:rPr>
          <w:color w:val="000000" w:themeColor="text1"/>
        </w:rPr>
      </w:pPr>
      <w:r w:rsidRPr="004A11AB">
        <w:rPr>
          <w:color w:val="000000" w:themeColor="text1"/>
        </w:rPr>
        <w:t xml:space="preserve">URL’s are shown in </w:t>
      </w:r>
      <w:r w:rsidRPr="004A11AB">
        <w:rPr>
          <w:i/>
          <w:color w:val="000000" w:themeColor="text1"/>
        </w:rPr>
        <w:t>1a.4.1.</w:t>
      </w:r>
    </w:p>
    <w:p w:rsidR="004A11AB" w:rsidRPr="003B1CC5" w:rsidRDefault="004A11AB"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9F75FD" w:rsidP="00FC32D3">
      <w:pPr>
        <w:ind w:left="720" w:hanging="432"/>
        <w:rPr>
          <w:b/>
        </w:rPr>
      </w:pPr>
      <w:sdt>
        <w:sdtPr>
          <w:rPr>
            <w:bCs/>
            <w:color w:val="0000FF"/>
          </w:rPr>
          <w:id w:val="-1346319738"/>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9F75FD" w:rsidP="0098657F">
      <w:pPr>
        <w:ind w:left="1008" w:hanging="720"/>
      </w:pPr>
      <w:sdt>
        <w:sdtPr>
          <w:rPr>
            <w:bCs/>
            <w:color w:val="0000FF"/>
            <w:u w:val="single"/>
          </w:rPr>
          <w:id w:val="777454248"/>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959D9" w:rsidRDefault="007959D9" w:rsidP="00736AEC">
      <w:pPr>
        <w:rPr>
          <w:b/>
        </w:rPr>
      </w:pPr>
    </w:p>
    <w:p w:rsidR="00736AEC" w:rsidRPr="007959D9" w:rsidRDefault="004A11AB" w:rsidP="00736AEC">
      <w:r>
        <w:t>Guidelines used expert consensus to weight the evidence from systematic reviews of the literature.</w:t>
      </w:r>
    </w:p>
    <w:p w:rsidR="007959D9" w:rsidRPr="003B1CC5" w:rsidRDefault="007959D9"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BA0AE1" w:rsidRPr="004A11AB" w:rsidRDefault="00BA0AE1" w:rsidP="00307FA5">
      <w:pPr>
        <w:ind w:left="0" w:firstLine="0"/>
      </w:pPr>
      <w:r>
        <w:t>NA</w:t>
      </w: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3B1CC5" w:rsidRDefault="00307FA5" w:rsidP="00307FA5">
      <w:pPr>
        <w:ind w:left="0" w:firstLine="0"/>
      </w:pPr>
    </w:p>
    <w:p w:rsidR="00307FA5" w:rsidRDefault="00BA0AE1" w:rsidP="00307FA5">
      <w:pPr>
        <w:ind w:left="0" w:firstLine="0"/>
      </w:pPr>
      <w:r>
        <w:t>NA</w:t>
      </w:r>
    </w:p>
    <w:p w:rsidR="00BA0AE1" w:rsidRPr="003B1CC5" w:rsidRDefault="00BA0AE1"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Pr="003B1CC5" w:rsidRDefault="00BA0AE1" w:rsidP="00307FA5">
      <w:pPr>
        <w:ind w:left="0" w:firstLine="0"/>
      </w:pPr>
      <w:r>
        <w:t>NA</w:t>
      </w:r>
    </w:p>
    <w:p w:rsidR="00BA0AE1" w:rsidRDefault="00BA0AE1" w:rsidP="00307FA5">
      <w:pPr>
        <w:ind w:left="0" w:firstLine="0"/>
        <w:rPr>
          <w:b/>
          <w:color w:val="0000FF"/>
        </w:rPr>
      </w:pPr>
    </w:p>
    <w:p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Default="00BA0AE1" w:rsidP="00307FA5">
      <w:pPr>
        <w:ind w:left="0" w:firstLine="0"/>
        <w:rPr>
          <w:b/>
          <w:color w:val="0000FF"/>
        </w:rPr>
      </w:pPr>
      <w:r>
        <w:rPr>
          <w:b/>
          <w:color w:val="0000FF"/>
        </w:rPr>
        <w:t>NA</w:t>
      </w:r>
    </w:p>
    <w:p w:rsidR="00BA0AE1" w:rsidRPr="003B1CC5" w:rsidRDefault="00BA0AE1"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Default="00BA0AE1" w:rsidP="002E2177">
      <w:pPr>
        <w:ind w:left="432" w:hanging="432"/>
        <w:rPr>
          <w:b/>
        </w:rPr>
      </w:pPr>
      <w:r>
        <w:rPr>
          <w:b/>
        </w:rPr>
        <w:t xml:space="preserve">NA </w:t>
      </w:r>
    </w:p>
    <w:p w:rsidR="00BA0AE1" w:rsidRPr="003B1CC5" w:rsidRDefault="00BA0AE1"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Default="00EE5AF6" w:rsidP="002E2177">
      <w:pPr>
        <w:ind w:left="432" w:hanging="432"/>
        <w:rPr>
          <w:b/>
        </w:rPr>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BA0AE1" w:rsidRDefault="00BA0AE1" w:rsidP="002E2177">
      <w:pPr>
        <w:ind w:left="432" w:hanging="432"/>
        <w:rPr>
          <w:color w:val="000000" w:themeColor="text1"/>
        </w:rPr>
      </w:pPr>
    </w:p>
    <w:p w:rsidR="00BA0AE1" w:rsidRPr="00BA0AE1" w:rsidRDefault="00BA0AE1" w:rsidP="002E2177">
      <w:pPr>
        <w:ind w:left="432" w:hanging="432"/>
        <w:rPr>
          <w:color w:val="000000" w:themeColor="text1"/>
        </w:rPr>
      </w:pPr>
      <w:r w:rsidRPr="00BA0AE1">
        <w:rPr>
          <w:color w:val="000000" w:themeColor="text1"/>
        </w:rPr>
        <w:t>NA</w:t>
      </w:r>
    </w:p>
    <w:p w:rsidR="00BA0AE1" w:rsidRPr="003B1CC5" w:rsidRDefault="00BA0AE1" w:rsidP="002E2177">
      <w:pPr>
        <w:ind w:left="432" w:hanging="432"/>
      </w:pP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3B1CC5" w:rsidRDefault="00EE5AF6" w:rsidP="00EE5AF6">
      <w:pPr>
        <w:ind w:left="0" w:firstLine="0"/>
      </w:pPr>
      <w:r w:rsidRPr="003B1CC5">
        <w:t xml:space="preserve"> </w:t>
      </w:r>
    </w:p>
    <w:p w:rsidR="00BA0AE1" w:rsidRPr="00BA0AE1" w:rsidRDefault="00BA0AE1" w:rsidP="00BA0AE1">
      <w:pPr>
        <w:ind w:left="432" w:hanging="432"/>
        <w:rPr>
          <w:color w:val="000000" w:themeColor="text1"/>
        </w:rPr>
      </w:pPr>
      <w:r w:rsidRPr="00BA0AE1">
        <w:rPr>
          <w:color w:val="000000" w:themeColor="text1"/>
        </w:rPr>
        <w:t>NA</w:t>
      </w: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Default="00C84623" w:rsidP="00EE5AF6">
      <w:pPr>
        <w:ind w:left="0" w:firstLine="0"/>
        <w:rPr>
          <w:rStyle w:val="Hyperlink"/>
          <w:b/>
          <w:i/>
        </w:rPr>
      </w:pPr>
      <w:r w:rsidRPr="003B1CC5">
        <w:rPr>
          <w:b/>
          <w:i/>
          <w:highlight w:val="green"/>
        </w:rPr>
        <w:t xml:space="preserve">Complete section </w:t>
      </w:r>
      <w:hyperlink w:anchor="Section1a7" w:history="1">
        <w:r w:rsidRPr="003B1CC5">
          <w:rPr>
            <w:rStyle w:val="Hyperlink"/>
            <w:b/>
            <w:i/>
            <w:highlight w:val="green"/>
          </w:rPr>
          <w:t>1a.7</w:t>
        </w:r>
      </w:hyperlink>
    </w:p>
    <w:p w:rsidR="00BA0AE1" w:rsidRPr="00BA0AE1" w:rsidRDefault="00BA0AE1" w:rsidP="00BA0AE1">
      <w:pPr>
        <w:ind w:left="432" w:hanging="432"/>
        <w:rPr>
          <w:color w:val="000000" w:themeColor="text1"/>
        </w:rPr>
      </w:pPr>
      <w:r w:rsidRPr="00BA0AE1">
        <w:rPr>
          <w:color w:val="000000" w:themeColor="text1"/>
        </w:rPr>
        <w:t>NA</w:t>
      </w:r>
    </w:p>
    <w:p w:rsidR="00BA0AE1" w:rsidRPr="003B1CC5" w:rsidRDefault="00BA0AE1" w:rsidP="00EE5AF6">
      <w:pPr>
        <w:ind w:left="0" w:firstLine="0"/>
      </w:pPr>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Default="00CB1E41" w:rsidP="00EE5AF6">
      <w:pPr>
        <w:ind w:left="0" w:firstLine="0"/>
        <w:rPr>
          <w:b/>
          <w:color w:val="0000FF"/>
        </w:rPr>
      </w:pPr>
    </w:p>
    <w:p w:rsidR="00BA0AE1" w:rsidRPr="00BA0AE1" w:rsidRDefault="00BA0AE1" w:rsidP="00BA0AE1">
      <w:pPr>
        <w:ind w:left="432" w:hanging="432"/>
        <w:rPr>
          <w:color w:val="000000" w:themeColor="text1"/>
        </w:rPr>
      </w:pPr>
      <w:r w:rsidRPr="00BA0AE1">
        <w:rPr>
          <w:color w:val="000000" w:themeColor="text1"/>
        </w:rPr>
        <w:t>NA</w:t>
      </w:r>
    </w:p>
    <w:p w:rsidR="00BA0AE1" w:rsidRPr="003B1CC5" w:rsidRDefault="00BA0AE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rsidR="00EE5AF6" w:rsidRDefault="00EE5AF6" w:rsidP="00EE5AF6">
      <w:pPr>
        <w:ind w:left="0" w:firstLine="0"/>
      </w:pPr>
    </w:p>
    <w:p w:rsidR="00BA0AE1" w:rsidRPr="00BA0AE1" w:rsidRDefault="00BA0AE1" w:rsidP="00BA0AE1">
      <w:pPr>
        <w:ind w:left="432" w:hanging="432"/>
        <w:rPr>
          <w:color w:val="000000" w:themeColor="text1"/>
        </w:rPr>
      </w:pPr>
      <w:r w:rsidRPr="00BA0AE1">
        <w:rPr>
          <w:color w:val="000000" w:themeColor="text1"/>
        </w:rPr>
        <w:t>NA</w:t>
      </w:r>
    </w:p>
    <w:p w:rsidR="00BA0AE1" w:rsidRDefault="00BA0AE1" w:rsidP="00EE5AF6">
      <w:pPr>
        <w:ind w:left="0" w:firstLine="0"/>
      </w:pPr>
    </w:p>
    <w:p w:rsidR="00BA0AE1" w:rsidRPr="003B1CC5" w:rsidRDefault="00BA0AE1"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Default="00095EC9" w:rsidP="00EA79C9">
      <w:pPr>
        <w:ind w:left="0" w:firstLine="0"/>
      </w:pPr>
    </w:p>
    <w:p w:rsidR="00BA0AE1" w:rsidRPr="00BA0AE1" w:rsidRDefault="00BA0AE1" w:rsidP="00BA0AE1">
      <w:pPr>
        <w:ind w:left="432" w:hanging="432"/>
        <w:rPr>
          <w:color w:val="000000" w:themeColor="text1"/>
        </w:rPr>
      </w:pPr>
      <w:r w:rsidRPr="00BA0AE1">
        <w:rPr>
          <w:color w:val="000000" w:themeColor="text1"/>
        </w:rPr>
        <w:t>NA</w:t>
      </w:r>
    </w:p>
    <w:p w:rsidR="00BA0AE1" w:rsidRPr="003B1CC5" w:rsidRDefault="00BA0AE1" w:rsidP="00EA79C9">
      <w:pPr>
        <w:ind w:left="0" w:firstLine="0"/>
      </w:pPr>
    </w:p>
    <w:p w:rsidR="00EA79C9" w:rsidRDefault="00095EC9" w:rsidP="00EA79C9">
      <w:pPr>
        <w:ind w:left="0" w:firstLine="0"/>
        <w:rPr>
          <w:b/>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BA0AE1" w:rsidRPr="00BA0AE1" w:rsidRDefault="00BA0AE1" w:rsidP="00BA0AE1">
      <w:pPr>
        <w:ind w:left="432" w:hanging="432"/>
        <w:rPr>
          <w:color w:val="000000" w:themeColor="text1"/>
        </w:rPr>
      </w:pPr>
      <w:r w:rsidRPr="00BA0AE1">
        <w:rPr>
          <w:color w:val="000000" w:themeColor="text1"/>
        </w:rPr>
        <w:t>NA</w:t>
      </w:r>
    </w:p>
    <w:p w:rsidR="00BA0AE1" w:rsidRPr="003B1CC5" w:rsidRDefault="00BA0AE1" w:rsidP="00EA79C9">
      <w:pPr>
        <w:ind w:left="0" w:firstLine="0"/>
        <w:rPr>
          <w:color w:val="0000FF"/>
        </w:rPr>
      </w:pPr>
    </w:p>
    <w:p w:rsidR="00A12762" w:rsidRPr="003B1CC5" w:rsidRDefault="00A12762" w:rsidP="002E2177">
      <w:pPr>
        <w:ind w:left="0" w:firstLine="0"/>
        <w:rPr>
          <w:noProof/>
        </w:rPr>
      </w:pPr>
    </w:p>
    <w:p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rsidR="00496AF8" w:rsidRPr="003B1CC5" w:rsidRDefault="00496AF8" w:rsidP="002E2177">
      <w:pPr>
        <w:ind w:left="0" w:firstLine="0"/>
        <w:rPr>
          <w:noProof/>
        </w:rPr>
      </w:pPr>
    </w:p>
    <w:p w:rsidR="00BA0AE1" w:rsidRPr="00BA0AE1" w:rsidRDefault="00BA0AE1" w:rsidP="00BA0AE1">
      <w:pPr>
        <w:ind w:left="432" w:hanging="432"/>
        <w:rPr>
          <w:color w:val="000000" w:themeColor="text1"/>
        </w:rPr>
      </w:pPr>
      <w:r w:rsidRPr="00BA0AE1">
        <w:rPr>
          <w:color w:val="000000" w:themeColor="text1"/>
        </w:rPr>
        <w:t>NA</w:t>
      </w: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496AF8" w:rsidRDefault="00496AF8" w:rsidP="002E2177">
      <w:pPr>
        <w:ind w:left="0" w:firstLine="0"/>
      </w:pPr>
    </w:p>
    <w:p w:rsidR="002423DF" w:rsidRPr="003B1CC5" w:rsidRDefault="002423DF" w:rsidP="002423DF">
      <w:pPr>
        <w:ind w:left="0" w:firstLine="0"/>
      </w:pPr>
      <w:r>
        <w:t>NA</w:t>
      </w:r>
    </w:p>
    <w:p w:rsidR="002423DF" w:rsidRPr="003B1CC5" w:rsidRDefault="002423DF"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Pr="003B1CC5" w:rsidRDefault="002423DF" w:rsidP="002E2177">
      <w:pPr>
        <w:ind w:left="0" w:firstLine="0"/>
      </w:pPr>
      <w:r>
        <w:t>NA</w:t>
      </w: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Pr="003B1CC5" w:rsidRDefault="00496AF8" w:rsidP="002E2177">
      <w:pPr>
        <w:ind w:left="0" w:firstLine="0"/>
      </w:pPr>
    </w:p>
    <w:p w:rsidR="002423DF" w:rsidRPr="003B1CC5" w:rsidRDefault="002423DF" w:rsidP="002423DF">
      <w:pPr>
        <w:ind w:left="0" w:firstLine="0"/>
      </w:pPr>
      <w:r>
        <w:t>NA</w:t>
      </w:r>
    </w:p>
    <w:p w:rsidR="009B5BEA" w:rsidRPr="003B1CC5" w:rsidRDefault="009B5BEA" w:rsidP="002E2177">
      <w:pPr>
        <w:ind w:left="0" w:firstLine="0"/>
      </w:pPr>
    </w:p>
    <w:p w:rsidR="00496AF8"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2423DF" w:rsidRPr="003B1CC5" w:rsidRDefault="002423DF" w:rsidP="002423DF">
      <w:pPr>
        <w:ind w:left="0" w:firstLine="0"/>
      </w:pPr>
      <w:r>
        <w:t>NA</w:t>
      </w:r>
    </w:p>
    <w:p w:rsidR="002423DF" w:rsidRPr="003B1CC5" w:rsidRDefault="002423DF" w:rsidP="002E2177">
      <w:pPr>
        <w:ind w:left="0" w:firstLine="0"/>
      </w:pPr>
    </w:p>
    <w:p w:rsidR="00496AF8" w:rsidRPr="003B1CC5" w:rsidRDefault="00496AF8" w:rsidP="002E2177">
      <w:pPr>
        <w:ind w:left="0" w:firstLine="0"/>
      </w:pP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Default="00837121" w:rsidP="002E2177">
      <w:pPr>
        <w:ind w:left="0" w:firstLine="0"/>
        <w:rPr>
          <w:b/>
          <w:color w:val="0070C0"/>
        </w:rPr>
      </w:pPr>
    </w:p>
    <w:p w:rsidR="002423DF" w:rsidRPr="003B1CC5" w:rsidRDefault="002423DF" w:rsidP="002423DF">
      <w:pPr>
        <w:ind w:left="0" w:firstLine="0"/>
      </w:pPr>
      <w:r>
        <w:t>NA</w:t>
      </w:r>
    </w:p>
    <w:p w:rsidR="002423DF" w:rsidRPr="003B1CC5" w:rsidRDefault="002423DF" w:rsidP="002E2177">
      <w:pPr>
        <w:ind w:left="0" w:firstLine="0"/>
        <w:rPr>
          <w:b/>
          <w:color w:val="0070C0"/>
        </w:rPr>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AD1512" w:rsidRDefault="00837121" w:rsidP="002E2177">
      <w:pPr>
        <w:ind w:left="0" w:firstLine="0"/>
        <w:rPr>
          <w:rFonts w:ascii="Times New Roman" w:hAnsi="Times New Roman" w:cs="Times New Roman"/>
          <w:b/>
        </w:rPr>
      </w:pPr>
      <w:r w:rsidRPr="00AD1512">
        <w:rPr>
          <w:rFonts w:ascii="Times New Roman" w:hAnsi="Times New Roman" w:cs="Times New Roman"/>
          <w:b/>
        </w:rPr>
        <w:t xml:space="preserve">If source of evidence is </w:t>
      </w:r>
      <w:r w:rsidR="002B06BD" w:rsidRPr="00AD1512">
        <w:rPr>
          <w:rFonts w:ascii="Times New Roman" w:hAnsi="Times New Roman" w:cs="Times New Roman"/>
          <w:b/>
        </w:rPr>
        <w:t xml:space="preserve">NOT </w:t>
      </w:r>
      <w:r w:rsidRPr="00AD1512">
        <w:rPr>
          <w:rFonts w:ascii="Times New Roman" w:hAnsi="Times New Roman" w:cs="Times New Roman"/>
          <w:b/>
        </w:rPr>
        <w:t xml:space="preserve">from a clinical practice guideline, USPSTF, or systematic review, please describe the evidence on which you are basing </w:t>
      </w:r>
      <w:r w:rsidR="00EE1F87" w:rsidRPr="00AD1512">
        <w:rPr>
          <w:rFonts w:ascii="Times New Roman" w:hAnsi="Times New Roman" w:cs="Times New Roman"/>
          <w:b/>
        </w:rPr>
        <w:t xml:space="preserve">the </w:t>
      </w:r>
      <w:r w:rsidRPr="00AD1512">
        <w:rPr>
          <w:rFonts w:ascii="Times New Roman" w:hAnsi="Times New Roman" w:cs="Times New Roman"/>
          <w:b/>
        </w:rPr>
        <w:t>performance measure.</w:t>
      </w:r>
    </w:p>
    <w:p w:rsidR="004A11AB" w:rsidRPr="004A02D6" w:rsidRDefault="004A11AB" w:rsidP="00BA0AE1">
      <w:pPr>
        <w:tabs>
          <w:tab w:val="left" w:pos="0"/>
        </w:tabs>
        <w:ind w:left="0" w:firstLine="0"/>
        <w:rPr>
          <w:rFonts w:ascii="Times New Roman" w:hAnsi="Times New Roman" w:cs="Times New Roman"/>
          <w:color w:val="000000" w:themeColor="text1"/>
          <w:sz w:val="24"/>
          <w:szCs w:val="24"/>
        </w:rPr>
      </w:pPr>
    </w:p>
    <w:p w:rsidR="00BA0AE1" w:rsidRPr="00056920" w:rsidRDefault="00BA0AE1" w:rsidP="00BA0AE1">
      <w:pPr>
        <w:tabs>
          <w:tab w:val="left" w:pos="0"/>
        </w:tabs>
        <w:ind w:left="0" w:firstLine="0"/>
        <w:rPr>
          <w:rFonts w:ascii="Times New Roman" w:hAnsi="Times New Roman" w:cs="Times New Roman"/>
          <w:color w:val="000000" w:themeColor="text1"/>
          <w:sz w:val="24"/>
          <w:szCs w:val="24"/>
        </w:rPr>
      </w:pPr>
      <w:r w:rsidRPr="00056920">
        <w:rPr>
          <w:rFonts w:ascii="Times New Roman" w:hAnsi="Times New Roman" w:cs="Times New Roman"/>
          <w:color w:val="000000" w:themeColor="text1"/>
          <w:sz w:val="24"/>
          <w:szCs w:val="24"/>
        </w:rPr>
        <w:t>Th</w:t>
      </w:r>
      <w:r w:rsidR="007959D9" w:rsidRPr="00056920">
        <w:rPr>
          <w:rFonts w:ascii="Times New Roman" w:hAnsi="Times New Roman" w:cs="Times New Roman"/>
          <w:color w:val="000000" w:themeColor="text1"/>
          <w:sz w:val="24"/>
          <w:szCs w:val="24"/>
        </w:rPr>
        <w:t xml:space="preserve">e use of </w:t>
      </w:r>
      <w:r w:rsidR="00086737">
        <w:rPr>
          <w:rFonts w:ascii="Times New Roman" w:hAnsi="Times New Roman" w:cs="Times New Roman"/>
          <w:color w:val="000000" w:themeColor="text1"/>
          <w:sz w:val="24"/>
          <w:szCs w:val="24"/>
        </w:rPr>
        <w:t>the FOTO (foot and ankle) PROM</w:t>
      </w:r>
      <w:r w:rsidRPr="00056920">
        <w:rPr>
          <w:rFonts w:ascii="Times New Roman" w:hAnsi="Times New Roman" w:cs="Times New Roman"/>
          <w:color w:val="000000" w:themeColor="text1"/>
          <w:sz w:val="24"/>
          <w:szCs w:val="24"/>
        </w:rPr>
        <w:t xml:space="preserve"> is </w:t>
      </w:r>
      <w:r w:rsidR="007959D9" w:rsidRPr="00056920">
        <w:rPr>
          <w:rFonts w:ascii="Times New Roman" w:hAnsi="Times New Roman" w:cs="Times New Roman"/>
          <w:color w:val="000000" w:themeColor="text1"/>
          <w:sz w:val="24"/>
          <w:szCs w:val="24"/>
        </w:rPr>
        <w:t xml:space="preserve">also </w:t>
      </w:r>
      <w:r w:rsidRPr="00056920">
        <w:rPr>
          <w:rFonts w:ascii="Times New Roman" w:hAnsi="Times New Roman" w:cs="Times New Roman"/>
          <w:color w:val="000000" w:themeColor="text1"/>
          <w:sz w:val="24"/>
          <w:szCs w:val="24"/>
        </w:rPr>
        <w:t xml:space="preserve">supported by </w:t>
      </w:r>
      <w:r w:rsidR="006D04E8">
        <w:rPr>
          <w:rFonts w:ascii="Times New Roman" w:hAnsi="Times New Roman" w:cs="Times New Roman"/>
          <w:color w:val="000000" w:themeColor="text1"/>
          <w:sz w:val="24"/>
          <w:szCs w:val="24"/>
        </w:rPr>
        <w:t xml:space="preserve">FOTO’s internal studies and </w:t>
      </w:r>
      <w:r w:rsidRPr="00056920">
        <w:rPr>
          <w:rFonts w:ascii="Times New Roman" w:hAnsi="Times New Roman" w:cs="Times New Roman"/>
          <w:color w:val="000000" w:themeColor="text1"/>
          <w:sz w:val="24"/>
          <w:szCs w:val="24"/>
        </w:rPr>
        <w:t xml:space="preserve">data in </w:t>
      </w:r>
      <w:r w:rsidR="00056920" w:rsidRPr="00056920">
        <w:rPr>
          <w:rFonts w:ascii="Times New Roman" w:hAnsi="Times New Roman" w:cs="Times New Roman"/>
          <w:color w:val="000000" w:themeColor="text1"/>
          <w:sz w:val="24"/>
          <w:szCs w:val="24"/>
        </w:rPr>
        <w:t>3</w:t>
      </w:r>
      <w:r w:rsidR="004A02D6" w:rsidRPr="00056920">
        <w:rPr>
          <w:rFonts w:ascii="Times New Roman" w:hAnsi="Times New Roman" w:cs="Times New Roman"/>
          <w:color w:val="000000" w:themeColor="text1"/>
          <w:sz w:val="24"/>
          <w:szCs w:val="24"/>
        </w:rPr>
        <w:t xml:space="preserve"> </w:t>
      </w:r>
      <w:r w:rsidRPr="00056920">
        <w:rPr>
          <w:rFonts w:ascii="Times New Roman" w:hAnsi="Times New Roman" w:cs="Times New Roman"/>
          <w:color w:val="000000" w:themeColor="text1"/>
          <w:sz w:val="24"/>
          <w:szCs w:val="24"/>
        </w:rPr>
        <w:t>peer-reviewed papers.</w:t>
      </w:r>
      <w:r w:rsidR="00056920" w:rsidRPr="00056920">
        <w:t xml:space="preserve"> </w:t>
      </w:r>
      <w:r w:rsidR="00920008">
        <w:rPr>
          <w:rFonts w:ascii="Times New Roman" w:hAnsi="Times New Roman" w:cs="Times New Roman"/>
          <w:color w:val="000000" w:themeColor="text1"/>
          <w:sz w:val="24"/>
          <w:szCs w:val="24"/>
        </w:rPr>
        <w:fldChar w:fldCharType="begin">
          <w:fldData xml:space="preserve">PEVuZE5vdGU+PENpdGU+PEF1dGhvcj5XYW5nPC9BdXRob3I+PFllYXI+MjAwOTwvWWVhcj48UmVj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</w:fldData>
        </w:fldChar>
      </w:r>
      <w:r w:rsidR="00056920">
        <w:rPr>
          <w:rFonts w:ascii="Times New Roman" w:hAnsi="Times New Roman" w:cs="Times New Roman"/>
          <w:color w:val="000000" w:themeColor="text1"/>
          <w:sz w:val="24"/>
          <w:szCs w:val="24"/>
        </w:rPr>
        <w:instrText xml:space="preserve"> ADDIN EN.CITE </w:instrText>
      </w:r>
      <w:r w:rsidR="00920008">
        <w:rPr>
          <w:rFonts w:ascii="Times New Roman" w:hAnsi="Times New Roman" w:cs="Times New Roman"/>
          <w:color w:val="000000" w:themeColor="text1"/>
          <w:sz w:val="24"/>
          <w:szCs w:val="24"/>
        </w:rPr>
        <w:fldChar w:fldCharType="begin">
          <w:fldData xml:space="preserve">PEVuZE5vdGU+PENpdGU+PEF1dGhvcj5XYW5nPC9BdXRob3I+PFllYXI+MjAwOTwvWWVhcj48UmVj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</w:fldData>
        </w:fldChar>
      </w:r>
      <w:r w:rsidR="00056920">
        <w:rPr>
          <w:rFonts w:ascii="Times New Roman" w:hAnsi="Times New Roman" w:cs="Times New Roman"/>
          <w:color w:val="000000" w:themeColor="text1"/>
          <w:sz w:val="24"/>
          <w:szCs w:val="24"/>
        </w:rPr>
        <w:instrText xml:space="preserve"> ADDIN EN.CITE.DATA </w:instrText>
      </w:r>
      <w:r w:rsidR="00920008">
        <w:rPr>
          <w:rFonts w:ascii="Times New Roman" w:hAnsi="Times New Roman" w:cs="Times New Roman"/>
          <w:color w:val="000000" w:themeColor="text1"/>
          <w:sz w:val="24"/>
          <w:szCs w:val="24"/>
        </w:rPr>
      </w:r>
      <w:r w:rsidR="00920008">
        <w:rPr>
          <w:rFonts w:ascii="Times New Roman" w:hAnsi="Times New Roman" w:cs="Times New Roman"/>
          <w:color w:val="000000" w:themeColor="text1"/>
          <w:sz w:val="24"/>
          <w:szCs w:val="24"/>
        </w:rPr>
        <w:fldChar w:fldCharType="end"/>
      </w:r>
      <w:r w:rsidR="00920008">
        <w:rPr>
          <w:rFonts w:ascii="Times New Roman" w:hAnsi="Times New Roman" w:cs="Times New Roman"/>
          <w:color w:val="000000" w:themeColor="text1"/>
          <w:sz w:val="24"/>
          <w:szCs w:val="24"/>
        </w:rPr>
      </w:r>
      <w:r w:rsidR="00920008">
        <w:rPr>
          <w:rFonts w:ascii="Times New Roman" w:hAnsi="Times New Roman" w:cs="Times New Roman"/>
          <w:color w:val="000000" w:themeColor="text1"/>
          <w:sz w:val="24"/>
          <w:szCs w:val="24"/>
        </w:rPr>
        <w:fldChar w:fldCharType="separate"/>
      </w:r>
      <w:r w:rsidR="00056920">
        <w:rPr>
          <w:rFonts w:ascii="Times New Roman" w:hAnsi="Times New Roman" w:cs="Times New Roman"/>
          <w:noProof/>
          <w:color w:val="000000" w:themeColor="text1"/>
          <w:sz w:val="24"/>
          <w:szCs w:val="24"/>
        </w:rPr>
        <w:t>(</w:t>
      </w:r>
      <w:hyperlink w:anchor="_ENREF_1" w:tooltip="Hart, 2005 #11793" w:history="1">
        <w:r w:rsidR="00056920">
          <w:rPr>
            <w:rFonts w:ascii="Times New Roman" w:hAnsi="Times New Roman" w:cs="Times New Roman"/>
            <w:noProof/>
            <w:color w:val="000000" w:themeColor="text1"/>
            <w:sz w:val="24"/>
            <w:szCs w:val="24"/>
          </w:rPr>
          <w:t>Hart, Mioduski, &amp; Stratford, 2005</w:t>
        </w:r>
      </w:hyperlink>
      <w:r w:rsidR="00056920">
        <w:rPr>
          <w:rFonts w:ascii="Times New Roman" w:hAnsi="Times New Roman" w:cs="Times New Roman"/>
          <w:noProof/>
          <w:color w:val="000000" w:themeColor="text1"/>
          <w:sz w:val="24"/>
          <w:szCs w:val="24"/>
        </w:rPr>
        <w:t xml:space="preserve">; </w:t>
      </w:r>
      <w:hyperlink w:anchor="_ENREF_2" w:tooltip="Hart, 2008 #11800" w:history="1">
        <w:r w:rsidR="00056920">
          <w:rPr>
            <w:rFonts w:ascii="Times New Roman" w:hAnsi="Times New Roman" w:cs="Times New Roman"/>
            <w:noProof/>
            <w:color w:val="000000" w:themeColor="text1"/>
            <w:sz w:val="24"/>
            <w:szCs w:val="24"/>
          </w:rPr>
          <w:t>Hart, Wang, Stratford, &amp; Mioduski, 2008</w:t>
        </w:r>
      </w:hyperlink>
      <w:r w:rsidR="00056920">
        <w:rPr>
          <w:rFonts w:ascii="Times New Roman" w:hAnsi="Times New Roman" w:cs="Times New Roman"/>
          <w:noProof/>
          <w:color w:val="000000" w:themeColor="text1"/>
          <w:sz w:val="24"/>
          <w:szCs w:val="24"/>
        </w:rPr>
        <w:t xml:space="preserve">; </w:t>
      </w:r>
      <w:hyperlink w:anchor="_ENREF_3" w:tooltip="Wang, 2009 #11768" w:history="1">
        <w:r w:rsidR="00056920">
          <w:rPr>
            <w:rFonts w:ascii="Times New Roman" w:hAnsi="Times New Roman" w:cs="Times New Roman"/>
            <w:noProof/>
            <w:color w:val="000000" w:themeColor="text1"/>
            <w:sz w:val="24"/>
            <w:szCs w:val="24"/>
          </w:rPr>
          <w:t>Wang, Hart, Stratford, &amp; Mioduski, 2009</w:t>
        </w:r>
      </w:hyperlink>
      <w:r w:rsidR="00056920">
        <w:rPr>
          <w:rFonts w:ascii="Times New Roman" w:hAnsi="Times New Roman" w:cs="Times New Roman"/>
          <w:noProof/>
          <w:color w:val="000000" w:themeColor="text1"/>
          <w:sz w:val="24"/>
          <w:szCs w:val="24"/>
        </w:rPr>
        <w:t>)</w:t>
      </w:r>
      <w:r w:rsidR="00920008">
        <w:rPr>
          <w:rFonts w:ascii="Times New Roman" w:hAnsi="Times New Roman" w:cs="Times New Roman"/>
          <w:color w:val="000000" w:themeColor="text1"/>
          <w:sz w:val="24"/>
          <w:szCs w:val="24"/>
        </w:rPr>
        <w:fldChar w:fldCharType="end"/>
      </w:r>
      <w:r w:rsidRPr="00056920">
        <w:rPr>
          <w:rFonts w:ascii="Times New Roman" w:hAnsi="Times New Roman" w:cs="Times New Roman"/>
          <w:color w:val="000000" w:themeColor="text1"/>
          <w:sz w:val="24"/>
          <w:szCs w:val="24"/>
        </w:rPr>
        <w:t xml:space="preserve"> Studies </w:t>
      </w:r>
      <w:r w:rsidR="00AD1512" w:rsidRPr="00056920">
        <w:rPr>
          <w:rFonts w:ascii="Times New Roman" w:hAnsi="Times New Roman" w:cs="Times New Roman"/>
          <w:color w:val="000000" w:themeColor="text1"/>
          <w:sz w:val="24"/>
          <w:szCs w:val="24"/>
        </w:rPr>
        <w:t>show that</w:t>
      </w:r>
      <w:r w:rsidRPr="00056920">
        <w:rPr>
          <w:rFonts w:ascii="Times New Roman" w:hAnsi="Times New Roman" w:cs="Times New Roman"/>
          <w:color w:val="000000" w:themeColor="text1"/>
          <w:sz w:val="24"/>
          <w:szCs w:val="24"/>
        </w:rPr>
        <w:t xml:space="preserve"> functional</w:t>
      </w:r>
      <w:r w:rsidR="00C1089C" w:rsidRPr="00056920">
        <w:rPr>
          <w:rFonts w:ascii="Times New Roman" w:hAnsi="Times New Roman" w:cs="Times New Roman"/>
          <w:color w:val="000000" w:themeColor="text1"/>
          <w:sz w:val="24"/>
          <w:szCs w:val="24"/>
        </w:rPr>
        <w:t xml:space="preserve"> status change measured by the </w:t>
      </w:r>
      <w:r w:rsidR="00056920" w:rsidRPr="00056920">
        <w:rPr>
          <w:rFonts w:ascii="Times New Roman" w:hAnsi="Times New Roman" w:cs="Times New Roman"/>
          <w:color w:val="000000" w:themeColor="text1"/>
          <w:sz w:val="24"/>
          <w:szCs w:val="24"/>
        </w:rPr>
        <w:t>FOTO foot/ankle</w:t>
      </w:r>
      <w:r w:rsidR="002423DF" w:rsidRPr="00056920">
        <w:rPr>
          <w:rFonts w:ascii="Times New Roman" w:hAnsi="Times New Roman" w:cs="Times New Roman"/>
          <w:color w:val="000000" w:themeColor="text1"/>
          <w:sz w:val="24"/>
          <w:szCs w:val="24"/>
        </w:rPr>
        <w:t xml:space="preserve"> </w:t>
      </w:r>
      <w:r w:rsidR="00C1089C" w:rsidRPr="00056920">
        <w:rPr>
          <w:rFonts w:ascii="Times New Roman" w:hAnsi="Times New Roman" w:cs="Times New Roman"/>
          <w:color w:val="000000" w:themeColor="text1"/>
          <w:sz w:val="24"/>
          <w:szCs w:val="24"/>
        </w:rPr>
        <w:t xml:space="preserve">CAT </w:t>
      </w:r>
      <w:r w:rsidR="00AD1512" w:rsidRPr="00056920">
        <w:rPr>
          <w:rFonts w:ascii="Times New Roman" w:hAnsi="Times New Roman" w:cs="Times New Roman"/>
          <w:color w:val="000000" w:themeColor="text1"/>
          <w:sz w:val="24"/>
          <w:szCs w:val="24"/>
        </w:rPr>
        <w:t xml:space="preserve">is an efficient, </w:t>
      </w:r>
      <w:r w:rsidRPr="00056920">
        <w:rPr>
          <w:rFonts w:ascii="Times New Roman" w:hAnsi="Times New Roman" w:cs="Times New Roman"/>
          <w:color w:val="000000" w:themeColor="text1"/>
          <w:sz w:val="24"/>
          <w:szCs w:val="24"/>
        </w:rPr>
        <w:t>precise, valid</w:t>
      </w:r>
      <w:r w:rsidR="007D194A" w:rsidRPr="00056920">
        <w:rPr>
          <w:rFonts w:ascii="Times New Roman" w:hAnsi="Times New Roman" w:cs="Times New Roman"/>
          <w:color w:val="000000" w:themeColor="text1"/>
          <w:sz w:val="24"/>
          <w:szCs w:val="24"/>
        </w:rPr>
        <w:t>,</w:t>
      </w:r>
      <w:r w:rsidRPr="00056920">
        <w:rPr>
          <w:rFonts w:ascii="Times New Roman" w:hAnsi="Times New Roman" w:cs="Times New Roman"/>
          <w:color w:val="000000" w:themeColor="text1"/>
          <w:sz w:val="24"/>
          <w:szCs w:val="24"/>
        </w:rPr>
        <w:t xml:space="preserve"> responsive measure for patients receiving therapy for </w:t>
      </w:r>
      <w:r w:rsidR="00056920" w:rsidRPr="00056920">
        <w:rPr>
          <w:rFonts w:ascii="Times New Roman" w:hAnsi="Times New Roman" w:cs="Times New Roman"/>
          <w:color w:val="000000" w:themeColor="text1"/>
          <w:sz w:val="24"/>
          <w:szCs w:val="24"/>
        </w:rPr>
        <w:t>foot and ankle impairments.  Details of the testing evidence are presented in section 3a of this application.</w:t>
      </w:r>
    </w:p>
    <w:p w:rsidR="00BA0AE1" w:rsidRPr="00056920" w:rsidRDefault="00BA0AE1" w:rsidP="002E2177">
      <w:pPr>
        <w:ind w:left="0" w:firstLine="0"/>
        <w:rPr>
          <w:rFonts w:ascii="Times New Roman" w:hAnsi="Times New Roman" w:cs="Times New Roman"/>
          <w:color w:val="000000" w:themeColor="text1"/>
        </w:rPr>
      </w:pPr>
    </w:p>
    <w:p w:rsidR="00837121" w:rsidRDefault="00837121" w:rsidP="002E2177">
      <w:pPr>
        <w:ind w:left="0" w:firstLine="0"/>
        <w:rPr>
          <w:b/>
        </w:rPr>
      </w:pPr>
      <w:r w:rsidRPr="003B1CC5">
        <w:rPr>
          <w:b/>
          <w:color w:val="0000FF"/>
        </w:rPr>
        <w:t>1a.8.1</w:t>
      </w:r>
      <w:r w:rsidRPr="003B1CC5">
        <w:rPr>
          <w:color w:val="0070C0"/>
        </w:rPr>
        <w:t xml:space="preserve"> </w:t>
      </w:r>
      <w:r w:rsidRPr="003B1CC5">
        <w:rPr>
          <w:b/>
        </w:rPr>
        <w:t>What process was used to identify the evidence?</w:t>
      </w:r>
    </w:p>
    <w:p w:rsidR="007959D9" w:rsidRPr="007959D9" w:rsidRDefault="007959D9" w:rsidP="002E2177">
      <w:pPr>
        <w:ind w:left="0" w:firstLine="0"/>
      </w:pPr>
      <w:r w:rsidRPr="007959D9">
        <w:t xml:space="preserve">Search of the literature in PubMed </w:t>
      </w:r>
      <w:r w:rsidR="00872985">
        <w:t xml:space="preserve">and FOTO internal study </w:t>
      </w:r>
      <w:r w:rsidRPr="007959D9">
        <w:t>was used to identify the evidence.</w:t>
      </w:r>
    </w:p>
    <w:p w:rsidR="00837121" w:rsidRPr="003B1CC5" w:rsidRDefault="00837121" w:rsidP="002E2177">
      <w:pPr>
        <w:ind w:left="0" w:firstLine="0"/>
      </w:pPr>
    </w:p>
    <w:p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rsidR="00056920" w:rsidRDefault="00056920" w:rsidP="007959D9">
      <w:pPr>
        <w:rPr>
          <w:rFonts w:ascii="Times New Roman" w:hAnsi="Times New Roman" w:cs="Times New Roman"/>
          <w:u w:val="single"/>
        </w:rPr>
      </w:pPr>
    </w:p>
    <w:p w:rsidR="007959D9" w:rsidRDefault="007959D9" w:rsidP="007959D9">
      <w:pPr>
        <w:rPr>
          <w:rFonts w:ascii="Times New Roman" w:hAnsi="Times New Roman" w:cs="Times New Roman"/>
          <w:u w:val="single"/>
        </w:rPr>
      </w:pPr>
      <w:r w:rsidRPr="00AD1512">
        <w:rPr>
          <w:rFonts w:ascii="Times New Roman" w:hAnsi="Times New Roman" w:cs="Times New Roman"/>
          <w:u w:val="single"/>
        </w:rPr>
        <w:t>References</w:t>
      </w:r>
    </w:p>
    <w:p w:rsidR="00056920" w:rsidRDefault="00056920" w:rsidP="007959D9">
      <w:pPr>
        <w:rPr>
          <w:rFonts w:ascii="Times New Roman" w:hAnsi="Times New Roman" w:cs="Times New Roman"/>
          <w:u w:val="single"/>
        </w:rPr>
      </w:pPr>
    </w:p>
    <w:p w:rsidR="00056920" w:rsidRDefault="00056920" w:rsidP="007959D9">
      <w:pPr>
        <w:rPr>
          <w:rFonts w:ascii="Times New Roman" w:hAnsi="Times New Roman" w:cs="Times New Roman"/>
          <w:u w:val="single"/>
        </w:rPr>
      </w:pPr>
    </w:p>
    <w:p w:rsidR="00056920" w:rsidRDefault="00056920" w:rsidP="007959D9">
      <w:pPr>
        <w:rPr>
          <w:rFonts w:ascii="Times New Roman" w:hAnsi="Times New Roman" w:cs="Times New Roman"/>
          <w:u w:val="single"/>
        </w:rPr>
      </w:pPr>
    </w:p>
    <w:p w:rsidR="00056920" w:rsidRPr="00056920" w:rsidRDefault="00920008" w:rsidP="00056920">
      <w:pPr>
        <w:ind w:left="0" w:firstLine="0"/>
        <w:rPr>
          <w:rFonts w:ascii="Times New Roman" w:hAnsi="Times New Roman" w:cs="Times New Roman"/>
          <w:noProof/>
          <w:sz w:val="24"/>
          <w:szCs w:val="24"/>
        </w:rPr>
      </w:pPr>
      <w:r w:rsidRPr="00056920">
        <w:rPr>
          <w:rFonts w:ascii="Times New Roman" w:hAnsi="Times New Roman" w:cs="Times New Roman"/>
          <w:sz w:val="24"/>
          <w:szCs w:val="24"/>
        </w:rPr>
        <w:fldChar w:fldCharType="begin"/>
      </w:r>
      <w:r w:rsidR="00056920" w:rsidRPr="00056920">
        <w:rPr>
          <w:rFonts w:ascii="Times New Roman" w:hAnsi="Times New Roman" w:cs="Times New Roman"/>
          <w:sz w:val="24"/>
          <w:szCs w:val="24"/>
        </w:rPr>
        <w:instrText xml:space="preserve"> ADDIN EN.REFLIST </w:instrText>
      </w:r>
      <w:r w:rsidRPr="00056920">
        <w:rPr>
          <w:rFonts w:ascii="Times New Roman" w:hAnsi="Times New Roman" w:cs="Times New Roman"/>
          <w:sz w:val="24"/>
          <w:szCs w:val="24"/>
        </w:rPr>
        <w:fldChar w:fldCharType="separate"/>
      </w:r>
      <w:bookmarkStart w:id="12" w:name="_ENREF_1"/>
      <w:r w:rsidR="00056920" w:rsidRPr="00056920">
        <w:rPr>
          <w:rFonts w:ascii="Times New Roman" w:hAnsi="Times New Roman" w:cs="Times New Roman"/>
          <w:noProof/>
          <w:sz w:val="24"/>
          <w:szCs w:val="24"/>
        </w:rPr>
        <w:t>Hart, D. L., Mioduski, J. E., &amp; Stratford, P. W. (2005). Simulated computerized adaptive tests for measuring functional status were efficient with good discriminant validity in patients with hip, knee, or foot/ankle impairments. [Multicenter Study</w:t>
      </w:r>
      <w:r w:rsidR="00056920">
        <w:rPr>
          <w:rFonts w:ascii="Times New Roman" w:hAnsi="Times New Roman" w:cs="Times New Roman"/>
          <w:noProof/>
          <w:sz w:val="24"/>
          <w:szCs w:val="24"/>
        </w:rPr>
        <w:t xml:space="preserve"> </w:t>
      </w:r>
      <w:r w:rsidR="00056920" w:rsidRPr="00056920">
        <w:rPr>
          <w:rFonts w:ascii="Times New Roman" w:hAnsi="Times New Roman" w:cs="Times New Roman"/>
          <w:noProof/>
          <w:sz w:val="24"/>
          <w:szCs w:val="24"/>
        </w:rPr>
        <w:t>Research Support, N.I.H., Extramural</w:t>
      </w:r>
    </w:p>
    <w:p w:rsidR="00056920" w:rsidRDefault="00056920" w:rsidP="00056920">
      <w:pPr>
        <w:ind w:left="720" w:hanging="720"/>
        <w:rPr>
          <w:rFonts w:ascii="Times New Roman" w:hAnsi="Times New Roman" w:cs="Times New Roman"/>
          <w:i/>
          <w:noProof/>
          <w:sz w:val="24"/>
          <w:szCs w:val="24"/>
        </w:rPr>
      </w:pPr>
      <w:r w:rsidRPr="00056920">
        <w:rPr>
          <w:rFonts w:ascii="Times New Roman" w:hAnsi="Times New Roman" w:cs="Times New Roman"/>
          <w:noProof/>
          <w:sz w:val="24"/>
          <w:szCs w:val="24"/>
        </w:rPr>
        <w:t>Resea</w:t>
      </w:r>
      <w:r>
        <w:rPr>
          <w:rFonts w:ascii="Times New Roman" w:hAnsi="Times New Roman" w:cs="Times New Roman"/>
          <w:noProof/>
          <w:sz w:val="24"/>
          <w:szCs w:val="24"/>
        </w:rPr>
        <w:t xml:space="preserve">rch Support, U.S. Gov't, P.H.S. </w:t>
      </w:r>
      <w:r w:rsidRPr="00056920">
        <w:rPr>
          <w:rFonts w:ascii="Times New Roman" w:hAnsi="Times New Roman" w:cs="Times New Roman"/>
          <w:noProof/>
          <w:sz w:val="24"/>
          <w:szCs w:val="24"/>
        </w:rPr>
        <w:t xml:space="preserve">Validation Studies]. </w:t>
      </w:r>
      <w:r w:rsidRPr="00056920">
        <w:rPr>
          <w:rFonts w:ascii="Times New Roman" w:hAnsi="Times New Roman" w:cs="Times New Roman"/>
          <w:i/>
          <w:noProof/>
          <w:sz w:val="24"/>
          <w:szCs w:val="24"/>
        </w:rPr>
        <w:t>Jo</w:t>
      </w:r>
      <w:r>
        <w:rPr>
          <w:rFonts w:ascii="Times New Roman" w:hAnsi="Times New Roman" w:cs="Times New Roman"/>
          <w:i/>
          <w:noProof/>
          <w:sz w:val="24"/>
          <w:szCs w:val="24"/>
        </w:rPr>
        <w:t>urnal of Clinical Epidemiology,</w:t>
      </w:r>
    </w:p>
    <w:p w:rsidR="00056920" w:rsidRPr="00056920" w:rsidRDefault="00056920" w:rsidP="00056920">
      <w:pPr>
        <w:ind w:left="720" w:hanging="720"/>
        <w:rPr>
          <w:rFonts w:ascii="Times New Roman" w:hAnsi="Times New Roman" w:cs="Times New Roman"/>
          <w:noProof/>
          <w:sz w:val="24"/>
          <w:szCs w:val="24"/>
        </w:rPr>
      </w:pPr>
      <w:r w:rsidRPr="00056920">
        <w:rPr>
          <w:rFonts w:ascii="Times New Roman" w:hAnsi="Times New Roman" w:cs="Times New Roman"/>
          <w:i/>
          <w:noProof/>
          <w:sz w:val="24"/>
          <w:szCs w:val="24"/>
        </w:rPr>
        <w:t>58</w:t>
      </w:r>
      <w:r w:rsidRPr="00056920">
        <w:rPr>
          <w:rFonts w:ascii="Times New Roman" w:hAnsi="Times New Roman" w:cs="Times New Roman"/>
          <w:noProof/>
          <w:sz w:val="24"/>
          <w:szCs w:val="24"/>
        </w:rPr>
        <w:t>(6), 629-638.</w:t>
      </w:r>
      <w:bookmarkEnd w:id="12"/>
    </w:p>
    <w:p w:rsidR="00056920" w:rsidRDefault="00056920" w:rsidP="00056920">
      <w:pPr>
        <w:ind w:left="0" w:firstLine="0"/>
        <w:rPr>
          <w:rFonts w:ascii="Times New Roman" w:hAnsi="Times New Roman" w:cs="Times New Roman"/>
          <w:noProof/>
          <w:sz w:val="24"/>
          <w:szCs w:val="24"/>
        </w:rPr>
      </w:pPr>
      <w:bookmarkStart w:id="13" w:name="_ENREF_2"/>
    </w:p>
    <w:p w:rsidR="00056920" w:rsidRDefault="00056920" w:rsidP="00056920">
      <w:pPr>
        <w:ind w:left="0" w:firstLine="0"/>
        <w:rPr>
          <w:rFonts w:ascii="Times New Roman" w:hAnsi="Times New Roman" w:cs="Times New Roman"/>
          <w:noProof/>
          <w:sz w:val="24"/>
          <w:szCs w:val="24"/>
        </w:rPr>
      </w:pPr>
      <w:r w:rsidRPr="00056920">
        <w:rPr>
          <w:rFonts w:ascii="Times New Roman" w:hAnsi="Times New Roman" w:cs="Times New Roman"/>
          <w:noProof/>
          <w:sz w:val="24"/>
          <w:szCs w:val="24"/>
        </w:rPr>
        <w:t xml:space="preserve">Hart, D. L., Wang, Y. C., Stratford, P. W., &amp; Mioduski, J. E. (2008). Computerized adaptive test for patients with foot or ankle impairments produced valid and responsive measures of function. </w:t>
      </w:r>
      <w:r w:rsidRPr="00056920">
        <w:rPr>
          <w:rFonts w:ascii="Times New Roman" w:hAnsi="Times New Roman" w:cs="Times New Roman"/>
          <w:i/>
          <w:noProof/>
          <w:sz w:val="24"/>
          <w:szCs w:val="24"/>
        </w:rPr>
        <w:t>Quality of life research : an international journal of quality of life aspects of treatment, care and rehabilitation, 17</w:t>
      </w:r>
      <w:r w:rsidRPr="00056920">
        <w:rPr>
          <w:rFonts w:ascii="Times New Roman" w:hAnsi="Times New Roman" w:cs="Times New Roman"/>
          <w:noProof/>
          <w:sz w:val="24"/>
          <w:szCs w:val="24"/>
        </w:rPr>
        <w:t>(8), 1081-1091.</w:t>
      </w:r>
      <w:bookmarkEnd w:id="13"/>
    </w:p>
    <w:p w:rsidR="0015296B" w:rsidRDefault="0015296B" w:rsidP="00056920">
      <w:pPr>
        <w:ind w:left="0" w:firstLine="0"/>
        <w:rPr>
          <w:rFonts w:ascii="Times New Roman" w:hAnsi="Times New Roman" w:cs="Times New Roman"/>
          <w:noProof/>
          <w:sz w:val="24"/>
          <w:szCs w:val="24"/>
        </w:rPr>
      </w:pPr>
    </w:p>
    <w:p w:rsidR="0015296B" w:rsidRPr="00056920" w:rsidRDefault="0015296B" w:rsidP="00056920">
      <w:pPr>
        <w:ind w:left="0" w:firstLine="0"/>
        <w:rPr>
          <w:rFonts w:ascii="Times New Roman" w:hAnsi="Times New Roman" w:cs="Times New Roman"/>
          <w:noProof/>
          <w:sz w:val="24"/>
          <w:szCs w:val="24"/>
        </w:rPr>
      </w:pPr>
      <w:r w:rsidRPr="0015296B">
        <w:rPr>
          <w:rFonts w:ascii="Times New Roman" w:hAnsi="Times New Roman" w:cs="Times New Roman"/>
          <w:noProof/>
          <w:sz w:val="24"/>
          <w:szCs w:val="24"/>
        </w:rPr>
        <w:t>Martin, R. L., Davenport</w:t>
      </w:r>
      <w:r w:rsidR="001A712E">
        <w:rPr>
          <w:rFonts w:ascii="Times New Roman" w:hAnsi="Times New Roman" w:cs="Times New Roman"/>
          <w:noProof/>
          <w:sz w:val="24"/>
          <w:szCs w:val="24"/>
        </w:rPr>
        <w:t xml:space="preserve"> T.E.,</w:t>
      </w:r>
      <w:r w:rsidRPr="0015296B">
        <w:rPr>
          <w:rFonts w:ascii="Times New Roman" w:hAnsi="Times New Roman" w:cs="Times New Roman"/>
          <w:noProof/>
          <w:sz w:val="24"/>
          <w:szCs w:val="24"/>
        </w:rPr>
        <w:t>, et al. (2014). "Heel pain-plantar fasciitis: revision 2014." The Journal of orthopaedic and sports physical therapy 44(11): A1-A33.</w:t>
      </w:r>
    </w:p>
    <w:p w:rsidR="00056920" w:rsidRDefault="00056920" w:rsidP="00056920">
      <w:pPr>
        <w:ind w:left="0" w:firstLine="0"/>
        <w:rPr>
          <w:rFonts w:ascii="Times New Roman" w:hAnsi="Times New Roman" w:cs="Times New Roman"/>
          <w:noProof/>
          <w:sz w:val="24"/>
          <w:szCs w:val="24"/>
        </w:rPr>
      </w:pPr>
      <w:bookmarkStart w:id="14" w:name="_ENREF_3"/>
    </w:p>
    <w:p w:rsidR="0015296B" w:rsidRDefault="0015296B" w:rsidP="00056920">
      <w:pPr>
        <w:ind w:left="0" w:firstLine="0"/>
        <w:rPr>
          <w:rFonts w:ascii="Times New Roman" w:hAnsi="Times New Roman" w:cs="Times New Roman"/>
          <w:noProof/>
          <w:sz w:val="24"/>
          <w:szCs w:val="24"/>
        </w:rPr>
      </w:pPr>
      <w:r w:rsidRPr="0015296B">
        <w:rPr>
          <w:rFonts w:ascii="Times New Roman" w:hAnsi="Times New Roman" w:cs="Times New Roman"/>
          <w:noProof/>
          <w:sz w:val="24"/>
          <w:szCs w:val="24"/>
        </w:rPr>
        <w:t>Martin, R. L., Davenport</w:t>
      </w:r>
      <w:r w:rsidR="001A712E">
        <w:rPr>
          <w:rFonts w:ascii="Times New Roman" w:hAnsi="Times New Roman" w:cs="Times New Roman"/>
          <w:noProof/>
          <w:sz w:val="24"/>
          <w:szCs w:val="24"/>
        </w:rPr>
        <w:t xml:space="preserve"> T.E.,</w:t>
      </w:r>
      <w:r w:rsidRPr="0015296B">
        <w:rPr>
          <w:rFonts w:ascii="Times New Roman" w:hAnsi="Times New Roman" w:cs="Times New Roman"/>
          <w:noProof/>
          <w:sz w:val="24"/>
          <w:szCs w:val="24"/>
        </w:rPr>
        <w:t>, et al. (2013). "Ankle stability and movement coordination impairments: ankle ligament sprains." The Journal of orthopaedic and sports physical therapy 43(9): A1-40.</w:t>
      </w:r>
    </w:p>
    <w:p w:rsidR="0015296B" w:rsidRDefault="0015296B" w:rsidP="00056920">
      <w:pPr>
        <w:ind w:left="0" w:firstLine="0"/>
        <w:rPr>
          <w:rFonts w:ascii="Times New Roman" w:hAnsi="Times New Roman" w:cs="Times New Roman"/>
          <w:noProof/>
          <w:sz w:val="24"/>
          <w:szCs w:val="24"/>
        </w:rPr>
      </w:pPr>
    </w:p>
    <w:p w:rsidR="00056920" w:rsidRPr="00056920" w:rsidRDefault="00056920" w:rsidP="00056920">
      <w:pPr>
        <w:ind w:left="0" w:firstLine="0"/>
        <w:rPr>
          <w:rFonts w:ascii="Times New Roman" w:hAnsi="Times New Roman" w:cs="Times New Roman"/>
          <w:noProof/>
          <w:sz w:val="24"/>
          <w:szCs w:val="24"/>
        </w:rPr>
      </w:pPr>
      <w:r w:rsidRPr="00056920">
        <w:rPr>
          <w:rFonts w:ascii="Times New Roman" w:hAnsi="Times New Roman" w:cs="Times New Roman"/>
          <w:noProof/>
          <w:sz w:val="24"/>
          <w:szCs w:val="24"/>
        </w:rPr>
        <w:t xml:space="preserve">Wang, Y. C., Hart, D. L., Stratford, P. W., &amp; Mioduski, J. E. (2009). Clinical interpretation of computerized adaptive test outcome measures in patients with foot/ankle impairments. </w:t>
      </w:r>
      <w:r w:rsidRPr="00056920">
        <w:rPr>
          <w:rFonts w:ascii="Times New Roman" w:hAnsi="Times New Roman" w:cs="Times New Roman"/>
          <w:i/>
          <w:noProof/>
          <w:sz w:val="24"/>
          <w:szCs w:val="24"/>
        </w:rPr>
        <w:t>The Journal of orthopaedic and sports physical therapy, 39</w:t>
      </w:r>
      <w:r w:rsidRPr="00056920">
        <w:rPr>
          <w:rFonts w:ascii="Times New Roman" w:hAnsi="Times New Roman" w:cs="Times New Roman"/>
          <w:noProof/>
          <w:sz w:val="24"/>
          <w:szCs w:val="24"/>
        </w:rPr>
        <w:t>(10), 753-764.</w:t>
      </w:r>
      <w:bookmarkEnd w:id="14"/>
    </w:p>
    <w:p w:rsidR="00056920" w:rsidRPr="00056920" w:rsidRDefault="00056920" w:rsidP="00056920">
      <w:pPr>
        <w:rPr>
          <w:rFonts w:ascii="Times New Roman" w:hAnsi="Times New Roman" w:cs="Times New Roman"/>
          <w:noProof/>
          <w:sz w:val="24"/>
          <w:szCs w:val="24"/>
        </w:rPr>
      </w:pPr>
    </w:p>
    <w:p w:rsidR="00056920" w:rsidRPr="00056920" w:rsidRDefault="00920008" w:rsidP="007959D9">
      <w:pPr>
        <w:rPr>
          <w:rFonts w:ascii="Times New Roman" w:hAnsi="Times New Roman" w:cs="Times New Roman"/>
          <w:sz w:val="24"/>
          <w:szCs w:val="24"/>
        </w:rPr>
      </w:pPr>
      <w:r w:rsidRPr="00056920">
        <w:rPr>
          <w:rFonts w:ascii="Times New Roman" w:hAnsi="Times New Roman" w:cs="Times New Roman"/>
          <w:sz w:val="24"/>
          <w:szCs w:val="24"/>
        </w:rPr>
        <w:fldChar w:fldCharType="end"/>
      </w:r>
    </w:p>
    <w:sectPr w:rsidR="00056920" w:rsidRPr="00056920" w:rsidSect="00920008">
      <w:headerReference w:type="default" r:id="rId15"/>
      <w:footerReference w:type="default" r:id="rId16"/>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68DF72" w15:done="0"/>
  <w15:commentEx w15:paraId="5905D4A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DD4" w:rsidRDefault="007B7DD4" w:rsidP="007E37A5">
      <w:r>
        <w:separator/>
      </w:r>
    </w:p>
  </w:endnote>
  <w:endnote w:type="continuationSeparator" w:id="0">
    <w:p w:rsidR="007B7DD4" w:rsidRDefault="007B7DD4"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entonGothicCond Bold">
    <w:altName w:val="BentonGothicCond Bold"/>
    <w:panose1 w:val="00000000000000000000"/>
    <w:charset w:val="00"/>
    <w:family w:val="swiss"/>
    <w:notTrueType/>
    <w:pitch w:val="default"/>
    <w:sig w:usb0="00000003" w:usb1="00000000" w:usb2="00000000" w:usb3="00000000" w:csb0="00000001" w:csb1="00000000"/>
  </w:font>
  <w:font w:name="BentonGothicCond Regular">
    <w:altName w:val="BentonGothicCond Regular"/>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dvPTime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00920008" w:rsidRPr="00395263">
      <w:fldChar w:fldCharType="begin"/>
    </w:r>
    <w:r w:rsidRPr="00395263">
      <w:instrText xml:space="preserve"> PAGE   \* MERGEFORMAT </w:instrText>
    </w:r>
    <w:r w:rsidR="00920008" w:rsidRPr="00395263">
      <w:fldChar w:fldCharType="separate"/>
    </w:r>
    <w:r w:rsidR="009F75FD">
      <w:rPr>
        <w:noProof/>
      </w:rPr>
      <w:t>2</w:t>
    </w:r>
    <w:r w:rsidR="00920008"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DD4" w:rsidRDefault="007B7DD4" w:rsidP="007E37A5">
      <w:r>
        <w:separator/>
      </w:r>
    </w:p>
  </w:footnote>
  <w:footnote w:type="continuationSeparator" w:id="0">
    <w:p w:rsidR="007B7DD4" w:rsidRDefault="007B7DD4"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
    <w15:presenceInfo w15:providerId="None" w15:userId="M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APA 5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9sdwdrzzjsdvzke2r5b5e9xtz59axf9w2are&quot;&gt;Resnik Complete Endnote Library&lt;record-ids&gt;&lt;item&gt;11768&lt;/item&gt;&lt;item&gt;11793&lt;/item&gt;&lt;item&gt;11800&lt;/item&gt;&lt;/record-ids&gt;&lt;/item&gt;&lt;/Libraries&gt;"/>
  </w:docVars>
  <w:rsids>
    <w:rsidRoot w:val="00496AF8"/>
    <w:rsid w:val="00015986"/>
    <w:rsid w:val="000160E6"/>
    <w:rsid w:val="00017BD6"/>
    <w:rsid w:val="00024526"/>
    <w:rsid w:val="00030F43"/>
    <w:rsid w:val="00040DCF"/>
    <w:rsid w:val="00052C0B"/>
    <w:rsid w:val="000535BB"/>
    <w:rsid w:val="00056920"/>
    <w:rsid w:val="00061CF3"/>
    <w:rsid w:val="00063601"/>
    <w:rsid w:val="00073079"/>
    <w:rsid w:val="0007593F"/>
    <w:rsid w:val="00086737"/>
    <w:rsid w:val="00090CE7"/>
    <w:rsid w:val="00095EC9"/>
    <w:rsid w:val="00096A37"/>
    <w:rsid w:val="00096ADC"/>
    <w:rsid w:val="000A0810"/>
    <w:rsid w:val="000B1B15"/>
    <w:rsid w:val="000B627F"/>
    <w:rsid w:val="000D649E"/>
    <w:rsid w:val="000D6D06"/>
    <w:rsid w:val="00114848"/>
    <w:rsid w:val="00120934"/>
    <w:rsid w:val="00132070"/>
    <w:rsid w:val="00141875"/>
    <w:rsid w:val="0014347E"/>
    <w:rsid w:val="00146BF0"/>
    <w:rsid w:val="0015296B"/>
    <w:rsid w:val="00154438"/>
    <w:rsid w:val="001551F6"/>
    <w:rsid w:val="0015535B"/>
    <w:rsid w:val="00162036"/>
    <w:rsid w:val="001632DD"/>
    <w:rsid w:val="00176E60"/>
    <w:rsid w:val="00193938"/>
    <w:rsid w:val="00194D9A"/>
    <w:rsid w:val="001A196B"/>
    <w:rsid w:val="001A6D05"/>
    <w:rsid w:val="001A712E"/>
    <w:rsid w:val="001B0307"/>
    <w:rsid w:val="001B38BF"/>
    <w:rsid w:val="001B772D"/>
    <w:rsid w:val="001D5B5D"/>
    <w:rsid w:val="001E6153"/>
    <w:rsid w:val="00201FF9"/>
    <w:rsid w:val="00205857"/>
    <w:rsid w:val="00216D93"/>
    <w:rsid w:val="00221A1F"/>
    <w:rsid w:val="00224860"/>
    <w:rsid w:val="0022732E"/>
    <w:rsid w:val="00235ADC"/>
    <w:rsid w:val="00236F87"/>
    <w:rsid w:val="002423DF"/>
    <w:rsid w:val="00260279"/>
    <w:rsid w:val="00265702"/>
    <w:rsid w:val="002662B2"/>
    <w:rsid w:val="002717C7"/>
    <w:rsid w:val="002875E9"/>
    <w:rsid w:val="00287EB3"/>
    <w:rsid w:val="002A47BA"/>
    <w:rsid w:val="002A6777"/>
    <w:rsid w:val="002A76EF"/>
    <w:rsid w:val="002B06BD"/>
    <w:rsid w:val="002B170C"/>
    <w:rsid w:val="002B52E9"/>
    <w:rsid w:val="002C0E48"/>
    <w:rsid w:val="002C6F04"/>
    <w:rsid w:val="002D5D63"/>
    <w:rsid w:val="002E05FA"/>
    <w:rsid w:val="002E2177"/>
    <w:rsid w:val="002E2E41"/>
    <w:rsid w:val="002E78CD"/>
    <w:rsid w:val="002F20A7"/>
    <w:rsid w:val="003008F4"/>
    <w:rsid w:val="00302B1D"/>
    <w:rsid w:val="00307FA5"/>
    <w:rsid w:val="00324D64"/>
    <w:rsid w:val="00351B3A"/>
    <w:rsid w:val="00352B52"/>
    <w:rsid w:val="0035760D"/>
    <w:rsid w:val="00363E10"/>
    <w:rsid w:val="00363ECC"/>
    <w:rsid w:val="0039020B"/>
    <w:rsid w:val="00395263"/>
    <w:rsid w:val="003956E0"/>
    <w:rsid w:val="0039609A"/>
    <w:rsid w:val="00397500"/>
    <w:rsid w:val="003B1CC5"/>
    <w:rsid w:val="003B65CE"/>
    <w:rsid w:val="003E039E"/>
    <w:rsid w:val="003E5C4C"/>
    <w:rsid w:val="0041674C"/>
    <w:rsid w:val="00422917"/>
    <w:rsid w:val="00440687"/>
    <w:rsid w:val="0044131D"/>
    <w:rsid w:val="00441ADA"/>
    <w:rsid w:val="00457E46"/>
    <w:rsid w:val="00484AE1"/>
    <w:rsid w:val="00496AF8"/>
    <w:rsid w:val="004A02D6"/>
    <w:rsid w:val="004A11AB"/>
    <w:rsid w:val="004A575D"/>
    <w:rsid w:val="004B65C6"/>
    <w:rsid w:val="004D1DC7"/>
    <w:rsid w:val="004F7D7E"/>
    <w:rsid w:val="00500B0C"/>
    <w:rsid w:val="0051235E"/>
    <w:rsid w:val="0053081E"/>
    <w:rsid w:val="00537150"/>
    <w:rsid w:val="00540984"/>
    <w:rsid w:val="00543851"/>
    <w:rsid w:val="00550B2B"/>
    <w:rsid w:val="0055559D"/>
    <w:rsid w:val="005569AE"/>
    <w:rsid w:val="00564E15"/>
    <w:rsid w:val="005714F1"/>
    <w:rsid w:val="00584271"/>
    <w:rsid w:val="005857F8"/>
    <w:rsid w:val="005867FC"/>
    <w:rsid w:val="005B0D18"/>
    <w:rsid w:val="005B12C3"/>
    <w:rsid w:val="005B409D"/>
    <w:rsid w:val="005D0FDB"/>
    <w:rsid w:val="005D25E9"/>
    <w:rsid w:val="005D6D59"/>
    <w:rsid w:val="00617390"/>
    <w:rsid w:val="00623420"/>
    <w:rsid w:val="00631296"/>
    <w:rsid w:val="00634768"/>
    <w:rsid w:val="0063596F"/>
    <w:rsid w:val="0066027A"/>
    <w:rsid w:val="00662AED"/>
    <w:rsid w:val="00664653"/>
    <w:rsid w:val="006709EB"/>
    <w:rsid w:val="00672824"/>
    <w:rsid w:val="0068184A"/>
    <w:rsid w:val="00694AAB"/>
    <w:rsid w:val="006B5C51"/>
    <w:rsid w:val="006C7F30"/>
    <w:rsid w:val="006D04E8"/>
    <w:rsid w:val="006E6FDD"/>
    <w:rsid w:val="006F4B7F"/>
    <w:rsid w:val="006F760B"/>
    <w:rsid w:val="00701CC3"/>
    <w:rsid w:val="00702A23"/>
    <w:rsid w:val="00724801"/>
    <w:rsid w:val="00734949"/>
    <w:rsid w:val="00736AEC"/>
    <w:rsid w:val="00736E0F"/>
    <w:rsid w:val="007434FA"/>
    <w:rsid w:val="00746B2E"/>
    <w:rsid w:val="007573F0"/>
    <w:rsid w:val="00765156"/>
    <w:rsid w:val="00767669"/>
    <w:rsid w:val="00773485"/>
    <w:rsid w:val="00776E8F"/>
    <w:rsid w:val="00776F6D"/>
    <w:rsid w:val="007959D9"/>
    <w:rsid w:val="007B1740"/>
    <w:rsid w:val="007B5FB4"/>
    <w:rsid w:val="007B6D7D"/>
    <w:rsid w:val="007B7DD4"/>
    <w:rsid w:val="007C0297"/>
    <w:rsid w:val="007C1887"/>
    <w:rsid w:val="007C5804"/>
    <w:rsid w:val="007D194A"/>
    <w:rsid w:val="007D4775"/>
    <w:rsid w:val="007D5099"/>
    <w:rsid w:val="007D5DC6"/>
    <w:rsid w:val="007E37A5"/>
    <w:rsid w:val="007F496E"/>
    <w:rsid w:val="007F49D8"/>
    <w:rsid w:val="00805940"/>
    <w:rsid w:val="008322CC"/>
    <w:rsid w:val="00837121"/>
    <w:rsid w:val="00840779"/>
    <w:rsid w:val="008471E5"/>
    <w:rsid w:val="00850C35"/>
    <w:rsid w:val="00851466"/>
    <w:rsid w:val="00863E43"/>
    <w:rsid w:val="008647C3"/>
    <w:rsid w:val="008659ED"/>
    <w:rsid w:val="00870987"/>
    <w:rsid w:val="00872985"/>
    <w:rsid w:val="0087564A"/>
    <w:rsid w:val="00881160"/>
    <w:rsid w:val="0088371C"/>
    <w:rsid w:val="008A45F3"/>
    <w:rsid w:val="008B51D9"/>
    <w:rsid w:val="008B652E"/>
    <w:rsid w:val="008D49CC"/>
    <w:rsid w:val="008F1DC6"/>
    <w:rsid w:val="00905C5B"/>
    <w:rsid w:val="00920008"/>
    <w:rsid w:val="00923295"/>
    <w:rsid w:val="00925F11"/>
    <w:rsid w:val="00935265"/>
    <w:rsid w:val="0094689F"/>
    <w:rsid w:val="009477D6"/>
    <w:rsid w:val="00953ED3"/>
    <w:rsid w:val="00965FF6"/>
    <w:rsid w:val="009750F2"/>
    <w:rsid w:val="00975166"/>
    <w:rsid w:val="009846D6"/>
    <w:rsid w:val="0098657F"/>
    <w:rsid w:val="009A3236"/>
    <w:rsid w:val="009A4077"/>
    <w:rsid w:val="009B5A93"/>
    <w:rsid w:val="009B5BEA"/>
    <w:rsid w:val="009C291F"/>
    <w:rsid w:val="009D5AEB"/>
    <w:rsid w:val="009E2B19"/>
    <w:rsid w:val="009E37BD"/>
    <w:rsid w:val="009E6B86"/>
    <w:rsid w:val="009F34F7"/>
    <w:rsid w:val="009F3D3D"/>
    <w:rsid w:val="009F75FD"/>
    <w:rsid w:val="00A03301"/>
    <w:rsid w:val="00A12762"/>
    <w:rsid w:val="00A13867"/>
    <w:rsid w:val="00A26FED"/>
    <w:rsid w:val="00A421D4"/>
    <w:rsid w:val="00A44FF0"/>
    <w:rsid w:val="00A50E55"/>
    <w:rsid w:val="00A67EB1"/>
    <w:rsid w:val="00A91A47"/>
    <w:rsid w:val="00A95D2B"/>
    <w:rsid w:val="00AA4E31"/>
    <w:rsid w:val="00AA4F86"/>
    <w:rsid w:val="00AA51C0"/>
    <w:rsid w:val="00AA5587"/>
    <w:rsid w:val="00AC1E53"/>
    <w:rsid w:val="00AD1512"/>
    <w:rsid w:val="00AD44BB"/>
    <w:rsid w:val="00AD79C8"/>
    <w:rsid w:val="00AE6CE0"/>
    <w:rsid w:val="00AE781D"/>
    <w:rsid w:val="00B040F3"/>
    <w:rsid w:val="00B058A6"/>
    <w:rsid w:val="00B117D0"/>
    <w:rsid w:val="00B125B5"/>
    <w:rsid w:val="00B13998"/>
    <w:rsid w:val="00B306FF"/>
    <w:rsid w:val="00B439DD"/>
    <w:rsid w:val="00B52E0F"/>
    <w:rsid w:val="00B61D0A"/>
    <w:rsid w:val="00B74629"/>
    <w:rsid w:val="00B80D38"/>
    <w:rsid w:val="00B82E3E"/>
    <w:rsid w:val="00B91F58"/>
    <w:rsid w:val="00BA0AE1"/>
    <w:rsid w:val="00BA579E"/>
    <w:rsid w:val="00BB6144"/>
    <w:rsid w:val="00BC38FE"/>
    <w:rsid w:val="00BD2C0A"/>
    <w:rsid w:val="00BE2295"/>
    <w:rsid w:val="00BE6373"/>
    <w:rsid w:val="00BF533A"/>
    <w:rsid w:val="00C002DB"/>
    <w:rsid w:val="00C1089C"/>
    <w:rsid w:val="00C1683E"/>
    <w:rsid w:val="00C45973"/>
    <w:rsid w:val="00C46677"/>
    <w:rsid w:val="00C5180E"/>
    <w:rsid w:val="00C54E40"/>
    <w:rsid w:val="00C55F56"/>
    <w:rsid w:val="00C57BA4"/>
    <w:rsid w:val="00C613EB"/>
    <w:rsid w:val="00C64FC5"/>
    <w:rsid w:val="00C70F71"/>
    <w:rsid w:val="00C84623"/>
    <w:rsid w:val="00CA4C5C"/>
    <w:rsid w:val="00CB06C9"/>
    <w:rsid w:val="00CB1E41"/>
    <w:rsid w:val="00CB271C"/>
    <w:rsid w:val="00CC46F6"/>
    <w:rsid w:val="00CE4F96"/>
    <w:rsid w:val="00CF0AB1"/>
    <w:rsid w:val="00CF4B9B"/>
    <w:rsid w:val="00CF55E6"/>
    <w:rsid w:val="00CF772F"/>
    <w:rsid w:val="00D006A6"/>
    <w:rsid w:val="00D048DB"/>
    <w:rsid w:val="00D14F0B"/>
    <w:rsid w:val="00D178CA"/>
    <w:rsid w:val="00D3311C"/>
    <w:rsid w:val="00D53405"/>
    <w:rsid w:val="00D5457B"/>
    <w:rsid w:val="00D72995"/>
    <w:rsid w:val="00DA7FA2"/>
    <w:rsid w:val="00DC2D8D"/>
    <w:rsid w:val="00DE1F5D"/>
    <w:rsid w:val="00DE50D8"/>
    <w:rsid w:val="00DF278A"/>
    <w:rsid w:val="00DF570D"/>
    <w:rsid w:val="00E1664B"/>
    <w:rsid w:val="00E30D12"/>
    <w:rsid w:val="00E3394E"/>
    <w:rsid w:val="00E35241"/>
    <w:rsid w:val="00E41417"/>
    <w:rsid w:val="00E536D3"/>
    <w:rsid w:val="00E57BE2"/>
    <w:rsid w:val="00E62A95"/>
    <w:rsid w:val="00E746A2"/>
    <w:rsid w:val="00E90D06"/>
    <w:rsid w:val="00E944B6"/>
    <w:rsid w:val="00E97E59"/>
    <w:rsid w:val="00EA79C9"/>
    <w:rsid w:val="00EB41B4"/>
    <w:rsid w:val="00EB66AC"/>
    <w:rsid w:val="00EC2247"/>
    <w:rsid w:val="00EE1F87"/>
    <w:rsid w:val="00EE3931"/>
    <w:rsid w:val="00EE5AF6"/>
    <w:rsid w:val="00EF1083"/>
    <w:rsid w:val="00EF2CEF"/>
    <w:rsid w:val="00F1092D"/>
    <w:rsid w:val="00F12451"/>
    <w:rsid w:val="00F37AD4"/>
    <w:rsid w:val="00F42C20"/>
    <w:rsid w:val="00F431D8"/>
    <w:rsid w:val="00F67706"/>
    <w:rsid w:val="00F87686"/>
    <w:rsid w:val="00F92D75"/>
    <w:rsid w:val="00F97327"/>
    <w:rsid w:val="00FA296F"/>
    <w:rsid w:val="00FA7323"/>
    <w:rsid w:val="00FB17EB"/>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B82E3E"/>
    <w:pPr>
      <w:autoSpaceDE w:val="0"/>
      <w:autoSpaceDN w:val="0"/>
      <w:adjustRightInd w:val="0"/>
      <w:ind w:left="0" w:firstLine="0"/>
    </w:pPr>
    <w:rPr>
      <w:rFonts w:ascii="BentonGothicCond Bold" w:eastAsia="Calibri" w:hAnsi="BentonGothicCond Bold" w:cs="BentonGothicCond Bold"/>
      <w:color w:val="000000"/>
      <w:sz w:val="24"/>
      <w:szCs w:val="24"/>
    </w:rPr>
  </w:style>
  <w:style w:type="paragraph" w:customStyle="1" w:styleId="Pa51">
    <w:name w:val="Pa5+1"/>
    <w:basedOn w:val="Default"/>
    <w:next w:val="Default"/>
    <w:uiPriority w:val="99"/>
    <w:rsid w:val="00B82E3E"/>
    <w:pPr>
      <w:spacing w:line="181" w:lineRule="atLeast"/>
    </w:pPr>
    <w:rPr>
      <w:rFonts w:ascii="BentonGothicCond Regular" w:eastAsiaTheme="minorHAnsi" w:hAnsi="BentonGothicCond Regular" w:cstheme="minorBidi"/>
      <w:color w:val="auto"/>
    </w:rPr>
  </w:style>
  <w:style w:type="paragraph" w:customStyle="1" w:styleId="Pa41">
    <w:name w:val="Pa4+1"/>
    <w:basedOn w:val="Default"/>
    <w:next w:val="Default"/>
    <w:uiPriority w:val="99"/>
    <w:rsid w:val="00BA0AE1"/>
    <w:pPr>
      <w:spacing w:line="181" w:lineRule="atLeast"/>
    </w:pPr>
    <w:rPr>
      <w:rFonts w:ascii="BentonGothicCond Regular" w:eastAsiaTheme="minorHAnsi" w:hAnsi="BentonGothicCond Regular" w:cstheme="minorBidi"/>
      <w:color w:val="auto"/>
    </w:rPr>
  </w:style>
  <w:style w:type="paragraph" w:customStyle="1" w:styleId="EndNoteBibliography">
    <w:name w:val="EndNote Bibliography"/>
    <w:basedOn w:val="Normal"/>
    <w:link w:val="EndNoteBibliographyChar"/>
    <w:rsid w:val="00B125B5"/>
    <w:pPr>
      <w:ind w:left="0" w:firstLine="0"/>
    </w:pPr>
    <w:rPr>
      <w:rFonts w:ascii="Arial" w:eastAsia="Times New Roman" w:hAnsi="Arial" w:cs="Arial"/>
      <w:noProof/>
      <w:sz w:val="20"/>
      <w:szCs w:val="20"/>
    </w:rPr>
  </w:style>
  <w:style w:type="character" w:customStyle="1" w:styleId="EndNoteBibliographyChar">
    <w:name w:val="EndNote Bibliography Char"/>
    <w:basedOn w:val="DefaultParagraphFont"/>
    <w:link w:val="EndNoteBibliography"/>
    <w:rsid w:val="00B125B5"/>
    <w:rPr>
      <w:rFonts w:ascii="Arial" w:eastAsia="Times New Roman" w:hAnsi="Arial" w:cs="Arial"/>
      <w:noProof/>
      <w:sz w:val="20"/>
      <w:szCs w:val="20"/>
    </w:rPr>
  </w:style>
  <w:style w:type="character" w:styleId="Strong">
    <w:name w:val="Strong"/>
    <w:basedOn w:val="DefaultParagraphFont"/>
    <w:uiPriority w:val="22"/>
    <w:qFormat/>
    <w:rsid w:val="002B170C"/>
    <w:rPr>
      <w:b/>
      <w:bCs/>
    </w:rPr>
  </w:style>
  <w:style w:type="paragraph" w:styleId="NormalWeb">
    <w:name w:val="Normal (Web)"/>
    <w:basedOn w:val="Normal"/>
    <w:uiPriority w:val="99"/>
    <w:unhideWhenUsed/>
    <w:rsid w:val="002B170C"/>
    <w:pPr>
      <w:spacing w:before="100" w:beforeAutospacing="1" w:after="100" w:afterAutospacing="1"/>
      <w:ind w:left="0" w:firstLine="0"/>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B82E3E"/>
    <w:pPr>
      <w:autoSpaceDE w:val="0"/>
      <w:autoSpaceDN w:val="0"/>
      <w:adjustRightInd w:val="0"/>
      <w:ind w:left="0" w:firstLine="0"/>
    </w:pPr>
    <w:rPr>
      <w:rFonts w:ascii="BentonGothicCond Bold" w:eastAsia="Calibri" w:hAnsi="BentonGothicCond Bold" w:cs="BentonGothicCond Bold"/>
      <w:color w:val="000000"/>
      <w:sz w:val="24"/>
      <w:szCs w:val="24"/>
    </w:rPr>
  </w:style>
  <w:style w:type="paragraph" w:customStyle="1" w:styleId="Pa51">
    <w:name w:val="Pa5+1"/>
    <w:basedOn w:val="Default"/>
    <w:next w:val="Default"/>
    <w:uiPriority w:val="99"/>
    <w:rsid w:val="00B82E3E"/>
    <w:pPr>
      <w:spacing w:line="181" w:lineRule="atLeast"/>
    </w:pPr>
    <w:rPr>
      <w:rFonts w:ascii="BentonGothicCond Regular" w:eastAsiaTheme="minorHAnsi" w:hAnsi="BentonGothicCond Regular" w:cstheme="minorBidi"/>
      <w:color w:val="auto"/>
    </w:rPr>
  </w:style>
  <w:style w:type="paragraph" w:customStyle="1" w:styleId="Pa41">
    <w:name w:val="Pa4+1"/>
    <w:basedOn w:val="Default"/>
    <w:next w:val="Default"/>
    <w:uiPriority w:val="99"/>
    <w:rsid w:val="00BA0AE1"/>
    <w:pPr>
      <w:spacing w:line="181" w:lineRule="atLeast"/>
    </w:pPr>
    <w:rPr>
      <w:rFonts w:ascii="BentonGothicCond Regular" w:eastAsiaTheme="minorHAnsi" w:hAnsi="BentonGothicCond Regular" w:cstheme="minorBidi"/>
      <w:color w:val="auto"/>
    </w:rPr>
  </w:style>
  <w:style w:type="paragraph" w:customStyle="1" w:styleId="EndNoteBibliography">
    <w:name w:val="EndNote Bibliography"/>
    <w:basedOn w:val="Normal"/>
    <w:link w:val="EndNoteBibliographyChar"/>
    <w:rsid w:val="00B125B5"/>
    <w:pPr>
      <w:ind w:left="0" w:firstLine="0"/>
    </w:pPr>
    <w:rPr>
      <w:rFonts w:ascii="Arial" w:eastAsia="Times New Roman" w:hAnsi="Arial" w:cs="Arial"/>
      <w:noProof/>
      <w:sz w:val="20"/>
      <w:szCs w:val="20"/>
    </w:rPr>
  </w:style>
  <w:style w:type="character" w:customStyle="1" w:styleId="EndNoteBibliographyChar">
    <w:name w:val="EndNote Bibliography Char"/>
    <w:basedOn w:val="DefaultParagraphFont"/>
    <w:link w:val="EndNoteBibliography"/>
    <w:rsid w:val="00B125B5"/>
    <w:rPr>
      <w:rFonts w:ascii="Arial" w:eastAsia="Times New Roman" w:hAnsi="Arial" w:cs="Arial"/>
      <w:noProof/>
      <w:sz w:val="20"/>
      <w:szCs w:val="20"/>
    </w:rPr>
  </w:style>
  <w:style w:type="character" w:styleId="Strong">
    <w:name w:val="Strong"/>
    <w:basedOn w:val="DefaultParagraphFont"/>
    <w:uiPriority w:val="22"/>
    <w:qFormat/>
    <w:rsid w:val="002B170C"/>
    <w:rPr>
      <w:b/>
      <w:bCs/>
    </w:rPr>
  </w:style>
  <w:style w:type="paragraph" w:styleId="NormalWeb">
    <w:name w:val="Normal (Web)"/>
    <w:basedOn w:val="Normal"/>
    <w:uiPriority w:val="99"/>
    <w:unhideWhenUsed/>
    <w:rsid w:val="002B170C"/>
    <w:pPr>
      <w:spacing w:before="100" w:beforeAutospacing="1" w:after="100" w:afterAutospacing="1"/>
      <w:ind w:left="0" w:firstLin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83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glossaryDocument" Target="glossary/document.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uspreventiveservicestaskforce.org/uspstf/grades.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entonGothicCond Bold">
    <w:altName w:val="BentonGothicCond Bold"/>
    <w:panose1 w:val="00000000000000000000"/>
    <w:charset w:val="00"/>
    <w:family w:val="swiss"/>
    <w:notTrueType/>
    <w:pitch w:val="default"/>
    <w:sig w:usb0="00000003" w:usb1="00000000" w:usb2="00000000" w:usb3="00000000" w:csb0="00000001" w:csb1="00000000"/>
  </w:font>
  <w:font w:name="BentonGothicCond Regular">
    <w:altName w:val="BentonGothicCond Regular"/>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dvPTimes">
    <w:altName w:val="Times New Roman"/>
    <w:panose1 w:val="00000000000000000000"/>
    <w:charset w:val="00"/>
    <w:family w:val="roman"/>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2"/>
  </w:compat>
  <w:rsids>
    <w:rsidRoot w:val="00FC30A1"/>
    <w:rsid w:val="00160241"/>
    <w:rsid w:val="002271A0"/>
    <w:rsid w:val="002B5F47"/>
    <w:rsid w:val="003362E7"/>
    <w:rsid w:val="003A1E4B"/>
    <w:rsid w:val="003E2DCB"/>
    <w:rsid w:val="004277C6"/>
    <w:rsid w:val="00455EB5"/>
    <w:rsid w:val="00461C1C"/>
    <w:rsid w:val="004A775D"/>
    <w:rsid w:val="004E2027"/>
    <w:rsid w:val="005F21F3"/>
    <w:rsid w:val="00610F74"/>
    <w:rsid w:val="00664235"/>
    <w:rsid w:val="0067223E"/>
    <w:rsid w:val="00710442"/>
    <w:rsid w:val="00841A97"/>
    <w:rsid w:val="008A34EF"/>
    <w:rsid w:val="008F271D"/>
    <w:rsid w:val="008F6A9B"/>
    <w:rsid w:val="00941AA6"/>
    <w:rsid w:val="00A5608D"/>
    <w:rsid w:val="00BA7A22"/>
    <w:rsid w:val="00BE0F2D"/>
    <w:rsid w:val="00C03643"/>
    <w:rsid w:val="00C2797F"/>
    <w:rsid w:val="00C44DDC"/>
    <w:rsid w:val="00C80225"/>
    <w:rsid w:val="00D228C9"/>
    <w:rsid w:val="00DB5324"/>
    <w:rsid w:val="00DD421C"/>
    <w:rsid w:val="00E97654"/>
    <w:rsid w:val="00EA555A"/>
    <w:rsid w:val="00F04AF3"/>
    <w:rsid w:val="00F730CC"/>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D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6B2A0-53B1-4E7E-ADD1-F575684FB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2669</Words>
  <Characters>15217</Characters>
  <Application>Microsoft Office Word</Application>
  <DocSecurity>0</DocSecurity>
  <Lines>126</Lines>
  <Paragraphs>35</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National Quality Forum</Company>
  <LinksUpToDate>false</LinksUpToDate>
  <CharactersWithSpaces>17851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Trish Hayes</cp:lastModifiedBy>
  <cp:revision>3</cp:revision>
  <cp:lastPrinted>2014-08-19T14:40:00Z</cp:lastPrinted>
  <dcterms:created xsi:type="dcterms:W3CDTF">2014-11-03T14:45:00Z</dcterms:created>
  <dcterms:modified xsi:type="dcterms:W3CDTF">2014-11-03T14:46:00Z</dcterms:modified>
</cp:coreProperties>
</file>