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C7565F"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34492838" w14:textId="77777777" w:rsidR="00797624" w:rsidRDefault="00797624" w:rsidP="00105D8B">
      <w:pPr>
        <w:contextualSpacing/>
        <w:rPr>
          <w:rFonts w:cstheme="minorHAnsi"/>
          <w:b/>
          <w:noProof/>
        </w:rPr>
      </w:pPr>
    </w:p>
    <w:p w14:paraId="7598BE8A" w14:textId="3A8B2558"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D615FF">
            <w:rPr>
              <w:rStyle w:val="Style1"/>
            </w:rPr>
            <w:t>0426</w:t>
          </w:r>
        </w:sdtContent>
      </w:sdt>
    </w:p>
    <w:p w14:paraId="7FD2AEF0" w14:textId="202227CE"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Pr>
              <w:id w:val="-487943454"/>
              <w:placeholder>
                <w:docPart w:val="9708AD43FF3D4BB497517D3FD910A90C"/>
              </w:placeholder>
            </w:sdtPr>
            <w:sdtEndPr>
              <w:rPr>
                <w:rStyle w:val="DefaultParagraphFont"/>
                <w:noProof/>
                <w:color w:val="auto"/>
              </w:rPr>
            </w:sdtEndPr>
            <w:sdtContent>
              <w:r w:rsidR="00D615FF">
                <w:rPr>
                  <w:rStyle w:val="Style1"/>
                </w:rPr>
                <w:t>F</w:t>
              </w:r>
              <w:r w:rsidR="00D615FF" w:rsidRPr="00A57D12">
                <w:rPr>
                  <w:rStyle w:val="Style1"/>
                </w:rPr>
                <w:t xml:space="preserve">unctional Status Change for patients with </w:t>
              </w:r>
              <w:r w:rsidR="00D615FF">
                <w:rPr>
                  <w:rStyle w:val="Style1"/>
                </w:rPr>
                <w:t>Shoulder</w:t>
              </w:r>
              <w:r w:rsidR="00D615FF" w:rsidRPr="00A57D12">
                <w:rPr>
                  <w:rStyle w:val="Style1"/>
                </w:rPr>
                <w:t xml:space="preserve"> impairments</w:t>
              </w:r>
            </w:sdtContent>
          </w:sdt>
        </w:sdtContent>
      </w:sdt>
    </w:p>
    <w:p w14:paraId="508E224D" w14:textId="2A0F946B" w:rsidR="005C73CA" w:rsidRDefault="00105D8B" w:rsidP="009E1846">
      <w:pPr>
        <w:spacing w:after="0"/>
        <w:rPr>
          <w:rStyle w:val="Style2"/>
          <w:rFonts w:cstheme="minorHAnsi"/>
        </w:rPr>
      </w:pPr>
      <w:bookmarkStart w:id="0" w:name="_GoBack"/>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4-11-06T00:00:00Z">
            <w:dateFormat w:val="M/d/yyyy"/>
            <w:lid w:val="en-US"/>
            <w:storeMappedDataAs w:val="dateTime"/>
            <w:calendar w:val="gregorian"/>
          </w:date>
        </w:sdtPr>
        <w:sdtEndPr>
          <w:rPr>
            <w:rStyle w:val="DefaultParagraphFont"/>
            <w:noProof/>
            <w:color w:val="auto"/>
            <w:u w:val="none"/>
          </w:rPr>
        </w:sdtEndPr>
        <w:sdtContent>
          <w:del w:id="1" w:author="Trish Hayes" w:date="2014-10-27T15:22:00Z">
            <w:r w:rsidR="00D615FF" w:rsidDel="00C500A1">
              <w:rPr>
                <w:rStyle w:val="Style2"/>
                <w:rFonts w:cstheme="minorHAnsi"/>
              </w:rPr>
              <w:delText>11/6/2014</w:delText>
            </w:r>
          </w:del>
          <w:ins w:id="2" w:author="Trish Hayes" w:date="2014-10-27T15:22:00Z">
            <w:r w:rsidR="00C500A1">
              <w:rPr>
                <w:rStyle w:val="Style2"/>
                <w:rFonts w:cstheme="minorHAnsi"/>
              </w:rPr>
              <w:t>11/6/2014</w:t>
            </w:r>
          </w:ins>
        </w:sdtContent>
      </w:sdt>
    </w:p>
    <w:bookmarkEnd w:id="0"/>
    <w:p w14:paraId="77C6BA36"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058026AD" w14:textId="77777777" w:rsidTr="000B3880">
        <w:trPr>
          <w:jc w:val="center"/>
        </w:trPr>
        <w:tc>
          <w:tcPr>
            <w:tcW w:w="2547" w:type="pct"/>
          </w:tcPr>
          <w:p w14:paraId="1DE2AC72" w14:textId="77777777" w:rsidR="00CD364B" w:rsidRPr="00B82A57" w:rsidRDefault="00C500A1"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1BFE4A96" w14:textId="77777777" w:rsidR="00CD364B" w:rsidRPr="00B82A57" w:rsidRDefault="00C500A1"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Content>
                <w:r w:rsidR="00057267">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2EE238E2" w14:textId="77777777" w:rsidTr="000B3880">
        <w:trPr>
          <w:jc w:val="center"/>
        </w:trPr>
        <w:tc>
          <w:tcPr>
            <w:tcW w:w="2547" w:type="pct"/>
          </w:tcPr>
          <w:p w14:paraId="20586795" w14:textId="77777777" w:rsidR="00CD364B" w:rsidRPr="00B82A57" w:rsidRDefault="00C500A1"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7A8A8376" w14:textId="77777777" w:rsidR="00CD364B" w:rsidRPr="00B82A57" w:rsidRDefault="00C500A1"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49FBF028" w14:textId="77777777" w:rsidTr="000B3880">
        <w:trPr>
          <w:jc w:val="center"/>
        </w:trPr>
        <w:tc>
          <w:tcPr>
            <w:tcW w:w="2547" w:type="pct"/>
          </w:tcPr>
          <w:p w14:paraId="37AD090C" w14:textId="77777777" w:rsidR="00CD364B" w:rsidRPr="00B82A57" w:rsidRDefault="00C500A1"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0440EE20" w14:textId="77777777" w:rsidR="00CD364B" w:rsidRPr="00B82A57" w:rsidRDefault="00C500A1"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613900A7"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5EE95263" w14:textId="77777777" w:rsidTr="00145149">
        <w:trPr>
          <w:jc w:val="center"/>
        </w:trPr>
        <w:tc>
          <w:tcPr>
            <w:tcW w:w="9576" w:type="dxa"/>
          </w:tcPr>
          <w:p w14:paraId="62DAE381" w14:textId="77777777" w:rsidR="00B53E8B" w:rsidRPr="00B53E8B" w:rsidRDefault="00B53E8B" w:rsidP="00B53E8B">
            <w:pPr>
              <w:rPr>
                <w:rFonts w:cstheme="minorHAnsi"/>
                <w:b/>
                <w:noProof/>
              </w:rPr>
            </w:pPr>
            <w:r w:rsidRPr="00B53E8B">
              <w:rPr>
                <w:rFonts w:cstheme="minorHAnsi"/>
                <w:b/>
                <w:noProof/>
              </w:rPr>
              <w:t>Instructions</w:t>
            </w:r>
          </w:p>
          <w:p w14:paraId="0256A7BB"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516D5892"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6AEBB640"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6FBBA497"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0CA63210"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5EDB575E"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FB39CE6"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896DEAC" w14:textId="77777777"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8" w:history="1">
              <w:r w:rsidR="00145149" w:rsidRPr="00145149">
                <w:rPr>
                  <w:rStyle w:val="Hyperlink"/>
                </w:rPr>
                <w:t>Submitting Standards webpage</w:t>
              </w:r>
            </w:hyperlink>
            <w:r w:rsidR="00145149">
              <w:t>.</w:t>
            </w:r>
          </w:p>
        </w:tc>
      </w:tr>
    </w:tbl>
    <w:p w14:paraId="380A7B0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3BD8E9B3" w14:textId="77777777" w:rsidTr="00145149">
        <w:trPr>
          <w:jc w:val="center"/>
        </w:trPr>
        <w:tc>
          <w:tcPr>
            <w:tcW w:w="9576" w:type="dxa"/>
          </w:tcPr>
          <w:p w14:paraId="051DA371"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5D13E3DD" w14:textId="77777777" w:rsidR="00B53E8B" w:rsidRPr="00A831B4" w:rsidRDefault="00B53E8B" w:rsidP="00702C73">
            <w:pPr>
              <w:rPr>
                <w:rFonts w:cstheme="minorHAnsi"/>
                <w:b/>
                <w:bCs/>
                <w:sz w:val="20"/>
                <w:szCs w:val="20"/>
              </w:rPr>
            </w:pPr>
          </w:p>
          <w:p w14:paraId="5F198FDE"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72B117C7" w14:textId="77777777" w:rsidR="00145149" w:rsidRPr="000F034A" w:rsidRDefault="00145149" w:rsidP="00145149">
            <w:pPr>
              <w:autoSpaceDE w:val="0"/>
              <w:autoSpaceDN w:val="0"/>
              <w:adjustRightInd w:val="0"/>
              <w:rPr>
                <w:rFonts w:cstheme="minorHAnsi"/>
                <w:b/>
                <w:iCs/>
              </w:rPr>
            </w:pPr>
          </w:p>
          <w:p w14:paraId="0EEA2F39"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49224FFC" w14:textId="77777777" w:rsidR="00145149" w:rsidRPr="000F034A" w:rsidRDefault="00145149" w:rsidP="00145149">
            <w:pPr>
              <w:rPr>
                <w:rFonts w:cstheme="minorHAnsi"/>
              </w:rPr>
            </w:pPr>
            <w:bookmarkStart w:id="3" w:name="_Toc256067249"/>
          </w:p>
          <w:p w14:paraId="44634BD1"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30605F87" w14:textId="77777777" w:rsidR="00145149" w:rsidRPr="000F034A" w:rsidRDefault="00145149" w:rsidP="00145149">
            <w:pPr>
              <w:rPr>
                <w:rFonts w:cstheme="minorHAnsi"/>
                <w:b/>
              </w:rPr>
            </w:pPr>
            <w:r w:rsidRPr="000F034A">
              <w:rPr>
                <w:rFonts w:cstheme="minorHAnsi"/>
                <w:b/>
              </w:rPr>
              <w:t xml:space="preserve">AND </w:t>
            </w:r>
          </w:p>
          <w:p w14:paraId="7C3D8645" w14:textId="36DDA798" w:rsidR="00145149" w:rsidRPr="000F034A" w:rsidRDefault="00145149" w:rsidP="00145149">
            <w:pPr>
              <w:rPr>
                <w:rFonts w:cstheme="minorHAnsi"/>
              </w:rPr>
            </w:pPr>
            <w:r w:rsidRPr="000F034A">
              <w:rPr>
                <w:rFonts w:cstheme="minorHAnsi"/>
              </w:rPr>
              <w:t>If patient preference (e.g., informed decision</w:t>
            </w:r>
            <w:r w:rsidR="00EE66DC">
              <w:rPr>
                <w:rFonts w:cstheme="minorHAnsi"/>
              </w:rPr>
              <w:t xml:space="preserve"> </w:t>
            </w:r>
            <w:r w:rsidRPr="000F034A">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5F55092A" w14:textId="77777777" w:rsidR="00145149" w:rsidRPr="000F034A" w:rsidRDefault="00145149" w:rsidP="00145149">
            <w:pPr>
              <w:rPr>
                <w:rFonts w:cstheme="minorHAnsi"/>
                <w:b/>
                <w:bCs/>
              </w:rPr>
            </w:pPr>
          </w:p>
          <w:p w14:paraId="5C4D7316" w14:textId="77777777" w:rsidR="00145149" w:rsidRPr="000F034A" w:rsidRDefault="00145149" w:rsidP="00145149">
            <w:pPr>
              <w:rPr>
                <w:rFonts w:cstheme="minorHAnsi"/>
              </w:rPr>
            </w:pPr>
            <w:bookmarkStart w:id="4"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245033D"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4C99F262" w14:textId="77777777" w:rsidR="00145149" w:rsidRPr="000F034A" w:rsidRDefault="00145149" w:rsidP="00145149">
            <w:pPr>
              <w:rPr>
                <w:rFonts w:cstheme="minorHAnsi"/>
                <w:b/>
              </w:rPr>
            </w:pPr>
            <w:r w:rsidRPr="000F034A">
              <w:rPr>
                <w:rFonts w:cstheme="minorHAnsi"/>
                <w:b/>
              </w:rPr>
              <w:t>OR</w:t>
            </w:r>
          </w:p>
          <w:p w14:paraId="48F46E6C"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643CF063" w14:textId="77777777" w:rsidR="00145149" w:rsidRPr="000F034A" w:rsidRDefault="00145149" w:rsidP="00145149">
            <w:pPr>
              <w:rPr>
                <w:rFonts w:cstheme="minorHAnsi"/>
                <w:b/>
                <w:bCs/>
              </w:rPr>
            </w:pPr>
          </w:p>
          <w:bookmarkEnd w:id="4"/>
          <w:p w14:paraId="10DEE6ED"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524DC739" w14:textId="77777777" w:rsidR="00145149" w:rsidRPr="000F034A" w:rsidRDefault="00145149" w:rsidP="00145149">
            <w:pPr>
              <w:rPr>
                <w:rFonts w:cstheme="minorHAnsi"/>
              </w:rPr>
            </w:pPr>
            <w:r w:rsidRPr="000F034A">
              <w:rPr>
                <w:rFonts w:cstheme="minorHAnsi"/>
                <w:b/>
              </w:rPr>
              <w:t>OR</w:t>
            </w:r>
          </w:p>
          <w:p w14:paraId="0CE0A73C"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217C4DE3" w14:textId="77777777" w:rsidR="00145149" w:rsidRPr="000F034A" w:rsidRDefault="00145149" w:rsidP="00145149">
            <w:pPr>
              <w:rPr>
                <w:rFonts w:cstheme="minorHAnsi"/>
                <w:b/>
                <w:bCs/>
              </w:rPr>
            </w:pPr>
          </w:p>
          <w:p w14:paraId="38C4D3EF"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720342D3" w14:textId="77777777" w:rsidR="00E30584" w:rsidRPr="000F034A" w:rsidRDefault="00E30584" w:rsidP="00145149">
            <w:pPr>
              <w:rPr>
                <w:rFonts w:cstheme="minorHAnsi"/>
              </w:rPr>
            </w:pPr>
          </w:p>
          <w:p w14:paraId="0227920A" w14:textId="707340BE"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w:t>
            </w:r>
            <w:r w:rsidR="00EE66DC">
              <w:rPr>
                <w:rFonts w:ascii="Calibri" w:eastAsia="Calibri" w:hAnsi="Calibri" w:cs="Calibri"/>
              </w:rPr>
              <w:t>-</w:t>
            </w:r>
            <w:r w:rsidRPr="000F034A">
              <w:rPr>
                <w:rFonts w:ascii="Calibri" w:eastAsia="Calibri" w:hAnsi="Calibri" w:cs="Calibri"/>
              </w:rPr>
              <w:t>responders) and how the specified handling of missing data minimizes bias.</w:t>
            </w:r>
          </w:p>
          <w:bookmarkEnd w:id="3"/>
          <w:p w14:paraId="431A4700" w14:textId="77777777" w:rsidR="00145149" w:rsidRPr="00A831B4" w:rsidRDefault="00145149" w:rsidP="00145149">
            <w:pPr>
              <w:rPr>
                <w:rFonts w:cstheme="minorHAnsi"/>
                <w:b/>
                <w:bCs/>
                <w:sz w:val="20"/>
                <w:szCs w:val="20"/>
              </w:rPr>
            </w:pPr>
          </w:p>
          <w:p w14:paraId="62229BC6"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64BEE46D" w14:textId="77777777" w:rsidR="00145149" w:rsidRPr="00A831B4" w:rsidRDefault="00145149" w:rsidP="00145149">
            <w:pPr>
              <w:autoSpaceDE w:val="0"/>
              <w:autoSpaceDN w:val="0"/>
              <w:adjustRightInd w:val="0"/>
              <w:rPr>
                <w:rFonts w:cstheme="minorHAnsi"/>
                <w:sz w:val="20"/>
                <w:szCs w:val="20"/>
              </w:rPr>
            </w:pPr>
            <w:bookmarkStart w:id="5" w:name="Note8"/>
            <w:bookmarkStart w:id="6" w:name="Note9"/>
            <w:bookmarkStart w:id="7" w:name="Note10"/>
            <w:bookmarkEnd w:id="5"/>
            <w:bookmarkEnd w:id="6"/>
            <w:bookmarkEnd w:id="7"/>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A4E2036" w14:textId="77777777" w:rsidR="00145149" w:rsidRPr="00A831B4" w:rsidRDefault="00145149" w:rsidP="00145149">
            <w:pPr>
              <w:rPr>
                <w:rFonts w:cstheme="minorHAnsi"/>
                <w:sz w:val="20"/>
                <w:szCs w:val="20"/>
              </w:rPr>
            </w:pPr>
            <w:bookmarkStart w:id="8" w:name="Note11"/>
            <w:bookmarkEnd w:id="8"/>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72367FB2" w14:textId="77777777" w:rsidR="00145149" w:rsidRPr="00A831B4" w:rsidRDefault="00145149" w:rsidP="00145149">
            <w:pPr>
              <w:pStyle w:val="FootnoteText"/>
              <w:rPr>
                <w:rFonts w:asciiTheme="minorHAnsi" w:hAnsiTheme="minorHAnsi" w:cstheme="minorHAnsi"/>
              </w:rPr>
            </w:pPr>
            <w:bookmarkStart w:id="9" w:name="Note12"/>
            <w:bookmarkEnd w:id="9"/>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2FCDC5D4" w14:textId="77777777" w:rsidR="00145149" w:rsidRPr="00A831B4" w:rsidRDefault="00145149" w:rsidP="00145149">
            <w:pPr>
              <w:autoSpaceDE w:val="0"/>
              <w:autoSpaceDN w:val="0"/>
              <w:adjustRightInd w:val="0"/>
              <w:rPr>
                <w:rFonts w:cstheme="minorHAnsi"/>
                <w:b/>
                <w:sz w:val="20"/>
                <w:szCs w:val="20"/>
              </w:rPr>
            </w:pPr>
            <w:bookmarkStart w:id="10" w:name="Note13"/>
            <w:bookmarkEnd w:id="10"/>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42B1ABB" w14:textId="77777777" w:rsidR="00145149" w:rsidRPr="00A831B4" w:rsidRDefault="00145149" w:rsidP="00145149">
            <w:pPr>
              <w:pStyle w:val="FootnoteText"/>
              <w:rPr>
                <w:rFonts w:asciiTheme="minorHAnsi" w:hAnsiTheme="minorHAnsi" w:cstheme="minorHAnsi"/>
              </w:rPr>
            </w:pPr>
            <w:bookmarkStart w:id="11" w:name="Note14"/>
            <w:bookmarkEnd w:id="11"/>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14:paraId="04AD1AB4" w14:textId="77777777" w:rsidR="00145149" w:rsidRPr="00A831B4" w:rsidRDefault="00145149" w:rsidP="00145149">
            <w:pPr>
              <w:rPr>
                <w:rFonts w:cstheme="minorHAnsi"/>
                <w:b/>
                <w:bCs/>
                <w:sz w:val="20"/>
                <w:szCs w:val="20"/>
              </w:rPr>
            </w:pPr>
            <w:bookmarkStart w:id="12" w:name="Note15"/>
            <w:bookmarkEnd w:id="12"/>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7FE629A7" w14:textId="77777777" w:rsidR="00145149" w:rsidRPr="00A831B4" w:rsidRDefault="00145149" w:rsidP="00145149">
            <w:pPr>
              <w:rPr>
                <w:rFonts w:cstheme="minorHAnsi"/>
                <w:noProof/>
                <w:sz w:val="20"/>
                <w:szCs w:val="20"/>
              </w:rPr>
            </w:pPr>
            <w:bookmarkStart w:id="13" w:name="Note16"/>
            <w:bookmarkEnd w:id="13"/>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B8A3F96" w14:textId="77777777" w:rsidR="00BC0D25" w:rsidRDefault="00BC0D25" w:rsidP="00702C73">
      <w:pPr>
        <w:spacing w:after="0" w:line="240" w:lineRule="auto"/>
        <w:rPr>
          <w:rFonts w:cstheme="minorHAnsi"/>
          <w:noProof/>
        </w:rPr>
      </w:pPr>
    </w:p>
    <w:p w14:paraId="51B622E0" w14:textId="77777777" w:rsidR="00702C73" w:rsidRPr="00702C73" w:rsidRDefault="00702C73" w:rsidP="00702C73">
      <w:pPr>
        <w:spacing w:after="0" w:line="240" w:lineRule="auto"/>
        <w:rPr>
          <w:rFonts w:cstheme="minorHAnsi"/>
          <w:noProof/>
        </w:rPr>
      </w:pPr>
    </w:p>
    <w:p w14:paraId="5364CCDB"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D13D376"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5CA430E7" w14:textId="77777777" w:rsidR="000574AB" w:rsidRDefault="000574AB" w:rsidP="008A403A">
      <w:pPr>
        <w:spacing w:after="0" w:line="240" w:lineRule="auto"/>
        <w:rPr>
          <w:rFonts w:cstheme="minorHAnsi"/>
          <w:noProof/>
        </w:rPr>
      </w:pPr>
    </w:p>
    <w:p w14:paraId="683F925B" w14:textId="77777777" w:rsidR="00BB3600" w:rsidRPr="00A25024" w:rsidRDefault="00BB3600" w:rsidP="008A403A">
      <w:pPr>
        <w:spacing w:after="0" w:line="240" w:lineRule="auto"/>
        <w:rPr>
          <w:rFonts w:cstheme="minorHAnsi"/>
          <w:noProof/>
        </w:rPr>
      </w:pPr>
    </w:p>
    <w:p w14:paraId="21F5025C"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1CCF3A27" w14:textId="77777777" w:rsidTr="0014773C">
        <w:trPr>
          <w:jc w:val="center"/>
        </w:trPr>
        <w:tc>
          <w:tcPr>
            <w:tcW w:w="5208" w:type="dxa"/>
            <w:shd w:val="clear" w:color="auto" w:fill="D9D9D9" w:themeFill="background1" w:themeFillShade="D9"/>
          </w:tcPr>
          <w:p w14:paraId="4F68413D"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D9B9561"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04BE8A60"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43952A39" w14:textId="77777777" w:rsidTr="0014773C">
        <w:trPr>
          <w:jc w:val="center"/>
        </w:trPr>
        <w:tc>
          <w:tcPr>
            <w:tcW w:w="5208" w:type="dxa"/>
          </w:tcPr>
          <w:p w14:paraId="54F6A343" w14:textId="3ACE362B" w:rsidR="00A01494" w:rsidRPr="00A01494" w:rsidRDefault="00C500A1"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Content>
                <w:r w:rsidR="00A74D2D">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14E22AEB" w14:textId="77777777" w:rsidR="00A01494" w:rsidRPr="00A01494" w:rsidRDefault="00C500A1"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Content>
                <w:r w:rsidR="00875931">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628CACBD" w14:textId="77777777" w:rsidTr="0014773C">
        <w:trPr>
          <w:jc w:val="center"/>
        </w:trPr>
        <w:tc>
          <w:tcPr>
            <w:tcW w:w="5208" w:type="dxa"/>
          </w:tcPr>
          <w:p w14:paraId="4C81B708" w14:textId="77777777" w:rsidR="00A01494" w:rsidRPr="00A01494" w:rsidRDefault="00C500A1"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27577E15" w14:textId="77777777" w:rsidR="00A01494" w:rsidRPr="00A01494" w:rsidRDefault="00C500A1"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5EBB7408" w14:textId="77777777" w:rsidTr="0014773C">
        <w:trPr>
          <w:jc w:val="center"/>
        </w:trPr>
        <w:tc>
          <w:tcPr>
            <w:tcW w:w="5208" w:type="dxa"/>
          </w:tcPr>
          <w:p w14:paraId="49CBC8F1" w14:textId="77777777" w:rsidR="00A01494" w:rsidRPr="00A01494" w:rsidRDefault="00C500A1"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Content>
                <w:r w:rsidR="00875931">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29E8B02D" w14:textId="77777777" w:rsidR="00A01494" w:rsidRPr="00A01494" w:rsidRDefault="00C500A1"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Content>
                <w:r w:rsidR="001D2738">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3A9C1DFE" w14:textId="77777777" w:rsidTr="0014773C">
        <w:trPr>
          <w:jc w:val="center"/>
        </w:trPr>
        <w:tc>
          <w:tcPr>
            <w:tcW w:w="5208" w:type="dxa"/>
          </w:tcPr>
          <w:p w14:paraId="585F2DE6" w14:textId="77777777" w:rsidR="00A01494" w:rsidRPr="00A01494" w:rsidRDefault="00C500A1"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5670A5F9" w14:textId="77777777" w:rsidR="00A01494" w:rsidRPr="00A01494" w:rsidRDefault="00C500A1"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76EC6B62" w14:textId="77777777" w:rsidTr="0014773C">
        <w:trPr>
          <w:jc w:val="center"/>
        </w:trPr>
        <w:tc>
          <w:tcPr>
            <w:tcW w:w="5208" w:type="dxa"/>
          </w:tcPr>
          <w:p w14:paraId="12377FA1" w14:textId="77777777" w:rsidR="00A01494" w:rsidRPr="00A01494" w:rsidRDefault="00C500A1"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7627FB9B" w14:textId="77777777" w:rsidR="00A01494" w:rsidRPr="00A01494" w:rsidRDefault="00C500A1"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8A95819" w14:textId="77777777" w:rsidTr="0014773C">
        <w:trPr>
          <w:jc w:val="center"/>
        </w:trPr>
        <w:tc>
          <w:tcPr>
            <w:tcW w:w="5208" w:type="dxa"/>
          </w:tcPr>
          <w:p w14:paraId="66E07507" w14:textId="77777777" w:rsidR="00A01494" w:rsidRPr="00A01494" w:rsidRDefault="00C500A1"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4BF67312" w14:textId="77777777" w:rsidR="00A01494" w:rsidRPr="00A01494" w:rsidRDefault="00C500A1"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69DEA697" w14:textId="77777777" w:rsidR="00BB3600" w:rsidRDefault="00BB3600" w:rsidP="00DB3627">
      <w:pPr>
        <w:autoSpaceDE w:val="0"/>
        <w:autoSpaceDN w:val="0"/>
        <w:adjustRightInd w:val="0"/>
        <w:spacing w:after="0" w:line="240" w:lineRule="auto"/>
        <w:rPr>
          <w:rFonts w:cstheme="minorHAnsi"/>
          <w:b/>
          <w:bCs/>
        </w:rPr>
      </w:pPr>
    </w:p>
    <w:p w14:paraId="1DA9E086" w14:textId="77777777" w:rsidR="00BB3600" w:rsidRDefault="00BB3600" w:rsidP="00DB3627">
      <w:pPr>
        <w:autoSpaceDE w:val="0"/>
        <w:autoSpaceDN w:val="0"/>
        <w:adjustRightInd w:val="0"/>
        <w:spacing w:after="0" w:line="240" w:lineRule="auto"/>
        <w:rPr>
          <w:rFonts w:cstheme="minorHAnsi"/>
          <w:b/>
          <w:bCs/>
        </w:rPr>
      </w:pPr>
    </w:p>
    <w:p w14:paraId="2308B026" w14:textId="77777777"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41BC2CB3" w14:textId="77777777" w:rsidR="003D3757" w:rsidRDefault="003D3757" w:rsidP="00DB3627">
      <w:pPr>
        <w:autoSpaceDE w:val="0"/>
        <w:autoSpaceDN w:val="0"/>
        <w:adjustRightInd w:val="0"/>
        <w:spacing w:after="0" w:line="240" w:lineRule="auto"/>
        <w:rPr>
          <w:rFonts w:cstheme="minorHAnsi"/>
          <w:bCs/>
        </w:rPr>
      </w:pPr>
    </w:p>
    <w:p w14:paraId="1F5A6145" w14:textId="77777777" w:rsidR="00C355B9" w:rsidRDefault="00875931" w:rsidP="00DB3627">
      <w:pPr>
        <w:autoSpaceDE w:val="0"/>
        <w:autoSpaceDN w:val="0"/>
        <w:adjustRightInd w:val="0"/>
        <w:spacing w:after="0" w:line="240" w:lineRule="auto"/>
        <w:rPr>
          <w:rFonts w:cstheme="minorHAnsi"/>
          <w:bCs/>
        </w:rPr>
      </w:pPr>
      <w:r>
        <w:rPr>
          <w:rFonts w:cstheme="minorHAnsi"/>
          <w:bCs/>
        </w:rPr>
        <w:t>Focus on Therapeutic Outcomes Database</w:t>
      </w:r>
    </w:p>
    <w:p w14:paraId="69526822" w14:textId="77777777" w:rsidR="009E1846" w:rsidRDefault="009E1846" w:rsidP="00DB3627">
      <w:pPr>
        <w:autoSpaceDE w:val="0"/>
        <w:autoSpaceDN w:val="0"/>
        <w:adjustRightInd w:val="0"/>
        <w:spacing w:after="0" w:line="240" w:lineRule="auto"/>
        <w:rPr>
          <w:rFonts w:cstheme="minorHAnsi"/>
          <w:b/>
        </w:rPr>
      </w:pPr>
    </w:p>
    <w:p w14:paraId="2B9413DD" w14:textId="77777777" w:rsidR="00BB3600" w:rsidRDefault="00BB3600" w:rsidP="00DB3627">
      <w:pPr>
        <w:autoSpaceDE w:val="0"/>
        <w:autoSpaceDN w:val="0"/>
        <w:adjustRightInd w:val="0"/>
        <w:spacing w:after="0" w:line="240" w:lineRule="auto"/>
        <w:rPr>
          <w:rFonts w:cstheme="minorHAnsi"/>
          <w:b/>
        </w:rPr>
      </w:pPr>
    </w:p>
    <w:p w14:paraId="1971D8EA" w14:textId="77777777" w:rsidR="0004593A" w:rsidRPr="000F2AE9" w:rsidRDefault="002B5016" w:rsidP="00DB3627">
      <w:pPr>
        <w:autoSpaceDE w:val="0"/>
        <w:autoSpaceDN w:val="0"/>
        <w:adjustRightInd w:val="0"/>
        <w:spacing w:after="0" w:line="240" w:lineRule="auto"/>
        <w:rPr>
          <w:rFonts w:cstheme="minorHAnsi"/>
          <w:bCs/>
        </w:rPr>
      </w:pPr>
      <w:r w:rsidRPr="000F2AE9">
        <w:rPr>
          <w:rFonts w:cstheme="minorHAnsi"/>
          <w:b/>
        </w:rPr>
        <w:t>1</w:t>
      </w:r>
      <w:r w:rsidR="00927027" w:rsidRPr="000F2AE9">
        <w:rPr>
          <w:rFonts w:cstheme="minorHAnsi"/>
          <w:b/>
        </w:rPr>
        <w:t>.</w:t>
      </w:r>
      <w:r w:rsidR="00DB3627" w:rsidRPr="000F2AE9">
        <w:rPr>
          <w:rFonts w:cstheme="minorHAnsi"/>
          <w:b/>
        </w:rPr>
        <w:t xml:space="preserve">3. </w:t>
      </w:r>
      <w:r w:rsidR="000574AB" w:rsidRPr="000F2AE9">
        <w:rPr>
          <w:rFonts w:cstheme="minorHAnsi"/>
          <w:b/>
        </w:rPr>
        <w:t xml:space="preserve">What </w:t>
      </w:r>
      <w:r w:rsidR="000968F8" w:rsidRPr="000F2AE9">
        <w:rPr>
          <w:rFonts w:cstheme="minorHAnsi"/>
          <w:b/>
        </w:rPr>
        <w:t xml:space="preserve">are the </w:t>
      </w:r>
      <w:r w:rsidR="000574AB" w:rsidRPr="000F2AE9">
        <w:rPr>
          <w:rFonts w:cstheme="minorHAnsi"/>
          <w:b/>
        </w:rPr>
        <w:t xml:space="preserve">dates of </w:t>
      </w:r>
      <w:r w:rsidR="000968F8" w:rsidRPr="000F2AE9">
        <w:rPr>
          <w:rFonts w:cstheme="minorHAnsi"/>
          <w:b/>
        </w:rPr>
        <w:t xml:space="preserve">the </w:t>
      </w:r>
      <w:r w:rsidR="000574AB" w:rsidRPr="000F2AE9">
        <w:rPr>
          <w:rFonts w:cstheme="minorHAnsi"/>
          <w:b/>
        </w:rPr>
        <w:t xml:space="preserve">data </w:t>
      </w:r>
      <w:r w:rsidR="000968F8" w:rsidRPr="000F2AE9">
        <w:rPr>
          <w:rFonts w:cstheme="minorHAnsi"/>
          <w:b/>
        </w:rPr>
        <w:t>used in testing</w:t>
      </w:r>
      <w:r w:rsidR="000968F8" w:rsidRPr="000F2AE9">
        <w:rPr>
          <w:rFonts w:cstheme="minorHAnsi"/>
        </w:rPr>
        <w:t>?</w:t>
      </w:r>
      <w:r w:rsidR="00080CF7" w:rsidRPr="000F2AE9">
        <w:rPr>
          <w:rFonts w:cstheme="minorHAnsi"/>
        </w:rPr>
        <w:t xml:space="preserve"> </w:t>
      </w:r>
      <w:r w:rsidR="000574AB" w:rsidRPr="000F2AE9">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sidRPr="000F2AE9">
            <w:rPr>
              <w:rStyle w:val="PlaceholderText"/>
            </w:rPr>
            <w:t>Click here to enter date range</w:t>
          </w:r>
        </w:sdtContent>
      </w:sdt>
    </w:p>
    <w:p w14:paraId="6C53EAB3" w14:textId="79DC8710" w:rsidR="00C73543" w:rsidRDefault="00606208" w:rsidP="00DB3627">
      <w:pPr>
        <w:autoSpaceDE w:val="0"/>
        <w:autoSpaceDN w:val="0"/>
        <w:adjustRightInd w:val="0"/>
        <w:spacing w:after="0" w:line="240" w:lineRule="auto"/>
        <w:rPr>
          <w:rFonts w:ascii="Trebuchet MS" w:hAnsi="Trebuchet MS"/>
          <w:iCs/>
          <w:color w:val="0000FF"/>
          <w:sz w:val="20"/>
          <w:szCs w:val="20"/>
        </w:rPr>
      </w:pPr>
      <w:r w:rsidRPr="000F2AE9">
        <w:rPr>
          <w:sz w:val="23"/>
          <w:szCs w:val="23"/>
        </w:rPr>
        <w:t xml:space="preserve"> </w:t>
      </w:r>
      <w:r w:rsidR="000F2AE9" w:rsidRPr="000F2AE9">
        <w:rPr>
          <w:sz w:val="23"/>
          <w:szCs w:val="23"/>
        </w:rPr>
        <w:t>2002</w:t>
      </w:r>
      <w:r w:rsidRPr="000F2AE9">
        <w:rPr>
          <w:sz w:val="23"/>
          <w:szCs w:val="23"/>
        </w:rPr>
        <w:t xml:space="preserve"> to </w:t>
      </w:r>
      <w:r w:rsidR="00DE081C" w:rsidRPr="000F2AE9">
        <w:rPr>
          <w:sz w:val="23"/>
          <w:szCs w:val="23"/>
        </w:rPr>
        <w:t>2013</w:t>
      </w:r>
    </w:p>
    <w:p w14:paraId="6ACAD78E" w14:textId="77777777" w:rsidR="00BB3600" w:rsidRDefault="00BB3600" w:rsidP="00DB3627">
      <w:pPr>
        <w:autoSpaceDE w:val="0"/>
        <w:autoSpaceDN w:val="0"/>
        <w:adjustRightInd w:val="0"/>
        <w:spacing w:after="0" w:line="240" w:lineRule="auto"/>
        <w:rPr>
          <w:rFonts w:cstheme="minorHAnsi"/>
          <w:b/>
          <w:bCs/>
        </w:rPr>
      </w:pPr>
    </w:p>
    <w:p w14:paraId="42EA8185"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75E6C65B" w14:textId="77777777" w:rsidTr="000414E8">
        <w:trPr>
          <w:jc w:val="center"/>
        </w:trPr>
        <w:tc>
          <w:tcPr>
            <w:tcW w:w="5027" w:type="dxa"/>
            <w:shd w:val="clear" w:color="auto" w:fill="D9D9D9" w:themeFill="background1" w:themeFillShade="D9"/>
          </w:tcPr>
          <w:p w14:paraId="397799B1"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3C4FF4FE"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62767802"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1D199144" w14:textId="77777777" w:rsidTr="000414E8">
        <w:trPr>
          <w:jc w:val="center"/>
        </w:trPr>
        <w:tc>
          <w:tcPr>
            <w:tcW w:w="5027" w:type="dxa"/>
          </w:tcPr>
          <w:p w14:paraId="315484E6" w14:textId="34647AD5" w:rsidR="000414E8" w:rsidRPr="00A01494" w:rsidRDefault="00C500A1"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Content>
                <w:r w:rsidR="008A11D6">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127B3E81" w14:textId="1FE62CB9" w:rsidR="000414E8" w:rsidRPr="00A01494" w:rsidRDefault="00C500A1"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Content>
                <w:r w:rsidR="008A11D6">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45363335" w14:textId="77777777" w:rsidTr="000414E8">
        <w:trPr>
          <w:jc w:val="center"/>
        </w:trPr>
        <w:tc>
          <w:tcPr>
            <w:tcW w:w="5027" w:type="dxa"/>
          </w:tcPr>
          <w:p w14:paraId="78E68C3B" w14:textId="163634B2" w:rsidR="000414E8" w:rsidRPr="00A01494" w:rsidRDefault="00C500A1"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Content>
                <w:r w:rsidR="008A11D6">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3F9EABEB" w14:textId="43CF4523" w:rsidR="000414E8" w:rsidRPr="00A01494" w:rsidRDefault="00C500A1"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Content>
                <w:r w:rsidR="008A11D6">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4E54E4C4" w14:textId="77777777" w:rsidTr="000414E8">
        <w:trPr>
          <w:jc w:val="center"/>
        </w:trPr>
        <w:tc>
          <w:tcPr>
            <w:tcW w:w="5027" w:type="dxa"/>
          </w:tcPr>
          <w:p w14:paraId="4B57541E" w14:textId="795B3C8F" w:rsidR="000414E8" w:rsidRPr="00A01494" w:rsidRDefault="00C500A1"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Content>
                <w:r w:rsidR="00D46BE6">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7042D0E5" w14:textId="77777777" w:rsidR="000414E8" w:rsidRPr="00A01494" w:rsidRDefault="00C500A1"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4495A3B3" w14:textId="77777777" w:rsidTr="000414E8">
        <w:trPr>
          <w:jc w:val="center"/>
        </w:trPr>
        <w:tc>
          <w:tcPr>
            <w:tcW w:w="5027" w:type="dxa"/>
          </w:tcPr>
          <w:p w14:paraId="29D90B8C" w14:textId="7C7D48D3" w:rsidR="000414E8" w:rsidRPr="00A01494" w:rsidRDefault="00C500A1"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D46BE6">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69CB342" w14:textId="77777777" w:rsidR="000414E8" w:rsidRPr="00A01494" w:rsidRDefault="00C500A1"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15DE210" w14:textId="77777777" w:rsidTr="000414E8">
        <w:trPr>
          <w:jc w:val="center"/>
        </w:trPr>
        <w:tc>
          <w:tcPr>
            <w:tcW w:w="5027" w:type="dxa"/>
          </w:tcPr>
          <w:p w14:paraId="3BB5D0C3" w14:textId="15A8C23D" w:rsidR="000414E8" w:rsidRPr="00A01494" w:rsidRDefault="00C500A1" w:rsidP="008A11D6">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Content>
                <w:r w:rsidR="008A11D6">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207AF2">
                  <w:rPr>
                    <w:rStyle w:val="Style1"/>
                  </w:rPr>
                  <w:t>patient</w:t>
                </w:r>
              </w:sdtContent>
            </w:sdt>
          </w:p>
        </w:tc>
        <w:tc>
          <w:tcPr>
            <w:tcW w:w="5028" w:type="dxa"/>
          </w:tcPr>
          <w:p w14:paraId="49168E4C" w14:textId="512326A6" w:rsidR="000414E8" w:rsidRPr="00A01494" w:rsidRDefault="00C500A1" w:rsidP="009065B0">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Content>
                <w:r w:rsidR="009065B0">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207AF2">
                  <w:rPr>
                    <w:rStyle w:val="Style1"/>
                  </w:rPr>
                  <w:t>patient</w:t>
                </w:r>
              </w:sdtContent>
            </w:sdt>
          </w:p>
        </w:tc>
      </w:tr>
    </w:tbl>
    <w:p w14:paraId="34D6AAEA" w14:textId="77777777" w:rsidR="00AA4E7C" w:rsidRDefault="00AA4E7C" w:rsidP="00DB3627">
      <w:pPr>
        <w:autoSpaceDE w:val="0"/>
        <w:autoSpaceDN w:val="0"/>
        <w:adjustRightInd w:val="0"/>
        <w:spacing w:after="0" w:line="240" w:lineRule="auto"/>
        <w:rPr>
          <w:rFonts w:cstheme="minorHAnsi"/>
          <w:b/>
          <w:bCs/>
        </w:rPr>
      </w:pPr>
    </w:p>
    <w:p w14:paraId="4AA8A211" w14:textId="77777777" w:rsidR="00A74D2D" w:rsidRDefault="002B5016" w:rsidP="00A74D2D">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p>
    <w:p w14:paraId="6EABCB94" w14:textId="3349ABFE" w:rsidR="00A74D2D" w:rsidRPr="00F71427" w:rsidRDefault="00A74D2D" w:rsidP="00A74D2D">
      <w:pPr>
        <w:autoSpaceDE w:val="0"/>
        <w:autoSpaceDN w:val="0"/>
        <w:adjustRightInd w:val="0"/>
        <w:spacing w:after="0" w:line="240" w:lineRule="auto"/>
        <w:rPr>
          <w:rFonts w:asciiTheme="majorBidi" w:hAnsiTheme="majorBidi" w:cstheme="majorBidi"/>
          <w:b/>
          <w:sz w:val="24"/>
          <w:szCs w:val="24"/>
        </w:rPr>
      </w:pPr>
      <w:r w:rsidRPr="00F71427">
        <w:rPr>
          <w:rFonts w:asciiTheme="majorBidi" w:hAnsiTheme="majorBidi" w:cstheme="majorBidi"/>
          <w:b/>
          <w:sz w:val="24"/>
          <w:szCs w:val="24"/>
        </w:rPr>
        <w:lastRenderedPageBreak/>
        <w:t>Table 1.5: Measured Entities by le</w:t>
      </w:r>
      <w:r w:rsidR="00C85342">
        <w:rPr>
          <w:rFonts w:asciiTheme="majorBidi" w:hAnsiTheme="majorBidi" w:cstheme="majorBidi"/>
          <w:b/>
          <w:sz w:val="24"/>
          <w:szCs w:val="24"/>
        </w:rPr>
        <w:t>vel of analysis and Data Source</w:t>
      </w:r>
    </w:p>
    <w:tbl>
      <w:tblPr>
        <w:tblStyle w:val="TableGrid"/>
        <w:tblW w:w="0" w:type="auto"/>
        <w:jc w:val="center"/>
        <w:tblLook w:val="0620" w:firstRow="1" w:lastRow="0" w:firstColumn="0" w:lastColumn="0" w:noHBand="1" w:noVBand="1"/>
      </w:tblPr>
      <w:tblGrid>
        <w:gridCol w:w="3574"/>
        <w:gridCol w:w="1795"/>
        <w:gridCol w:w="1120"/>
        <w:gridCol w:w="1244"/>
        <w:gridCol w:w="930"/>
        <w:gridCol w:w="913"/>
      </w:tblGrid>
      <w:tr w:rsidR="00A74D2D" w:rsidRPr="00FA7797" w14:paraId="5E7BCF72" w14:textId="77777777" w:rsidTr="00A74D2D">
        <w:trPr>
          <w:jc w:val="center"/>
        </w:trPr>
        <w:tc>
          <w:tcPr>
            <w:tcW w:w="0" w:type="auto"/>
            <w:vMerge w:val="restart"/>
          </w:tcPr>
          <w:p w14:paraId="4FADE241" w14:textId="77777777" w:rsidR="00A74D2D" w:rsidRPr="00FA7797" w:rsidRDefault="00A74D2D" w:rsidP="00A74D2D">
            <w:pPr>
              <w:jc w:val="center"/>
              <w:rPr>
                <w:rFonts w:cstheme="minorHAnsi"/>
                <w:b/>
                <w:sz w:val="20"/>
                <w:szCs w:val="20"/>
              </w:rPr>
            </w:pPr>
            <w:r w:rsidRPr="00FA7797">
              <w:rPr>
                <w:rFonts w:cstheme="minorHAnsi"/>
                <w:b/>
                <w:sz w:val="20"/>
                <w:szCs w:val="20"/>
              </w:rPr>
              <w:t>Analysis</w:t>
            </w:r>
          </w:p>
        </w:tc>
        <w:tc>
          <w:tcPr>
            <w:tcW w:w="0" w:type="auto"/>
            <w:vMerge w:val="restart"/>
          </w:tcPr>
          <w:p w14:paraId="5CCDAA42" w14:textId="77777777" w:rsidR="00A74D2D" w:rsidRPr="00FA7797" w:rsidRDefault="00A74D2D" w:rsidP="00A74D2D">
            <w:pPr>
              <w:jc w:val="center"/>
              <w:rPr>
                <w:rFonts w:cstheme="minorHAnsi"/>
                <w:b/>
                <w:sz w:val="20"/>
                <w:szCs w:val="20"/>
              </w:rPr>
            </w:pPr>
            <w:r w:rsidRPr="00FA7797">
              <w:rPr>
                <w:rFonts w:cstheme="minorHAnsi"/>
                <w:b/>
                <w:sz w:val="20"/>
                <w:szCs w:val="20"/>
              </w:rPr>
              <w:t>Data source (years)</w:t>
            </w:r>
          </w:p>
        </w:tc>
        <w:tc>
          <w:tcPr>
            <w:tcW w:w="0" w:type="auto"/>
            <w:gridSpan w:val="4"/>
          </w:tcPr>
          <w:p w14:paraId="59098D3A" w14:textId="77777777" w:rsidR="00A74D2D" w:rsidRPr="00FA7797" w:rsidRDefault="00A74D2D" w:rsidP="00A74D2D">
            <w:pPr>
              <w:jc w:val="center"/>
              <w:rPr>
                <w:rFonts w:cstheme="minorHAnsi"/>
                <w:sz w:val="20"/>
                <w:szCs w:val="20"/>
              </w:rPr>
            </w:pPr>
            <w:r w:rsidRPr="00FA7797">
              <w:rPr>
                <w:rFonts w:cstheme="minorHAnsi"/>
                <w:sz w:val="20"/>
                <w:szCs w:val="20"/>
              </w:rPr>
              <w:t>Entities tested</w:t>
            </w:r>
          </w:p>
        </w:tc>
      </w:tr>
      <w:tr w:rsidR="00A74D2D" w:rsidRPr="00FA7797" w14:paraId="387A2CAE" w14:textId="77777777" w:rsidTr="00A74D2D">
        <w:trPr>
          <w:jc w:val="center"/>
        </w:trPr>
        <w:tc>
          <w:tcPr>
            <w:tcW w:w="0" w:type="auto"/>
            <w:vMerge/>
            <w:hideMark/>
          </w:tcPr>
          <w:p w14:paraId="4ED23F66" w14:textId="77777777" w:rsidR="00A74D2D" w:rsidRPr="00FA7797" w:rsidRDefault="00A74D2D" w:rsidP="00A74D2D">
            <w:pPr>
              <w:rPr>
                <w:rFonts w:cstheme="minorHAnsi"/>
                <w:b/>
                <w:sz w:val="20"/>
                <w:szCs w:val="20"/>
              </w:rPr>
            </w:pPr>
          </w:p>
        </w:tc>
        <w:tc>
          <w:tcPr>
            <w:tcW w:w="0" w:type="auto"/>
            <w:vMerge/>
          </w:tcPr>
          <w:p w14:paraId="72D716F9" w14:textId="77777777" w:rsidR="00A74D2D" w:rsidRPr="00FA7797" w:rsidRDefault="00A74D2D" w:rsidP="00A74D2D">
            <w:pPr>
              <w:rPr>
                <w:rFonts w:cstheme="minorHAnsi"/>
                <w:b/>
                <w:sz w:val="20"/>
                <w:szCs w:val="20"/>
              </w:rPr>
            </w:pPr>
          </w:p>
        </w:tc>
        <w:tc>
          <w:tcPr>
            <w:tcW w:w="0" w:type="auto"/>
            <w:hideMark/>
          </w:tcPr>
          <w:p w14:paraId="40995661" w14:textId="77777777" w:rsidR="00A74D2D" w:rsidRPr="00FA7797" w:rsidRDefault="00A74D2D" w:rsidP="00A74D2D">
            <w:pPr>
              <w:jc w:val="center"/>
              <w:rPr>
                <w:rFonts w:cstheme="minorHAnsi"/>
                <w:sz w:val="20"/>
                <w:szCs w:val="20"/>
              </w:rPr>
            </w:pPr>
            <w:r w:rsidRPr="00FA7797">
              <w:rPr>
                <w:rFonts w:cstheme="minorHAnsi"/>
                <w:sz w:val="20"/>
                <w:szCs w:val="20"/>
              </w:rPr>
              <w:t>Patients</w:t>
            </w:r>
          </w:p>
        </w:tc>
        <w:tc>
          <w:tcPr>
            <w:tcW w:w="0" w:type="auto"/>
            <w:hideMark/>
          </w:tcPr>
          <w:p w14:paraId="55938DBF" w14:textId="77777777" w:rsidR="00A74D2D" w:rsidRPr="00FA7797" w:rsidRDefault="00A74D2D" w:rsidP="00A74D2D">
            <w:pPr>
              <w:jc w:val="center"/>
              <w:rPr>
                <w:rFonts w:cstheme="minorHAnsi"/>
                <w:sz w:val="20"/>
                <w:szCs w:val="20"/>
              </w:rPr>
            </w:pPr>
            <w:r w:rsidRPr="00FA7797">
              <w:rPr>
                <w:rFonts w:cstheme="minorHAnsi"/>
                <w:sz w:val="20"/>
                <w:szCs w:val="20"/>
              </w:rPr>
              <w:t>Clinicians</w:t>
            </w:r>
          </w:p>
        </w:tc>
        <w:tc>
          <w:tcPr>
            <w:tcW w:w="0" w:type="auto"/>
            <w:hideMark/>
          </w:tcPr>
          <w:p w14:paraId="18B1AF4E" w14:textId="77777777" w:rsidR="00A74D2D" w:rsidRPr="00FA7797" w:rsidRDefault="00A74D2D" w:rsidP="00A74D2D">
            <w:pPr>
              <w:jc w:val="center"/>
              <w:rPr>
                <w:rFonts w:cstheme="minorHAnsi"/>
                <w:sz w:val="20"/>
                <w:szCs w:val="20"/>
              </w:rPr>
            </w:pPr>
            <w:r w:rsidRPr="00FA7797">
              <w:rPr>
                <w:rFonts w:cstheme="minorHAnsi"/>
                <w:sz w:val="20"/>
                <w:szCs w:val="20"/>
              </w:rPr>
              <w:t>Clinics</w:t>
            </w:r>
          </w:p>
        </w:tc>
        <w:tc>
          <w:tcPr>
            <w:tcW w:w="0" w:type="auto"/>
            <w:hideMark/>
          </w:tcPr>
          <w:p w14:paraId="739F11C8" w14:textId="77777777" w:rsidR="00A74D2D" w:rsidRPr="00FA7797" w:rsidRDefault="00A74D2D" w:rsidP="00A74D2D">
            <w:pPr>
              <w:jc w:val="center"/>
              <w:rPr>
                <w:rFonts w:cstheme="minorHAnsi"/>
                <w:sz w:val="20"/>
                <w:szCs w:val="20"/>
              </w:rPr>
            </w:pPr>
            <w:r w:rsidRPr="00FA7797">
              <w:rPr>
                <w:rFonts w:cstheme="minorHAnsi"/>
                <w:sz w:val="20"/>
                <w:szCs w:val="20"/>
              </w:rPr>
              <w:t>States</w:t>
            </w:r>
          </w:p>
        </w:tc>
      </w:tr>
      <w:tr w:rsidR="00A74D2D" w:rsidRPr="00FA7797" w14:paraId="0636A475" w14:textId="77777777" w:rsidTr="00A74D2D">
        <w:trPr>
          <w:jc w:val="center"/>
        </w:trPr>
        <w:tc>
          <w:tcPr>
            <w:tcW w:w="0" w:type="auto"/>
            <w:hideMark/>
          </w:tcPr>
          <w:p w14:paraId="4210CED3" w14:textId="77777777" w:rsidR="00A74D2D" w:rsidRPr="00FA7797" w:rsidRDefault="00A74D2D" w:rsidP="00A74D2D">
            <w:pPr>
              <w:rPr>
                <w:rFonts w:cstheme="minorHAnsi"/>
                <w:sz w:val="20"/>
                <w:szCs w:val="20"/>
              </w:rPr>
            </w:pPr>
            <w:r w:rsidRPr="00FA7797">
              <w:rPr>
                <w:rFonts w:cstheme="minorHAnsi"/>
                <w:sz w:val="20"/>
                <w:szCs w:val="20"/>
              </w:rPr>
              <w:t xml:space="preserve">a. Test-retest reliability                                                                            </w:t>
            </w:r>
          </w:p>
        </w:tc>
        <w:tc>
          <w:tcPr>
            <w:tcW w:w="0" w:type="auto"/>
          </w:tcPr>
          <w:p w14:paraId="19DB56A9" w14:textId="3E8A2907" w:rsidR="00A74D2D" w:rsidRPr="00FA7797" w:rsidRDefault="002B164C" w:rsidP="00A74D2D">
            <w:pPr>
              <w:jc w:val="center"/>
              <w:rPr>
                <w:rFonts w:cstheme="minorHAnsi"/>
                <w:sz w:val="20"/>
                <w:szCs w:val="20"/>
              </w:rPr>
            </w:pPr>
            <w:r w:rsidRPr="00FA7797">
              <w:rPr>
                <w:rFonts w:cstheme="minorHAnsi"/>
                <w:sz w:val="20"/>
                <w:szCs w:val="20"/>
              </w:rPr>
              <w:t>2010</w:t>
            </w:r>
          </w:p>
        </w:tc>
        <w:tc>
          <w:tcPr>
            <w:tcW w:w="0" w:type="auto"/>
          </w:tcPr>
          <w:p w14:paraId="0E985B5A" w14:textId="5B2DE8E2" w:rsidR="00A74D2D" w:rsidRPr="00FA7797" w:rsidRDefault="002B164C" w:rsidP="00A74D2D">
            <w:pPr>
              <w:jc w:val="center"/>
              <w:rPr>
                <w:rFonts w:cstheme="minorHAnsi"/>
                <w:sz w:val="20"/>
                <w:szCs w:val="20"/>
              </w:rPr>
            </w:pPr>
            <w:r w:rsidRPr="00FA7797">
              <w:rPr>
                <w:rFonts w:cstheme="minorHAnsi"/>
                <w:sz w:val="20"/>
                <w:szCs w:val="20"/>
              </w:rPr>
              <w:t>48</w:t>
            </w:r>
          </w:p>
        </w:tc>
        <w:tc>
          <w:tcPr>
            <w:tcW w:w="0" w:type="auto"/>
          </w:tcPr>
          <w:p w14:paraId="05F549E4" w14:textId="0B4C0052" w:rsidR="00A74D2D" w:rsidRPr="00FA7797" w:rsidRDefault="002B164C" w:rsidP="00A74D2D">
            <w:pPr>
              <w:jc w:val="center"/>
              <w:rPr>
                <w:rFonts w:cstheme="minorHAnsi"/>
                <w:sz w:val="20"/>
                <w:szCs w:val="20"/>
              </w:rPr>
            </w:pPr>
            <w:r w:rsidRPr="00FA7797">
              <w:rPr>
                <w:rFonts w:cstheme="minorHAnsi"/>
                <w:sz w:val="20"/>
                <w:szCs w:val="20"/>
              </w:rPr>
              <w:t>NR+</w:t>
            </w:r>
          </w:p>
        </w:tc>
        <w:tc>
          <w:tcPr>
            <w:tcW w:w="0" w:type="auto"/>
          </w:tcPr>
          <w:p w14:paraId="2E205A2A" w14:textId="0C7ABED8" w:rsidR="00A74D2D" w:rsidRPr="00FA7797" w:rsidRDefault="002B164C" w:rsidP="00A74D2D">
            <w:pPr>
              <w:jc w:val="center"/>
              <w:rPr>
                <w:rFonts w:cstheme="minorHAnsi"/>
                <w:sz w:val="20"/>
                <w:szCs w:val="20"/>
              </w:rPr>
            </w:pPr>
            <w:r w:rsidRPr="00FA7797">
              <w:rPr>
                <w:rFonts w:cstheme="minorHAnsi"/>
                <w:sz w:val="20"/>
                <w:szCs w:val="20"/>
              </w:rPr>
              <w:t>11</w:t>
            </w:r>
          </w:p>
        </w:tc>
        <w:tc>
          <w:tcPr>
            <w:tcW w:w="0" w:type="auto"/>
          </w:tcPr>
          <w:p w14:paraId="2A2FC8CA" w14:textId="44D6EAAD" w:rsidR="00A74D2D" w:rsidRPr="00FA7797" w:rsidRDefault="002B164C" w:rsidP="00A74D2D">
            <w:pPr>
              <w:jc w:val="center"/>
              <w:rPr>
                <w:rFonts w:cstheme="minorHAnsi"/>
                <w:sz w:val="20"/>
                <w:szCs w:val="20"/>
              </w:rPr>
            </w:pPr>
            <w:r w:rsidRPr="00FA7797">
              <w:rPr>
                <w:rFonts w:cstheme="minorHAnsi"/>
                <w:sz w:val="20"/>
                <w:szCs w:val="20"/>
              </w:rPr>
              <w:t>13</w:t>
            </w:r>
          </w:p>
        </w:tc>
      </w:tr>
      <w:tr w:rsidR="000945EA" w:rsidRPr="00FA7797" w14:paraId="7BA08721" w14:textId="77777777" w:rsidTr="00A74D2D">
        <w:trPr>
          <w:jc w:val="center"/>
        </w:trPr>
        <w:tc>
          <w:tcPr>
            <w:tcW w:w="0" w:type="auto"/>
          </w:tcPr>
          <w:p w14:paraId="794FE362" w14:textId="77777777" w:rsidR="000945EA" w:rsidRPr="00FA7797" w:rsidRDefault="000945EA" w:rsidP="00A74D2D">
            <w:pPr>
              <w:rPr>
                <w:rFonts w:cstheme="minorHAnsi"/>
                <w:sz w:val="20"/>
                <w:szCs w:val="20"/>
              </w:rPr>
            </w:pPr>
            <w:r w:rsidRPr="00FA7797">
              <w:rPr>
                <w:rFonts w:cstheme="minorHAnsi"/>
                <w:sz w:val="20"/>
                <w:szCs w:val="20"/>
              </w:rPr>
              <w:t xml:space="preserve">b. Internal consistency                                                             </w:t>
            </w:r>
          </w:p>
        </w:tc>
        <w:tc>
          <w:tcPr>
            <w:tcW w:w="0" w:type="auto"/>
          </w:tcPr>
          <w:p w14:paraId="08D3205D" w14:textId="549F309E" w:rsidR="000945EA" w:rsidRPr="00FA7797" w:rsidRDefault="000945EA" w:rsidP="00A74D2D">
            <w:pPr>
              <w:jc w:val="center"/>
              <w:rPr>
                <w:rFonts w:cstheme="minorHAnsi"/>
                <w:sz w:val="20"/>
                <w:szCs w:val="20"/>
              </w:rPr>
            </w:pPr>
            <w:r w:rsidRPr="00FA7797">
              <w:rPr>
                <w:rFonts w:cstheme="minorHAnsi"/>
                <w:sz w:val="20"/>
                <w:szCs w:val="20"/>
              </w:rPr>
              <w:t>2002</w:t>
            </w:r>
          </w:p>
        </w:tc>
        <w:tc>
          <w:tcPr>
            <w:tcW w:w="0" w:type="auto"/>
          </w:tcPr>
          <w:p w14:paraId="268D49B5" w14:textId="7A1908EB" w:rsidR="000945EA" w:rsidRPr="00FA7797" w:rsidRDefault="000945EA" w:rsidP="00A74D2D">
            <w:pPr>
              <w:jc w:val="center"/>
              <w:rPr>
                <w:rFonts w:cstheme="minorHAnsi"/>
                <w:sz w:val="20"/>
                <w:szCs w:val="20"/>
              </w:rPr>
            </w:pPr>
            <w:r w:rsidRPr="00FA7797">
              <w:rPr>
                <w:rFonts w:cstheme="minorHAnsi"/>
                <w:sz w:val="20"/>
                <w:szCs w:val="20"/>
              </w:rPr>
              <w:t>400</w:t>
            </w:r>
          </w:p>
        </w:tc>
        <w:tc>
          <w:tcPr>
            <w:tcW w:w="0" w:type="auto"/>
          </w:tcPr>
          <w:p w14:paraId="155167E5" w14:textId="2D781250" w:rsidR="000945EA" w:rsidRPr="00FA7797" w:rsidRDefault="000945EA" w:rsidP="00A74D2D">
            <w:pPr>
              <w:jc w:val="center"/>
              <w:rPr>
                <w:rFonts w:cstheme="minorHAnsi"/>
                <w:sz w:val="20"/>
                <w:szCs w:val="20"/>
              </w:rPr>
            </w:pPr>
            <w:r w:rsidRPr="00FA7797">
              <w:rPr>
                <w:rFonts w:cstheme="minorHAnsi"/>
                <w:sz w:val="20"/>
                <w:szCs w:val="20"/>
              </w:rPr>
              <w:t>NR+</w:t>
            </w:r>
          </w:p>
        </w:tc>
        <w:tc>
          <w:tcPr>
            <w:tcW w:w="0" w:type="auto"/>
          </w:tcPr>
          <w:p w14:paraId="6F0B6613" w14:textId="726352F6" w:rsidR="000945EA" w:rsidRPr="00FA7797" w:rsidRDefault="000945EA" w:rsidP="00A74D2D">
            <w:pPr>
              <w:jc w:val="center"/>
              <w:rPr>
                <w:rFonts w:cstheme="minorHAnsi"/>
                <w:sz w:val="20"/>
                <w:szCs w:val="20"/>
              </w:rPr>
            </w:pPr>
            <w:r w:rsidRPr="00FA7797">
              <w:rPr>
                <w:rFonts w:cstheme="minorHAnsi"/>
                <w:sz w:val="20"/>
                <w:szCs w:val="20"/>
              </w:rPr>
              <w:t>NR+</w:t>
            </w:r>
          </w:p>
        </w:tc>
        <w:tc>
          <w:tcPr>
            <w:tcW w:w="0" w:type="auto"/>
          </w:tcPr>
          <w:p w14:paraId="2357D559" w14:textId="6772A7A4" w:rsidR="000945EA" w:rsidRPr="00FA7797" w:rsidRDefault="000945EA" w:rsidP="00A74D2D">
            <w:pPr>
              <w:jc w:val="center"/>
              <w:rPr>
                <w:rFonts w:cstheme="minorHAnsi"/>
                <w:sz w:val="20"/>
                <w:szCs w:val="20"/>
              </w:rPr>
            </w:pPr>
            <w:r w:rsidRPr="00FA7797">
              <w:rPr>
                <w:rFonts w:cstheme="minorHAnsi"/>
                <w:sz w:val="20"/>
                <w:szCs w:val="20"/>
              </w:rPr>
              <w:t>NR+</w:t>
            </w:r>
          </w:p>
        </w:tc>
      </w:tr>
      <w:tr w:rsidR="000945EA" w:rsidRPr="00FA7797" w14:paraId="62B42651" w14:textId="77777777" w:rsidTr="00A74D2D">
        <w:trPr>
          <w:jc w:val="center"/>
        </w:trPr>
        <w:tc>
          <w:tcPr>
            <w:tcW w:w="0" w:type="auto"/>
          </w:tcPr>
          <w:p w14:paraId="586CE7FC" w14:textId="77777777" w:rsidR="000945EA" w:rsidRPr="00FA7797" w:rsidRDefault="000945EA" w:rsidP="00A74D2D">
            <w:pPr>
              <w:rPr>
                <w:rFonts w:cstheme="minorHAnsi"/>
                <w:sz w:val="20"/>
                <w:szCs w:val="20"/>
              </w:rPr>
            </w:pPr>
            <w:r w:rsidRPr="00FA7797">
              <w:rPr>
                <w:rFonts w:cstheme="minorHAnsi"/>
                <w:sz w:val="20"/>
                <w:szCs w:val="20"/>
              </w:rPr>
              <w:t xml:space="preserve">c. Structural validity                                                                  </w:t>
            </w:r>
          </w:p>
        </w:tc>
        <w:tc>
          <w:tcPr>
            <w:tcW w:w="0" w:type="auto"/>
          </w:tcPr>
          <w:p w14:paraId="650C9712" w14:textId="050D4B0B" w:rsidR="000945EA" w:rsidRPr="00FA7797" w:rsidRDefault="000945EA" w:rsidP="00A74D2D">
            <w:pPr>
              <w:jc w:val="center"/>
              <w:rPr>
                <w:rFonts w:cstheme="minorHAnsi"/>
                <w:sz w:val="20"/>
                <w:szCs w:val="20"/>
              </w:rPr>
            </w:pPr>
            <w:r w:rsidRPr="00FA7797">
              <w:rPr>
                <w:rFonts w:cstheme="minorHAnsi"/>
                <w:sz w:val="20"/>
                <w:szCs w:val="20"/>
              </w:rPr>
              <w:t>2002</w:t>
            </w:r>
          </w:p>
        </w:tc>
        <w:tc>
          <w:tcPr>
            <w:tcW w:w="0" w:type="auto"/>
          </w:tcPr>
          <w:p w14:paraId="2F0C764A" w14:textId="583C0AE9" w:rsidR="000945EA" w:rsidRPr="00FA7797" w:rsidRDefault="000945EA" w:rsidP="00A74D2D">
            <w:pPr>
              <w:jc w:val="center"/>
              <w:rPr>
                <w:rFonts w:cstheme="minorHAnsi"/>
                <w:sz w:val="20"/>
                <w:szCs w:val="20"/>
              </w:rPr>
            </w:pPr>
            <w:r w:rsidRPr="00FA7797">
              <w:rPr>
                <w:rFonts w:cstheme="minorHAnsi"/>
                <w:sz w:val="20"/>
                <w:szCs w:val="20"/>
              </w:rPr>
              <w:t>400</w:t>
            </w:r>
          </w:p>
        </w:tc>
        <w:tc>
          <w:tcPr>
            <w:tcW w:w="0" w:type="auto"/>
          </w:tcPr>
          <w:p w14:paraId="0C22CC2E" w14:textId="127B619E" w:rsidR="000945EA" w:rsidRPr="00FA7797" w:rsidRDefault="000945EA" w:rsidP="00A74D2D">
            <w:pPr>
              <w:jc w:val="center"/>
              <w:rPr>
                <w:rFonts w:cstheme="minorHAnsi"/>
                <w:sz w:val="20"/>
                <w:szCs w:val="20"/>
              </w:rPr>
            </w:pPr>
            <w:r w:rsidRPr="00FA7797">
              <w:rPr>
                <w:rFonts w:cstheme="minorHAnsi"/>
                <w:sz w:val="20"/>
                <w:szCs w:val="20"/>
              </w:rPr>
              <w:t>NR+</w:t>
            </w:r>
          </w:p>
        </w:tc>
        <w:tc>
          <w:tcPr>
            <w:tcW w:w="0" w:type="auto"/>
          </w:tcPr>
          <w:p w14:paraId="2DFFA547" w14:textId="225C9D21" w:rsidR="000945EA" w:rsidRPr="00FA7797" w:rsidRDefault="000945EA" w:rsidP="00A74D2D">
            <w:pPr>
              <w:jc w:val="center"/>
              <w:rPr>
                <w:rFonts w:cstheme="minorHAnsi"/>
                <w:sz w:val="20"/>
                <w:szCs w:val="20"/>
              </w:rPr>
            </w:pPr>
            <w:r w:rsidRPr="00FA7797">
              <w:rPr>
                <w:rFonts w:cstheme="minorHAnsi"/>
                <w:sz w:val="20"/>
                <w:szCs w:val="20"/>
              </w:rPr>
              <w:t>NR+</w:t>
            </w:r>
          </w:p>
        </w:tc>
        <w:tc>
          <w:tcPr>
            <w:tcW w:w="0" w:type="auto"/>
          </w:tcPr>
          <w:p w14:paraId="437460D8" w14:textId="5604AD57" w:rsidR="000945EA" w:rsidRPr="00FA7797" w:rsidRDefault="000945EA" w:rsidP="00A74D2D">
            <w:pPr>
              <w:jc w:val="center"/>
              <w:rPr>
                <w:rFonts w:cstheme="minorHAnsi"/>
                <w:sz w:val="20"/>
                <w:szCs w:val="20"/>
              </w:rPr>
            </w:pPr>
            <w:r w:rsidRPr="00FA7797">
              <w:rPr>
                <w:rFonts w:cstheme="minorHAnsi"/>
                <w:sz w:val="20"/>
                <w:szCs w:val="20"/>
              </w:rPr>
              <w:t>NR+</w:t>
            </w:r>
          </w:p>
        </w:tc>
      </w:tr>
      <w:tr w:rsidR="000945EA" w:rsidRPr="00FA7797" w14:paraId="2929DD82" w14:textId="77777777" w:rsidTr="00A74D2D">
        <w:trPr>
          <w:jc w:val="center"/>
        </w:trPr>
        <w:tc>
          <w:tcPr>
            <w:tcW w:w="0" w:type="auto"/>
            <w:hideMark/>
          </w:tcPr>
          <w:p w14:paraId="342EE830" w14:textId="77777777" w:rsidR="000945EA" w:rsidRPr="00FA7797" w:rsidRDefault="000945EA" w:rsidP="00A74D2D">
            <w:pPr>
              <w:rPr>
                <w:rFonts w:cstheme="minorHAnsi"/>
                <w:sz w:val="20"/>
                <w:szCs w:val="20"/>
              </w:rPr>
            </w:pPr>
            <w:r w:rsidRPr="00FA7797">
              <w:rPr>
                <w:rFonts w:cstheme="minorHAnsi"/>
                <w:sz w:val="20"/>
                <w:szCs w:val="20"/>
              </w:rPr>
              <w:t xml:space="preserve">d. Construct validity   (sample 1)                                    </w:t>
            </w:r>
          </w:p>
        </w:tc>
        <w:tc>
          <w:tcPr>
            <w:tcW w:w="0" w:type="auto"/>
          </w:tcPr>
          <w:p w14:paraId="068E4F76" w14:textId="70DEA0EA" w:rsidR="000945EA" w:rsidRPr="00FA7797" w:rsidRDefault="00D20A7A" w:rsidP="00A74D2D">
            <w:pPr>
              <w:jc w:val="center"/>
              <w:rPr>
                <w:rFonts w:cstheme="minorHAnsi"/>
                <w:sz w:val="20"/>
                <w:szCs w:val="20"/>
              </w:rPr>
            </w:pPr>
            <w:r w:rsidRPr="00FA7797">
              <w:rPr>
                <w:rFonts w:cstheme="minorHAnsi"/>
                <w:sz w:val="20"/>
                <w:szCs w:val="20"/>
              </w:rPr>
              <w:t>2008-2010</w:t>
            </w:r>
          </w:p>
        </w:tc>
        <w:tc>
          <w:tcPr>
            <w:tcW w:w="0" w:type="auto"/>
          </w:tcPr>
          <w:p w14:paraId="1C8B0310" w14:textId="27D0121E" w:rsidR="000945EA" w:rsidRPr="00FA7797" w:rsidRDefault="00D20A7A" w:rsidP="00A74D2D">
            <w:pPr>
              <w:jc w:val="center"/>
              <w:rPr>
                <w:rFonts w:cstheme="minorHAnsi"/>
                <w:sz w:val="20"/>
                <w:szCs w:val="20"/>
              </w:rPr>
            </w:pPr>
            <w:r w:rsidRPr="00FA7797">
              <w:rPr>
                <w:rFonts w:cstheme="minorHAnsi"/>
                <w:sz w:val="20"/>
                <w:szCs w:val="20"/>
              </w:rPr>
              <w:t>14,063</w:t>
            </w:r>
          </w:p>
        </w:tc>
        <w:tc>
          <w:tcPr>
            <w:tcW w:w="0" w:type="auto"/>
          </w:tcPr>
          <w:p w14:paraId="1C014233" w14:textId="7453CBF5" w:rsidR="000945EA" w:rsidRPr="00FA7797" w:rsidRDefault="00D20A7A" w:rsidP="00A74D2D">
            <w:pPr>
              <w:jc w:val="center"/>
              <w:rPr>
                <w:rFonts w:cstheme="minorHAnsi"/>
                <w:sz w:val="20"/>
                <w:szCs w:val="20"/>
              </w:rPr>
            </w:pPr>
            <w:r w:rsidRPr="00FA7797">
              <w:rPr>
                <w:rFonts w:cstheme="minorHAnsi"/>
                <w:sz w:val="20"/>
                <w:szCs w:val="20"/>
              </w:rPr>
              <w:t>NR+</w:t>
            </w:r>
          </w:p>
        </w:tc>
        <w:tc>
          <w:tcPr>
            <w:tcW w:w="0" w:type="auto"/>
          </w:tcPr>
          <w:p w14:paraId="775559A5" w14:textId="4DC465A6" w:rsidR="000945EA" w:rsidRPr="00FA7797" w:rsidRDefault="00D20A7A" w:rsidP="00A74D2D">
            <w:pPr>
              <w:jc w:val="center"/>
              <w:rPr>
                <w:rFonts w:cstheme="minorHAnsi"/>
                <w:sz w:val="20"/>
                <w:szCs w:val="20"/>
              </w:rPr>
            </w:pPr>
            <w:r w:rsidRPr="00FA7797">
              <w:rPr>
                <w:rFonts w:cstheme="minorHAnsi"/>
                <w:sz w:val="20"/>
                <w:szCs w:val="20"/>
              </w:rPr>
              <w:t>707</w:t>
            </w:r>
          </w:p>
        </w:tc>
        <w:tc>
          <w:tcPr>
            <w:tcW w:w="0" w:type="auto"/>
          </w:tcPr>
          <w:p w14:paraId="205CF4D9" w14:textId="027C5D83" w:rsidR="000945EA" w:rsidRPr="00FA7797" w:rsidRDefault="00D20A7A" w:rsidP="00A74D2D">
            <w:pPr>
              <w:jc w:val="center"/>
              <w:rPr>
                <w:rFonts w:cstheme="minorHAnsi"/>
                <w:sz w:val="20"/>
                <w:szCs w:val="20"/>
              </w:rPr>
            </w:pPr>
            <w:r w:rsidRPr="00FA7797">
              <w:rPr>
                <w:rFonts w:cstheme="minorHAnsi"/>
                <w:sz w:val="20"/>
                <w:szCs w:val="20"/>
              </w:rPr>
              <w:t>26</w:t>
            </w:r>
          </w:p>
        </w:tc>
      </w:tr>
      <w:tr w:rsidR="00D20A7A" w:rsidRPr="00FA7797" w14:paraId="24D66FA8" w14:textId="77777777" w:rsidTr="00A74D2D">
        <w:trPr>
          <w:jc w:val="center"/>
        </w:trPr>
        <w:tc>
          <w:tcPr>
            <w:tcW w:w="0" w:type="auto"/>
          </w:tcPr>
          <w:p w14:paraId="4623924D" w14:textId="77777777" w:rsidR="00D20A7A" w:rsidRPr="00FA7797" w:rsidRDefault="00D20A7A" w:rsidP="00A74D2D">
            <w:pPr>
              <w:rPr>
                <w:rFonts w:cstheme="minorHAnsi"/>
                <w:sz w:val="20"/>
                <w:szCs w:val="20"/>
              </w:rPr>
            </w:pPr>
            <w:r w:rsidRPr="00FA7797">
              <w:rPr>
                <w:rFonts w:cstheme="minorHAnsi"/>
                <w:sz w:val="20"/>
                <w:szCs w:val="20"/>
              </w:rPr>
              <w:t xml:space="preserve">e. Sensitivity to change  (sample 1)                                                                                                 </w:t>
            </w:r>
          </w:p>
        </w:tc>
        <w:tc>
          <w:tcPr>
            <w:tcW w:w="0" w:type="auto"/>
          </w:tcPr>
          <w:p w14:paraId="5DB07826" w14:textId="43C5A213" w:rsidR="00D20A7A" w:rsidRPr="00FA7797" w:rsidRDefault="00D20A7A" w:rsidP="00A74D2D">
            <w:pPr>
              <w:jc w:val="center"/>
              <w:rPr>
                <w:rFonts w:cstheme="minorHAnsi"/>
                <w:sz w:val="20"/>
                <w:szCs w:val="20"/>
              </w:rPr>
            </w:pPr>
            <w:r w:rsidRPr="00FA7797">
              <w:rPr>
                <w:rFonts w:cstheme="minorHAnsi"/>
                <w:sz w:val="20"/>
                <w:szCs w:val="20"/>
              </w:rPr>
              <w:t>2008-2010</w:t>
            </w:r>
          </w:p>
        </w:tc>
        <w:tc>
          <w:tcPr>
            <w:tcW w:w="0" w:type="auto"/>
          </w:tcPr>
          <w:p w14:paraId="55FE4463" w14:textId="0FE780C2" w:rsidR="00D20A7A" w:rsidRPr="00FA7797" w:rsidRDefault="00D20A7A" w:rsidP="00A74D2D">
            <w:pPr>
              <w:jc w:val="center"/>
              <w:rPr>
                <w:rFonts w:cstheme="minorHAnsi"/>
                <w:sz w:val="20"/>
                <w:szCs w:val="20"/>
              </w:rPr>
            </w:pPr>
            <w:r w:rsidRPr="00FA7797">
              <w:rPr>
                <w:rFonts w:cstheme="minorHAnsi"/>
                <w:sz w:val="20"/>
                <w:szCs w:val="20"/>
              </w:rPr>
              <w:t>14,063</w:t>
            </w:r>
          </w:p>
        </w:tc>
        <w:tc>
          <w:tcPr>
            <w:tcW w:w="0" w:type="auto"/>
          </w:tcPr>
          <w:p w14:paraId="16926A1A" w14:textId="3F433B63" w:rsidR="00D20A7A" w:rsidRPr="00FA7797" w:rsidRDefault="00D20A7A" w:rsidP="00A74D2D">
            <w:pPr>
              <w:jc w:val="center"/>
              <w:rPr>
                <w:rFonts w:cstheme="minorHAnsi"/>
                <w:sz w:val="20"/>
                <w:szCs w:val="20"/>
              </w:rPr>
            </w:pPr>
            <w:r w:rsidRPr="00FA7797">
              <w:rPr>
                <w:rFonts w:cstheme="minorHAnsi"/>
                <w:sz w:val="20"/>
                <w:szCs w:val="20"/>
              </w:rPr>
              <w:t>NR+</w:t>
            </w:r>
          </w:p>
        </w:tc>
        <w:tc>
          <w:tcPr>
            <w:tcW w:w="0" w:type="auto"/>
          </w:tcPr>
          <w:p w14:paraId="09FD1CA6" w14:textId="114A258D" w:rsidR="00D20A7A" w:rsidRPr="00FA7797" w:rsidRDefault="00D20A7A" w:rsidP="00A74D2D">
            <w:pPr>
              <w:jc w:val="center"/>
              <w:rPr>
                <w:rFonts w:cstheme="minorHAnsi"/>
                <w:sz w:val="20"/>
                <w:szCs w:val="20"/>
              </w:rPr>
            </w:pPr>
            <w:r w:rsidRPr="00FA7797">
              <w:rPr>
                <w:rFonts w:cstheme="minorHAnsi"/>
                <w:sz w:val="20"/>
                <w:szCs w:val="20"/>
              </w:rPr>
              <w:t>707</w:t>
            </w:r>
          </w:p>
        </w:tc>
        <w:tc>
          <w:tcPr>
            <w:tcW w:w="0" w:type="auto"/>
          </w:tcPr>
          <w:p w14:paraId="4E40BE6E" w14:textId="648F4ADE" w:rsidR="00D20A7A" w:rsidRPr="00FA7797" w:rsidRDefault="00D20A7A" w:rsidP="00A74D2D">
            <w:pPr>
              <w:jc w:val="center"/>
              <w:rPr>
                <w:rFonts w:cstheme="minorHAnsi"/>
                <w:sz w:val="20"/>
                <w:szCs w:val="20"/>
              </w:rPr>
            </w:pPr>
            <w:r w:rsidRPr="00FA7797">
              <w:rPr>
                <w:rFonts w:cstheme="minorHAnsi"/>
                <w:sz w:val="20"/>
                <w:szCs w:val="20"/>
              </w:rPr>
              <w:t>26</w:t>
            </w:r>
          </w:p>
        </w:tc>
      </w:tr>
      <w:tr w:rsidR="00D20A7A" w:rsidRPr="00FA7797" w14:paraId="7493F8D7" w14:textId="77777777" w:rsidTr="00A74D2D">
        <w:trPr>
          <w:jc w:val="center"/>
        </w:trPr>
        <w:tc>
          <w:tcPr>
            <w:tcW w:w="0" w:type="auto"/>
          </w:tcPr>
          <w:p w14:paraId="518656DF" w14:textId="77777777" w:rsidR="00D20A7A" w:rsidRPr="00FA7797" w:rsidRDefault="00D20A7A" w:rsidP="00A74D2D">
            <w:pPr>
              <w:rPr>
                <w:rFonts w:cstheme="minorHAnsi"/>
                <w:sz w:val="20"/>
                <w:szCs w:val="20"/>
              </w:rPr>
            </w:pPr>
            <w:r w:rsidRPr="00FA7797">
              <w:rPr>
                <w:rFonts w:cstheme="minorHAnsi"/>
                <w:sz w:val="20"/>
                <w:szCs w:val="20"/>
              </w:rPr>
              <w:t xml:space="preserve">f. Responsiveness  (sample 1)                                                                                                            </w:t>
            </w:r>
          </w:p>
        </w:tc>
        <w:tc>
          <w:tcPr>
            <w:tcW w:w="0" w:type="auto"/>
          </w:tcPr>
          <w:p w14:paraId="29BF96DC" w14:textId="0368F845" w:rsidR="00D20A7A" w:rsidRPr="00FA7797" w:rsidRDefault="00D20A7A" w:rsidP="00A74D2D">
            <w:pPr>
              <w:jc w:val="center"/>
              <w:rPr>
                <w:rFonts w:cstheme="minorHAnsi"/>
                <w:sz w:val="20"/>
                <w:szCs w:val="20"/>
              </w:rPr>
            </w:pPr>
            <w:r w:rsidRPr="00FA7797">
              <w:rPr>
                <w:rFonts w:cstheme="minorHAnsi"/>
                <w:sz w:val="20"/>
                <w:szCs w:val="20"/>
              </w:rPr>
              <w:t>2008-2010</w:t>
            </w:r>
          </w:p>
        </w:tc>
        <w:tc>
          <w:tcPr>
            <w:tcW w:w="0" w:type="auto"/>
          </w:tcPr>
          <w:p w14:paraId="360B3457" w14:textId="6D091175" w:rsidR="00D20A7A" w:rsidRPr="00FA7797" w:rsidRDefault="00D20A7A" w:rsidP="00A74D2D">
            <w:pPr>
              <w:jc w:val="center"/>
              <w:rPr>
                <w:rFonts w:cstheme="minorHAnsi"/>
                <w:sz w:val="20"/>
                <w:szCs w:val="20"/>
              </w:rPr>
            </w:pPr>
            <w:r w:rsidRPr="00FA7797">
              <w:rPr>
                <w:rFonts w:cstheme="minorHAnsi"/>
                <w:sz w:val="20"/>
                <w:szCs w:val="20"/>
              </w:rPr>
              <w:t>14,063</w:t>
            </w:r>
          </w:p>
        </w:tc>
        <w:tc>
          <w:tcPr>
            <w:tcW w:w="0" w:type="auto"/>
          </w:tcPr>
          <w:p w14:paraId="66E3ACD8" w14:textId="0FEF9DA8" w:rsidR="00D20A7A" w:rsidRPr="00FA7797" w:rsidRDefault="00D20A7A" w:rsidP="00A74D2D">
            <w:pPr>
              <w:jc w:val="center"/>
              <w:rPr>
                <w:rFonts w:cstheme="minorHAnsi"/>
                <w:sz w:val="20"/>
                <w:szCs w:val="20"/>
              </w:rPr>
            </w:pPr>
            <w:r w:rsidRPr="00FA7797">
              <w:rPr>
                <w:rFonts w:cstheme="minorHAnsi"/>
                <w:sz w:val="20"/>
                <w:szCs w:val="20"/>
              </w:rPr>
              <w:t>NR+</w:t>
            </w:r>
          </w:p>
        </w:tc>
        <w:tc>
          <w:tcPr>
            <w:tcW w:w="0" w:type="auto"/>
          </w:tcPr>
          <w:p w14:paraId="476ABFFF" w14:textId="767FFBF0" w:rsidR="00D20A7A" w:rsidRPr="00FA7797" w:rsidRDefault="00D20A7A" w:rsidP="00A74D2D">
            <w:pPr>
              <w:jc w:val="center"/>
              <w:rPr>
                <w:rFonts w:cstheme="minorHAnsi"/>
                <w:sz w:val="20"/>
                <w:szCs w:val="20"/>
              </w:rPr>
            </w:pPr>
            <w:r w:rsidRPr="00FA7797">
              <w:rPr>
                <w:rFonts w:cstheme="minorHAnsi"/>
                <w:sz w:val="20"/>
                <w:szCs w:val="20"/>
              </w:rPr>
              <w:t>707</w:t>
            </w:r>
          </w:p>
        </w:tc>
        <w:tc>
          <w:tcPr>
            <w:tcW w:w="0" w:type="auto"/>
          </w:tcPr>
          <w:p w14:paraId="65547832" w14:textId="26F11216" w:rsidR="00D20A7A" w:rsidRPr="00FA7797" w:rsidRDefault="00D20A7A" w:rsidP="00A74D2D">
            <w:pPr>
              <w:jc w:val="center"/>
              <w:rPr>
                <w:rFonts w:cstheme="minorHAnsi"/>
                <w:sz w:val="20"/>
                <w:szCs w:val="20"/>
              </w:rPr>
            </w:pPr>
            <w:r w:rsidRPr="00FA7797">
              <w:rPr>
                <w:rFonts w:cstheme="minorHAnsi"/>
                <w:sz w:val="20"/>
                <w:szCs w:val="20"/>
              </w:rPr>
              <w:t>26</w:t>
            </w:r>
          </w:p>
        </w:tc>
      </w:tr>
      <w:tr w:rsidR="00884ECF" w:rsidRPr="00FA7797" w14:paraId="21BBA33F" w14:textId="77777777" w:rsidTr="00A74D2D">
        <w:trPr>
          <w:jc w:val="center"/>
        </w:trPr>
        <w:tc>
          <w:tcPr>
            <w:tcW w:w="0" w:type="auto"/>
          </w:tcPr>
          <w:p w14:paraId="067B79BA" w14:textId="42B2F386" w:rsidR="00884ECF" w:rsidRPr="00FA7797" w:rsidDel="000F2AE9" w:rsidRDefault="00884ECF" w:rsidP="00941440">
            <w:pPr>
              <w:rPr>
                <w:rFonts w:cstheme="minorHAnsi"/>
                <w:sz w:val="20"/>
                <w:szCs w:val="20"/>
              </w:rPr>
            </w:pPr>
            <w:r w:rsidRPr="00FA7797">
              <w:rPr>
                <w:rFonts w:cstheme="minorHAnsi"/>
                <w:sz w:val="20"/>
                <w:szCs w:val="20"/>
              </w:rPr>
              <w:t>d. Construct validity (sample 2)</w:t>
            </w:r>
          </w:p>
        </w:tc>
        <w:tc>
          <w:tcPr>
            <w:tcW w:w="0" w:type="auto"/>
          </w:tcPr>
          <w:p w14:paraId="49F9965B" w14:textId="46CDEC8E" w:rsidR="00884ECF" w:rsidRPr="00FA7797" w:rsidRDefault="00884ECF" w:rsidP="00A74D2D">
            <w:pPr>
              <w:jc w:val="center"/>
              <w:rPr>
                <w:rFonts w:cstheme="minorHAnsi"/>
                <w:sz w:val="20"/>
                <w:szCs w:val="20"/>
              </w:rPr>
            </w:pPr>
            <w:r w:rsidRPr="00FA7797">
              <w:rPr>
                <w:rFonts w:cstheme="minorHAnsi"/>
                <w:sz w:val="20"/>
                <w:szCs w:val="20"/>
              </w:rPr>
              <w:t>2002</w:t>
            </w:r>
          </w:p>
        </w:tc>
        <w:tc>
          <w:tcPr>
            <w:tcW w:w="0" w:type="auto"/>
          </w:tcPr>
          <w:p w14:paraId="070A0D55" w14:textId="64F8D688" w:rsidR="00884ECF" w:rsidRPr="00FA7797" w:rsidRDefault="00884ECF" w:rsidP="00A74D2D">
            <w:pPr>
              <w:jc w:val="center"/>
              <w:rPr>
                <w:rFonts w:cstheme="minorHAnsi"/>
                <w:sz w:val="20"/>
                <w:szCs w:val="20"/>
              </w:rPr>
            </w:pPr>
            <w:r w:rsidRPr="00FA7797">
              <w:rPr>
                <w:rFonts w:cstheme="minorHAnsi"/>
                <w:sz w:val="20"/>
                <w:szCs w:val="20"/>
              </w:rPr>
              <w:t>400</w:t>
            </w:r>
          </w:p>
        </w:tc>
        <w:tc>
          <w:tcPr>
            <w:tcW w:w="0" w:type="auto"/>
          </w:tcPr>
          <w:p w14:paraId="27AE3B6A" w14:textId="394AFC2B" w:rsidR="00884ECF" w:rsidRPr="00FA7797" w:rsidRDefault="00884ECF" w:rsidP="00A74D2D">
            <w:pPr>
              <w:jc w:val="center"/>
              <w:rPr>
                <w:rFonts w:cstheme="minorHAnsi"/>
                <w:sz w:val="20"/>
                <w:szCs w:val="20"/>
              </w:rPr>
            </w:pPr>
            <w:r w:rsidRPr="00FA7797">
              <w:rPr>
                <w:rFonts w:cstheme="minorHAnsi"/>
                <w:sz w:val="20"/>
                <w:szCs w:val="20"/>
              </w:rPr>
              <w:t>NR+</w:t>
            </w:r>
          </w:p>
        </w:tc>
        <w:tc>
          <w:tcPr>
            <w:tcW w:w="0" w:type="auto"/>
          </w:tcPr>
          <w:p w14:paraId="622A1A90" w14:textId="0CB8D285" w:rsidR="00884ECF" w:rsidRPr="00FA7797" w:rsidRDefault="00884ECF" w:rsidP="00A74D2D">
            <w:pPr>
              <w:jc w:val="center"/>
              <w:rPr>
                <w:rFonts w:cstheme="minorHAnsi"/>
                <w:sz w:val="20"/>
                <w:szCs w:val="20"/>
              </w:rPr>
            </w:pPr>
            <w:r w:rsidRPr="00FA7797">
              <w:rPr>
                <w:rFonts w:cstheme="minorHAnsi"/>
                <w:sz w:val="20"/>
                <w:szCs w:val="20"/>
              </w:rPr>
              <w:t>NR+</w:t>
            </w:r>
          </w:p>
        </w:tc>
        <w:tc>
          <w:tcPr>
            <w:tcW w:w="0" w:type="auto"/>
          </w:tcPr>
          <w:p w14:paraId="0449E3FA" w14:textId="2970E414" w:rsidR="00884ECF" w:rsidRPr="00FA7797" w:rsidRDefault="00884ECF" w:rsidP="00A74D2D">
            <w:pPr>
              <w:jc w:val="center"/>
              <w:rPr>
                <w:rFonts w:cstheme="minorHAnsi"/>
                <w:sz w:val="20"/>
                <w:szCs w:val="20"/>
              </w:rPr>
            </w:pPr>
            <w:r w:rsidRPr="00FA7797">
              <w:rPr>
                <w:rFonts w:cstheme="minorHAnsi"/>
                <w:sz w:val="20"/>
                <w:szCs w:val="20"/>
              </w:rPr>
              <w:t>NR+</w:t>
            </w:r>
          </w:p>
        </w:tc>
      </w:tr>
      <w:tr w:rsidR="00884ECF" w:rsidRPr="00FA7797" w14:paraId="73BC4148" w14:textId="77777777" w:rsidTr="00A74D2D">
        <w:trPr>
          <w:jc w:val="center"/>
        </w:trPr>
        <w:tc>
          <w:tcPr>
            <w:tcW w:w="0" w:type="auto"/>
          </w:tcPr>
          <w:p w14:paraId="6BBE58C6" w14:textId="28A306C1" w:rsidR="00884ECF" w:rsidRPr="00FA7797" w:rsidRDefault="00884ECF" w:rsidP="00884ECF">
            <w:pPr>
              <w:rPr>
                <w:rFonts w:cstheme="minorHAnsi"/>
                <w:sz w:val="20"/>
                <w:szCs w:val="20"/>
              </w:rPr>
            </w:pPr>
            <w:r w:rsidRPr="00FA7797">
              <w:rPr>
                <w:rFonts w:cstheme="minorHAnsi"/>
                <w:sz w:val="20"/>
                <w:szCs w:val="20"/>
              </w:rPr>
              <w:t xml:space="preserve">e, f. Sensitivity, responsiveness  (sample 3)                                                               </w:t>
            </w:r>
          </w:p>
        </w:tc>
        <w:tc>
          <w:tcPr>
            <w:tcW w:w="0" w:type="auto"/>
          </w:tcPr>
          <w:p w14:paraId="006089C3" w14:textId="5A851BF0" w:rsidR="00884ECF" w:rsidRPr="00FA7797" w:rsidRDefault="00884ECF" w:rsidP="00A74D2D">
            <w:pPr>
              <w:jc w:val="center"/>
              <w:rPr>
                <w:rFonts w:cstheme="minorHAnsi"/>
                <w:sz w:val="20"/>
                <w:szCs w:val="20"/>
              </w:rPr>
            </w:pPr>
            <w:r w:rsidRPr="00FA7797">
              <w:rPr>
                <w:rFonts w:cstheme="minorHAnsi"/>
                <w:sz w:val="20"/>
                <w:szCs w:val="20"/>
              </w:rPr>
              <w:t>NR+</w:t>
            </w:r>
          </w:p>
        </w:tc>
        <w:tc>
          <w:tcPr>
            <w:tcW w:w="0" w:type="auto"/>
          </w:tcPr>
          <w:p w14:paraId="1291ABA0" w14:textId="4BE2E557" w:rsidR="00884ECF" w:rsidRPr="00FA7797" w:rsidRDefault="00884ECF" w:rsidP="00A74D2D">
            <w:pPr>
              <w:jc w:val="center"/>
              <w:rPr>
                <w:rFonts w:cstheme="minorHAnsi"/>
                <w:sz w:val="20"/>
                <w:szCs w:val="20"/>
              </w:rPr>
            </w:pPr>
            <w:r w:rsidRPr="00FA7797">
              <w:rPr>
                <w:rFonts w:cstheme="minorHAnsi"/>
                <w:sz w:val="20"/>
                <w:szCs w:val="20"/>
              </w:rPr>
              <w:t>30,987</w:t>
            </w:r>
          </w:p>
        </w:tc>
        <w:tc>
          <w:tcPr>
            <w:tcW w:w="0" w:type="auto"/>
          </w:tcPr>
          <w:p w14:paraId="7971CBED" w14:textId="3F8D9E27" w:rsidR="00884ECF" w:rsidRPr="00FA7797" w:rsidRDefault="00884ECF" w:rsidP="00A74D2D">
            <w:pPr>
              <w:jc w:val="center"/>
              <w:rPr>
                <w:rFonts w:cstheme="minorHAnsi"/>
                <w:sz w:val="20"/>
                <w:szCs w:val="20"/>
              </w:rPr>
            </w:pPr>
            <w:r w:rsidRPr="00FA7797">
              <w:rPr>
                <w:rFonts w:cstheme="minorHAnsi"/>
                <w:sz w:val="20"/>
                <w:szCs w:val="20"/>
              </w:rPr>
              <w:t>NR+</w:t>
            </w:r>
          </w:p>
        </w:tc>
        <w:tc>
          <w:tcPr>
            <w:tcW w:w="0" w:type="auto"/>
          </w:tcPr>
          <w:p w14:paraId="1DA93127" w14:textId="36F92173" w:rsidR="00884ECF" w:rsidRPr="00FA7797" w:rsidRDefault="00884ECF" w:rsidP="00A74D2D">
            <w:pPr>
              <w:jc w:val="center"/>
              <w:rPr>
                <w:rFonts w:cstheme="minorHAnsi"/>
                <w:sz w:val="20"/>
                <w:szCs w:val="20"/>
              </w:rPr>
            </w:pPr>
            <w:r w:rsidRPr="00FA7797">
              <w:rPr>
                <w:rFonts w:cstheme="minorHAnsi"/>
                <w:sz w:val="20"/>
                <w:szCs w:val="20"/>
              </w:rPr>
              <w:t>518</w:t>
            </w:r>
          </w:p>
        </w:tc>
        <w:tc>
          <w:tcPr>
            <w:tcW w:w="0" w:type="auto"/>
          </w:tcPr>
          <w:p w14:paraId="7ECF59FD" w14:textId="0E85061B" w:rsidR="00884ECF" w:rsidRPr="00FA7797" w:rsidRDefault="00884ECF" w:rsidP="00A74D2D">
            <w:pPr>
              <w:jc w:val="center"/>
              <w:rPr>
                <w:rFonts w:cstheme="minorHAnsi"/>
                <w:sz w:val="20"/>
                <w:szCs w:val="20"/>
              </w:rPr>
            </w:pPr>
            <w:r w:rsidRPr="00FA7797">
              <w:rPr>
                <w:rFonts w:cstheme="minorHAnsi"/>
                <w:sz w:val="20"/>
                <w:szCs w:val="20"/>
              </w:rPr>
              <w:t>30</w:t>
            </w:r>
          </w:p>
        </w:tc>
      </w:tr>
      <w:tr w:rsidR="00884ECF" w:rsidRPr="00FA7797" w14:paraId="02F36C77" w14:textId="77777777" w:rsidTr="00A74D2D">
        <w:trPr>
          <w:jc w:val="center"/>
        </w:trPr>
        <w:tc>
          <w:tcPr>
            <w:tcW w:w="0" w:type="auto"/>
            <w:hideMark/>
          </w:tcPr>
          <w:p w14:paraId="3E5EB5F4" w14:textId="28203D5B" w:rsidR="00884ECF" w:rsidRPr="00FA7797" w:rsidRDefault="00884ECF" w:rsidP="00A74D2D">
            <w:pPr>
              <w:rPr>
                <w:rFonts w:cstheme="minorHAnsi"/>
                <w:sz w:val="20"/>
                <w:szCs w:val="20"/>
              </w:rPr>
            </w:pPr>
            <w:r w:rsidRPr="00FA7797">
              <w:rPr>
                <w:rFonts w:cstheme="minorHAnsi"/>
                <w:sz w:val="20"/>
                <w:szCs w:val="20"/>
              </w:rPr>
              <w:t xml:space="preserve">g. Exclusions analysis                                                                   </w:t>
            </w:r>
          </w:p>
        </w:tc>
        <w:tc>
          <w:tcPr>
            <w:tcW w:w="0" w:type="auto"/>
          </w:tcPr>
          <w:p w14:paraId="5277349F" w14:textId="77777777" w:rsidR="00884ECF" w:rsidRPr="00FA7797" w:rsidRDefault="00884ECF" w:rsidP="00A74D2D">
            <w:pPr>
              <w:jc w:val="center"/>
              <w:rPr>
                <w:rFonts w:cstheme="minorHAnsi"/>
                <w:sz w:val="20"/>
                <w:szCs w:val="20"/>
              </w:rPr>
            </w:pPr>
            <w:r w:rsidRPr="00FA7797">
              <w:rPr>
                <w:rFonts w:cstheme="minorHAnsi"/>
                <w:sz w:val="20"/>
                <w:szCs w:val="20"/>
              </w:rPr>
              <w:t>2011-2013</w:t>
            </w:r>
          </w:p>
        </w:tc>
        <w:tc>
          <w:tcPr>
            <w:tcW w:w="0" w:type="auto"/>
            <w:hideMark/>
          </w:tcPr>
          <w:p w14:paraId="422A8F94" w14:textId="724BAE62" w:rsidR="00884ECF" w:rsidRPr="00FA7797" w:rsidRDefault="002D7122" w:rsidP="00A74D2D">
            <w:pPr>
              <w:jc w:val="center"/>
              <w:rPr>
                <w:rFonts w:cstheme="minorHAnsi"/>
                <w:sz w:val="20"/>
                <w:szCs w:val="20"/>
              </w:rPr>
            </w:pPr>
            <w:r w:rsidRPr="00FA7797">
              <w:rPr>
                <w:rFonts w:cstheme="minorHAnsi"/>
                <w:sz w:val="20"/>
                <w:szCs w:val="20"/>
              </w:rPr>
              <w:t>144823</w:t>
            </w:r>
          </w:p>
        </w:tc>
        <w:tc>
          <w:tcPr>
            <w:tcW w:w="0" w:type="auto"/>
          </w:tcPr>
          <w:p w14:paraId="75D2F61B" w14:textId="5C6DC8BB" w:rsidR="00884ECF" w:rsidRPr="00FA7797" w:rsidRDefault="003B6C79" w:rsidP="00A74D2D">
            <w:pPr>
              <w:jc w:val="center"/>
              <w:rPr>
                <w:rFonts w:cstheme="minorHAnsi"/>
                <w:sz w:val="20"/>
                <w:szCs w:val="20"/>
              </w:rPr>
            </w:pPr>
            <w:r w:rsidRPr="00FA7797">
              <w:rPr>
                <w:rFonts w:cstheme="minorHAnsi"/>
                <w:sz w:val="20"/>
                <w:szCs w:val="20"/>
              </w:rPr>
              <w:t>10,274</w:t>
            </w:r>
          </w:p>
        </w:tc>
        <w:tc>
          <w:tcPr>
            <w:tcW w:w="0" w:type="auto"/>
          </w:tcPr>
          <w:p w14:paraId="393865BE" w14:textId="7ABA93C2" w:rsidR="00884ECF" w:rsidRPr="00FA7797" w:rsidRDefault="003B6C79" w:rsidP="00A74D2D">
            <w:pPr>
              <w:jc w:val="center"/>
              <w:rPr>
                <w:rFonts w:cstheme="minorHAnsi"/>
                <w:sz w:val="20"/>
                <w:szCs w:val="20"/>
              </w:rPr>
            </w:pPr>
            <w:r w:rsidRPr="00FA7797">
              <w:rPr>
                <w:rFonts w:cstheme="minorHAnsi"/>
                <w:sz w:val="20"/>
                <w:szCs w:val="20"/>
              </w:rPr>
              <w:t>2365</w:t>
            </w:r>
          </w:p>
        </w:tc>
        <w:tc>
          <w:tcPr>
            <w:tcW w:w="0" w:type="auto"/>
          </w:tcPr>
          <w:p w14:paraId="43A3EE22" w14:textId="77777777" w:rsidR="00884ECF" w:rsidRPr="00FA7797" w:rsidRDefault="00884ECF" w:rsidP="00A74D2D">
            <w:pPr>
              <w:jc w:val="center"/>
              <w:rPr>
                <w:rFonts w:cstheme="minorHAnsi"/>
                <w:sz w:val="20"/>
                <w:szCs w:val="20"/>
              </w:rPr>
            </w:pPr>
            <w:r w:rsidRPr="00FA7797">
              <w:rPr>
                <w:rFonts w:cstheme="minorHAnsi"/>
                <w:sz w:val="20"/>
                <w:szCs w:val="20"/>
              </w:rPr>
              <w:t>48</w:t>
            </w:r>
          </w:p>
        </w:tc>
      </w:tr>
      <w:tr w:rsidR="00222321" w:rsidRPr="00FA7797" w14:paraId="3E350937" w14:textId="77777777" w:rsidTr="00222321">
        <w:trPr>
          <w:jc w:val="center"/>
        </w:trPr>
        <w:tc>
          <w:tcPr>
            <w:tcW w:w="0" w:type="auto"/>
          </w:tcPr>
          <w:p w14:paraId="4F94CA1A" w14:textId="77DE88F9" w:rsidR="00222321" w:rsidRPr="00FA7797" w:rsidRDefault="00222321" w:rsidP="00A74D2D">
            <w:pPr>
              <w:rPr>
                <w:rFonts w:cstheme="minorHAnsi"/>
                <w:sz w:val="20"/>
                <w:szCs w:val="20"/>
              </w:rPr>
            </w:pPr>
            <w:r w:rsidRPr="00FA7797">
              <w:rPr>
                <w:rFonts w:cstheme="minorHAnsi"/>
                <w:sz w:val="20"/>
                <w:szCs w:val="20"/>
              </w:rPr>
              <w:t xml:space="preserve">h. Risk adjustment modeling                                                      </w:t>
            </w:r>
          </w:p>
        </w:tc>
        <w:tc>
          <w:tcPr>
            <w:tcW w:w="0" w:type="auto"/>
            <w:vAlign w:val="center"/>
          </w:tcPr>
          <w:p w14:paraId="1A1A1C1F" w14:textId="20B1DCB4" w:rsidR="00222321" w:rsidRPr="00FA7797" w:rsidRDefault="00222321" w:rsidP="00A74D2D">
            <w:pPr>
              <w:jc w:val="center"/>
              <w:rPr>
                <w:rFonts w:cstheme="minorHAnsi"/>
                <w:sz w:val="20"/>
                <w:szCs w:val="20"/>
              </w:rPr>
            </w:pPr>
            <w:r w:rsidRPr="00FA7797">
              <w:rPr>
                <w:rFonts w:cstheme="minorHAnsi"/>
                <w:sz w:val="20"/>
                <w:szCs w:val="20"/>
              </w:rPr>
              <w:t>2000-2003</w:t>
            </w:r>
          </w:p>
        </w:tc>
        <w:tc>
          <w:tcPr>
            <w:tcW w:w="0" w:type="auto"/>
          </w:tcPr>
          <w:p w14:paraId="76B57F1D" w14:textId="626CACF2" w:rsidR="00222321" w:rsidRPr="00FA7797" w:rsidRDefault="00222321" w:rsidP="00A74D2D">
            <w:pPr>
              <w:jc w:val="center"/>
              <w:rPr>
                <w:rFonts w:cstheme="minorHAnsi"/>
                <w:sz w:val="20"/>
                <w:szCs w:val="20"/>
              </w:rPr>
            </w:pPr>
            <w:r w:rsidRPr="00FA7797">
              <w:rPr>
                <w:rFonts w:cstheme="minorHAnsi"/>
                <w:sz w:val="20"/>
                <w:szCs w:val="20"/>
              </w:rPr>
              <w:t>306,556</w:t>
            </w:r>
          </w:p>
        </w:tc>
        <w:tc>
          <w:tcPr>
            <w:tcW w:w="0" w:type="auto"/>
          </w:tcPr>
          <w:p w14:paraId="2BDA8208" w14:textId="7E33ABA8" w:rsidR="00222321" w:rsidRPr="00FA7797" w:rsidRDefault="00222321" w:rsidP="00A74D2D">
            <w:pPr>
              <w:jc w:val="center"/>
              <w:rPr>
                <w:rFonts w:cstheme="minorHAnsi"/>
                <w:sz w:val="20"/>
                <w:szCs w:val="20"/>
              </w:rPr>
            </w:pPr>
            <w:r w:rsidRPr="00FA7797">
              <w:rPr>
                <w:rFonts w:cstheme="minorHAnsi"/>
                <w:sz w:val="20"/>
                <w:szCs w:val="20"/>
              </w:rPr>
              <w:t>3447</w:t>
            </w:r>
          </w:p>
        </w:tc>
        <w:tc>
          <w:tcPr>
            <w:tcW w:w="0" w:type="auto"/>
          </w:tcPr>
          <w:p w14:paraId="78BB488A" w14:textId="1F4D53E1" w:rsidR="00222321" w:rsidRPr="00FA7797" w:rsidRDefault="00222321" w:rsidP="00A74D2D">
            <w:pPr>
              <w:jc w:val="center"/>
              <w:rPr>
                <w:rFonts w:cstheme="minorHAnsi"/>
                <w:sz w:val="20"/>
                <w:szCs w:val="20"/>
              </w:rPr>
            </w:pPr>
            <w:r w:rsidRPr="00FA7797">
              <w:rPr>
                <w:rFonts w:cstheme="minorHAnsi"/>
                <w:sz w:val="20"/>
                <w:szCs w:val="20"/>
              </w:rPr>
              <w:t>552</w:t>
            </w:r>
          </w:p>
        </w:tc>
        <w:tc>
          <w:tcPr>
            <w:tcW w:w="0" w:type="auto"/>
          </w:tcPr>
          <w:p w14:paraId="43DADBF4" w14:textId="74979E59" w:rsidR="00222321" w:rsidRPr="00FA7797" w:rsidRDefault="00222321" w:rsidP="00A74D2D">
            <w:pPr>
              <w:jc w:val="center"/>
              <w:rPr>
                <w:rFonts w:cstheme="minorHAnsi"/>
                <w:sz w:val="20"/>
                <w:szCs w:val="20"/>
              </w:rPr>
            </w:pPr>
            <w:r w:rsidRPr="00FA7797">
              <w:rPr>
                <w:rFonts w:cstheme="minorHAnsi"/>
                <w:sz w:val="20"/>
                <w:szCs w:val="20"/>
              </w:rPr>
              <w:t>40</w:t>
            </w:r>
          </w:p>
        </w:tc>
      </w:tr>
      <w:tr w:rsidR="00222321" w:rsidRPr="00FA7797" w14:paraId="50A17359" w14:textId="77777777" w:rsidTr="00A74D2D">
        <w:trPr>
          <w:jc w:val="center"/>
        </w:trPr>
        <w:tc>
          <w:tcPr>
            <w:tcW w:w="0" w:type="auto"/>
            <w:hideMark/>
          </w:tcPr>
          <w:p w14:paraId="13AF5A33" w14:textId="2F39AC26" w:rsidR="00222321" w:rsidRPr="00FA7797" w:rsidRDefault="00222321" w:rsidP="00A74D2D">
            <w:pPr>
              <w:rPr>
                <w:rFonts w:cstheme="minorHAnsi"/>
                <w:sz w:val="20"/>
                <w:szCs w:val="20"/>
              </w:rPr>
            </w:pPr>
            <w:r w:rsidRPr="00FA7797">
              <w:rPr>
                <w:rFonts w:cstheme="minorHAnsi"/>
                <w:sz w:val="20"/>
                <w:szCs w:val="20"/>
              </w:rPr>
              <w:t>i. Performance patient  level</w:t>
            </w:r>
          </w:p>
        </w:tc>
        <w:tc>
          <w:tcPr>
            <w:tcW w:w="0" w:type="auto"/>
          </w:tcPr>
          <w:p w14:paraId="49241A7D" w14:textId="21F97E76" w:rsidR="00222321" w:rsidRPr="00FA7797" w:rsidRDefault="00222321" w:rsidP="00A74D2D">
            <w:pPr>
              <w:jc w:val="center"/>
              <w:rPr>
                <w:rFonts w:cstheme="minorHAnsi"/>
                <w:sz w:val="20"/>
                <w:szCs w:val="20"/>
              </w:rPr>
            </w:pPr>
          </w:p>
        </w:tc>
        <w:tc>
          <w:tcPr>
            <w:tcW w:w="0" w:type="auto"/>
          </w:tcPr>
          <w:p w14:paraId="0918FD96" w14:textId="23161A3E" w:rsidR="00222321" w:rsidRPr="00FA7797" w:rsidRDefault="00222321" w:rsidP="00A74D2D">
            <w:pPr>
              <w:jc w:val="center"/>
              <w:rPr>
                <w:rFonts w:cstheme="minorHAnsi"/>
                <w:sz w:val="20"/>
                <w:szCs w:val="20"/>
              </w:rPr>
            </w:pPr>
          </w:p>
        </w:tc>
        <w:tc>
          <w:tcPr>
            <w:tcW w:w="0" w:type="auto"/>
          </w:tcPr>
          <w:p w14:paraId="1EC5249B" w14:textId="5492E989" w:rsidR="00222321" w:rsidRPr="00FA7797" w:rsidRDefault="00222321" w:rsidP="00A74D2D">
            <w:pPr>
              <w:jc w:val="center"/>
              <w:rPr>
                <w:rFonts w:cstheme="minorHAnsi"/>
                <w:sz w:val="20"/>
                <w:szCs w:val="20"/>
              </w:rPr>
            </w:pPr>
          </w:p>
        </w:tc>
        <w:tc>
          <w:tcPr>
            <w:tcW w:w="0" w:type="auto"/>
          </w:tcPr>
          <w:p w14:paraId="0C1A223B" w14:textId="4013D9AF" w:rsidR="00222321" w:rsidRPr="00FA7797" w:rsidRDefault="00222321" w:rsidP="00A74D2D">
            <w:pPr>
              <w:jc w:val="center"/>
              <w:rPr>
                <w:rFonts w:cstheme="minorHAnsi"/>
                <w:sz w:val="20"/>
                <w:szCs w:val="20"/>
              </w:rPr>
            </w:pPr>
          </w:p>
        </w:tc>
        <w:tc>
          <w:tcPr>
            <w:tcW w:w="0" w:type="auto"/>
          </w:tcPr>
          <w:p w14:paraId="619FF5B1" w14:textId="67B90579" w:rsidR="00222321" w:rsidRPr="00FA7797" w:rsidRDefault="00222321" w:rsidP="00A74D2D">
            <w:pPr>
              <w:jc w:val="center"/>
              <w:rPr>
                <w:rFonts w:cstheme="minorHAnsi"/>
                <w:sz w:val="20"/>
                <w:szCs w:val="20"/>
              </w:rPr>
            </w:pPr>
          </w:p>
        </w:tc>
      </w:tr>
      <w:tr w:rsidR="003B3BCC" w:rsidRPr="00FA7797" w14:paraId="5A0865AC" w14:textId="77777777" w:rsidTr="00A74D2D">
        <w:trPr>
          <w:jc w:val="center"/>
        </w:trPr>
        <w:tc>
          <w:tcPr>
            <w:tcW w:w="0" w:type="auto"/>
            <w:hideMark/>
          </w:tcPr>
          <w:p w14:paraId="5CD2F453" w14:textId="528DF2AA" w:rsidR="003B3BCC" w:rsidRPr="00FA7797" w:rsidRDefault="003B3BCC" w:rsidP="00A74D2D">
            <w:pPr>
              <w:rPr>
                <w:rFonts w:cstheme="minorHAnsi"/>
                <w:sz w:val="20"/>
                <w:szCs w:val="20"/>
              </w:rPr>
            </w:pPr>
            <w:r w:rsidRPr="00FA7797">
              <w:rPr>
                <w:rFonts w:cstheme="minorHAnsi"/>
                <w:sz w:val="20"/>
                <w:szCs w:val="20"/>
              </w:rPr>
              <w:t>j. Performance individual clinician level</w:t>
            </w:r>
          </w:p>
        </w:tc>
        <w:tc>
          <w:tcPr>
            <w:tcW w:w="0" w:type="auto"/>
          </w:tcPr>
          <w:p w14:paraId="23F3E993" w14:textId="74932E08" w:rsidR="003B3BCC" w:rsidRPr="00FA7797" w:rsidRDefault="003B3BCC" w:rsidP="00A74D2D">
            <w:pPr>
              <w:jc w:val="center"/>
              <w:rPr>
                <w:rFonts w:cstheme="minorHAnsi"/>
                <w:sz w:val="20"/>
                <w:szCs w:val="20"/>
              </w:rPr>
            </w:pPr>
            <w:r w:rsidRPr="00FA7797">
              <w:rPr>
                <w:rFonts w:cstheme="minorHAnsi"/>
                <w:sz w:val="20"/>
                <w:szCs w:val="20"/>
              </w:rPr>
              <w:t>2011-2013</w:t>
            </w:r>
          </w:p>
        </w:tc>
        <w:tc>
          <w:tcPr>
            <w:tcW w:w="0" w:type="auto"/>
          </w:tcPr>
          <w:p w14:paraId="5F546293" w14:textId="77777777" w:rsidR="003B3BCC" w:rsidRPr="00FA7797" w:rsidRDefault="003B3BCC" w:rsidP="00A74D2D">
            <w:pPr>
              <w:jc w:val="center"/>
              <w:rPr>
                <w:rFonts w:cstheme="minorHAnsi"/>
                <w:sz w:val="20"/>
                <w:szCs w:val="20"/>
              </w:rPr>
            </w:pPr>
          </w:p>
        </w:tc>
        <w:tc>
          <w:tcPr>
            <w:tcW w:w="0" w:type="auto"/>
          </w:tcPr>
          <w:p w14:paraId="435687C1" w14:textId="77777777" w:rsidR="003B3BCC" w:rsidRPr="00FA7797" w:rsidRDefault="003B3BCC" w:rsidP="00A74D2D">
            <w:pPr>
              <w:jc w:val="center"/>
              <w:rPr>
                <w:rFonts w:cstheme="minorHAnsi"/>
                <w:sz w:val="20"/>
                <w:szCs w:val="20"/>
              </w:rPr>
            </w:pPr>
          </w:p>
        </w:tc>
        <w:tc>
          <w:tcPr>
            <w:tcW w:w="0" w:type="auto"/>
          </w:tcPr>
          <w:p w14:paraId="69A2D598" w14:textId="77777777" w:rsidR="003B3BCC" w:rsidRPr="00FA7797" w:rsidRDefault="003B3BCC" w:rsidP="00A74D2D">
            <w:pPr>
              <w:jc w:val="center"/>
              <w:rPr>
                <w:rFonts w:cstheme="minorHAnsi"/>
                <w:sz w:val="20"/>
                <w:szCs w:val="20"/>
              </w:rPr>
            </w:pPr>
          </w:p>
        </w:tc>
        <w:tc>
          <w:tcPr>
            <w:tcW w:w="0" w:type="auto"/>
          </w:tcPr>
          <w:p w14:paraId="26E92A4C" w14:textId="77777777" w:rsidR="003B3BCC" w:rsidRPr="00FA7797" w:rsidRDefault="003B3BCC" w:rsidP="00A74D2D">
            <w:pPr>
              <w:jc w:val="center"/>
              <w:rPr>
                <w:rFonts w:cstheme="minorHAnsi"/>
                <w:sz w:val="20"/>
                <w:szCs w:val="20"/>
              </w:rPr>
            </w:pPr>
          </w:p>
        </w:tc>
      </w:tr>
      <w:tr w:rsidR="00D4114E" w:rsidRPr="00FA7797" w14:paraId="2366C15E" w14:textId="77777777" w:rsidTr="00A74D2D">
        <w:trPr>
          <w:jc w:val="center"/>
        </w:trPr>
        <w:tc>
          <w:tcPr>
            <w:tcW w:w="0" w:type="auto"/>
          </w:tcPr>
          <w:p w14:paraId="0F315CF1" w14:textId="77777777" w:rsidR="00D4114E" w:rsidRPr="00FA7797" w:rsidRDefault="00D4114E" w:rsidP="00A74D2D">
            <w:pPr>
              <w:rPr>
                <w:rFonts w:cstheme="minorHAnsi"/>
                <w:sz w:val="20"/>
                <w:szCs w:val="20"/>
              </w:rPr>
            </w:pPr>
          </w:p>
        </w:tc>
        <w:tc>
          <w:tcPr>
            <w:tcW w:w="0" w:type="auto"/>
          </w:tcPr>
          <w:p w14:paraId="73C73AC7" w14:textId="4D59D7CD" w:rsidR="00D4114E" w:rsidRPr="00FA7797" w:rsidRDefault="00D4114E" w:rsidP="00A74D2D">
            <w:pPr>
              <w:jc w:val="center"/>
              <w:rPr>
                <w:rFonts w:cstheme="minorHAnsi"/>
                <w:sz w:val="20"/>
                <w:szCs w:val="20"/>
              </w:rPr>
            </w:pPr>
            <w:r w:rsidRPr="00FA7797">
              <w:rPr>
                <w:rFonts w:cstheme="minorHAnsi"/>
                <w:sz w:val="20"/>
                <w:szCs w:val="20"/>
              </w:rPr>
              <w:t>2011</w:t>
            </w:r>
          </w:p>
        </w:tc>
        <w:tc>
          <w:tcPr>
            <w:tcW w:w="0" w:type="auto"/>
          </w:tcPr>
          <w:p w14:paraId="3D26CB18" w14:textId="71181994" w:rsidR="00D4114E" w:rsidRPr="00FA7797" w:rsidRDefault="00D4114E" w:rsidP="00A74D2D">
            <w:pPr>
              <w:jc w:val="center"/>
              <w:rPr>
                <w:rFonts w:cstheme="minorHAnsi"/>
                <w:sz w:val="20"/>
                <w:szCs w:val="20"/>
              </w:rPr>
            </w:pPr>
            <w:r w:rsidRPr="00FA7797">
              <w:rPr>
                <w:rFonts w:cstheme="minorHAnsi"/>
                <w:sz w:val="20"/>
                <w:szCs w:val="20"/>
              </w:rPr>
              <w:t>24530</w:t>
            </w:r>
          </w:p>
        </w:tc>
        <w:tc>
          <w:tcPr>
            <w:tcW w:w="0" w:type="auto"/>
          </w:tcPr>
          <w:p w14:paraId="144A39A7" w14:textId="0A68A74A" w:rsidR="00D4114E" w:rsidRPr="00FA7797" w:rsidRDefault="00D4114E" w:rsidP="00A74D2D">
            <w:pPr>
              <w:jc w:val="center"/>
              <w:rPr>
                <w:rFonts w:cstheme="minorHAnsi"/>
                <w:sz w:val="20"/>
                <w:szCs w:val="20"/>
              </w:rPr>
            </w:pPr>
            <w:r w:rsidRPr="00FA7797">
              <w:rPr>
                <w:rFonts w:cstheme="minorHAnsi"/>
                <w:sz w:val="20"/>
                <w:szCs w:val="20"/>
              </w:rPr>
              <w:t>1236</w:t>
            </w:r>
          </w:p>
        </w:tc>
        <w:tc>
          <w:tcPr>
            <w:tcW w:w="0" w:type="auto"/>
          </w:tcPr>
          <w:p w14:paraId="7E927EA6" w14:textId="0CE3FCA0" w:rsidR="00D4114E" w:rsidRPr="00FA7797" w:rsidRDefault="00D4114E" w:rsidP="00A74D2D">
            <w:pPr>
              <w:jc w:val="center"/>
              <w:rPr>
                <w:rFonts w:cstheme="minorHAnsi"/>
                <w:sz w:val="20"/>
                <w:szCs w:val="20"/>
              </w:rPr>
            </w:pPr>
            <w:r w:rsidRPr="00FA7797">
              <w:rPr>
                <w:rFonts w:cstheme="minorHAnsi"/>
                <w:sz w:val="20"/>
                <w:szCs w:val="20"/>
              </w:rPr>
              <w:t>545</w:t>
            </w:r>
          </w:p>
        </w:tc>
        <w:tc>
          <w:tcPr>
            <w:tcW w:w="0" w:type="auto"/>
          </w:tcPr>
          <w:p w14:paraId="5511B558" w14:textId="7CEC8B82" w:rsidR="00D4114E" w:rsidRPr="00FA7797" w:rsidRDefault="00D4114E" w:rsidP="00A74D2D">
            <w:pPr>
              <w:jc w:val="center"/>
              <w:rPr>
                <w:rFonts w:cstheme="minorHAnsi"/>
                <w:sz w:val="20"/>
                <w:szCs w:val="20"/>
              </w:rPr>
            </w:pPr>
            <w:r w:rsidRPr="00FA7797">
              <w:rPr>
                <w:rFonts w:cstheme="minorHAnsi"/>
                <w:sz w:val="20"/>
                <w:szCs w:val="20"/>
              </w:rPr>
              <w:t>37</w:t>
            </w:r>
          </w:p>
        </w:tc>
      </w:tr>
      <w:tr w:rsidR="00D4114E" w:rsidRPr="00FA7797" w14:paraId="16BD9514" w14:textId="77777777" w:rsidTr="00A74D2D">
        <w:trPr>
          <w:jc w:val="center"/>
        </w:trPr>
        <w:tc>
          <w:tcPr>
            <w:tcW w:w="0" w:type="auto"/>
          </w:tcPr>
          <w:p w14:paraId="3815092B" w14:textId="77777777" w:rsidR="00D4114E" w:rsidRPr="00FA7797" w:rsidRDefault="00D4114E" w:rsidP="00A74D2D">
            <w:pPr>
              <w:rPr>
                <w:rFonts w:cstheme="minorHAnsi"/>
                <w:sz w:val="20"/>
                <w:szCs w:val="20"/>
              </w:rPr>
            </w:pPr>
          </w:p>
        </w:tc>
        <w:tc>
          <w:tcPr>
            <w:tcW w:w="0" w:type="auto"/>
          </w:tcPr>
          <w:p w14:paraId="1A0D7E2E" w14:textId="0AB8A6B9" w:rsidR="00D4114E" w:rsidRPr="00FA7797" w:rsidRDefault="00D4114E" w:rsidP="00A74D2D">
            <w:pPr>
              <w:jc w:val="center"/>
              <w:rPr>
                <w:rFonts w:cstheme="minorHAnsi"/>
                <w:sz w:val="20"/>
                <w:szCs w:val="20"/>
              </w:rPr>
            </w:pPr>
            <w:r w:rsidRPr="00FA7797">
              <w:rPr>
                <w:rFonts w:cstheme="minorHAnsi"/>
                <w:sz w:val="20"/>
                <w:szCs w:val="20"/>
              </w:rPr>
              <w:t>2012</w:t>
            </w:r>
          </w:p>
        </w:tc>
        <w:tc>
          <w:tcPr>
            <w:tcW w:w="0" w:type="auto"/>
          </w:tcPr>
          <w:p w14:paraId="12AE7019" w14:textId="449A41C5" w:rsidR="00D4114E" w:rsidRPr="00FA7797" w:rsidRDefault="00D4114E" w:rsidP="00A74D2D">
            <w:pPr>
              <w:jc w:val="center"/>
              <w:rPr>
                <w:rFonts w:cstheme="minorHAnsi"/>
                <w:sz w:val="20"/>
                <w:szCs w:val="20"/>
              </w:rPr>
            </w:pPr>
            <w:r w:rsidRPr="00FA7797">
              <w:rPr>
                <w:rFonts w:cstheme="minorHAnsi"/>
                <w:sz w:val="20"/>
                <w:szCs w:val="20"/>
              </w:rPr>
              <w:t>30222</w:t>
            </w:r>
          </w:p>
        </w:tc>
        <w:tc>
          <w:tcPr>
            <w:tcW w:w="0" w:type="auto"/>
          </w:tcPr>
          <w:p w14:paraId="490F2A33" w14:textId="6BE67907" w:rsidR="00D4114E" w:rsidRPr="00FA7797" w:rsidRDefault="00D4114E" w:rsidP="00A74D2D">
            <w:pPr>
              <w:jc w:val="center"/>
              <w:rPr>
                <w:rFonts w:cstheme="minorHAnsi"/>
                <w:sz w:val="20"/>
                <w:szCs w:val="20"/>
              </w:rPr>
            </w:pPr>
            <w:r w:rsidRPr="00FA7797">
              <w:rPr>
                <w:rFonts w:cstheme="minorHAnsi"/>
                <w:sz w:val="20"/>
                <w:szCs w:val="20"/>
              </w:rPr>
              <w:t>1518</w:t>
            </w:r>
          </w:p>
        </w:tc>
        <w:tc>
          <w:tcPr>
            <w:tcW w:w="0" w:type="auto"/>
          </w:tcPr>
          <w:p w14:paraId="65D2CC6E" w14:textId="215F45AF" w:rsidR="00D4114E" w:rsidRPr="00FA7797" w:rsidRDefault="00D4114E" w:rsidP="00A74D2D">
            <w:pPr>
              <w:jc w:val="center"/>
              <w:rPr>
                <w:rFonts w:cstheme="minorHAnsi"/>
                <w:sz w:val="20"/>
                <w:szCs w:val="20"/>
              </w:rPr>
            </w:pPr>
            <w:r w:rsidRPr="00FA7797">
              <w:rPr>
                <w:rFonts w:cstheme="minorHAnsi"/>
                <w:sz w:val="20"/>
                <w:szCs w:val="20"/>
              </w:rPr>
              <w:t>681</w:t>
            </w:r>
          </w:p>
        </w:tc>
        <w:tc>
          <w:tcPr>
            <w:tcW w:w="0" w:type="auto"/>
          </w:tcPr>
          <w:p w14:paraId="62F972FF" w14:textId="19B0F5F0" w:rsidR="00D4114E" w:rsidRPr="00FA7797" w:rsidRDefault="00D4114E" w:rsidP="00A74D2D">
            <w:pPr>
              <w:jc w:val="center"/>
              <w:rPr>
                <w:rFonts w:cstheme="minorHAnsi"/>
                <w:sz w:val="20"/>
                <w:szCs w:val="20"/>
              </w:rPr>
            </w:pPr>
            <w:r w:rsidRPr="00FA7797">
              <w:rPr>
                <w:rFonts w:cstheme="minorHAnsi"/>
                <w:sz w:val="20"/>
                <w:szCs w:val="20"/>
              </w:rPr>
              <w:t>41</w:t>
            </w:r>
          </w:p>
        </w:tc>
      </w:tr>
      <w:tr w:rsidR="00D4114E" w:rsidRPr="00FA7797" w14:paraId="0287D95E" w14:textId="77777777" w:rsidTr="00A74D2D">
        <w:trPr>
          <w:jc w:val="center"/>
        </w:trPr>
        <w:tc>
          <w:tcPr>
            <w:tcW w:w="0" w:type="auto"/>
          </w:tcPr>
          <w:p w14:paraId="020CDE16" w14:textId="77777777" w:rsidR="00D4114E" w:rsidRPr="00FA7797" w:rsidRDefault="00D4114E" w:rsidP="00A74D2D">
            <w:pPr>
              <w:rPr>
                <w:rFonts w:cstheme="minorHAnsi"/>
                <w:sz w:val="20"/>
                <w:szCs w:val="20"/>
              </w:rPr>
            </w:pPr>
          </w:p>
        </w:tc>
        <w:tc>
          <w:tcPr>
            <w:tcW w:w="0" w:type="auto"/>
          </w:tcPr>
          <w:p w14:paraId="42B09FD9" w14:textId="68E0B31D" w:rsidR="00D4114E" w:rsidRPr="00FA7797" w:rsidRDefault="00D4114E" w:rsidP="00A74D2D">
            <w:pPr>
              <w:jc w:val="center"/>
              <w:rPr>
                <w:rFonts w:cstheme="minorHAnsi"/>
                <w:sz w:val="20"/>
                <w:szCs w:val="20"/>
              </w:rPr>
            </w:pPr>
            <w:r w:rsidRPr="00FA7797">
              <w:rPr>
                <w:rFonts w:cstheme="minorHAnsi"/>
                <w:sz w:val="20"/>
                <w:szCs w:val="20"/>
              </w:rPr>
              <w:t>2013</w:t>
            </w:r>
          </w:p>
        </w:tc>
        <w:tc>
          <w:tcPr>
            <w:tcW w:w="0" w:type="auto"/>
          </w:tcPr>
          <w:p w14:paraId="0CF127F9" w14:textId="6CD9F7E8" w:rsidR="00D4114E" w:rsidRPr="00FA7797" w:rsidRDefault="00D4114E" w:rsidP="00A74D2D">
            <w:pPr>
              <w:jc w:val="center"/>
              <w:rPr>
                <w:rFonts w:cstheme="minorHAnsi"/>
                <w:sz w:val="20"/>
                <w:szCs w:val="20"/>
              </w:rPr>
            </w:pPr>
            <w:r w:rsidRPr="00FA7797">
              <w:rPr>
                <w:rFonts w:cstheme="minorHAnsi"/>
                <w:sz w:val="20"/>
                <w:szCs w:val="20"/>
              </w:rPr>
              <w:t>54803</w:t>
            </w:r>
          </w:p>
        </w:tc>
        <w:tc>
          <w:tcPr>
            <w:tcW w:w="0" w:type="auto"/>
          </w:tcPr>
          <w:p w14:paraId="1A97214C" w14:textId="03BDF5C3" w:rsidR="00D4114E" w:rsidRPr="00FA7797" w:rsidRDefault="00D4114E" w:rsidP="00A74D2D">
            <w:pPr>
              <w:jc w:val="center"/>
              <w:rPr>
                <w:rFonts w:cstheme="minorHAnsi"/>
                <w:sz w:val="20"/>
                <w:szCs w:val="20"/>
              </w:rPr>
            </w:pPr>
            <w:r w:rsidRPr="00FA7797">
              <w:rPr>
                <w:rFonts w:cstheme="minorHAnsi"/>
                <w:sz w:val="20"/>
                <w:szCs w:val="20"/>
              </w:rPr>
              <w:t>2670</w:t>
            </w:r>
          </w:p>
        </w:tc>
        <w:tc>
          <w:tcPr>
            <w:tcW w:w="0" w:type="auto"/>
          </w:tcPr>
          <w:p w14:paraId="32E53009" w14:textId="5F0106C5" w:rsidR="00D4114E" w:rsidRPr="00FA7797" w:rsidRDefault="00D4114E" w:rsidP="00A74D2D">
            <w:pPr>
              <w:jc w:val="center"/>
              <w:rPr>
                <w:rFonts w:cstheme="minorHAnsi"/>
                <w:sz w:val="20"/>
                <w:szCs w:val="20"/>
              </w:rPr>
            </w:pPr>
            <w:r w:rsidRPr="00FA7797">
              <w:rPr>
                <w:rFonts w:cstheme="minorHAnsi"/>
                <w:sz w:val="20"/>
                <w:szCs w:val="20"/>
              </w:rPr>
              <w:t>1156</w:t>
            </w:r>
          </w:p>
        </w:tc>
        <w:tc>
          <w:tcPr>
            <w:tcW w:w="0" w:type="auto"/>
          </w:tcPr>
          <w:p w14:paraId="1D70916E" w14:textId="34D7A778" w:rsidR="00D4114E" w:rsidRPr="00FA7797" w:rsidRDefault="00D4114E" w:rsidP="00A74D2D">
            <w:pPr>
              <w:jc w:val="center"/>
              <w:rPr>
                <w:rFonts w:cstheme="minorHAnsi"/>
                <w:sz w:val="20"/>
                <w:szCs w:val="20"/>
              </w:rPr>
            </w:pPr>
            <w:r w:rsidRPr="00FA7797">
              <w:rPr>
                <w:rFonts w:cstheme="minorHAnsi"/>
                <w:sz w:val="20"/>
                <w:szCs w:val="20"/>
              </w:rPr>
              <w:t>46</w:t>
            </w:r>
          </w:p>
        </w:tc>
      </w:tr>
      <w:tr w:rsidR="003B3BCC" w:rsidRPr="00FA7797" w14:paraId="7FC1D0EA" w14:textId="77777777" w:rsidTr="00A74D2D">
        <w:trPr>
          <w:jc w:val="center"/>
        </w:trPr>
        <w:tc>
          <w:tcPr>
            <w:tcW w:w="0" w:type="auto"/>
            <w:hideMark/>
          </w:tcPr>
          <w:p w14:paraId="30AAABAA" w14:textId="2AA33AD3" w:rsidR="003B3BCC" w:rsidRPr="00FA7797" w:rsidRDefault="003B3BCC" w:rsidP="00A74D2D">
            <w:pPr>
              <w:rPr>
                <w:rFonts w:cstheme="minorHAnsi"/>
                <w:sz w:val="20"/>
                <w:szCs w:val="20"/>
              </w:rPr>
            </w:pPr>
            <w:r w:rsidRPr="00FA7797">
              <w:rPr>
                <w:rFonts w:cstheme="minorHAnsi"/>
                <w:sz w:val="20"/>
                <w:szCs w:val="20"/>
              </w:rPr>
              <w:t xml:space="preserve">k. Performance clinic/group practice level  </w:t>
            </w:r>
          </w:p>
        </w:tc>
        <w:tc>
          <w:tcPr>
            <w:tcW w:w="0" w:type="auto"/>
          </w:tcPr>
          <w:p w14:paraId="1E885B4D" w14:textId="0F444A50" w:rsidR="003B3BCC" w:rsidRPr="00FA7797" w:rsidRDefault="003B3BCC" w:rsidP="00A74D2D">
            <w:pPr>
              <w:jc w:val="center"/>
              <w:rPr>
                <w:rFonts w:cstheme="minorHAnsi"/>
                <w:sz w:val="20"/>
                <w:szCs w:val="20"/>
              </w:rPr>
            </w:pPr>
            <w:r w:rsidRPr="00FA7797">
              <w:rPr>
                <w:rFonts w:cstheme="minorHAnsi"/>
                <w:sz w:val="20"/>
                <w:szCs w:val="20"/>
              </w:rPr>
              <w:t>2011-2013</w:t>
            </w:r>
          </w:p>
        </w:tc>
        <w:tc>
          <w:tcPr>
            <w:tcW w:w="0" w:type="auto"/>
          </w:tcPr>
          <w:p w14:paraId="70234879" w14:textId="77777777" w:rsidR="003B3BCC" w:rsidRPr="00FA7797" w:rsidRDefault="003B3BCC" w:rsidP="00A74D2D">
            <w:pPr>
              <w:jc w:val="center"/>
              <w:rPr>
                <w:rFonts w:cstheme="minorHAnsi"/>
                <w:sz w:val="20"/>
                <w:szCs w:val="20"/>
              </w:rPr>
            </w:pPr>
          </w:p>
        </w:tc>
        <w:tc>
          <w:tcPr>
            <w:tcW w:w="0" w:type="auto"/>
          </w:tcPr>
          <w:p w14:paraId="14A0504E" w14:textId="77777777" w:rsidR="003B3BCC" w:rsidRPr="00FA7797" w:rsidRDefault="003B3BCC" w:rsidP="00A74D2D">
            <w:pPr>
              <w:jc w:val="center"/>
              <w:rPr>
                <w:rFonts w:cstheme="minorHAnsi"/>
                <w:sz w:val="20"/>
                <w:szCs w:val="20"/>
              </w:rPr>
            </w:pPr>
          </w:p>
        </w:tc>
        <w:tc>
          <w:tcPr>
            <w:tcW w:w="0" w:type="auto"/>
          </w:tcPr>
          <w:p w14:paraId="65358E09" w14:textId="77777777" w:rsidR="003B3BCC" w:rsidRPr="00FA7797" w:rsidRDefault="003B3BCC" w:rsidP="00A74D2D">
            <w:pPr>
              <w:jc w:val="center"/>
              <w:rPr>
                <w:rFonts w:cstheme="minorHAnsi"/>
                <w:sz w:val="20"/>
                <w:szCs w:val="20"/>
              </w:rPr>
            </w:pPr>
          </w:p>
        </w:tc>
        <w:tc>
          <w:tcPr>
            <w:tcW w:w="0" w:type="auto"/>
          </w:tcPr>
          <w:p w14:paraId="5296D6F8" w14:textId="77777777" w:rsidR="003B3BCC" w:rsidRPr="00FA7797" w:rsidRDefault="003B3BCC" w:rsidP="00A74D2D">
            <w:pPr>
              <w:jc w:val="center"/>
              <w:rPr>
                <w:rFonts w:cstheme="minorHAnsi"/>
                <w:sz w:val="20"/>
                <w:szCs w:val="20"/>
              </w:rPr>
            </w:pPr>
          </w:p>
        </w:tc>
      </w:tr>
      <w:tr w:rsidR="00D21B71" w:rsidRPr="00FA7797" w14:paraId="026CEFB6" w14:textId="77777777" w:rsidTr="00A74D2D">
        <w:trPr>
          <w:jc w:val="center"/>
        </w:trPr>
        <w:tc>
          <w:tcPr>
            <w:tcW w:w="0" w:type="auto"/>
          </w:tcPr>
          <w:p w14:paraId="4978A5A1" w14:textId="77777777" w:rsidR="00D21B71" w:rsidRPr="00FA7797" w:rsidRDefault="00D21B71" w:rsidP="00A74D2D">
            <w:pPr>
              <w:rPr>
                <w:rFonts w:cstheme="minorHAnsi"/>
                <w:sz w:val="20"/>
                <w:szCs w:val="20"/>
              </w:rPr>
            </w:pPr>
          </w:p>
        </w:tc>
        <w:tc>
          <w:tcPr>
            <w:tcW w:w="0" w:type="auto"/>
          </w:tcPr>
          <w:p w14:paraId="3476FEA9" w14:textId="49E38C52" w:rsidR="00D21B71" w:rsidRPr="00FA7797" w:rsidRDefault="00D21B71" w:rsidP="00A74D2D">
            <w:pPr>
              <w:jc w:val="center"/>
              <w:rPr>
                <w:rFonts w:cstheme="minorHAnsi"/>
                <w:sz w:val="20"/>
                <w:szCs w:val="20"/>
              </w:rPr>
            </w:pPr>
            <w:r w:rsidRPr="00FA7797">
              <w:rPr>
                <w:rFonts w:cstheme="minorHAnsi"/>
                <w:sz w:val="20"/>
                <w:szCs w:val="20"/>
              </w:rPr>
              <w:t>2011</w:t>
            </w:r>
          </w:p>
        </w:tc>
        <w:tc>
          <w:tcPr>
            <w:tcW w:w="0" w:type="auto"/>
          </w:tcPr>
          <w:p w14:paraId="541465D2" w14:textId="5486952A" w:rsidR="00D21B71" w:rsidRPr="00FA7797" w:rsidRDefault="00D21B71" w:rsidP="00A74D2D">
            <w:pPr>
              <w:jc w:val="center"/>
              <w:rPr>
                <w:rFonts w:cstheme="minorHAnsi"/>
                <w:sz w:val="20"/>
                <w:szCs w:val="20"/>
              </w:rPr>
            </w:pPr>
            <w:r w:rsidRPr="00FA7797">
              <w:rPr>
                <w:rFonts w:cstheme="minorHAnsi"/>
                <w:sz w:val="20"/>
                <w:szCs w:val="20"/>
              </w:rPr>
              <w:t>27481</w:t>
            </w:r>
          </w:p>
        </w:tc>
        <w:tc>
          <w:tcPr>
            <w:tcW w:w="0" w:type="auto"/>
          </w:tcPr>
          <w:p w14:paraId="2D930D9F" w14:textId="2223D83E" w:rsidR="00D21B71" w:rsidRPr="00FA7797" w:rsidRDefault="00D21B71" w:rsidP="00A74D2D">
            <w:pPr>
              <w:jc w:val="center"/>
              <w:rPr>
                <w:rFonts w:cstheme="minorHAnsi"/>
                <w:sz w:val="20"/>
                <w:szCs w:val="20"/>
              </w:rPr>
            </w:pPr>
            <w:r w:rsidRPr="00FA7797">
              <w:rPr>
                <w:rFonts w:cstheme="minorHAnsi"/>
                <w:sz w:val="20"/>
                <w:szCs w:val="20"/>
              </w:rPr>
              <w:t>2269</w:t>
            </w:r>
          </w:p>
        </w:tc>
        <w:tc>
          <w:tcPr>
            <w:tcW w:w="0" w:type="auto"/>
          </w:tcPr>
          <w:p w14:paraId="7D7E488D" w14:textId="26B57419" w:rsidR="00D21B71" w:rsidRPr="00FA7797" w:rsidRDefault="00D21B71" w:rsidP="00A74D2D">
            <w:pPr>
              <w:jc w:val="center"/>
              <w:rPr>
                <w:rFonts w:cstheme="minorHAnsi"/>
                <w:sz w:val="20"/>
                <w:szCs w:val="20"/>
              </w:rPr>
            </w:pPr>
            <w:r w:rsidRPr="00FA7797">
              <w:rPr>
                <w:rFonts w:cstheme="minorHAnsi"/>
                <w:sz w:val="20"/>
                <w:szCs w:val="20"/>
              </w:rPr>
              <w:t>448</w:t>
            </w:r>
          </w:p>
        </w:tc>
        <w:tc>
          <w:tcPr>
            <w:tcW w:w="0" w:type="auto"/>
          </w:tcPr>
          <w:p w14:paraId="70B24779" w14:textId="35FDFA26" w:rsidR="00D21B71" w:rsidRPr="00FA7797" w:rsidRDefault="00D21B71" w:rsidP="00A74D2D">
            <w:pPr>
              <w:jc w:val="center"/>
              <w:rPr>
                <w:rFonts w:cstheme="minorHAnsi"/>
                <w:sz w:val="20"/>
                <w:szCs w:val="20"/>
              </w:rPr>
            </w:pPr>
            <w:r w:rsidRPr="00FA7797">
              <w:rPr>
                <w:rFonts w:cstheme="minorHAnsi"/>
                <w:sz w:val="20"/>
                <w:szCs w:val="20"/>
              </w:rPr>
              <w:t>35</w:t>
            </w:r>
          </w:p>
        </w:tc>
      </w:tr>
      <w:tr w:rsidR="00D21B71" w:rsidRPr="00FA7797" w14:paraId="359B4697" w14:textId="77777777" w:rsidTr="00A74D2D">
        <w:trPr>
          <w:jc w:val="center"/>
        </w:trPr>
        <w:tc>
          <w:tcPr>
            <w:tcW w:w="0" w:type="auto"/>
          </w:tcPr>
          <w:p w14:paraId="2834CB3F" w14:textId="77777777" w:rsidR="00D21B71" w:rsidRPr="00FA7797" w:rsidRDefault="00D21B71" w:rsidP="00A74D2D">
            <w:pPr>
              <w:rPr>
                <w:rFonts w:cstheme="minorHAnsi"/>
                <w:sz w:val="20"/>
                <w:szCs w:val="20"/>
              </w:rPr>
            </w:pPr>
          </w:p>
        </w:tc>
        <w:tc>
          <w:tcPr>
            <w:tcW w:w="0" w:type="auto"/>
          </w:tcPr>
          <w:p w14:paraId="0C65F739" w14:textId="398AF48A" w:rsidR="00D21B71" w:rsidRPr="00FA7797" w:rsidRDefault="00D21B71" w:rsidP="00A74D2D">
            <w:pPr>
              <w:jc w:val="center"/>
              <w:rPr>
                <w:rFonts w:cstheme="minorHAnsi"/>
                <w:sz w:val="20"/>
                <w:szCs w:val="20"/>
              </w:rPr>
            </w:pPr>
            <w:r w:rsidRPr="00FA7797">
              <w:rPr>
                <w:rFonts w:cstheme="minorHAnsi"/>
                <w:sz w:val="20"/>
                <w:szCs w:val="20"/>
              </w:rPr>
              <w:t>2012</w:t>
            </w:r>
          </w:p>
        </w:tc>
        <w:tc>
          <w:tcPr>
            <w:tcW w:w="0" w:type="auto"/>
          </w:tcPr>
          <w:p w14:paraId="3ECA0D30" w14:textId="4A153E7E" w:rsidR="00D21B71" w:rsidRPr="00FA7797" w:rsidRDefault="00D21B71" w:rsidP="00A74D2D">
            <w:pPr>
              <w:jc w:val="center"/>
              <w:rPr>
                <w:rFonts w:cstheme="minorHAnsi"/>
                <w:sz w:val="20"/>
                <w:szCs w:val="20"/>
              </w:rPr>
            </w:pPr>
            <w:r w:rsidRPr="00FA7797">
              <w:rPr>
                <w:rFonts w:cstheme="minorHAnsi"/>
                <w:sz w:val="20"/>
                <w:szCs w:val="20"/>
              </w:rPr>
              <w:t>33143</w:t>
            </w:r>
          </w:p>
        </w:tc>
        <w:tc>
          <w:tcPr>
            <w:tcW w:w="0" w:type="auto"/>
          </w:tcPr>
          <w:p w14:paraId="6868CF37" w14:textId="542B9970" w:rsidR="00D21B71" w:rsidRPr="00FA7797" w:rsidRDefault="00D21B71" w:rsidP="00A74D2D">
            <w:pPr>
              <w:jc w:val="center"/>
              <w:rPr>
                <w:rFonts w:cstheme="minorHAnsi"/>
                <w:sz w:val="20"/>
                <w:szCs w:val="20"/>
              </w:rPr>
            </w:pPr>
            <w:r w:rsidRPr="00FA7797">
              <w:rPr>
                <w:rFonts w:cstheme="minorHAnsi"/>
                <w:sz w:val="20"/>
                <w:szCs w:val="20"/>
              </w:rPr>
              <w:t>2696</w:t>
            </w:r>
          </w:p>
        </w:tc>
        <w:tc>
          <w:tcPr>
            <w:tcW w:w="0" w:type="auto"/>
          </w:tcPr>
          <w:p w14:paraId="17E25696" w14:textId="1A33997C" w:rsidR="00D21B71" w:rsidRPr="00FA7797" w:rsidRDefault="00D21B71" w:rsidP="00A74D2D">
            <w:pPr>
              <w:jc w:val="center"/>
              <w:rPr>
                <w:rFonts w:cstheme="minorHAnsi"/>
                <w:sz w:val="20"/>
                <w:szCs w:val="20"/>
              </w:rPr>
            </w:pPr>
            <w:r w:rsidRPr="00FA7797">
              <w:rPr>
                <w:rFonts w:cstheme="minorHAnsi"/>
                <w:sz w:val="20"/>
                <w:szCs w:val="20"/>
              </w:rPr>
              <w:t>526</w:t>
            </w:r>
          </w:p>
        </w:tc>
        <w:tc>
          <w:tcPr>
            <w:tcW w:w="0" w:type="auto"/>
          </w:tcPr>
          <w:p w14:paraId="612077A8" w14:textId="6B72539A" w:rsidR="00D21B71" w:rsidRPr="00FA7797" w:rsidRDefault="00D21B71" w:rsidP="00A74D2D">
            <w:pPr>
              <w:jc w:val="center"/>
              <w:rPr>
                <w:rFonts w:cstheme="minorHAnsi"/>
                <w:sz w:val="20"/>
                <w:szCs w:val="20"/>
              </w:rPr>
            </w:pPr>
            <w:r w:rsidRPr="00FA7797">
              <w:rPr>
                <w:rFonts w:cstheme="minorHAnsi"/>
                <w:sz w:val="20"/>
                <w:szCs w:val="20"/>
              </w:rPr>
              <w:t>40</w:t>
            </w:r>
          </w:p>
        </w:tc>
      </w:tr>
      <w:tr w:rsidR="00D21B71" w:rsidRPr="00FA7797" w14:paraId="485BF3DB" w14:textId="77777777" w:rsidTr="00A74D2D">
        <w:trPr>
          <w:jc w:val="center"/>
        </w:trPr>
        <w:tc>
          <w:tcPr>
            <w:tcW w:w="0" w:type="auto"/>
          </w:tcPr>
          <w:p w14:paraId="20EFF18A" w14:textId="77777777" w:rsidR="00D21B71" w:rsidRPr="00FA7797" w:rsidRDefault="00D21B71" w:rsidP="00A74D2D">
            <w:pPr>
              <w:rPr>
                <w:rFonts w:cstheme="minorHAnsi"/>
                <w:sz w:val="20"/>
                <w:szCs w:val="20"/>
              </w:rPr>
            </w:pPr>
          </w:p>
        </w:tc>
        <w:tc>
          <w:tcPr>
            <w:tcW w:w="0" w:type="auto"/>
          </w:tcPr>
          <w:p w14:paraId="3011F714" w14:textId="22D4284D" w:rsidR="00D21B71" w:rsidRPr="00FA7797" w:rsidRDefault="00D21B71" w:rsidP="00A74D2D">
            <w:pPr>
              <w:jc w:val="center"/>
              <w:rPr>
                <w:rFonts w:cstheme="minorHAnsi"/>
                <w:sz w:val="20"/>
                <w:szCs w:val="20"/>
              </w:rPr>
            </w:pPr>
            <w:r w:rsidRPr="00FA7797">
              <w:rPr>
                <w:rFonts w:cstheme="minorHAnsi"/>
                <w:sz w:val="20"/>
                <w:szCs w:val="20"/>
              </w:rPr>
              <w:t>2013</w:t>
            </w:r>
          </w:p>
        </w:tc>
        <w:tc>
          <w:tcPr>
            <w:tcW w:w="0" w:type="auto"/>
          </w:tcPr>
          <w:p w14:paraId="3C4079BB" w14:textId="2C0B3BEB" w:rsidR="00D21B71" w:rsidRPr="00FA7797" w:rsidRDefault="00D21B71" w:rsidP="00A74D2D">
            <w:pPr>
              <w:jc w:val="center"/>
              <w:rPr>
                <w:rFonts w:cstheme="minorHAnsi"/>
                <w:sz w:val="20"/>
                <w:szCs w:val="20"/>
              </w:rPr>
            </w:pPr>
            <w:r w:rsidRPr="00FA7797">
              <w:rPr>
                <w:rFonts w:cstheme="minorHAnsi"/>
                <w:sz w:val="20"/>
                <w:szCs w:val="20"/>
              </w:rPr>
              <w:t>58956</w:t>
            </w:r>
          </w:p>
        </w:tc>
        <w:tc>
          <w:tcPr>
            <w:tcW w:w="0" w:type="auto"/>
          </w:tcPr>
          <w:p w14:paraId="108ACF02" w14:textId="27AA5281" w:rsidR="00D21B71" w:rsidRPr="00FA7797" w:rsidRDefault="00D21B71" w:rsidP="00A74D2D">
            <w:pPr>
              <w:jc w:val="center"/>
              <w:rPr>
                <w:rFonts w:cstheme="minorHAnsi"/>
                <w:sz w:val="20"/>
                <w:szCs w:val="20"/>
              </w:rPr>
            </w:pPr>
            <w:r w:rsidRPr="00FA7797">
              <w:rPr>
                <w:rFonts w:cstheme="minorHAnsi"/>
                <w:sz w:val="20"/>
                <w:szCs w:val="20"/>
              </w:rPr>
              <w:t>4535</w:t>
            </w:r>
          </w:p>
        </w:tc>
        <w:tc>
          <w:tcPr>
            <w:tcW w:w="0" w:type="auto"/>
          </w:tcPr>
          <w:p w14:paraId="38342B8F" w14:textId="4893D894" w:rsidR="00D21B71" w:rsidRPr="00FA7797" w:rsidRDefault="00D21B71" w:rsidP="00A74D2D">
            <w:pPr>
              <w:jc w:val="center"/>
              <w:rPr>
                <w:rFonts w:cstheme="minorHAnsi"/>
                <w:sz w:val="20"/>
                <w:szCs w:val="20"/>
              </w:rPr>
            </w:pPr>
            <w:r w:rsidRPr="00FA7797">
              <w:rPr>
                <w:rFonts w:cstheme="minorHAnsi"/>
                <w:sz w:val="20"/>
                <w:szCs w:val="20"/>
              </w:rPr>
              <w:t>918</w:t>
            </w:r>
          </w:p>
        </w:tc>
        <w:tc>
          <w:tcPr>
            <w:tcW w:w="0" w:type="auto"/>
          </w:tcPr>
          <w:p w14:paraId="4477F0C1" w14:textId="1BFE25F2" w:rsidR="00D21B71" w:rsidRPr="00FA7797" w:rsidRDefault="00D21B71" w:rsidP="00A74D2D">
            <w:pPr>
              <w:jc w:val="center"/>
              <w:rPr>
                <w:rFonts w:cstheme="minorHAnsi"/>
                <w:sz w:val="20"/>
                <w:szCs w:val="20"/>
              </w:rPr>
            </w:pPr>
            <w:r w:rsidRPr="00FA7797">
              <w:rPr>
                <w:rFonts w:cstheme="minorHAnsi"/>
                <w:sz w:val="20"/>
                <w:szCs w:val="20"/>
              </w:rPr>
              <w:t>46</w:t>
            </w:r>
          </w:p>
        </w:tc>
      </w:tr>
      <w:tr w:rsidR="00222321" w:rsidRPr="00FA7797" w14:paraId="02AABC94" w14:textId="77777777" w:rsidTr="00A74D2D">
        <w:trPr>
          <w:jc w:val="center"/>
        </w:trPr>
        <w:tc>
          <w:tcPr>
            <w:tcW w:w="0" w:type="auto"/>
          </w:tcPr>
          <w:p w14:paraId="0AA6E6F0" w14:textId="53148D0A" w:rsidR="00222321" w:rsidRPr="00FA7797" w:rsidRDefault="00222321" w:rsidP="00A74D2D">
            <w:pPr>
              <w:rPr>
                <w:rFonts w:cstheme="minorHAnsi"/>
                <w:sz w:val="20"/>
                <w:szCs w:val="20"/>
              </w:rPr>
            </w:pPr>
            <w:r w:rsidRPr="00FA7797">
              <w:rPr>
                <w:rFonts w:cstheme="minorHAnsi"/>
                <w:sz w:val="20"/>
                <w:szCs w:val="20"/>
              </w:rPr>
              <w:t>l. Missing data</w:t>
            </w:r>
          </w:p>
        </w:tc>
        <w:tc>
          <w:tcPr>
            <w:tcW w:w="0" w:type="auto"/>
          </w:tcPr>
          <w:p w14:paraId="3FF63884" w14:textId="77777777" w:rsidR="00222321" w:rsidRPr="00FA7797" w:rsidRDefault="00222321" w:rsidP="00A74D2D">
            <w:pPr>
              <w:jc w:val="center"/>
              <w:rPr>
                <w:rFonts w:cstheme="minorHAnsi"/>
                <w:sz w:val="20"/>
                <w:szCs w:val="20"/>
              </w:rPr>
            </w:pPr>
            <w:r w:rsidRPr="00FA7797">
              <w:rPr>
                <w:rFonts w:cstheme="minorHAnsi"/>
                <w:sz w:val="20"/>
                <w:szCs w:val="20"/>
              </w:rPr>
              <w:t>2011-2013</w:t>
            </w:r>
          </w:p>
        </w:tc>
        <w:tc>
          <w:tcPr>
            <w:tcW w:w="0" w:type="auto"/>
          </w:tcPr>
          <w:p w14:paraId="63E2E3B0" w14:textId="77777777" w:rsidR="00222321" w:rsidRPr="00FA7797" w:rsidRDefault="00222321" w:rsidP="00A74D2D">
            <w:pPr>
              <w:jc w:val="center"/>
              <w:rPr>
                <w:rFonts w:cstheme="minorHAnsi"/>
                <w:sz w:val="20"/>
                <w:szCs w:val="20"/>
              </w:rPr>
            </w:pPr>
          </w:p>
        </w:tc>
        <w:tc>
          <w:tcPr>
            <w:tcW w:w="0" w:type="auto"/>
          </w:tcPr>
          <w:p w14:paraId="1245B892" w14:textId="77777777" w:rsidR="00222321" w:rsidRPr="00FA7797" w:rsidRDefault="00222321" w:rsidP="00A74D2D">
            <w:pPr>
              <w:jc w:val="center"/>
              <w:rPr>
                <w:rFonts w:cstheme="minorHAnsi"/>
                <w:sz w:val="20"/>
                <w:szCs w:val="20"/>
              </w:rPr>
            </w:pPr>
          </w:p>
        </w:tc>
        <w:tc>
          <w:tcPr>
            <w:tcW w:w="0" w:type="auto"/>
          </w:tcPr>
          <w:p w14:paraId="17C68685" w14:textId="77777777" w:rsidR="00222321" w:rsidRPr="00FA7797" w:rsidRDefault="00222321" w:rsidP="00A74D2D">
            <w:pPr>
              <w:jc w:val="center"/>
              <w:rPr>
                <w:rFonts w:cstheme="minorHAnsi"/>
                <w:sz w:val="20"/>
                <w:szCs w:val="20"/>
              </w:rPr>
            </w:pPr>
          </w:p>
        </w:tc>
        <w:tc>
          <w:tcPr>
            <w:tcW w:w="0" w:type="auto"/>
          </w:tcPr>
          <w:p w14:paraId="362348C0" w14:textId="77777777" w:rsidR="00222321" w:rsidRPr="00FA7797" w:rsidRDefault="00222321" w:rsidP="00A74D2D">
            <w:pPr>
              <w:jc w:val="center"/>
              <w:rPr>
                <w:rFonts w:cstheme="minorHAnsi"/>
                <w:sz w:val="20"/>
                <w:szCs w:val="20"/>
              </w:rPr>
            </w:pPr>
          </w:p>
        </w:tc>
      </w:tr>
      <w:tr w:rsidR="009D4560" w:rsidRPr="00FA7797" w14:paraId="1456717A" w14:textId="77777777" w:rsidTr="00A74D2D">
        <w:trPr>
          <w:jc w:val="center"/>
        </w:trPr>
        <w:tc>
          <w:tcPr>
            <w:tcW w:w="0" w:type="auto"/>
          </w:tcPr>
          <w:p w14:paraId="6B113089" w14:textId="77777777" w:rsidR="009D4560" w:rsidRPr="00FA7797" w:rsidRDefault="009D4560" w:rsidP="00A74D2D">
            <w:pPr>
              <w:jc w:val="right"/>
              <w:rPr>
                <w:rFonts w:cstheme="minorHAnsi"/>
                <w:sz w:val="20"/>
                <w:szCs w:val="20"/>
              </w:rPr>
            </w:pPr>
          </w:p>
        </w:tc>
        <w:tc>
          <w:tcPr>
            <w:tcW w:w="0" w:type="auto"/>
          </w:tcPr>
          <w:p w14:paraId="0D7FEF83" w14:textId="77777777" w:rsidR="009D4560" w:rsidRPr="00FA7797" w:rsidRDefault="009D4560" w:rsidP="00A74D2D">
            <w:pPr>
              <w:jc w:val="center"/>
              <w:rPr>
                <w:rFonts w:cstheme="minorHAnsi"/>
                <w:sz w:val="20"/>
                <w:szCs w:val="20"/>
              </w:rPr>
            </w:pPr>
            <w:r w:rsidRPr="00FA7797">
              <w:rPr>
                <w:rFonts w:cstheme="minorHAnsi"/>
                <w:sz w:val="20"/>
                <w:szCs w:val="20"/>
              </w:rPr>
              <w:t>2011</w:t>
            </w:r>
          </w:p>
        </w:tc>
        <w:tc>
          <w:tcPr>
            <w:tcW w:w="0" w:type="auto"/>
          </w:tcPr>
          <w:p w14:paraId="001422AD" w14:textId="62C373E8" w:rsidR="009D4560" w:rsidRPr="00FA7797" w:rsidRDefault="009D4560" w:rsidP="00A74D2D">
            <w:pPr>
              <w:jc w:val="center"/>
              <w:rPr>
                <w:rFonts w:cstheme="minorHAnsi"/>
                <w:sz w:val="20"/>
                <w:szCs w:val="20"/>
              </w:rPr>
            </w:pPr>
            <w:r w:rsidRPr="00FA7797">
              <w:rPr>
                <w:rFonts w:cstheme="minorHAnsi"/>
                <w:sz w:val="20"/>
                <w:szCs w:val="20"/>
              </w:rPr>
              <w:t>68941</w:t>
            </w:r>
          </w:p>
        </w:tc>
        <w:tc>
          <w:tcPr>
            <w:tcW w:w="0" w:type="auto"/>
          </w:tcPr>
          <w:p w14:paraId="1F82EF29" w14:textId="7F4283D6" w:rsidR="009D4560" w:rsidRPr="00FA7797" w:rsidRDefault="009D4560" w:rsidP="00A74D2D">
            <w:pPr>
              <w:jc w:val="center"/>
              <w:rPr>
                <w:rFonts w:cstheme="minorHAnsi"/>
                <w:sz w:val="20"/>
                <w:szCs w:val="20"/>
              </w:rPr>
            </w:pPr>
            <w:r w:rsidRPr="00FA7797">
              <w:rPr>
                <w:rFonts w:cstheme="minorHAnsi"/>
                <w:sz w:val="20"/>
                <w:szCs w:val="20"/>
              </w:rPr>
              <w:t>5227</w:t>
            </w:r>
          </w:p>
        </w:tc>
        <w:tc>
          <w:tcPr>
            <w:tcW w:w="0" w:type="auto"/>
          </w:tcPr>
          <w:p w14:paraId="7D1DC717" w14:textId="35C8B2E9" w:rsidR="009D4560" w:rsidRPr="00FA7797" w:rsidRDefault="009D4560" w:rsidP="00A74D2D">
            <w:pPr>
              <w:jc w:val="center"/>
              <w:rPr>
                <w:rFonts w:cstheme="minorHAnsi"/>
                <w:sz w:val="20"/>
                <w:szCs w:val="20"/>
              </w:rPr>
            </w:pPr>
            <w:r w:rsidRPr="00FA7797">
              <w:rPr>
                <w:rFonts w:cstheme="minorHAnsi"/>
                <w:sz w:val="20"/>
                <w:szCs w:val="20"/>
              </w:rPr>
              <w:t>1385</w:t>
            </w:r>
          </w:p>
        </w:tc>
        <w:tc>
          <w:tcPr>
            <w:tcW w:w="0" w:type="auto"/>
          </w:tcPr>
          <w:p w14:paraId="7A6BCAF7" w14:textId="6F846C62" w:rsidR="009D4560" w:rsidRPr="00FA7797" w:rsidRDefault="009D4560" w:rsidP="009D4560">
            <w:pPr>
              <w:jc w:val="center"/>
              <w:rPr>
                <w:rFonts w:cstheme="minorHAnsi"/>
                <w:sz w:val="20"/>
                <w:szCs w:val="20"/>
              </w:rPr>
            </w:pPr>
            <w:r w:rsidRPr="00FA7797">
              <w:rPr>
                <w:rFonts w:cstheme="minorHAnsi"/>
                <w:sz w:val="20"/>
                <w:szCs w:val="20"/>
              </w:rPr>
              <w:t>40</w:t>
            </w:r>
          </w:p>
        </w:tc>
      </w:tr>
      <w:tr w:rsidR="009D4560" w:rsidRPr="00FA7797" w14:paraId="0F7E1154" w14:textId="77777777" w:rsidTr="00A74D2D">
        <w:trPr>
          <w:jc w:val="center"/>
        </w:trPr>
        <w:tc>
          <w:tcPr>
            <w:tcW w:w="0" w:type="auto"/>
          </w:tcPr>
          <w:p w14:paraId="534BFFA7" w14:textId="77777777" w:rsidR="009D4560" w:rsidRPr="00FA7797" w:rsidRDefault="009D4560" w:rsidP="00A74D2D">
            <w:pPr>
              <w:jc w:val="right"/>
              <w:rPr>
                <w:rFonts w:cstheme="minorHAnsi"/>
                <w:sz w:val="20"/>
                <w:szCs w:val="20"/>
              </w:rPr>
            </w:pPr>
          </w:p>
        </w:tc>
        <w:tc>
          <w:tcPr>
            <w:tcW w:w="0" w:type="auto"/>
          </w:tcPr>
          <w:p w14:paraId="259B9B90" w14:textId="77777777" w:rsidR="009D4560" w:rsidRPr="00FA7797" w:rsidRDefault="009D4560" w:rsidP="00A74D2D">
            <w:pPr>
              <w:jc w:val="center"/>
              <w:rPr>
                <w:rFonts w:cstheme="minorHAnsi"/>
                <w:sz w:val="20"/>
                <w:szCs w:val="20"/>
              </w:rPr>
            </w:pPr>
            <w:r w:rsidRPr="00FA7797">
              <w:rPr>
                <w:rFonts w:cstheme="minorHAnsi"/>
                <w:sz w:val="20"/>
                <w:szCs w:val="20"/>
              </w:rPr>
              <w:t>2012</w:t>
            </w:r>
          </w:p>
        </w:tc>
        <w:tc>
          <w:tcPr>
            <w:tcW w:w="0" w:type="auto"/>
          </w:tcPr>
          <w:p w14:paraId="5DAB9A62" w14:textId="463EE057" w:rsidR="009D4560" w:rsidRPr="00FA7797" w:rsidRDefault="009D4560" w:rsidP="00A74D2D">
            <w:pPr>
              <w:jc w:val="center"/>
              <w:rPr>
                <w:rFonts w:cstheme="minorHAnsi"/>
                <w:sz w:val="20"/>
                <w:szCs w:val="20"/>
              </w:rPr>
            </w:pPr>
            <w:r w:rsidRPr="00FA7797">
              <w:rPr>
                <w:rFonts w:cstheme="minorHAnsi"/>
                <w:sz w:val="20"/>
                <w:szCs w:val="20"/>
              </w:rPr>
              <w:t>82506</w:t>
            </w:r>
          </w:p>
        </w:tc>
        <w:tc>
          <w:tcPr>
            <w:tcW w:w="0" w:type="auto"/>
          </w:tcPr>
          <w:p w14:paraId="1B4E8ED9" w14:textId="7531434B" w:rsidR="009D4560" w:rsidRPr="00FA7797" w:rsidRDefault="009D4560" w:rsidP="00A74D2D">
            <w:pPr>
              <w:jc w:val="center"/>
              <w:rPr>
                <w:rFonts w:cstheme="minorHAnsi"/>
                <w:sz w:val="20"/>
                <w:szCs w:val="20"/>
              </w:rPr>
            </w:pPr>
            <w:r w:rsidRPr="00FA7797">
              <w:rPr>
                <w:rFonts w:cstheme="minorHAnsi"/>
                <w:sz w:val="20"/>
                <w:szCs w:val="20"/>
              </w:rPr>
              <w:t>6257</w:t>
            </w:r>
          </w:p>
        </w:tc>
        <w:tc>
          <w:tcPr>
            <w:tcW w:w="0" w:type="auto"/>
          </w:tcPr>
          <w:p w14:paraId="2FCAEE3B" w14:textId="7DEF7E57" w:rsidR="009D4560" w:rsidRPr="00FA7797" w:rsidRDefault="009D4560" w:rsidP="00A74D2D">
            <w:pPr>
              <w:jc w:val="center"/>
              <w:rPr>
                <w:rFonts w:cstheme="minorHAnsi"/>
                <w:sz w:val="20"/>
                <w:szCs w:val="20"/>
              </w:rPr>
            </w:pPr>
            <w:r w:rsidRPr="00FA7797">
              <w:rPr>
                <w:rFonts w:cstheme="minorHAnsi"/>
                <w:sz w:val="20"/>
                <w:szCs w:val="20"/>
              </w:rPr>
              <w:t>1577</w:t>
            </w:r>
          </w:p>
        </w:tc>
        <w:tc>
          <w:tcPr>
            <w:tcW w:w="0" w:type="auto"/>
          </w:tcPr>
          <w:p w14:paraId="17220748" w14:textId="67CED799" w:rsidR="009D4560" w:rsidRPr="00FA7797" w:rsidRDefault="009D4560" w:rsidP="009D4560">
            <w:pPr>
              <w:jc w:val="center"/>
              <w:rPr>
                <w:rFonts w:cstheme="minorHAnsi"/>
                <w:sz w:val="20"/>
                <w:szCs w:val="20"/>
              </w:rPr>
            </w:pPr>
            <w:r w:rsidRPr="00FA7797">
              <w:rPr>
                <w:rFonts w:cstheme="minorHAnsi"/>
                <w:sz w:val="20"/>
                <w:szCs w:val="20"/>
              </w:rPr>
              <w:t>44</w:t>
            </w:r>
          </w:p>
        </w:tc>
      </w:tr>
      <w:tr w:rsidR="009D4560" w:rsidRPr="00FA7797" w14:paraId="50AC1325" w14:textId="77777777" w:rsidTr="00A74D2D">
        <w:trPr>
          <w:jc w:val="center"/>
        </w:trPr>
        <w:tc>
          <w:tcPr>
            <w:tcW w:w="0" w:type="auto"/>
          </w:tcPr>
          <w:p w14:paraId="726B7185" w14:textId="77777777" w:rsidR="009D4560" w:rsidRPr="00FA7797" w:rsidRDefault="009D4560" w:rsidP="00A74D2D">
            <w:pPr>
              <w:jc w:val="right"/>
              <w:rPr>
                <w:rFonts w:cstheme="minorHAnsi"/>
                <w:sz w:val="20"/>
                <w:szCs w:val="20"/>
              </w:rPr>
            </w:pPr>
          </w:p>
        </w:tc>
        <w:tc>
          <w:tcPr>
            <w:tcW w:w="0" w:type="auto"/>
          </w:tcPr>
          <w:p w14:paraId="1EEEE963" w14:textId="77777777" w:rsidR="009D4560" w:rsidRPr="00FA7797" w:rsidRDefault="009D4560" w:rsidP="00A74D2D">
            <w:pPr>
              <w:jc w:val="center"/>
              <w:rPr>
                <w:rFonts w:cstheme="minorHAnsi"/>
                <w:sz w:val="20"/>
                <w:szCs w:val="20"/>
              </w:rPr>
            </w:pPr>
            <w:r w:rsidRPr="00FA7797">
              <w:rPr>
                <w:rFonts w:cstheme="minorHAnsi"/>
                <w:sz w:val="20"/>
                <w:szCs w:val="20"/>
              </w:rPr>
              <w:t>2013</w:t>
            </w:r>
          </w:p>
        </w:tc>
        <w:tc>
          <w:tcPr>
            <w:tcW w:w="0" w:type="auto"/>
          </w:tcPr>
          <w:p w14:paraId="4E7C4E5C" w14:textId="0531FC80" w:rsidR="009D4560" w:rsidRPr="00FA7797" w:rsidRDefault="009D4560" w:rsidP="00A74D2D">
            <w:pPr>
              <w:jc w:val="center"/>
              <w:rPr>
                <w:rFonts w:cstheme="minorHAnsi"/>
                <w:sz w:val="20"/>
                <w:szCs w:val="20"/>
              </w:rPr>
            </w:pPr>
            <w:r w:rsidRPr="00FA7797">
              <w:rPr>
                <w:rFonts w:cstheme="minorHAnsi"/>
                <w:sz w:val="20"/>
                <w:szCs w:val="20"/>
              </w:rPr>
              <w:t>144632</w:t>
            </w:r>
          </w:p>
        </w:tc>
        <w:tc>
          <w:tcPr>
            <w:tcW w:w="0" w:type="auto"/>
          </w:tcPr>
          <w:p w14:paraId="11D6FFA2" w14:textId="69B06DE6" w:rsidR="009D4560" w:rsidRPr="00FA7797" w:rsidRDefault="009D4560" w:rsidP="00A74D2D">
            <w:pPr>
              <w:jc w:val="center"/>
              <w:rPr>
                <w:rFonts w:cstheme="minorHAnsi"/>
                <w:sz w:val="20"/>
                <w:szCs w:val="20"/>
              </w:rPr>
            </w:pPr>
            <w:r w:rsidRPr="00FA7797">
              <w:rPr>
                <w:rFonts w:cstheme="minorHAnsi"/>
                <w:sz w:val="20"/>
                <w:szCs w:val="20"/>
              </w:rPr>
              <w:t>9857</w:t>
            </w:r>
          </w:p>
        </w:tc>
        <w:tc>
          <w:tcPr>
            <w:tcW w:w="0" w:type="auto"/>
          </w:tcPr>
          <w:p w14:paraId="0019A606" w14:textId="3075019F" w:rsidR="009D4560" w:rsidRPr="00FA7797" w:rsidRDefault="009D4560" w:rsidP="00A74D2D">
            <w:pPr>
              <w:jc w:val="center"/>
              <w:rPr>
                <w:rFonts w:cstheme="minorHAnsi"/>
                <w:sz w:val="20"/>
                <w:szCs w:val="20"/>
              </w:rPr>
            </w:pPr>
            <w:r w:rsidRPr="00FA7797">
              <w:rPr>
                <w:rFonts w:cstheme="minorHAnsi"/>
                <w:sz w:val="20"/>
                <w:szCs w:val="20"/>
              </w:rPr>
              <w:t>2333</w:t>
            </w:r>
          </w:p>
        </w:tc>
        <w:tc>
          <w:tcPr>
            <w:tcW w:w="0" w:type="auto"/>
          </w:tcPr>
          <w:p w14:paraId="7302E22F" w14:textId="77777777" w:rsidR="009D4560" w:rsidRPr="00FA7797" w:rsidRDefault="009D4560" w:rsidP="00A74D2D">
            <w:pPr>
              <w:jc w:val="center"/>
              <w:rPr>
                <w:rFonts w:cstheme="minorHAnsi"/>
                <w:sz w:val="20"/>
                <w:szCs w:val="20"/>
              </w:rPr>
            </w:pPr>
            <w:r w:rsidRPr="00FA7797">
              <w:rPr>
                <w:rFonts w:cstheme="minorHAnsi"/>
                <w:sz w:val="20"/>
                <w:szCs w:val="20"/>
              </w:rPr>
              <w:t>50</w:t>
            </w:r>
          </w:p>
        </w:tc>
      </w:tr>
      <w:tr w:rsidR="00222321" w:rsidRPr="00FA7797" w14:paraId="4BC00C79" w14:textId="77777777" w:rsidTr="00A74D2D">
        <w:trPr>
          <w:jc w:val="center"/>
        </w:trPr>
        <w:tc>
          <w:tcPr>
            <w:tcW w:w="0" w:type="auto"/>
            <w:gridSpan w:val="6"/>
          </w:tcPr>
          <w:p w14:paraId="74675378" w14:textId="77777777" w:rsidR="00222321" w:rsidRPr="00FA7797" w:rsidRDefault="00222321" w:rsidP="00A74D2D">
            <w:pPr>
              <w:rPr>
                <w:rFonts w:cstheme="minorHAnsi"/>
                <w:sz w:val="20"/>
                <w:szCs w:val="20"/>
              </w:rPr>
            </w:pPr>
            <w:r w:rsidRPr="00FA7797">
              <w:rPr>
                <w:rFonts w:cstheme="minorHAnsi"/>
                <w:sz w:val="20"/>
                <w:szCs w:val="20"/>
              </w:rPr>
              <w:t>+  NR=not reported</w:t>
            </w:r>
          </w:p>
          <w:p w14:paraId="144B3F7F" w14:textId="77777777" w:rsidR="006B6862" w:rsidRPr="00FA7797" w:rsidRDefault="006B6862" w:rsidP="006B6862">
            <w:pPr>
              <w:rPr>
                <w:rFonts w:cstheme="minorHAnsi"/>
                <w:sz w:val="20"/>
                <w:szCs w:val="20"/>
              </w:rPr>
            </w:pPr>
            <w:r w:rsidRPr="00FA7797">
              <w:rPr>
                <w:rFonts w:cstheme="minorHAnsi"/>
                <w:sz w:val="20"/>
                <w:szCs w:val="20"/>
              </w:rPr>
              <w:t xml:space="preserve">*Clinicians with 10+ patients with FS measures at intake &amp; discharge. </w:t>
            </w:r>
          </w:p>
          <w:p w14:paraId="2A604EE9" w14:textId="37FB1A8B" w:rsidR="00222321" w:rsidRPr="00FA7797" w:rsidRDefault="006B6862" w:rsidP="00A74D2D">
            <w:pPr>
              <w:rPr>
                <w:rFonts w:cstheme="minorHAnsi"/>
                <w:sz w:val="20"/>
                <w:szCs w:val="20"/>
              </w:rPr>
            </w:pPr>
            <w:r w:rsidRPr="00FA7797">
              <w:rPr>
                <w:rFonts w:cstheme="minorHAnsi"/>
                <w:sz w:val="20"/>
                <w:szCs w:val="20"/>
              </w:rPr>
              <w:t>**Clinics with 10+ patient per clinician for small clinics (up to 4 clinicians) or 40+ patients for large clinics (5 or more clinicians), with FS measures at intake &amp; discharge</w:t>
            </w:r>
          </w:p>
        </w:tc>
      </w:tr>
    </w:tbl>
    <w:p w14:paraId="243A6119" w14:textId="77777777" w:rsidR="00A74D2D" w:rsidRDefault="00A74D2D" w:rsidP="00DB3627">
      <w:pPr>
        <w:autoSpaceDE w:val="0"/>
        <w:autoSpaceDN w:val="0"/>
        <w:adjustRightInd w:val="0"/>
        <w:spacing w:after="0" w:line="240" w:lineRule="auto"/>
        <w:rPr>
          <w:rFonts w:cstheme="minorHAnsi"/>
          <w:b/>
          <w:bCs/>
        </w:rPr>
      </w:pPr>
    </w:p>
    <w:p w14:paraId="4194FA28" w14:textId="77777777" w:rsidR="00C85342" w:rsidRDefault="00C85342" w:rsidP="00DB3627">
      <w:pPr>
        <w:autoSpaceDE w:val="0"/>
        <w:autoSpaceDN w:val="0"/>
        <w:adjustRightInd w:val="0"/>
        <w:spacing w:after="0" w:line="240" w:lineRule="auto"/>
        <w:rPr>
          <w:rFonts w:cstheme="minorHAnsi"/>
          <w:b/>
          <w:bCs/>
        </w:rPr>
      </w:pPr>
    </w:p>
    <w:p w14:paraId="0B4D9A90" w14:textId="77777777" w:rsidR="00C85342" w:rsidRPr="00A74D2D" w:rsidRDefault="00C85342" w:rsidP="00DB3627">
      <w:pPr>
        <w:autoSpaceDE w:val="0"/>
        <w:autoSpaceDN w:val="0"/>
        <w:adjustRightInd w:val="0"/>
        <w:spacing w:after="0" w:line="240" w:lineRule="auto"/>
        <w:rPr>
          <w:rFonts w:cstheme="minorHAnsi"/>
          <w:b/>
          <w:bCs/>
        </w:rPr>
      </w:pPr>
    </w:p>
    <w:p w14:paraId="2C57F8DB" w14:textId="0BA7DB4E" w:rsidR="00C85342" w:rsidRDefault="002B5016" w:rsidP="00BB18DC">
      <w:pPr>
        <w:pStyle w:val="Default"/>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0E3B152B" w14:textId="77777777" w:rsidR="00C85342" w:rsidRDefault="00C85342" w:rsidP="00BB18DC">
      <w:pPr>
        <w:pStyle w:val="Default"/>
        <w:rPr>
          <w:rFonts w:cstheme="minorHAnsi"/>
          <w:bCs/>
        </w:rPr>
      </w:pPr>
    </w:p>
    <w:p w14:paraId="674E8A6A" w14:textId="092DFEFF" w:rsidR="00BB18DC" w:rsidRPr="00DD6803" w:rsidRDefault="00BB18DC" w:rsidP="00D21B71">
      <w:pPr>
        <w:pStyle w:val="Default"/>
        <w:rPr>
          <w:iCs/>
          <w:color w:val="auto"/>
        </w:rPr>
      </w:pPr>
      <w:r w:rsidRPr="00DD6803">
        <w:rPr>
          <w:iCs/>
          <w:color w:val="000000" w:themeColor="text1"/>
          <w:u w:val="single"/>
        </w:rPr>
        <w:t>a. For reliability testing</w:t>
      </w:r>
      <w:r w:rsidRPr="00DD6803">
        <w:rPr>
          <w:iCs/>
          <w:color w:val="000000" w:themeColor="text1"/>
        </w:rPr>
        <w:t xml:space="preserve"> we used data from </w:t>
      </w:r>
      <w:r>
        <w:rPr>
          <w:iCs/>
          <w:color w:val="000000" w:themeColor="text1"/>
        </w:rPr>
        <w:t>48</w:t>
      </w:r>
      <w:r w:rsidRPr="00DD6803">
        <w:rPr>
          <w:iCs/>
          <w:color w:val="000000" w:themeColor="text1"/>
        </w:rPr>
        <w:t xml:space="preserve"> patients (all had chronic symptoms) from 1</w:t>
      </w:r>
      <w:r>
        <w:rPr>
          <w:iCs/>
          <w:color w:val="000000" w:themeColor="text1"/>
        </w:rPr>
        <w:t>1</w:t>
      </w:r>
      <w:r w:rsidRPr="00DD6803">
        <w:rPr>
          <w:iCs/>
          <w:color w:val="000000" w:themeColor="text1"/>
        </w:rPr>
        <w:t xml:space="preserve"> </w:t>
      </w:r>
      <w:r>
        <w:rPr>
          <w:iCs/>
          <w:color w:val="000000" w:themeColor="text1"/>
        </w:rPr>
        <w:t xml:space="preserve">clinics in 13 states </w:t>
      </w:r>
      <w:r w:rsidRPr="00DD6803">
        <w:rPr>
          <w:iCs/>
          <w:color w:val="000000" w:themeColor="text1"/>
        </w:rPr>
        <w:t>(</w:t>
      </w:r>
      <w:r>
        <w:rPr>
          <w:iCs/>
          <w:color w:val="000000" w:themeColor="text1"/>
        </w:rPr>
        <w:t>c</w:t>
      </w:r>
      <w:r w:rsidRPr="00DD6803">
        <w:rPr>
          <w:iCs/>
          <w:color w:val="000000" w:themeColor="text1"/>
        </w:rPr>
        <w:t xml:space="preserve">haracteristics shown in Table 1.61a below). </w:t>
      </w:r>
      <w:r w:rsidRPr="00A74D2D">
        <w:rPr>
          <w:color w:val="auto"/>
        </w:rPr>
        <w:t xml:space="preserve"> </w:t>
      </w:r>
    </w:p>
    <w:p w14:paraId="4B20FC18" w14:textId="77777777" w:rsidR="00BB18DC" w:rsidRDefault="00BB18DC" w:rsidP="00BB18DC">
      <w:pPr>
        <w:pStyle w:val="Default"/>
        <w:rPr>
          <w:iCs/>
          <w:color w:val="000000" w:themeColor="text1"/>
          <w:sz w:val="22"/>
          <w:szCs w:val="22"/>
        </w:rPr>
      </w:pPr>
    </w:p>
    <w:p w14:paraId="4B73FAA9" w14:textId="77777777" w:rsidR="00BB18DC" w:rsidRPr="00A74D2D" w:rsidRDefault="00BB18DC" w:rsidP="00BB18DC">
      <w:pPr>
        <w:jc w:val="center"/>
        <w:rPr>
          <w:rFonts w:ascii="Times New Roman" w:hAnsi="Times New Roman" w:cs="Times New Roman"/>
          <w:b/>
          <w:iCs/>
          <w:color w:val="000000" w:themeColor="text1"/>
          <w:sz w:val="24"/>
          <w:szCs w:val="24"/>
        </w:rPr>
      </w:pPr>
      <w:r w:rsidRPr="00F71427">
        <w:rPr>
          <w:rFonts w:ascii="Times New Roman" w:hAnsi="Times New Roman" w:cs="Times New Roman"/>
          <w:b/>
          <w:iCs/>
          <w:color w:val="000000" w:themeColor="text1"/>
          <w:sz w:val="24"/>
          <w:szCs w:val="24"/>
        </w:rPr>
        <w:t>Table 1.6a: Characteristics of Patients in Reliability Tests N=</w:t>
      </w:r>
      <w:r>
        <w:rPr>
          <w:rFonts w:ascii="Times New Roman" w:hAnsi="Times New Roman" w:cs="Times New Roman"/>
          <w:b/>
          <w:iCs/>
          <w:color w:val="000000" w:themeColor="text1"/>
          <w:sz w:val="24"/>
          <w:szCs w:val="24"/>
        </w:rPr>
        <w:t>48</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788"/>
        <w:gridCol w:w="1440"/>
      </w:tblGrid>
      <w:tr w:rsidR="00BB18DC" w:rsidRPr="000945EA" w14:paraId="46ADA1D9" w14:textId="77777777" w:rsidTr="000F2AE9">
        <w:trPr>
          <w:trHeight w:val="315"/>
          <w:jc w:val="center"/>
        </w:trPr>
        <w:tc>
          <w:tcPr>
            <w:tcW w:w="4788" w:type="dxa"/>
          </w:tcPr>
          <w:p w14:paraId="3B640C59"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Characteristics of Sample 1  (N=48)</w:t>
            </w:r>
          </w:p>
        </w:tc>
        <w:tc>
          <w:tcPr>
            <w:tcW w:w="1440" w:type="dxa"/>
          </w:tcPr>
          <w:p w14:paraId="083A7BD7" w14:textId="77777777" w:rsidR="00BB18DC" w:rsidRPr="000945EA" w:rsidRDefault="00BB18DC" w:rsidP="000F2AE9">
            <w:pPr>
              <w:pStyle w:val="Default"/>
              <w:rPr>
                <w:rFonts w:asciiTheme="minorHAnsi" w:hAnsiTheme="minorHAnsi"/>
                <w:b/>
                <w:sz w:val="20"/>
                <w:szCs w:val="20"/>
              </w:rPr>
            </w:pPr>
            <w:r w:rsidRPr="000945EA">
              <w:rPr>
                <w:rFonts w:asciiTheme="minorHAnsi" w:hAnsiTheme="minorHAnsi"/>
                <w:b/>
                <w:sz w:val="20"/>
                <w:szCs w:val="20"/>
              </w:rPr>
              <w:t>Mean</w:t>
            </w:r>
          </w:p>
        </w:tc>
      </w:tr>
      <w:tr w:rsidR="00BB18DC" w:rsidRPr="000945EA" w14:paraId="7D0F0C2D" w14:textId="77777777" w:rsidTr="000F2AE9">
        <w:trPr>
          <w:trHeight w:val="315"/>
          <w:jc w:val="center"/>
        </w:trPr>
        <w:tc>
          <w:tcPr>
            <w:tcW w:w="4788" w:type="dxa"/>
          </w:tcPr>
          <w:p w14:paraId="0E26EB42"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Age (years)</w:t>
            </w:r>
          </w:p>
        </w:tc>
        <w:tc>
          <w:tcPr>
            <w:tcW w:w="1440" w:type="dxa"/>
          </w:tcPr>
          <w:p w14:paraId="061C0C43"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56</w:t>
            </w:r>
          </w:p>
        </w:tc>
      </w:tr>
      <w:tr w:rsidR="00BB18DC" w:rsidRPr="000945EA" w14:paraId="4EA5FFC7" w14:textId="77777777" w:rsidTr="000F2AE9">
        <w:trPr>
          <w:trHeight w:val="315"/>
          <w:jc w:val="center"/>
        </w:trPr>
        <w:tc>
          <w:tcPr>
            <w:tcW w:w="4788" w:type="dxa"/>
          </w:tcPr>
          <w:p w14:paraId="45531023"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Intake FS </w:t>
            </w:r>
          </w:p>
        </w:tc>
        <w:tc>
          <w:tcPr>
            <w:tcW w:w="1440" w:type="dxa"/>
          </w:tcPr>
          <w:p w14:paraId="1E9ED6E0"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53</w:t>
            </w:r>
          </w:p>
        </w:tc>
      </w:tr>
      <w:tr w:rsidR="00BB18DC" w:rsidRPr="000945EA" w14:paraId="1C1AC18C" w14:textId="77777777" w:rsidTr="000F2AE9">
        <w:trPr>
          <w:trHeight w:val="315"/>
          <w:jc w:val="center"/>
        </w:trPr>
        <w:tc>
          <w:tcPr>
            <w:tcW w:w="4788" w:type="dxa"/>
          </w:tcPr>
          <w:p w14:paraId="51525C2B" w14:textId="77777777" w:rsidR="00BB18DC" w:rsidRPr="000945EA" w:rsidRDefault="00BB18DC" w:rsidP="000F2AE9">
            <w:pPr>
              <w:pStyle w:val="Default"/>
              <w:rPr>
                <w:rFonts w:asciiTheme="minorHAnsi" w:hAnsiTheme="minorHAnsi"/>
                <w:sz w:val="20"/>
                <w:szCs w:val="20"/>
              </w:rPr>
            </w:pPr>
          </w:p>
        </w:tc>
        <w:tc>
          <w:tcPr>
            <w:tcW w:w="1440" w:type="dxa"/>
          </w:tcPr>
          <w:p w14:paraId="5FA6C685" w14:textId="77777777" w:rsidR="00BB18DC" w:rsidRPr="000945EA" w:rsidRDefault="00BB18DC" w:rsidP="000F2AE9">
            <w:pPr>
              <w:pStyle w:val="Default"/>
              <w:rPr>
                <w:rFonts w:asciiTheme="minorHAnsi" w:hAnsiTheme="minorHAnsi"/>
                <w:b/>
                <w:sz w:val="20"/>
                <w:szCs w:val="20"/>
              </w:rPr>
            </w:pPr>
            <w:r w:rsidRPr="000945EA">
              <w:rPr>
                <w:rFonts w:asciiTheme="minorHAnsi" w:hAnsiTheme="minorHAnsi"/>
                <w:b/>
                <w:sz w:val="20"/>
                <w:szCs w:val="20"/>
              </w:rPr>
              <w:t>Percent</w:t>
            </w:r>
          </w:p>
        </w:tc>
      </w:tr>
      <w:tr w:rsidR="00BB18DC" w:rsidRPr="000945EA" w14:paraId="3949A934" w14:textId="77777777" w:rsidTr="000F2AE9">
        <w:trPr>
          <w:trHeight w:val="315"/>
          <w:jc w:val="center"/>
        </w:trPr>
        <w:tc>
          <w:tcPr>
            <w:tcW w:w="4788" w:type="dxa"/>
          </w:tcPr>
          <w:p w14:paraId="497FDA8C"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Female </w:t>
            </w:r>
          </w:p>
        </w:tc>
        <w:tc>
          <w:tcPr>
            <w:tcW w:w="1440" w:type="dxa"/>
          </w:tcPr>
          <w:p w14:paraId="48EFF9A9"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50</w:t>
            </w:r>
          </w:p>
        </w:tc>
      </w:tr>
      <w:tr w:rsidR="00BB18DC" w:rsidRPr="000945EA" w14:paraId="358969A1" w14:textId="77777777" w:rsidTr="000F2AE9">
        <w:trPr>
          <w:trHeight w:val="315"/>
          <w:jc w:val="center"/>
        </w:trPr>
        <w:tc>
          <w:tcPr>
            <w:tcW w:w="4788" w:type="dxa"/>
          </w:tcPr>
          <w:p w14:paraId="59ECFD71"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Any Surgery</w:t>
            </w:r>
          </w:p>
        </w:tc>
        <w:tc>
          <w:tcPr>
            <w:tcW w:w="1440" w:type="dxa"/>
          </w:tcPr>
          <w:p w14:paraId="73C3B1D0"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43</w:t>
            </w:r>
          </w:p>
        </w:tc>
      </w:tr>
      <w:tr w:rsidR="00BB18DC" w:rsidRPr="000945EA" w14:paraId="1A724D8F" w14:textId="77777777" w:rsidTr="000F2AE9">
        <w:trPr>
          <w:trHeight w:val="1419"/>
          <w:jc w:val="center"/>
        </w:trPr>
        <w:tc>
          <w:tcPr>
            <w:tcW w:w="4788" w:type="dxa"/>
          </w:tcPr>
          <w:p w14:paraId="73A62312"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Comorbidities</w:t>
            </w:r>
          </w:p>
          <w:p w14:paraId="479C64B9"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   None </w:t>
            </w:r>
          </w:p>
          <w:p w14:paraId="55D0D85C"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   1 </w:t>
            </w:r>
          </w:p>
          <w:p w14:paraId="48092261"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   2 or 3 </w:t>
            </w:r>
          </w:p>
          <w:p w14:paraId="2178BEBA"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   4 or more </w:t>
            </w:r>
          </w:p>
        </w:tc>
        <w:tc>
          <w:tcPr>
            <w:tcW w:w="1440" w:type="dxa"/>
          </w:tcPr>
          <w:p w14:paraId="3039B718" w14:textId="77777777" w:rsidR="00BB18DC" w:rsidRPr="000945EA" w:rsidRDefault="00BB18DC" w:rsidP="000F2AE9">
            <w:pPr>
              <w:autoSpaceDE w:val="0"/>
              <w:autoSpaceDN w:val="0"/>
              <w:adjustRightInd w:val="0"/>
              <w:spacing w:after="0" w:line="240" w:lineRule="auto"/>
              <w:rPr>
                <w:rFonts w:cs="Times New Roman"/>
                <w:color w:val="000000"/>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9863"/>
            </w:tblGrid>
            <w:tr w:rsidR="00BB18DC" w:rsidRPr="000945EA" w14:paraId="496A4299" w14:textId="77777777" w:rsidTr="000F2AE9">
              <w:trPr>
                <w:trHeight w:val="1143"/>
              </w:trPr>
              <w:tc>
                <w:tcPr>
                  <w:tcW w:w="9863" w:type="dxa"/>
                </w:tcPr>
                <w:p w14:paraId="3131DF2C" w14:textId="77777777" w:rsidR="00BB18DC" w:rsidRPr="000945EA" w:rsidRDefault="00BB18DC" w:rsidP="000F2AE9">
                  <w:pPr>
                    <w:autoSpaceDE w:val="0"/>
                    <w:autoSpaceDN w:val="0"/>
                    <w:adjustRightInd w:val="0"/>
                    <w:spacing w:after="0" w:line="240" w:lineRule="auto"/>
                    <w:rPr>
                      <w:rFonts w:cs="Times New Roman"/>
                      <w:color w:val="000000"/>
                      <w:sz w:val="20"/>
                      <w:szCs w:val="20"/>
                    </w:rPr>
                  </w:pPr>
                  <w:r w:rsidRPr="000945EA">
                    <w:rPr>
                      <w:rFonts w:cs="Times New Roman"/>
                      <w:color w:val="000000"/>
                      <w:sz w:val="20"/>
                      <w:szCs w:val="20"/>
                    </w:rPr>
                    <w:t xml:space="preserve">7 </w:t>
                  </w:r>
                </w:p>
                <w:p w14:paraId="614B7173" w14:textId="77777777" w:rsidR="00BB18DC" w:rsidRPr="000945EA" w:rsidRDefault="00BB18DC" w:rsidP="000F2AE9">
                  <w:pPr>
                    <w:autoSpaceDE w:val="0"/>
                    <w:autoSpaceDN w:val="0"/>
                    <w:adjustRightInd w:val="0"/>
                    <w:spacing w:after="0" w:line="240" w:lineRule="auto"/>
                    <w:rPr>
                      <w:rFonts w:cs="Times New Roman"/>
                      <w:color w:val="000000"/>
                      <w:sz w:val="20"/>
                      <w:szCs w:val="20"/>
                    </w:rPr>
                  </w:pPr>
                  <w:r w:rsidRPr="000945EA">
                    <w:rPr>
                      <w:rFonts w:cs="Times New Roman"/>
                      <w:color w:val="000000"/>
                      <w:sz w:val="20"/>
                      <w:szCs w:val="20"/>
                    </w:rPr>
                    <w:t>36</w:t>
                  </w:r>
                </w:p>
                <w:p w14:paraId="264C3A25" w14:textId="77777777" w:rsidR="00BB18DC" w:rsidRPr="000945EA" w:rsidRDefault="00BB18DC" w:rsidP="000F2AE9">
                  <w:pPr>
                    <w:autoSpaceDE w:val="0"/>
                    <w:autoSpaceDN w:val="0"/>
                    <w:adjustRightInd w:val="0"/>
                    <w:spacing w:after="0" w:line="240" w:lineRule="auto"/>
                    <w:rPr>
                      <w:rFonts w:cs="Times New Roman"/>
                      <w:color w:val="000000"/>
                      <w:sz w:val="20"/>
                      <w:szCs w:val="20"/>
                    </w:rPr>
                  </w:pPr>
                  <w:r w:rsidRPr="000945EA">
                    <w:rPr>
                      <w:rFonts w:cs="Times New Roman"/>
                      <w:color w:val="000000"/>
                      <w:sz w:val="20"/>
                      <w:szCs w:val="20"/>
                    </w:rPr>
                    <w:t xml:space="preserve">14 </w:t>
                  </w:r>
                </w:p>
                <w:p w14:paraId="555F7076" w14:textId="77777777" w:rsidR="00BB18DC" w:rsidRPr="000945EA" w:rsidRDefault="00BB18DC" w:rsidP="000F2AE9">
                  <w:pPr>
                    <w:autoSpaceDE w:val="0"/>
                    <w:autoSpaceDN w:val="0"/>
                    <w:adjustRightInd w:val="0"/>
                    <w:spacing w:after="0" w:line="240" w:lineRule="auto"/>
                    <w:rPr>
                      <w:rFonts w:cs="Times New Roman"/>
                      <w:color w:val="000000"/>
                      <w:sz w:val="20"/>
                      <w:szCs w:val="20"/>
                    </w:rPr>
                  </w:pPr>
                  <w:r w:rsidRPr="000945EA">
                    <w:rPr>
                      <w:rFonts w:cs="Times New Roman"/>
                      <w:color w:val="000000"/>
                      <w:sz w:val="20"/>
                      <w:szCs w:val="20"/>
                    </w:rPr>
                    <w:t xml:space="preserve">43 </w:t>
                  </w:r>
                </w:p>
              </w:tc>
            </w:tr>
          </w:tbl>
          <w:p w14:paraId="0C89B85C" w14:textId="77777777" w:rsidR="00BB18DC" w:rsidRPr="000945EA" w:rsidRDefault="00BB18DC" w:rsidP="000F2AE9">
            <w:pPr>
              <w:pStyle w:val="Default"/>
              <w:rPr>
                <w:rFonts w:asciiTheme="minorHAnsi" w:hAnsiTheme="minorHAnsi"/>
                <w:sz w:val="20"/>
                <w:szCs w:val="20"/>
              </w:rPr>
            </w:pPr>
          </w:p>
        </w:tc>
      </w:tr>
      <w:tr w:rsidR="00BB18DC" w:rsidRPr="000945EA" w14:paraId="2B17E039" w14:textId="77777777" w:rsidTr="000F2AE9">
        <w:trPr>
          <w:trHeight w:val="315"/>
          <w:jc w:val="center"/>
        </w:trPr>
        <w:tc>
          <w:tcPr>
            <w:tcW w:w="4788" w:type="dxa"/>
          </w:tcPr>
          <w:p w14:paraId="2E1619E7"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Fear </w:t>
            </w:r>
          </w:p>
        </w:tc>
        <w:tc>
          <w:tcPr>
            <w:tcW w:w="1440" w:type="dxa"/>
          </w:tcPr>
          <w:p w14:paraId="20EC7A2D"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80%</w:t>
            </w:r>
          </w:p>
        </w:tc>
      </w:tr>
      <w:tr w:rsidR="00BB18DC" w:rsidRPr="000945EA" w14:paraId="0AE1FB6A" w14:textId="77777777" w:rsidTr="000F2AE9">
        <w:trPr>
          <w:trHeight w:val="1821"/>
          <w:jc w:val="center"/>
        </w:trPr>
        <w:tc>
          <w:tcPr>
            <w:tcW w:w="4788" w:type="dxa"/>
          </w:tcPr>
          <w:p w14:paraId="4E01B64F"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Payer Type</w:t>
            </w:r>
          </w:p>
          <w:p w14:paraId="32BBD91B"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Medicare B </w:t>
            </w:r>
          </w:p>
          <w:p w14:paraId="6B84A391"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Patient </w:t>
            </w:r>
          </w:p>
          <w:p w14:paraId="5A83EBCF"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HMO </w:t>
            </w:r>
          </w:p>
          <w:p w14:paraId="11FA40E3"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PPO </w:t>
            </w:r>
          </w:p>
          <w:p w14:paraId="48981264"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WC </w:t>
            </w:r>
          </w:p>
          <w:p w14:paraId="0D065C93"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Other </w:t>
            </w:r>
          </w:p>
        </w:tc>
        <w:tc>
          <w:tcPr>
            <w:tcW w:w="1440" w:type="dxa"/>
          </w:tcPr>
          <w:p w14:paraId="481A2980" w14:textId="77777777" w:rsidR="00BB18DC" w:rsidRPr="000945EA" w:rsidRDefault="00BB18DC" w:rsidP="000F2AE9">
            <w:pPr>
              <w:pStyle w:val="Default"/>
              <w:rPr>
                <w:rFonts w:asciiTheme="minorHAnsi" w:hAnsiTheme="minorHAnsi"/>
                <w:sz w:val="20"/>
                <w:szCs w:val="20"/>
              </w:rPr>
            </w:pPr>
          </w:p>
          <w:p w14:paraId="2EB6F2E3" w14:textId="77777777" w:rsidR="00BB18DC" w:rsidRPr="000945EA" w:rsidRDefault="00BB18DC" w:rsidP="000F2AE9">
            <w:pPr>
              <w:autoSpaceDE w:val="0"/>
              <w:autoSpaceDN w:val="0"/>
              <w:adjustRightInd w:val="0"/>
              <w:spacing w:after="0" w:line="240" w:lineRule="auto"/>
              <w:rPr>
                <w:rFonts w:cs="Times New Roman"/>
                <w:color w:val="000000"/>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9863"/>
            </w:tblGrid>
            <w:tr w:rsidR="00BB18DC" w:rsidRPr="000945EA" w14:paraId="6F377ADA" w14:textId="77777777" w:rsidTr="000F2AE9">
              <w:trPr>
                <w:trHeight w:val="1695"/>
              </w:trPr>
              <w:tc>
                <w:tcPr>
                  <w:tcW w:w="9863" w:type="dxa"/>
                </w:tcPr>
                <w:p w14:paraId="3B90AAB5" w14:textId="77777777" w:rsidR="00BB18DC" w:rsidRPr="000945EA" w:rsidRDefault="00BB18DC" w:rsidP="000F2AE9">
                  <w:pPr>
                    <w:autoSpaceDE w:val="0"/>
                    <w:autoSpaceDN w:val="0"/>
                    <w:adjustRightInd w:val="0"/>
                    <w:spacing w:after="0" w:line="240" w:lineRule="auto"/>
                    <w:rPr>
                      <w:rFonts w:cs="Times New Roman"/>
                      <w:color w:val="000000"/>
                      <w:sz w:val="20"/>
                      <w:szCs w:val="20"/>
                    </w:rPr>
                  </w:pPr>
                  <w:r w:rsidRPr="000945EA">
                    <w:rPr>
                      <w:rFonts w:cs="Times New Roman"/>
                      <w:color w:val="000000"/>
                      <w:sz w:val="20"/>
                      <w:szCs w:val="20"/>
                    </w:rPr>
                    <w:t>29</w:t>
                  </w:r>
                </w:p>
                <w:p w14:paraId="37F1BD18" w14:textId="77777777" w:rsidR="00BB18DC" w:rsidRPr="000945EA" w:rsidRDefault="00BB18DC" w:rsidP="000F2AE9">
                  <w:pPr>
                    <w:autoSpaceDE w:val="0"/>
                    <w:autoSpaceDN w:val="0"/>
                    <w:adjustRightInd w:val="0"/>
                    <w:spacing w:after="0" w:line="240" w:lineRule="auto"/>
                    <w:rPr>
                      <w:rFonts w:cs="Times New Roman"/>
                      <w:color w:val="000000"/>
                      <w:sz w:val="20"/>
                      <w:szCs w:val="20"/>
                    </w:rPr>
                  </w:pPr>
                  <w:r w:rsidRPr="000945EA">
                    <w:rPr>
                      <w:rFonts w:cs="Times New Roman"/>
                      <w:color w:val="000000"/>
                      <w:sz w:val="20"/>
                      <w:szCs w:val="20"/>
                    </w:rPr>
                    <w:t>0</w:t>
                  </w:r>
                </w:p>
                <w:p w14:paraId="4FF0054E" w14:textId="77777777" w:rsidR="00BB18DC" w:rsidRPr="000945EA" w:rsidRDefault="00BB18DC" w:rsidP="000F2AE9">
                  <w:pPr>
                    <w:autoSpaceDE w:val="0"/>
                    <w:autoSpaceDN w:val="0"/>
                    <w:adjustRightInd w:val="0"/>
                    <w:spacing w:after="0" w:line="240" w:lineRule="auto"/>
                    <w:rPr>
                      <w:rFonts w:cs="Times New Roman"/>
                      <w:color w:val="000000"/>
                      <w:sz w:val="20"/>
                      <w:szCs w:val="20"/>
                    </w:rPr>
                  </w:pPr>
                  <w:r w:rsidRPr="000945EA">
                    <w:rPr>
                      <w:rFonts w:cs="Times New Roman"/>
                      <w:color w:val="000000"/>
                      <w:sz w:val="20"/>
                      <w:szCs w:val="20"/>
                    </w:rPr>
                    <w:t>21</w:t>
                  </w:r>
                </w:p>
                <w:p w14:paraId="46085508" w14:textId="77777777" w:rsidR="00BB18DC" w:rsidRPr="000945EA" w:rsidRDefault="00BB18DC" w:rsidP="000F2AE9">
                  <w:pPr>
                    <w:autoSpaceDE w:val="0"/>
                    <w:autoSpaceDN w:val="0"/>
                    <w:adjustRightInd w:val="0"/>
                    <w:spacing w:after="0" w:line="240" w:lineRule="auto"/>
                    <w:rPr>
                      <w:rFonts w:cs="Times New Roman"/>
                      <w:color w:val="000000"/>
                      <w:sz w:val="20"/>
                      <w:szCs w:val="20"/>
                    </w:rPr>
                  </w:pPr>
                  <w:r w:rsidRPr="000945EA">
                    <w:rPr>
                      <w:rFonts w:cs="Times New Roman"/>
                      <w:color w:val="000000"/>
                      <w:sz w:val="20"/>
                      <w:szCs w:val="20"/>
                    </w:rPr>
                    <w:t>43</w:t>
                  </w:r>
                </w:p>
                <w:p w14:paraId="48B2E9A0" w14:textId="77777777" w:rsidR="00BB18DC" w:rsidRPr="000945EA" w:rsidRDefault="00BB18DC" w:rsidP="000F2AE9">
                  <w:pPr>
                    <w:autoSpaceDE w:val="0"/>
                    <w:autoSpaceDN w:val="0"/>
                    <w:adjustRightInd w:val="0"/>
                    <w:spacing w:after="0" w:line="240" w:lineRule="auto"/>
                    <w:rPr>
                      <w:rFonts w:cs="Times New Roman"/>
                      <w:color w:val="000000"/>
                      <w:sz w:val="20"/>
                      <w:szCs w:val="20"/>
                    </w:rPr>
                  </w:pPr>
                  <w:r w:rsidRPr="000945EA">
                    <w:rPr>
                      <w:rFonts w:cs="Times New Roman"/>
                      <w:color w:val="000000"/>
                      <w:sz w:val="20"/>
                      <w:szCs w:val="20"/>
                    </w:rPr>
                    <w:t>7</w:t>
                  </w:r>
                </w:p>
                <w:p w14:paraId="12B9712D" w14:textId="77777777" w:rsidR="00BB18DC" w:rsidRPr="000945EA" w:rsidRDefault="00BB18DC" w:rsidP="000F2AE9">
                  <w:pPr>
                    <w:autoSpaceDE w:val="0"/>
                    <w:autoSpaceDN w:val="0"/>
                    <w:adjustRightInd w:val="0"/>
                    <w:spacing w:after="0" w:line="240" w:lineRule="auto"/>
                    <w:rPr>
                      <w:rFonts w:cs="Times New Roman"/>
                      <w:color w:val="000000"/>
                      <w:sz w:val="20"/>
                      <w:szCs w:val="20"/>
                    </w:rPr>
                  </w:pPr>
                  <w:r w:rsidRPr="000945EA">
                    <w:rPr>
                      <w:rFonts w:cs="Times New Roman"/>
                      <w:color w:val="000000"/>
                      <w:sz w:val="20"/>
                      <w:szCs w:val="20"/>
                    </w:rPr>
                    <w:t>0</w:t>
                  </w:r>
                </w:p>
              </w:tc>
            </w:tr>
          </w:tbl>
          <w:p w14:paraId="3E70DD2E" w14:textId="77777777" w:rsidR="00BB18DC" w:rsidRPr="000945EA" w:rsidRDefault="00BB18DC" w:rsidP="000F2AE9">
            <w:pPr>
              <w:pStyle w:val="Default"/>
              <w:rPr>
                <w:rFonts w:asciiTheme="minorHAnsi" w:hAnsiTheme="minorHAnsi"/>
                <w:sz w:val="20"/>
                <w:szCs w:val="20"/>
              </w:rPr>
            </w:pPr>
          </w:p>
        </w:tc>
      </w:tr>
    </w:tbl>
    <w:p w14:paraId="1A76D2D9" w14:textId="77777777" w:rsidR="00BB18DC" w:rsidRPr="00957F1A" w:rsidRDefault="00BB18DC" w:rsidP="00BB18DC">
      <w:pPr>
        <w:pStyle w:val="Default"/>
        <w:rPr>
          <w:iCs/>
          <w:color w:val="000000" w:themeColor="text1"/>
          <w:sz w:val="22"/>
          <w:szCs w:val="22"/>
        </w:rPr>
      </w:pPr>
    </w:p>
    <w:p w14:paraId="5B83914B" w14:textId="77777777" w:rsidR="00BB18DC" w:rsidRPr="00DD6803" w:rsidRDefault="00BB18DC" w:rsidP="00BB18DC">
      <w:pPr>
        <w:spacing w:after="0" w:line="240" w:lineRule="auto"/>
        <w:rPr>
          <w:rFonts w:ascii="Times New Roman" w:eastAsia="Calibri" w:hAnsi="Times New Roman" w:cs="Times New Roman"/>
          <w:color w:val="000000" w:themeColor="text1"/>
          <w:sz w:val="24"/>
          <w:szCs w:val="24"/>
          <w:u w:val="single"/>
        </w:rPr>
      </w:pPr>
      <w:r w:rsidRPr="00DD6803">
        <w:rPr>
          <w:rFonts w:ascii="Times New Roman" w:eastAsia="Calibri" w:hAnsi="Times New Roman" w:cs="Times New Roman"/>
          <w:color w:val="000000" w:themeColor="text1"/>
          <w:sz w:val="24"/>
          <w:szCs w:val="24"/>
          <w:u w:val="single"/>
        </w:rPr>
        <w:t>b. Internal consistency (person reliability) testing</w:t>
      </w:r>
    </w:p>
    <w:p w14:paraId="6169C881" w14:textId="77777777" w:rsidR="00BB18DC" w:rsidRDefault="00BB18DC" w:rsidP="00BB18DC">
      <w:pPr>
        <w:spacing w:after="0" w:line="240" w:lineRule="auto"/>
        <w:rPr>
          <w:rFonts w:ascii="Times New Roman" w:eastAsia="Calibri" w:hAnsi="Times New Roman" w:cs="Times New Roman"/>
          <w:color w:val="000000" w:themeColor="text1"/>
          <w:sz w:val="24"/>
          <w:szCs w:val="24"/>
          <w:u w:val="single"/>
        </w:rPr>
      </w:pPr>
      <w:r w:rsidRPr="00DD6803">
        <w:rPr>
          <w:rFonts w:ascii="Times New Roman" w:eastAsia="Calibri" w:hAnsi="Times New Roman" w:cs="Times New Roman"/>
          <w:color w:val="000000" w:themeColor="text1"/>
          <w:sz w:val="24"/>
          <w:szCs w:val="24"/>
          <w:u w:val="single"/>
        </w:rPr>
        <w:t>c. Structural validity testing</w:t>
      </w:r>
    </w:p>
    <w:p w14:paraId="323DEA09" w14:textId="77777777" w:rsidR="00BB18DC" w:rsidRPr="000945EA" w:rsidRDefault="00BB18DC" w:rsidP="00BB18DC">
      <w:pPr>
        <w:autoSpaceDE w:val="0"/>
        <w:autoSpaceDN w:val="0"/>
        <w:adjustRightInd w:val="0"/>
        <w:spacing w:after="0" w:line="240" w:lineRule="auto"/>
        <w:rPr>
          <w:rFonts w:ascii="Times New Roman" w:hAnsi="Times New Roman" w:cs="Times New Roman"/>
          <w:color w:val="000000"/>
          <w:sz w:val="24"/>
          <w:szCs w:val="24"/>
        </w:rPr>
      </w:pPr>
      <w:r w:rsidRPr="000945EA">
        <w:rPr>
          <w:rFonts w:ascii="Times New Roman" w:hAnsi="Times New Roman" w:cs="Times New Roman"/>
          <w:color w:val="000000" w:themeColor="text1"/>
          <w:sz w:val="24"/>
          <w:szCs w:val="24"/>
        </w:rPr>
        <w:t xml:space="preserve">Analyses b and c used </w:t>
      </w:r>
      <w:r w:rsidRPr="000945EA">
        <w:rPr>
          <w:rFonts w:ascii="Times New Roman" w:hAnsi="Times New Roman" w:cs="Times New Roman"/>
          <w:color w:val="000000"/>
          <w:sz w:val="24"/>
          <w:szCs w:val="24"/>
        </w:rPr>
        <w:t>data from 400 patients who were receiving outpatient rehabilitation or seeing an orthopedic surgeon for a variety of shoulder impairments were analyzed (Hart, Cook et al, 2006)  Characteristics of these patients are shown in Table 1.6b.</w:t>
      </w:r>
    </w:p>
    <w:p w14:paraId="0C4827B3" w14:textId="77777777" w:rsidR="00BB18DC" w:rsidRPr="000945EA" w:rsidRDefault="00BB18DC" w:rsidP="00BB18DC">
      <w:pPr>
        <w:autoSpaceDE w:val="0"/>
        <w:autoSpaceDN w:val="0"/>
        <w:adjustRightInd w:val="0"/>
        <w:spacing w:after="0" w:line="240" w:lineRule="auto"/>
        <w:rPr>
          <w:rFonts w:ascii="Times New Roman" w:hAnsi="Times New Roman" w:cs="Times New Roman"/>
          <w:color w:val="000000"/>
          <w:sz w:val="28"/>
          <w:szCs w:val="28"/>
        </w:rPr>
      </w:pPr>
    </w:p>
    <w:p w14:paraId="4727BBFE" w14:textId="77777777" w:rsidR="00BB18DC" w:rsidRPr="00A74D2D" w:rsidRDefault="00BB18DC" w:rsidP="00BB18DC">
      <w:pPr>
        <w:spacing w:after="0" w:line="240" w:lineRule="auto"/>
        <w:jc w:val="center"/>
        <w:rPr>
          <w:rFonts w:ascii="Times New Roman" w:eastAsia="Calibri" w:hAnsi="Times New Roman" w:cs="Times New Roman"/>
          <w:b/>
          <w:bCs/>
          <w:color w:val="000000" w:themeColor="text1"/>
          <w:sz w:val="24"/>
          <w:szCs w:val="24"/>
        </w:rPr>
      </w:pPr>
      <w:r w:rsidRPr="00F71427">
        <w:rPr>
          <w:rFonts w:ascii="Times New Roman" w:eastAsia="Calibri" w:hAnsi="Times New Roman" w:cs="Times New Roman"/>
          <w:b/>
          <w:bCs/>
          <w:color w:val="000000" w:themeColor="text1"/>
          <w:sz w:val="24"/>
          <w:szCs w:val="24"/>
        </w:rPr>
        <w:t>Table 1.6b: Characteristics of Patients in Structural Validity Analysis N=</w:t>
      </w:r>
      <w:r>
        <w:rPr>
          <w:rFonts w:ascii="Times New Roman" w:eastAsia="Calibri" w:hAnsi="Times New Roman" w:cs="Times New Roman"/>
          <w:b/>
          <w:bCs/>
          <w:color w:val="000000" w:themeColor="text1"/>
          <w:sz w:val="24"/>
          <w:szCs w:val="24"/>
        </w:rPr>
        <w:t>400</w:t>
      </w:r>
    </w:p>
    <w:tbl>
      <w:tblPr>
        <w:tblStyle w:val="TableGrid"/>
        <w:tblW w:w="0" w:type="auto"/>
        <w:jc w:val="center"/>
        <w:tblLook w:val="04A0" w:firstRow="1" w:lastRow="0" w:firstColumn="1" w:lastColumn="0" w:noHBand="0" w:noVBand="1"/>
      </w:tblPr>
      <w:tblGrid>
        <w:gridCol w:w="3888"/>
        <w:gridCol w:w="2160"/>
      </w:tblGrid>
      <w:tr w:rsidR="00BB18DC" w:rsidRPr="000945EA" w14:paraId="63AF5781" w14:textId="77777777" w:rsidTr="000F2AE9">
        <w:trPr>
          <w:jc w:val="center"/>
        </w:trPr>
        <w:tc>
          <w:tcPr>
            <w:tcW w:w="3888" w:type="dxa"/>
          </w:tcPr>
          <w:p w14:paraId="5A63E16E" w14:textId="77777777" w:rsidR="00BB18DC" w:rsidRPr="000945EA" w:rsidRDefault="00BB18DC" w:rsidP="000F2AE9">
            <w:pPr>
              <w:autoSpaceDE w:val="0"/>
              <w:autoSpaceDN w:val="0"/>
              <w:adjustRightInd w:val="0"/>
              <w:rPr>
                <w:b/>
                <w:sz w:val="20"/>
                <w:szCs w:val="20"/>
              </w:rPr>
            </w:pPr>
            <w:r w:rsidRPr="000945EA">
              <w:rPr>
                <w:b/>
                <w:sz w:val="20"/>
                <w:szCs w:val="20"/>
              </w:rPr>
              <w:t>Characteristics of Sample 2 (N=400)</w:t>
            </w:r>
          </w:p>
        </w:tc>
        <w:tc>
          <w:tcPr>
            <w:tcW w:w="2160" w:type="dxa"/>
          </w:tcPr>
          <w:p w14:paraId="44CC10DA" w14:textId="77777777" w:rsidR="00BB18DC" w:rsidRPr="000945EA" w:rsidRDefault="00BB18DC" w:rsidP="000F2AE9">
            <w:pPr>
              <w:autoSpaceDE w:val="0"/>
              <w:autoSpaceDN w:val="0"/>
              <w:adjustRightInd w:val="0"/>
              <w:jc w:val="center"/>
              <w:rPr>
                <w:sz w:val="20"/>
                <w:szCs w:val="20"/>
              </w:rPr>
            </w:pPr>
          </w:p>
        </w:tc>
      </w:tr>
      <w:tr w:rsidR="00BB18DC" w:rsidRPr="000945EA" w14:paraId="660B1D38" w14:textId="77777777" w:rsidTr="000F2AE9">
        <w:trPr>
          <w:jc w:val="center"/>
        </w:trPr>
        <w:tc>
          <w:tcPr>
            <w:tcW w:w="3888" w:type="dxa"/>
          </w:tcPr>
          <w:p w14:paraId="58BCE7AC" w14:textId="77777777" w:rsidR="00BB18DC" w:rsidRPr="000945EA" w:rsidRDefault="00BB18DC" w:rsidP="000F2AE9">
            <w:pPr>
              <w:autoSpaceDE w:val="0"/>
              <w:autoSpaceDN w:val="0"/>
              <w:adjustRightInd w:val="0"/>
              <w:rPr>
                <w:b/>
                <w:sz w:val="20"/>
                <w:szCs w:val="20"/>
              </w:rPr>
            </w:pPr>
          </w:p>
        </w:tc>
        <w:tc>
          <w:tcPr>
            <w:tcW w:w="2160" w:type="dxa"/>
          </w:tcPr>
          <w:p w14:paraId="62109C55" w14:textId="77777777" w:rsidR="00BB18DC" w:rsidRPr="000945EA" w:rsidRDefault="00BB18DC" w:rsidP="000F2AE9">
            <w:pPr>
              <w:autoSpaceDE w:val="0"/>
              <w:autoSpaceDN w:val="0"/>
              <w:adjustRightInd w:val="0"/>
              <w:jc w:val="center"/>
              <w:rPr>
                <w:sz w:val="20"/>
                <w:szCs w:val="20"/>
              </w:rPr>
            </w:pPr>
            <w:r w:rsidRPr="000945EA">
              <w:rPr>
                <w:sz w:val="20"/>
                <w:szCs w:val="20"/>
              </w:rPr>
              <w:t>Mean (sd)</w:t>
            </w:r>
          </w:p>
          <w:p w14:paraId="324A4378" w14:textId="77777777" w:rsidR="00BB18DC" w:rsidRPr="000945EA" w:rsidRDefault="00BB18DC" w:rsidP="000F2AE9">
            <w:pPr>
              <w:autoSpaceDE w:val="0"/>
              <w:autoSpaceDN w:val="0"/>
              <w:adjustRightInd w:val="0"/>
              <w:jc w:val="center"/>
              <w:rPr>
                <w:sz w:val="20"/>
                <w:szCs w:val="20"/>
              </w:rPr>
            </w:pPr>
            <w:r w:rsidRPr="000945EA">
              <w:rPr>
                <w:sz w:val="20"/>
                <w:szCs w:val="20"/>
              </w:rPr>
              <w:t>Min, Max</w:t>
            </w:r>
          </w:p>
        </w:tc>
      </w:tr>
      <w:tr w:rsidR="00BB18DC" w:rsidRPr="000945EA" w14:paraId="5A297669" w14:textId="77777777" w:rsidTr="000F2AE9">
        <w:trPr>
          <w:trHeight w:val="602"/>
          <w:jc w:val="center"/>
        </w:trPr>
        <w:tc>
          <w:tcPr>
            <w:tcW w:w="3888" w:type="dxa"/>
          </w:tcPr>
          <w:p w14:paraId="536CEA40" w14:textId="77777777" w:rsidR="00BB18DC" w:rsidRPr="000945EA" w:rsidRDefault="00BB18DC" w:rsidP="000F2AE9">
            <w:pPr>
              <w:autoSpaceDE w:val="0"/>
              <w:autoSpaceDN w:val="0"/>
              <w:adjustRightInd w:val="0"/>
              <w:rPr>
                <w:sz w:val="20"/>
                <w:szCs w:val="20"/>
              </w:rPr>
            </w:pPr>
            <w:r w:rsidRPr="000945EA">
              <w:rPr>
                <w:sz w:val="20"/>
                <w:szCs w:val="20"/>
              </w:rPr>
              <w:t>Age</w:t>
            </w:r>
          </w:p>
        </w:tc>
        <w:tc>
          <w:tcPr>
            <w:tcW w:w="2160" w:type="dxa"/>
          </w:tcPr>
          <w:p w14:paraId="14636B39" w14:textId="77777777" w:rsidR="00BB18DC" w:rsidRPr="000945EA" w:rsidRDefault="00BB18DC" w:rsidP="000F2AE9">
            <w:pPr>
              <w:autoSpaceDE w:val="0"/>
              <w:autoSpaceDN w:val="0"/>
              <w:adjustRightInd w:val="0"/>
              <w:jc w:val="center"/>
              <w:rPr>
                <w:sz w:val="20"/>
                <w:szCs w:val="20"/>
              </w:rPr>
            </w:pPr>
            <w:r w:rsidRPr="000945EA">
              <w:rPr>
                <w:sz w:val="20"/>
                <w:szCs w:val="20"/>
              </w:rPr>
              <w:t>53 (14</w:t>
            </w:r>
          </w:p>
          <w:p w14:paraId="4515389B" w14:textId="77777777" w:rsidR="00BB18DC" w:rsidRPr="000945EA" w:rsidRDefault="00BB18DC" w:rsidP="000F2AE9">
            <w:pPr>
              <w:autoSpaceDE w:val="0"/>
              <w:autoSpaceDN w:val="0"/>
              <w:adjustRightInd w:val="0"/>
              <w:jc w:val="center"/>
              <w:rPr>
                <w:sz w:val="20"/>
                <w:szCs w:val="20"/>
              </w:rPr>
            </w:pPr>
            <w:r w:rsidRPr="000945EA">
              <w:rPr>
                <w:sz w:val="20"/>
                <w:szCs w:val="20"/>
              </w:rPr>
              <w:t>18-91</w:t>
            </w:r>
          </w:p>
        </w:tc>
      </w:tr>
      <w:tr w:rsidR="00BB18DC" w:rsidRPr="000945EA" w14:paraId="24A2F420" w14:textId="77777777" w:rsidTr="000F2AE9">
        <w:trPr>
          <w:jc w:val="center"/>
        </w:trPr>
        <w:tc>
          <w:tcPr>
            <w:tcW w:w="3888" w:type="dxa"/>
          </w:tcPr>
          <w:p w14:paraId="03B08DC3" w14:textId="77777777" w:rsidR="00BB18DC" w:rsidRPr="000945EA" w:rsidRDefault="00BB18DC" w:rsidP="000F2AE9">
            <w:pPr>
              <w:autoSpaceDE w:val="0"/>
              <w:autoSpaceDN w:val="0"/>
              <w:adjustRightInd w:val="0"/>
              <w:rPr>
                <w:sz w:val="20"/>
                <w:szCs w:val="20"/>
              </w:rPr>
            </w:pPr>
            <w:r w:rsidRPr="000945EA">
              <w:rPr>
                <w:sz w:val="20"/>
                <w:szCs w:val="20"/>
              </w:rPr>
              <w:t>Age category</w:t>
            </w:r>
          </w:p>
        </w:tc>
        <w:tc>
          <w:tcPr>
            <w:tcW w:w="2160" w:type="dxa"/>
          </w:tcPr>
          <w:p w14:paraId="273B2FBC" w14:textId="77777777" w:rsidR="00BB18DC" w:rsidRPr="000945EA" w:rsidRDefault="00BB18DC" w:rsidP="000F2AE9">
            <w:pPr>
              <w:autoSpaceDE w:val="0"/>
              <w:autoSpaceDN w:val="0"/>
              <w:adjustRightInd w:val="0"/>
              <w:jc w:val="center"/>
              <w:rPr>
                <w:sz w:val="20"/>
                <w:szCs w:val="20"/>
              </w:rPr>
            </w:pPr>
            <w:r w:rsidRPr="000945EA">
              <w:rPr>
                <w:sz w:val="20"/>
                <w:szCs w:val="20"/>
              </w:rPr>
              <w:t>Percent</w:t>
            </w:r>
          </w:p>
        </w:tc>
      </w:tr>
      <w:tr w:rsidR="00BB18DC" w:rsidRPr="000945EA" w14:paraId="77964D1D" w14:textId="77777777" w:rsidTr="000F2AE9">
        <w:trPr>
          <w:jc w:val="center"/>
        </w:trPr>
        <w:tc>
          <w:tcPr>
            <w:tcW w:w="3888" w:type="dxa"/>
          </w:tcPr>
          <w:p w14:paraId="1A7C2547" w14:textId="77777777" w:rsidR="00BB18DC" w:rsidRPr="000945EA" w:rsidRDefault="00BB18DC" w:rsidP="000F2AE9">
            <w:pPr>
              <w:autoSpaceDE w:val="0"/>
              <w:autoSpaceDN w:val="0"/>
              <w:adjustRightInd w:val="0"/>
              <w:rPr>
                <w:sz w:val="20"/>
                <w:szCs w:val="20"/>
              </w:rPr>
            </w:pPr>
            <w:r w:rsidRPr="000945EA">
              <w:rPr>
                <w:sz w:val="20"/>
                <w:szCs w:val="20"/>
              </w:rPr>
              <w:t>18-&lt;45</w:t>
            </w:r>
          </w:p>
        </w:tc>
        <w:tc>
          <w:tcPr>
            <w:tcW w:w="2160" w:type="dxa"/>
          </w:tcPr>
          <w:p w14:paraId="27AECA5E" w14:textId="77777777" w:rsidR="00BB18DC" w:rsidRPr="000945EA" w:rsidRDefault="00BB18DC" w:rsidP="000F2AE9">
            <w:pPr>
              <w:autoSpaceDE w:val="0"/>
              <w:autoSpaceDN w:val="0"/>
              <w:adjustRightInd w:val="0"/>
              <w:jc w:val="center"/>
              <w:rPr>
                <w:sz w:val="20"/>
                <w:szCs w:val="20"/>
              </w:rPr>
            </w:pPr>
            <w:r w:rsidRPr="000945EA">
              <w:rPr>
                <w:sz w:val="20"/>
                <w:szCs w:val="20"/>
              </w:rPr>
              <w:t>31</w:t>
            </w:r>
          </w:p>
        </w:tc>
      </w:tr>
      <w:tr w:rsidR="00BB18DC" w:rsidRPr="000945EA" w14:paraId="3554003C" w14:textId="77777777" w:rsidTr="000F2AE9">
        <w:trPr>
          <w:jc w:val="center"/>
        </w:trPr>
        <w:tc>
          <w:tcPr>
            <w:tcW w:w="3888" w:type="dxa"/>
          </w:tcPr>
          <w:p w14:paraId="5C1950FD" w14:textId="77777777" w:rsidR="00BB18DC" w:rsidRPr="000945EA" w:rsidRDefault="00BB18DC" w:rsidP="000F2AE9">
            <w:pPr>
              <w:autoSpaceDE w:val="0"/>
              <w:autoSpaceDN w:val="0"/>
              <w:adjustRightInd w:val="0"/>
              <w:rPr>
                <w:sz w:val="20"/>
                <w:szCs w:val="20"/>
              </w:rPr>
            </w:pPr>
            <w:r w:rsidRPr="000945EA">
              <w:rPr>
                <w:sz w:val="20"/>
                <w:szCs w:val="20"/>
              </w:rPr>
              <w:t>&lt;45-&lt;65</w:t>
            </w:r>
          </w:p>
        </w:tc>
        <w:tc>
          <w:tcPr>
            <w:tcW w:w="2160" w:type="dxa"/>
          </w:tcPr>
          <w:p w14:paraId="5244D2B3" w14:textId="77777777" w:rsidR="00BB18DC" w:rsidRPr="000945EA" w:rsidRDefault="00BB18DC" w:rsidP="000F2AE9">
            <w:pPr>
              <w:autoSpaceDE w:val="0"/>
              <w:autoSpaceDN w:val="0"/>
              <w:adjustRightInd w:val="0"/>
              <w:jc w:val="center"/>
              <w:rPr>
                <w:sz w:val="20"/>
                <w:szCs w:val="20"/>
              </w:rPr>
            </w:pPr>
            <w:r w:rsidRPr="000945EA">
              <w:rPr>
                <w:sz w:val="20"/>
                <w:szCs w:val="20"/>
              </w:rPr>
              <w:t>49</w:t>
            </w:r>
          </w:p>
        </w:tc>
      </w:tr>
      <w:tr w:rsidR="00BB18DC" w:rsidRPr="000945EA" w14:paraId="76EBA747" w14:textId="77777777" w:rsidTr="000F2AE9">
        <w:trPr>
          <w:jc w:val="center"/>
        </w:trPr>
        <w:tc>
          <w:tcPr>
            <w:tcW w:w="3888" w:type="dxa"/>
          </w:tcPr>
          <w:p w14:paraId="7299C427" w14:textId="77777777" w:rsidR="00BB18DC" w:rsidRPr="000945EA" w:rsidRDefault="00BB18DC" w:rsidP="000F2AE9">
            <w:pPr>
              <w:autoSpaceDE w:val="0"/>
              <w:autoSpaceDN w:val="0"/>
              <w:adjustRightInd w:val="0"/>
              <w:rPr>
                <w:sz w:val="20"/>
                <w:szCs w:val="20"/>
              </w:rPr>
            </w:pPr>
            <w:r w:rsidRPr="000945EA">
              <w:rPr>
                <w:sz w:val="20"/>
                <w:szCs w:val="20"/>
              </w:rPr>
              <w:t>65+</w:t>
            </w:r>
          </w:p>
        </w:tc>
        <w:tc>
          <w:tcPr>
            <w:tcW w:w="2160" w:type="dxa"/>
          </w:tcPr>
          <w:p w14:paraId="1006FB84" w14:textId="77777777" w:rsidR="00BB18DC" w:rsidRPr="000945EA" w:rsidRDefault="00BB18DC" w:rsidP="000F2AE9">
            <w:pPr>
              <w:autoSpaceDE w:val="0"/>
              <w:autoSpaceDN w:val="0"/>
              <w:adjustRightInd w:val="0"/>
              <w:jc w:val="center"/>
              <w:rPr>
                <w:sz w:val="20"/>
                <w:szCs w:val="20"/>
              </w:rPr>
            </w:pPr>
            <w:r w:rsidRPr="000945EA">
              <w:rPr>
                <w:sz w:val="20"/>
                <w:szCs w:val="20"/>
              </w:rPr>
              <w:t>20</w:t>
            </w:r>
          </w:p>
        </w:tc>
      </w:tr>
      <w:tr w:rsidR="00BB18DC" w:rsidRPr="000945EA" w14:paraId="5C12573B" w14:textId="77777777" w:rsidTr="000F2AE9">
        <w:trPr>
          <w:jc w:val="center"/>
        </w:trPr>
        <w:tc>
          <w:tcPr>
            <w:tcW w:w="3888" w:type="dxa"/>
          </w:tcPr>
          <w:p w14:paraId="497D5510" w14:textId="77777777" w:rsidR="00BB18DC" w:rsidRPr="000945EA" w:rsidRDefault="00BB18DC" w:rsidP="000F2AE9">
            <w:pPr>
              <w:autoSpaceDE w:val="0"/>
              <w:autoSpaceDN w:val="0"/>
              <w:adjustRightInd w:val="0"/>
              <w:rPr>
                <w:sz w:val="20"/>
                <w:szCs w:val="20"/>
              </w:rPr>
            </w:pPr>
            <w:r w:rsidRPr="000945EA">
              <w:rPr>
                <w:sz w:val="20"/>
                <w:szCs w:val="20"/>
              </w:rPr>
              <w:t>Gender</w:t>
            </w:r>
          </w:p>
        </w:tc>
        <w:tc>
          <w:tcPr>
            <w:tcW w:w="2160" w:type="dxa"/>
          </w:tcPr>
          <w:p w14:paraId="683533D5" w14:textId="77777777" w:rsidR="00BB18DC" w:rsidRPr="000945EA" w:rsidRDefault="00BB18DC" w:rsidP="000F2AE9">
            <w:pPr>
              <w:autoSpaceDE w:val="0"/>
              <w:autoSpaceDN w:val="0"/>
              <w:adjustRightInd w:val="0"/>
              <w:jc w:val="center"/>
              <w:rPr>
                <w:sz w:val="20"/>
                <w:szCs w:val="20"/>
              </w:rPr>
            </w:pPr>
          </w:p>
        </w:tc>
      </w:tr>
      <w:tr w:rsidR="00BB18DC" w:rsidRPr="000945EA" w14:paraId="450E8680" w14:textId="77777777" w:rsidTr="000F2AE9">
        <w:trPr>
          <w:jc w:val="center"/>
        </w:trPr>
        <w:tc>
          <w:tcPr>
            <w:tcW w:w="3888" w:type="dxa"/>
          </w:tcPr>
          <w:p w14:paraId="46A95F01" w14:textId="77777777" w:rsidR="00BB18DC" w:rsidRPr="000945EA" w:rsidRDefault="00BB18DC" w:rsidP="000F2AE9">
            <w:pPr>
              <w:autoSpaceDE w:val="0"/>
              <w:autoSpaceDN w:val="0"/>
              <w:adjustRightInd w:val="0"/>
              <w:rPr>
                <w:sz w:val="20"/>
                <w:szCs w:val="20"/>
              </w:rPr>
            </w:pPr>
            <w:r w:rsidRPr="000945EA">
              <w:rPr>
                <w:sz w:val="20"/>
                <w:szCs w:val="20"/>
              </w:rPr>
              <w:t>Female</w:t>
            </w:r>
          </w:p>
        </w:tc>
        <w:tc>
          <w:tcPr>
            <w:tcW w:w="2160" w:type="dxa"/>
          </w:tcPr>
          <w:p w14:paraId="6AAE8AC5" w14:textId="77777777" w:rsidR="00BB18DC" w:rsidRPr="000945EA" w:rsidRDefault="00BB18DC" w:rsidP="000F2AE9">
            <w:pPr>
              <w:autoSpaceDE w:val="0"/>
              <w:autoSpaceDN w:val="0"/>
              <w:adjustRightInd w:val="0"/>
              <w:jc w:val="center"/>
              <w:rPr>
                <w:sz w:val="20"/>
                <w:szCs w:val="20"/>
              </w:rPr>
            </w:pPr>
            <w:r w:rsidRPr="000945EA">
              <w:rPr>
                <w:sz w:val="20"/>
                <w:szCs w:val="20"/>
              </w:rPr>
              <w:t>36</w:t>
            </w:r>
          </w:p>
        </w:tc>
      </w:tr>
      <w:tr w:rsidR="00BB18DC" w:rsidRPr="000945EA" w14:paraId="6D8C506B" w14:textId="77777777" w:rsidTr="000F2AE9">
        <w:trPr>
          <w:jc w:val="center"/>
        </w:trPr>
        <w:tc>
          <w:tcPr>
            <w:tcW w:w="3888" w:type="dxa"/>
          </w:tcPr>
          <w:p w14:paraId="594ABBA8" w14:textId="77777777" w:rsidR="00BB18DC" w:rsidRPr="000945EA" w:rsidRDefault="00BB18DC" w:rsidP="000F2AE9">
            <w:pPr>
              <w:autoSpaceDE w:val="0"/>
              <w:autoSpaceDN w:val="0"/>
              <w:adjustRightInd w:val="0"/>
              <w:rPr>
                <w:sz w:val="20"/>
                <w:szCs w:val="20"/>
              </w:rPr>
            </w:pPr>
            <w:r w:rsidRPr="000945EA">
              <w:rPr>
                <w:sz w:val="20"/>
                <w:szCs w:val="20"/>
              </w:rPr>
              <w:t>Surgical history</w:t>
            </w:r>
          </w:p>
        </w:tc>
        <w:tc>
          <w:tcPr>
            <w:tcW w:w="2160" w:type="dxa"/>
          </w:tcPr>
          <w:p w14:paraId="230E1019" w14:textId="77777777" w:rsidR="00BB18DC" w:rsidRPr="000945EA" w:rsidRDefault="00BB18DC" w:rsidP="000F2AE9">
            <w:pPr>
              <w:autoSpaceDE w:val="0"/>
              <w:autoSpaceDN w:val="0"/>
              <w:adjustRightInd w:val="0"/>
              <w:jc w:val="center"/>
              <w:rPr>
                <w:sz w:val="20"/>
                <w:szCs w:val="20"/>
              </w:rPr>
            </w:pPr>
          </w:p>
        </w:tc>
      </w:tr>
      <w:tr w:rsidR="00BB18DC" w:rsidRPr="000945EA" w14:paraId="7FF015C6" w14:textId="77777777" w:rsidTr="000F2AE9">
        <w:trPr>
          <w:jc w:val="center"/>
        </w:trPr>
        <w:tc>
          <w:tcPr>
            <w:tcW w:w="3888" w:type="dxa"/>
          </w:tcPr>
          <w:p w14:paraId="3AF601B2" w14:textId="77777777" w:rsidR="00BB18DC" w:rsidRPr="000945EA" w:rsidRDefault="00BB18DC" w:rsidP="000F2AE9">
            <w:pPr>
              <w:autoSpaceDE w:val="0"/>
              <w:autoSpaceDN w:val="0"/>
              <w:adjustRightInd w:val="0"/>
              <w:rPr>
                <w:sz w:val="20"/>
                <w:szCs w:val="20"/>
              </w:rPr>
            </w:pPr>
            <w:r w:rsidRPr="000945EA">
              <w:rPr>
                <w:sz w:val="20"/>
                <w:szCs w:val="20"/>
              </w:rPr>
              <w:t>None</w:t>
            </w:r>
          </w:p>
        </w:tc>
        <w:tc>
          <w:tcPr>
            <w:tcW w:w="2160" w:type="dxa"/>
          </w:tcPr>
          <w:p w14:paraId="0AABE801" w14:textId="77777777" w:rsidR="00BB18DC" w:rsidRPr="000945EA" w:rsidRDefault="00BB18DC" w:rsidP="000F2AE9">
            <w:pPr>
              <w:autoSpaceDE w:val="0"/>
              <w:autoSpaceDN w:val="0"/>
              <w:adjustRightInd w:val="0"/>
              <w:jc w:val="center"/>
              <w:rPr>
                <w:sz w:val="20"/>
                <w:szCs w:val="20"/>
              </w:rPr>
            </w:pPr>
            <w:r w:rsidRPr="000945EA">
              <w:rPr>
                <w:sz w:val="20"/>
                <w:szCs w:val="20"/>
              </w:rPr>
              <w:t>66</w:t>
            </w:r>
          </w:p>
        </w:tc>
      </w:tr>
      <w:tr w:rsidR="00BB18DC" w:rsidRPr="000945EA" w14:paraId="55874C06" w14:textId="77777777" w:rsidTr="000F2AE9">
        <w:trPr>
          <w:jc w:val="center"/>
        </w:trPr>
        <w:tc>
          <w:tcPr>
            <w:tcW w:w="3888" w:type="dxa"/>
          </w:tcPr>
          <w:p w14:paraId="38803B99" w14:textId="77777777" w:rsidR="00BB18DC" w:rsidRPr="000945EA" w:rsidRDefault="00BB18DC" w:rsidP="000F2AE9">
            <w:pPr>
              <w:autoSpaceDE w:val="0"/>
              <w:autoSpaceDN w:val="0"/>
              <w:adjustRightInd w:val="0"/>
              <w:rPr>
                <w:sz w:val="20"/>
                <w:szCs w:val="20"/>
              </w:rPr>
            </w:pPr>
            <w:r w:rsidRPr="000945EA">
              <w:rPr>
                <w:sz w:val="20"/>
                <w:szCs w:val="20"/>
              </w:rPr>
              <w:t>One or more</w:t>
            </w:r>
          </w:p>
        </w:tc>
        <w:tc>
          <w:tcPr>
            <w:tcW w:w="2160" w:type="dxa"/>
          </w:tcPr>
          <w:p w14:paraId="2A7B415D" w14:textId="77777777" w:rsidR="00BB18DC" w:rsidRPr="000945EA" w:rsidRDefault="00BB18DC" w:rsidP="000F2AE9">
            <w:pPr>
              <w:autoSpaceDE w:val="0"/>
              <w:autoSpaceDN w:val="0"/>
              <w:adjustRightInd w:val="0"/>
              <w:jc w:val="center"/>
              <w:rPr>
                <w:sz w:val="20"/>
                <w:szCs w:val="20"/>
              </w:rPr>
            </w:pPr>
            <w:r w:rsidRPr="000945EA">
              <w:rPr>
                <w:sz w:val="20"/>
                <w:szCs w:val="20"/>
              </w:rPr>
              <w:t>44</w:t>
            </w:r>
          </w:p>
        </w:tc>
      </w:tr>
      <w:tr w:rsidR="00BB18DC" w:rsidRPr="000945EA" w14:paraId="4D0C04BE" w14:textId="77777777" w:rsidTr="000F2AE9">
        <w:trPr>
          <w:jc w:val="center"/>
        </w:trPr>
        <w:tc>
          <w:tcPr>
            <w:tcW w:w="3888" w:type="dxa"/>
          </w:tcPr>
          <w:p w14:paraId="427C67B5" w14:textId="77777777" w:rsidR="00BB18DC" w:rsidRPr="000945EA" w:rsidRDefault="00BB18DC" w:rsidP="000F2AE9">
            <w:pPr>
              <w:autoSpaceDE w:val="0"/>
              <w:autoSpaceDN w:val="0"/>
              <w:adjustRightInd w:val="0"/>
              <w:rPr>
                <w:sz w:val="20"/>
                <w:szCs w:val="20"/>
              </w:rPr>
            </w:pPr>
            <w:r w:rsidRPr="000945EA">
              <w:rPr>
                <w:sz w:val="20"/>
                <w:szCs w:val="20"/>
              </w:rPr>
              <w:t>Race/Ethnicity</w:t>
            </w:r>
          </w:p>
        </w:tc>
        <w:tc>
          <w:tcPr>
            <w:tcW w:w="2160" w:type="dxa"/>
          </w:tcPr>
          <w:p w14:paraId="39A36950" w14:textId="77777777" w:rsidR="00BB18DC" w:rsidRPr="000945EA" w:rsidRDefault="00BB18DC" w:rsidP="000F2AE9">
            <w:pPr>
              <w:autoSpaceDE w:val="0"/>
              <w:autoSpaceDN w:val="0"/>
              <w:adjustRightInd w:val="0"/>
              <w:jc w:val="center"/>
              <w:rPr>
                <w:sz w:val="20"/>
                <w:szCs w:val="20"/>
              </w:rPr>
            </w:pPr>
          </w:p>
        </w:tc>
      </w:tr>
      <w:tr w:rsidR="00BB18DC" w:rsidRPr="000945EA" w14:paraId="2CC7970A" w14:textId="77777777" w:rsidTr="000F2AE9">
        <w:trPr>
          <w:jc w:val="center"/>
        </w:trPr>
        <w:tc>
          <w:tcPr>
            <w:tcW w:w="3888" w:type="dxa"/>
          </w:tcPr>
          <w:p w14:paraId="611ECF54" w14:textId="77777777" w:rsidR="00BB18DC" w:rsidRPr="000945EA" w:rsidRDefault="00BB18DC" w:rsidP="000F2AE9">
            <w:pPr>
              <w:autoSpaceDE w:val="0"/>
              <w:autoSpaceDN w:val="0"/>
              <w:adjustRightInd w:val="0"/>
              <w:rPr>
                <w:sz w:val="20"/>
                <w:szCs w:val="20"/>
              </w:rPr>
            </w:pPr>
            <w:r w:rsidRPr="000945EA">
              <w:rPr>
                <w:sz w:val="20"/>
                <w:szCs w:val="20"/>
              </w:rPr>
              <w:t>Caucasian</w:t>
            </w:r>
          </w:p>
        </w:tc>
        <w:tc>
          <w:tcPr>
            <w:tcW w:w="2160" w:type="dxa"/>
          </w:tcPr>
          <w:p w14:paraId="7604AF57" w14:textId="77777777" w:rsidR="00BB18DC" w:rsidRPr="000945EA" w:rsidRDefault="00BB18DC" w:rsidP="000F2AE9">
            <w:pPr>
              <w:autoSpaceDE w:val="0"/>
              <w:autoSpaceDN w:val="0"/>
              <w:adjustRightInd w:val="0"/>
              <w:jc w:val="center"/>
              <w:rPr>
                <w:sz w:val="20"/>
                <w:szCs w:val="20"/>
              </w:rPr>
            </w:pPr>
            <w:r w:rsidRPr="000945EA">
              <w:rPr>
                <w:sz w:val="20"/>
                <w:szCs w:val="20"/>
              </w:rPr>
              <w:t>78</w:t>
            </w:r>
          </w:p>
        </w:tc>
      </w:tr>
      <w:tr w:rsidR="00BB18DC" w:rsidRPr="000945EA" w14:paraId="1D3DE408" w14:textId="77777777" w:rsidTr="000F2AE9">
        <w:trPr>
          <w:jc w:val="center"/>
        </w:trPr>
        <w:tc>
          <w:tcPr>
            <w:tcW w:w="3888" w:type="dxa"/>
          </w:tcPr>
          <w:p w14:paraId="7FFA2CD3" w14:textId="77777777" w:rsidR="00BB18DC" w:rsidRPr="000945EA" w:rsidRDefault="00BB18DC" w:rsidP="000F2AE9">
            <w:pPr>
              <w:autoSpaceDE w:val="0"/>
              <w:autoSpaceDN w:val="0"/>
              <w:adjustRightInd w:val="0"/>
              <w:rPr>
                <w:sz w:val="20"/>
                <w:szCs w:val="20"/>
              </w:rPr>
            </w:pPr>
            <w:r w:rsidRPr="000945EA">
              <w:rPr>
                <w:sz w:val="20"/>
                <w:szCs w:val="20"/>
              </w:rPr>
              <w:t>African American</w:t>
            </w:r>
          </w:p>
        </w:tc>
        <w:tc>
          <w:tcPr>
            <w:tcW w:w="2160" w:type="dxa"/>
          </w:tcPr>
          <w:p w14:paraId="3B96A4D2" w14:textId="77777777" w:rsidR="00BB18DC" w:rsidRPr="000945EA" w:rsidRDefault="00BB18DC" w:rsidP="000F2AE9">
            <w:pPr>
              <w:autoSpaceDE w:val="0"/>
              <w:autoSpaceDN w:val="0"/>
              <w:adjustRightInd w:val="0"/>
              <w:jc w:val="center"/>
              <w:rPr>
                <w:sz w:val="20"/>
                <w:szCs w:val="20"/>
              </w:rPr>
            </w:pPr>
            <w:r w:rsidRPr="000945EA">
              <w:rPr>
                <w:sz w:val="20"/>
                <w:szCs w:val="20"/>
              </w:rPr>
              <w:t>13</w:t>
            </w:r>
          </w:p>
        </w:tc>
      </w:tr>
      <w:tr w:rsidR="00BB18DC" w:rsidRPr="000945EA" w14:paraId="2106BC92" w14:textId="77777777" w:rsidTr="000F2AE9">
        <w:trPr>
          <w:jc w:val="center"/>
        </w:trPr>
        <w:tc>
          <w:tcPr>
            <w:tcW w:w="3888" w:type="dxa"/>
          </w:tcPr>
          <w:p w14:paraId="6A61D547" w14:textId="77777777" w:rsidR="00BB18DC" w:rsidRPr="000945EA" w:rsidRDefault="00BB18DC" w:rsidP="000F2AE9">
            <w:pPr>
              <w:autoSpaceDE w:val="0"/>
              <w:autoSpaceDN w:val="0"/>
              <w:adjustRightInd w:val="0"/>
              <w:rPr>
                <w:sz w:val="20"/>
                <w:szCs w:val="20"/>
              </w:rPr>
            </w:pPr>
            <w:r w:rsidRPr="000945EA">
              <w:rPr>
                <w:sz w:val="20"/>
                <w:szCs w:val="20"/>
              </w:rPr>
              <w:t>Hispanic</w:t>
            </w:r>
          </w:p>
        </w:tc>
        <w:tc>
          <w:tcPr>
            <w:tcW w:w="2160" w:type="dxa"/>
          </w:tcPr>
          <w:p w14:paraId="464004D8" w14:textId="77777777" w:rsidR="00BB18DC" w:rsidRPr="000945EA" w:rsidRDefault="00BB18DC" w:rsidP="000F2AE9">
            <w:pPr>
              <w:autoSpaceDE w:val="0"/>
              <w:autoSpaceDN w:val="0"/>
              <w:adjustRightInd w:val="0"/>
              <w:jc w:val="center"/>
              <w:rPr>
                <w:sz w:val="20"/>
                <w:szCs w:val="20"/>
              </w:rPr>
            </w:pPr>
            <w:r w:rsidRPr="000945EA">
              <w:rPr>
                <w:sz w:val="20"/>
                <w:szCs w:val="20"/>
              </w:rPr>
              <w:t>6</w:t>
            </w:r>
          </w:p>
        </w:tc>
      </w:tr>
      <w:tr w:rsidR="00BB18DC" w:rsidRPr="000945EA" w14:paraId="36B94D25" w14:textId="77777777" w:rsidTr="000F2AE9">
        <w:trPr>
          <w:jc w:val="center"/>
        </w:trPr>
        <w:tc>
          <w:tcPr>
            <w:tcW w:w="3888" w:type="dxa"/>
          </w:tcPr>
          <w:p w14:paraId="1A7CE84F" w14:textId="77777777" w:rsidR="00BB18DC" w:rsidRPr="000945EA" w:rsidRDefault="00BB18DC" w:rsidP="000F2AE9">
            <w:pPr>
              <w:autoSpaceDE w:val="0"/>
              <w:autoSpaceDN w:val="0"/>
              <w:adjustRightInd w:val="0"/>
              <w:rPr>
                <w:sz w:val="20"/>
                <w:szCs w:val="20"/>
              </w:rPr>
            </w:pPr>
            <w:r w:rsidRPr="000945EA">
              <w:rPr>
                <w:sz w:val="20"/>
                <w:szCs w:val="20"/>
              </w:rPr>
              <w:t>Asian</w:t>
            </w:r>
          </w:p>
        </w:tc>
        <w:tc>
          <w:tcPr>
            <w:tcW w:w="2160" w:type="dxa"/>
          </w:tcPr>
          <w:p w14:paraId="44E8EC2D" w14:textId="77777777" w:rsidR="00BB18DC" w:rsidRPr="000945EA" w:rsidRDefault="00BB18DC" w:rsidP="000F2AE9">
            <w:pPr>
              <w:autoSpaceDE w:val="0"/>
              <w:autoSpaceDN w:val="0"/>
              <w:adjustRightInd w:val="0"/>
              <w:jc w:val="center"/>
              <w:rPr>
                <w:sz w:val="20"/>
                <w:szCs w:val="20"/>
              </w:rPr>
            </w:pPr>
            <w:r w:rsidRPr="000945EA">
              <w:rPr>
                <w:sz w:val="20"/>
                <w:szCs w:val="20"/>
              </w:rPr>
              <w:t>2</w:t>
            </w:r>
          </w:p>
        </w:tc>
      </w:tr>
      <w:tr w:rsidR="00BB18DC" w:rsidRPr="000945EA" w14:paraId="1F1BED8E" w14:textId="77777777" w:rsidTr="000F2AE9">
        <w:trPr>
          <w:jc w:val="center"/>
        </w:trPr>
        <w:tc>
          <w:tcPr>
            <w:tcW w:w="3888" w:type="dxa"/>
          </w:tcPr>
          <w:p w14:paraId="7DD15343" w14:textId="77777777" w:rsidR="00BB18DC" w:rsidRPr="000945EA" w:rsidRDefault="00BB18DC" w:rsidP="000F2AE9">
            <w:pPr>
              <w:autoSpaceDE w:val="0"/>
              <w:autoSpaceDN w:val="0"/>
              <w:adjustRightInd w:val="0"/>
              <w:rPr>
                <w:sz w:val="20"/>
                <w:szCs w:val="20"/>
              </w:rPr>
            </w:pPr>
            <w:r w:rsidRPr="000945EA">
              <w:rPr>
                <w:sz w:val="20"/>
                <w:szCs w:val="20"/>
              </w:rPr>
              <w:t>Other</w:t>
            </w:r>
          </w:p>
        </w:tc>
        <w:tc>
          <w:tcPr>
            <w:tcW w:w="2160" w:type="dxa"/>
          </w:tcPr>
          <w:p w14:paraId="627434D6" w14:textId="77777777" w:rsidR="00BB18DC" w:rsidRPr="000945EA" w:rsidRDefault="00BB18DC" w:rsidP="000F2AE9">
            <w:pPr>
              <w:autoSpaceDE w:val="0"/>
              <w:autoSpaceDN w:val="0"/>
              <w:adjustRightInd w:val="0"/>
              <w:jc w:val="center"/>
              <w:rPr>
                <w:sz w:val="20"/>
                <w:szCs w:val="20"/>
              </w:rPr>
            </w:pPr>
            <w:r w:rsidRPr="000945EA">
              <w:rPr>
                <w:sz w:val="20"/>
                <w:szCs w:val="20"/>
              </w:rPr>
              <w:t>1</w:t>
            </w:r>
          </w:p>
        </w:tc>
      </w:tr>
    </w:tbl>
    <w:p w14:paraId="0D752513" w14:textId="77777777" w:rsidR="00BB18DC" w:rsidRDefault="00BB18DC" w:rsidP="00BB18DC">
      <w:pPr>
        <w:pStyle w:val="Default"/>
        <w:rPr>
          <w:color w:val="000000" w:themeColor="text1"/>
          <w:u w:val="single"/>
        </w:rPr>
      </w:pPr>
    </w:p>
    <w:p w14:paraId="33089B95" w14:textId="77777777" w:rsidR="00BB18DC" w:rsidRDefault="00BB18DC" w:rsidP="00BB18DC">
      <w:pPr>
        <w:spacing w:after="0" w:line="240" w:lineRule="auto"/>
        <w:rPr>
          <w:rFonts w:ascii="Times New Roman" w:hAnsi="Times New Roman" w:cs="Times New Roman"/>
          <w:iCs/>
          <w:color w:val="000000" w:themeColor="text1"/>
          <w:sz w:val="24"/>
          <w:szCs w:val="24"/>
          <w:u w:val="single"/>
        </w:rPr>
      </w:pPr>
      <w:r>
        <w:rPr>
          <w:rFonts w:ascii="Times New Roman" w:hAnsi="Times New Roman" w:cs="Times New Roman"/>
          <w:iCs/>
          <w:color w:val="000000" w:themeColor="text1"/>
          <w:sz w:val="24"/>
          <w:szCs w:val="24"/>
          <w:u w:val="single"/>
        </w:rPr>
        <w:t>d. co</w:t>
      </w:r>
      <w:r w:rsidRPr="00572C78">
        <w:rPr>
          <w:rFonts w:ascii="Times New Roman" w:hAnsi="Times New Roman" w:cs="Times New Roman"/>
          <w:iCs/>
          <w:color w:val="000000" w:themeColor="text1"/>
          <w:sz w:val="24"/>
          <w:szCs w:val="24"/>
          <w:u w:val="single"/>
        </w:rPr>
        <w:t>nstruct validity</w:t>
      </w:r>
    </w:p>
    <w:p w14:paraId="49B9341A" w14:textId="7DEF718F" w:rsidR="00884ECF" w:rsidRPr="000945EA" w:rsidRDefault="00884ECF" w:rsidP="00884ECF">
      <w:pPr>
        <w:spacing w:after="0" w:line="240" w:lineRule="auto"/>
        <w:rPr>
          <w:rFonts w:ascii="Times New Roman" w:hAnsi="Times New Roman" w:cs="Times New Roman"/>
          <w:iCs/>
          <w:color w:val="000000" w:themeColor="text1"/>
          <w:sz w:val="24"/>
          <w:szCs w:val="24"/>
        </w:rPr>
      </w:pPr>
      <w:r w:rsidRPr="000945EA">
        <w:rPr>
          <w:rFonts w:ascii="Times New Roman" w:hAnsi="Times New Roman" w:cs="Times New Roman"/>
          <w:iCs/>
          <w:color w:val="000000" w:themeColor="text1"/>
          <w:sz w:val="24"/>
          <w:szCs w:val="24"/>
        </w:rPr>
        <w:t xml:space="preserve">Analyses </w:t>
      </w:r>
      <w:r>
        <w:rPr>
          <w:rFonts w:ascii="Times New Roman" w:hAnsi="Times New Roman" w:cs="Times New Roman"/>
          <w:iCs/>
          <w:color w:val="000000" w:themeColor="text1"/>
          <w:sz w:val="24"/>
          <w:szCs w:val="24"/>
        </w:rPr>
        <w:t>d</w:t>
      </w:r>
      <w:r w:rsidRPr="000945EA">
        <w:rPr>
          <w:rFonts w:ascii="Times New Roman" w:hAnsi="Times New Roman" w:cs="Times New Roman"/>
          <w:iCs/>
          <w:color w:val="000000" w:themeColor="text1"/>
          <w:sz w:val="24"/>
          <w:szCs w:val="24"/>
        </w:rPr>
        <w:t xml:space="preserve"> used two samples</w:t>
      </w:r>
      <w:r w:rsidR="004141ED">
        <w:rPr>
          <w:rFonts w:ascii="Times New Roman" w:hAnsi="Times New Roman" w:cs="Times New Roman"/>
          <w:iCs/>
          <w:color w:val="000000" w:themeColor="text1"/>
          <w:sz w:val="24"/>
          <w:szCs w:val="24"/>
        </w:rPr>
        <w:t xml:space="preserve"> (sample 1 and 2)</w:t>
      </w:r>
      <w:r w:rsidRPr="000945EA">
        <w:rPr>
          <w:rFonts w:ascii="Times New Roman" w:hAnsi="Times New Roman" w:cs="Times New Roman"/>
          <w:iCs/>
          <w:color w:val="000000" w:themeColor="text1"/>
          <w:sz w:val="24"/>
          <w:szCs w:val="24"/>
        </w:rPr>
        <w:t xml:space="preserve">.  The first sample was used in an internal FOTO study.  Data was from 04/2008 to 04/2010 and included </w:t>
      </w:r>
      <w:r w:rsidRPr="000945EA">
        <w:rPr>
          <w:rFonts w:ascii="Times New Roman" w:hAnsi="Times New Roman" w:cs="Times New Roman"/>
          <w:sz w:val="24"/>
          <w:szCs w:val="24"/>
        </w:rPr>
        <w:t xml:space="preserve">14,064 patients who completed the shoulder </w:t>
      </w:r>
      <w:r w:rsidR="00336114">
        <w:rPr>
          <w:rFonts w:ascii="Times New Roman" w:hAnsi="Times New Roman" w:cs="Times New Roman"/>
          <w:sz w:val="24"/>
          <w:szCs w:val="24"/>
        </w:rPr>
        <w:t>pa</w:t>
      </w:r>
      <w:r w:rsidR="00065B01">
        <w:rPr>
          <w:rFonts w:ascii="Times New Roman" w:hAnsi="Times New Roman" w:cs="Times New Roman"/>
          <w:sz w:val="24"/>
          <w:szCs w:val="24"/>
        </w:rPr>
        <w:t>p</w:t>
      </w:r>
      <w:r w:rsidR="00336114">
        <w:rPr>
          <w:rFonts w:ascii="Times New Roman" w:hAnsi="Times New Roman" w:cs="Times New Roman"/>
          <w:sz w:val="24"/>
          <w:szCs w:val="24"/>
        </w:rPr>
        <w:t xml:space="preserve">er and pencil </w:t>
      </w:r>
      <w:r w:rsidRPr="000945EA">
        <w:rPr>
          <w:rFonts w:ascii="Times New Roman" w:hAnsi="Times New Roman" w:cs="Times New Roman"/>
          <w:sz w:val="24"/>
          <w:szCs w:val="24"/>
        </w:rPr>
        <w:t>short forms at intake, and of these patients, 10,082 completed the short form at discharge</w:t>
      </w:r>
      <w:r w:rsidRPr="000945EA">
        <w:rPr>
          <w:rFonts w:ascii="Times New Roman" w:hAnsi="Times New Roman" w:cs="Times New Roman"/>
          <w:iCs/>
          <w:color w:val="000000" w:themeColor="text1"/>
          <w:sz w:val="24"/>
          <w:szCs w:val="24"/>
        </w:rPr>
        <w:t xml:space="preserve">. All patients were treated for shoulder impairments in in 707 clinics in 26 states. Characteristics of these patients are shown in the Table 1.6c below. </w:t>
      </w:r>
      <w:r>
        <w:rPr>
          <w:rFonts w:ascii="Times New Roman" w:hAnsi="Times New Roman" w:cs="Times New Roman"/>
          <w:iCs/>
          <w:color w:val="000000" w:themeColor="text1"/>
          <w:sz w:val="24"/>
          <w:szCs w:val="24"/>
        </w:rPr>
        <w:t xml:space="preserve">  The second sample utilized the same 400 person sample that was described for analyses b and c above</w:t>
      </w:r>
      <w:r w:rsidR="002D7122">
        <w:rPr>
          <w:rFonts w:ascii="Times New Roman" w:hAnsi="Times New Roman" w:cs="Times New Roman"/>
          <w:iCs/>
          <w:color w:val="000000" w:themeColor="text1"/>
          <w:sz w:val="24"/>
          <w:szCs w:val="24"/>
        </w:rPr>
        <w:t xml:space="preserve"> and shown in Table 1.6b.</w:t>
      </w:r>
      <w:r w:rsidR="002D7122" w:rsidRPr="002D7122">
        <w:t xml:space="preserve"> </w:t>
      </w:r>
      <w:r w:rsidR="002D0D84">
        <w:rPr>
          <w:rFonts w:ascii="Times New Roman" w:hAnsi="Times New Roman" w:cs="Times New Roman"/>
          <w:iCs/>
          <w:color w:val="000000" w:themeColor="text1"/>
          <w:sz w:val="24"/>
          <w:szCs w:val="24"/>
        </w:rPr>
        <w:fldChar w:fldCharType="begin"/>
      </w:r>
      <w:r w:rsidR="002D0D84">
        <w:rPr>
          <w:rFonts w:ascii="Times New Roman" w:hAnsi="Times New Roman" w:cs="Times New Roman"/>
          <w:iCs/>
          <w:color w:val="000000" w:themeColor="text1"/>
          <w:sz w:val="24"/>
          <w:szCs w:val="24"/>
        </w:rPr>
        <w:instrText xml:space="preserve"> ADDIN EN.CITE &lt;EndNote&gt;&lt;Cite&gt;&lt;Author&gt;Crane&lt;/Author&gt;&lt;Year&gt;2006&lt;/Year&gt;&lt;RecNum&gt;11792&lt;/RecNum&gt;&lt;DisplayText&gt;(Crane, Hart et al. 2006)&lt;/DisplayText&gt;&lt;record&gt;&lt;rec-number&gt;11792&lt;/rec-number&gt;&lt;foreign-keys&gt;&lt;key app="EN" db-id="9sdwdrzzjsdvzke2r5b5e9xtz59axf9w2are"&gt;11792&lt;/key&gt;&lt;/foreign-keys&gt;&lt;ref-type name="Journal Article"&gt;17&lt;/ref-type&gt;&lt;contributors&gt;&lt;authors&gt;&lt;author&gt;Crane, P. K.&lt;/author&gt;&lt;author&gt;Hart, D. L.&lt;/author&gt;&lt;author&gt;Gibbons, L. E.&lt;/author&gt;&lt;author&gt;Cook, K. F.&lt;/author&gt;&lt;/authors&gt;&lt;/contributors&gt;&lt;auth-address&gt;Division of General Internal Medicine, University of Washington School of Medicine, Seattle, WA, USA. pcrane@u.washington.edu&lt;/auth-address&gt;&lt;titles&gt;&lt;title&gt;A 37-item shoulder functional status item pool had negligible differential item functioning&lt;/title&gt;&lt;secondary-title&gt;Journal of Clinical Epidemiology&lt;/secondary-title&gt;&lt;alt-title&gt;J Clin Epidemiol&lt;/alt-title&gt;&lt;/titles&gt;&lt;periodical&gt;&lt;full-title&gt;Journal of Clinical Epidemiology&lt;/full-title&gt;&lt;/periodical&gt;&lt;alt-periodical&gt;&lt;full-title&gt;J Clin Epidemiol&lt;/full-title&gt;&lt;/alt-periodical&gt;&lt;pages&gt;478-84&lt;/pages&gt;&lt;volume&gt;59&lt;/volume&gt;&lt;number&gt;5&lt;/number&gt;&lt;edition&gt;2006/04/25&lt;/edition&gt;&lt;keywords&gt;&lt;keyword&gt;Activities of Daily Living&lt;/keyword&gt;&lt;keyword&gt;Bias (Epidemiology)&lt;/keyword&gt;&lt;keyword&gt;*Disability Evaluation&lt;/keyword&gt;&lt;keyword&gt;Female&lt;/keyword&gt;&lt;keyword&gt;Humans&lt;/keyword&gt;&lt;keyword&gt;Logistic Models&lt;/keyword&gt;&lt;keyword&gt;Male&lt;/keyword&gt;&lt;keyword&gt;Psychometrics&lt;/keyword&gt;&lt;keyword&gt;Questionnaires&lt;/keyword&gt;&lt;keyword&gt;Reproducibility of Results&lt;/keyword&gt;&lt;keyword&gt;Shoulder Joint/*physiopathology/surgery&lt;/keyword&gt;&lt;/keywords&gt;&lt;dates&gt;&lt;year&gt;2006&lt;/year&gt;&lt;pub-dates&gt;&lt;date&gt;May&lt;/date&gt;&lt;/pub-dates&gt;&lt;/dates&gt;&lt;isbn&gt;0895-4356 (Print)&amp;#xD;0895-4356 (Linking)&lt;/isbn&gt;&lt;accession-num&gt;16632136&lt;/accession-num&gt;&lt;work-type&gt;Research Support, N.I.H., Extramural&lt;/work-type&gt;&lt;urls&gt;&lt;related-urls&gt;&lt;url&gt;http://www.ncbi.nlm.nih.gov/pubmed/16632136&lt;/url&gt;&lt;/related-urls&gt;&lt;/urls&gt;&lt;electronic-resource-num&gt;10.1016/j.jclinepi.2005.10.007&lt;/electronic-resource-num&gt;&lt;language&gt;eng&lt;/language&gt;&lt;/record&gt;&lt;/Cite&gt;&lt;/EndNote&gt;</w:instrText>
      </w:r>
      <w:r w:rsidR="002D0D84">
        <w:rPr>
          <w:rFonts w:ascii="Times New Roman" w:hAnsi="Times New Roman" w:cs="Times New Roman"/>
          <w:iCs/>
          <w:color w:val="000000" w:themeColor="text1"/>
          <w:sz w:val="24"/>
          <w:szCs w:val="24"/>
        </w:rPr>
        <w:fldChar w:fldCharType="separate"/>
      </w:r>
      <w:r w:rsidR="002D0D84">
        <w:rPr>
          <w:rFonts w:ascii="Times New Roman" w:hAnsi="Times New Roman" w:cs="Times New Roman"/>
          <w:iCs/>
          <w:noProof/>
          <w:color w:val="000000" w:themeColor="text1"/>
          <w:sz w:val="24"/>
          <w:szCs w:val="24"/>
        </w:rPr>
        <w:t>(</w:t>
      </w:r>
      <w:hyperlink w:anchor="_ENREF_1" w:tooltip="Crane, 2006 #11792" w:history="1">
        <w:r w:rsidR="00111E89">
          <w:rPr>
            <w:rFonts w:ascii="Times New Roman" w:hAnsi="Times New Roman" w:cs="Times New Roman"/>
            <w:iCs/>
            <w:noProof/>
            <w:color w:val="000000" w:themeColor="text1"/>
            <w:sz w:val="24"/>
            <w:szCs w:val="24"/>
          </w:rPr>
          <w:t>Crane, Hart et al. 2006</w:t>
        </w:r>
      </w:hyperlink>
      <w:r w:rsidR="002D0D84">
        <w:rPr>
          <w:rFonts w:ascii="Times New Roman" w:hAnsi="Times New Roman" w:cs="Times New Roman"/>
          <w:iCs/>
          <w:color w:val="000000" w:themeColor="text1"/>
          <w:sz w:val="24"/>
          <w:szCs w:val="24"/>
        </w:rPr>
        <w:fldChar w:fldCharType="end"/>
      </w:r>
      <w:r w:rsidR="00065B01">
        <w:rPr>
          <w:rFonts w:ascii="Times New Roman" w:hAnsi="Times New Roman" w:cs="Times New Roman"/>
          <w:iCs/>
          <w:color w:val="000000" w:themeColor="text1"/>
          <w:sz w:val="24"/>
          <w:szCs w:val="24"/>
        </w:rPr>
        <w:t>, Hart &amp; Cook et al 2006)</w:t>
      </w:r>
    </w:p>
    <w:p w14:paraId="7D24E869" w14:textId="77777777" w:rsidR="00884ECF" w:rsidRDefault="00884ECF" w:rsidP="00BB18DC">
      <w:pPr>
        <w:spacing w:after="0" w:line="240" w:lineRule="auto"/>
        <w:rPr>
          <w:rFonts w:ascii="Times New Roman" w:hAnsi="Times New Roman" w:cs="Times New Roman"/>
          <w:iCs/>
          <w:color w:val="000000" w:themeColor="text1"/>
          <w:sz w:val="24"/>
          <w:szCs w:val="24"/>
        </w:rPr>
      </w:pPr>
    </w:p>
    <w:p w14:paraId="0BF4EDB9" w14:textId="77777777" w:rsidR="00884ECF" w:rsidRDefault="00884ECF" w:rsidP="00884ECF">
      <w:pPr>
        <w:spacing w:after="0" w:line="240" w:lineRule="auto"/>
        <w:rPr>
          <w:rFonts w:ascii="Times New Roman" w:hAnsi="Times New Roman" w:cs="Times New Roman"/>
          <w:iCs/>
          <w:color w:val="000000" w:themeColor="text1"/>
          <w:sz w:val="24"/>
          <w:szCs w:val="24"/>
          <w:u w:val="single"/>
        </w:rPr>
      </w:pPr>
      <w:r>
        <w:rPr>
          <w:rFonts w:ascii="Times New Roman" w:hAnsi="Times New Roman" w:cs="Times New Roman"/>
          <w:iCs/>
          <w:color w:val="000000" w:themeColor="text1"/>
          <w:sz w:val="24"/>
          <w:szCs w:val="24"/>
          <w:u w:val="single"/>
        </w:rPr>
        <w:t xml:space="preserve">e.  sensitivity to change </w:t>
      </w:r>
    </w:p>
    <w:p w14:paraId="4E508322" w14:textId="77777777" w:rsidR="00884ECF" w:rsidRDefault="00884ECF" w:rsidP="00884ECF">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u w:val="single"/>
        </w:rPr>
        <w:t>f.  responsiveness</w:t>
      </w:r>
      <w:r w:rsidRPr="00572C78">
        <w:rPr>
          <w:rFonts w:ascii="Times New Roman" w:hAnsi="Times New Roman" w:cs="Times New Roman"/>
          <w:iCs/>
          <w:color w:val="000000" w:themeColor="text1"/>
          <w:sz w:val="24"/>
          <w:szCs w:val="24"/>
          <w:u w:val="single"/>
        </w:rPr>
        <w:t xml:space="preserve"> testing</w:t>
      </w:r>
      <w:r>
        <w:rPr>
          <w:rFonts w:ascii="Times New Roman" w:hAnsi="Times New Roman" w:cs="Times New Roman"/>
          <w:iCs/>
          <w:color w:val="000000" w:themeColor="text1"/>
          <w:sz w:val="24"/>
          <w:szCs w:val="24"/>
        </w:rPr>
        <w:t xml:space="preserve"> </w:t>
      </w:r>
    </w:p>
    <w:p w14:paraId="01C3A0A6" w14:textId="6D3918B3" w:rsidR="00884ECF" w:rsidRPr="000945EA" w:rsidRDefault="00884ECF" w:rsidP="00884ECF">
      <w:pPr>
        <w:spacing w:after="0" w:line="240" w:lineRule="auto"/>
        <w:rPr>
          <w:rFonts w:ascii="Times New Roman" w:hAnsi="Times New Roman" w:cs="Times New Roman"/>
          <w:iCs/>
          <w:color w:val="000000" w:themeColor="text1"/>
          <w:sz w:val="24"/>
          <w:szCs w:val="24"/>
        </w:rPr>
      </w:pPr>
      <w:r w:rsidRPr="000945EA">
        <w:rPr>
          <w:rFonts w:ascii="Times New Roman" w:hAnsi="Times New Roman" w:cs="Times New Roman"/>
          <w:iCs/>
          <w:color w:val="000000" w:themeColor="text1"/>
          <w:sz w:val="24"/>
          <w:szCs w:val="24"/>
        </w:rPr>
        <w:t xml:space="preserve">Analyses </w:t>
      </w:r>
      <w:r>
        <w:rPr>
          <w:rFonts w:ascii="Times New Roman" w:hAnsi="Times New Roman" w:cs="Times New Roman"/>
          <w:iCs/>
          <w:color w:val="000000" w:themeColor="text1"/>
          <w:sz w:val="24"/>
          <w:szCs w:val="24"/>
        </w:rPr>
        <w:t>e</w:t>
      </w:r>
      <w:r w:rsidRPr="000945EA">
        <w:rPr>
          <w:rFonts w:ascii="Times New Roman" w:hAnsi="Times New Roman" w:cs="Times New Roman"/>
          <w:iCs/>
          <w:color w:val="000000" w:themeColor="text1"/>
          <w:sz w:val="24"/>
          <w:szCs w:val="24"/>
        </w:rPr>
        <w:t>-f used two samples</w:t>
      </w:r>
      <w:r w:rsidR="004141ED">
        <w:rPr>
          <w:rFonts w:ascii="Times New Roman" w:hAnsi="Times New Roman" w:cs="Times New Roman"/>
          <w:iCs/>
          <w:color w:val="000000" w:themeColor="text1"/>
          <w:sz w:val="24"/>
          <w:szCs w:val="24"/>
        </w:rPr>
        <w:t xml:space="preserve"> (samples 1 and 3)</w:t>
      </w:r>
      <w:r w:rsidRPr="000945EA">
        <w:rPr>
          <w:rFonts w:ascii="Times New Roman" w:hAnsi="Times New Roman" w:cs="Times New Roman"/>
          <w:iCs/>
          <w:color w:val="000000" w:themeColor="text1"/>
          <w:sz w:val="24"/>
          <w:szCs w:val="24"/>
        </w:rPr>
        <w:t xml:space="preserve">.  The first sample was </w:t>
      </w:r>
      <w:r>
        <w:rPr>
          <w:rFonts w:ascii="Times New Roman" w:hAnsi="Times New Roman" w:cs="Times New Roman"/>
          <w:iCs/>
          <w:color w:val="000000" w:themeColor="text1"/>
          <w:sz w:val="24"/>
          <w:szCs w:val="24"/>
        </w:rPr>
        <w:t xml:space="preserve">drawn from the same </w:t>
      </w:r>
      <w:r w:rsidRPr="000945EA">
        <w:rPr>
          <w:rFonts w:ascii="Times New Roman" w:hAnsi="Times New Roman" w:cs="Times New Roman"/>
          <w:iCs/>
          <w:color w:val="000000" w:themeColor="text1"/>
          <w:sz w:val="24"/>
          <w:szCs w:val="24"/>
        </w:rPr>
        <w:t xml:space="preserve">internal FOTO study.  </w:t>
      </w:r>
      <w:r>
        <w:rPr>
          <w:rFonts w:ascii="Times New Roman" w:hAnsi="Times New Roman" w:cs="Times New Roman"/>
          <w:iCs/>
          <w:color w:val="000000" w:themeColor="text1"/>
          <w:sz w:val="24"/>
          <w:szCs w:val="24"/>
        </w:rPr>
        <w:t xml:space="preserve">Of 14,064 patients described above and in </w:t>
      </w:r>
      <w:r w:rsidRPr="000945EA">
        <w:rPr>
          <w:rFonts w:ascii="Times New Roman" w:hAnsi="Times New Roman" w:cs="Times New Roman"/>
          <w:iCs/>
          <w:color w:val="000000" w:themeColor="text1"/>
          <w:sz w:val="24"/>
          <w:szCs w:val="24"/>
        </w:rPr>
        <w:t xml:space="preserve">Table 1.6c. </w:t>
      </w:r>
      <w:r>
        <w:rPr>
          <w:rFonts w:ascii="Times New Roman" w:hAnsi="Times New Roman" w:cs="Times New Roman"/>
          <w:iCs/>
          <w:color w:val="000000" w:themeColor="text1"/>
          <w:sz w:val="24"/>
          <w:szCs w:val="24"/>
        </w:rPr>
        <w:t xml:space="preserve"> </w:t>
      </w:r>
    </w:p>
    <w:p w14:paraId="48F6A5FE" w14:textId="77777777" w:rsidR="00884ECF" w:rsidRPr="00D20A7A" w:rsidRDefault="00884ECF" w:rsidP="00884ECF">
      <w:pPr>
        <w:spacing w:after="0" w:line="240" w:lineRule="auto"/>
        <w:rPr>
          <w:rFonts w:ascii="Times New Roman" w:hAnsi="Times New Roman" w:cs="Times New Roman"/>
          <w:iCs/>
          <w:color w:val="000000" w:themeColor="text1"/>
          <w:sz w:val="24"/>
          <w:szCs w:val="24"/>
          <w:highlight w:val="yellow"/>
        </w:rPr>
      </w:pPr>
    </w:p>
    <w:p w14:paraId="394AE921" w14:textId="10C30168" w:rsidR="00884ECF" w:rsidRPr="00D20A7A" w:rsidRDefault="004141ED" w:rsidP="00884EC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Cs/>
          <w:color w:val="000000" w:themeColor="text1"/>
          <w:sz w:val="24"/>
          <w:szCs w:val="24"/>
        </w:rPr>
        <w:t>Sample 3</w:t>
      </w:r>
      <w:r w:rsidR="00884ECF" w:rsidRPr="00D20A7A">
        <w:rPr>
          <w:rFonts w:ascii="Times New Roman" w:hAnsi="Times New Roman" w:cs="Times New Roman"/>
          <w:iCs/>
          <w:color w:val="000000" w:themeColor="text1"/>
          <w:sz w:val="24"/>
          <w:szCs w:val="24"/>
        </w:rPr>
        <w:t xml:space="preserve"> used data from </w:t>
      </w:r>
      <w:r w:rsidR="00884ECF" w:rsidRPr="00D20A7A">
        <w:rPr>
          <w:rFonts w:ascii="Times New Roman" w:hAnsi="Times New Roman" w:cs="Times New Roman"/>
          <w:sz w:val="24"/>
          <w:szCs w:val="24"/>
        </w:rPr>
        <w:t>30,987 patients 518 clinics in 30 US states</w:t>
      </w:r>
      <w:r w:rsidR="00884ECF">
        <w:rPr>
          <w:rFonts w:ascii="Times New Roman" w:hAnsi="Times New Roman" w:cs="Times New Roman"/>
          <w:sz w:val="24"/>
          <w:szCs w:val="24"/>
        </w:rPr>
        <w:t xml:space="preserve">. </w:t>
      </w:r>
      <w:r w:rsidR="00884ECF" w:rsidRPr="00D20A7A">
        <w:rPr>
          <w:rFonts w:ascii="Times New Roman" w:hAnsi="Times New Roman" w:cs="Times New Roman"/>
          <w:iCs/>
          <w:color w:val="000000" w:themeColor="text1"/>
          <w:sz w:val="24"/>
          <w:szCs w:val="24"/>
        </w:rPr>
        <w:t>The characteristics of these patients are shown in Table 1.6d. below.</w:t>
      </w:r>
      <w:r w:rsidR="002D7122" w:rsidRPr="002D7122">
        <w:t xml:space="preserve"> </w:t>
      </w:r>
      <w:r w:rsidR="002D0D84">
        <w:rPr>
          <w:rFonts w:ascii="Times New Roman" w:hAnsi="Times New Roman" w:cs="Times New Roman"/>
          <w:iCs/>
          <w:color w:val="000000" w:themeColor="text1"/>
          <w:sz w:val="24"/>
          <w:szCs w:val="24"/>
        </w:rPr>
        <w:fldChar w:fldCharType="begin">
          <w:fldData xml:space="preserve">PEVuZE5vdGU+PENpdGU+PEF1dGhvcj5IYXJ0PC9BdXRob3I+PFllYXI+MjAxMDwvWWVhcj48UmVj
TnVtPjExOTY4PC9SZWNOdW0+PERpc3BsYXlUZXh0PihIYXJ0LCBXYW5nIGV0IGFsLiAyMDEwKTwv
RGlzcGxheVRleHQ+PHJlY29yZD48cmVjLW51bWJlcj4xMTk2ODwvcmVjLW51bWJlcj48Zm9yZWln
bi1rZXlzPjxrZXkgYXBwPSJFTiIgZGItaWQ9IjlzZHdkcnp6anNkdnprZTJyNWI1ZTl4dHo1OWF4
Zjl3MmFyZSI+MTE5Njg8L2tleT48L2ZvcmVpZ24ta2V5cz48cmVmLXR5cGUgbmFtZT0iSm91cm5h
bCBBcnRpY2xlIj4xNzwvcmVmLXR5cGU+PGNvbnRyaWJ1dG9ycz48YXV0aG9ycz48YXV0aG9yPkhh
cnQsIEQuIEwuPC9hdXRob3I+PGF1dGhvcj5XYW5nLCBZLiBDLjwvYXV0aG9yPjxhdXRob3I+Q29v
aywgSy4gRi48L2F1dGhvcj48YXV0aG9yPk1pb2R1c2tpLCBKLiBFLjwvYXV0aG9yPjwvYXV0aG9y
cz48L2NvbnRyaWJ1dG9ycz48YXV0aC1hZGRyZXNzPkZvY3VzIE9uIFRoZXJhcGV1dGljIE91dGNv
bWVzLCBJbmMsIFBPIEJveCAxMTQ0NCwgS25veHZpbGxlLCBUTiAzNzkzOSwgVVNBLiBoYXJ0QGZv
dG9pbmMuY29tPC9hdXRoLWFkZHJlc3M+PHRpdGxlcz48dGl0bGU+QSBjb21wdXRlcml6ZWQgYWRh
cHRpdmUgdGVzdCBmb3IgcGF0aWVudHMgd2l0aCBzaG91bGRlciBpbXBhaXJtZW50cyBwcm9kdWNl
ZCByZXNwb25zaXZlIG1lYXN1cmVzIG9mIGZ1bmN0aW9uPC90aXRsZT48c2Vjb25kYXJ5LXRpdGxl
PlBoeXNpY2FsIFRoZXJhcHk8L3NlY29uZGFyeS10aXRsZT48YWx0LXRpdGxlPlBoeXMgVGhlcjwv
YWx0LXRpdGxlPjwvdGl0bGVzPjxwZXJpb2RpY2FsPjxmdWxsLXRpdGxlPlBoeXNpY2FsIFRoZXJh
cHk8L2Z1bGwtdGl0bGU+PC9wZXJpb2RpY2FsPjxhbHQtcGVyaW9kaWNhbD48ZnVsbC10aXRsZT5Q
aHlzIFRoZXI8L2Z1bGwtdGl0bGU+PC9hbHQtcGVyaW9kaWNhbD48cGFnZXM+OTI4LTM4PC9wYWdl
cz48dm9sdW1lPjkwPC92b2x1bWU+PG51bWJlcj42PC9udW1iZXI+PGVkaXRpb24+MjAxMC8wNC8x
NzwvZWRpdGlvbj48a2V5d29yZHM+PGtleXdvcmQ+QWRvbGVzY2VudDwva2V5d29yZD48a2V5d29y
ZD5BZHVsdDwva2V5d29yZD48a2V5d29yZD5BZ2VkPC9rZXl3b3JkPjxrZXl3b3JkPkFnZWQsIDgw
IGFuZCBvdmVyPC9rZXl3b3JkPjxrZXl3b3JkPkNoaS1TcXVhcmUgRGlzdHJpYnV0aW9uPC9rZXl3
b3JkPjxrZXl3b3JkPipEaWFnbm9zaXMsIENvbXB1dGVyLUFzc2lzdGVkPC9rZXl3b3JkPjxrZXl3
b3JkPipEaXNhYmlsaXR5IEV2YWx1YXRpb248L2tleXdvcmQ+PGtleXdvcmQ+RmVtYWxlPC9rZXl3
b3JkPjxrZXl3b3JkPkh1bWFuczwva2V5d29yZD48a2V5d29yZD5Kb2ludCBEaXNlYXNlcy8qZGlh
Z25vc2lzLypyZWhhYmlsaXRhdGlvbjwva2V5d29yZD48a2V5d29yZD5NYWxlPC9rZXl3b3JkPjxr
ZXl3b3JkPk1pZGRsZSBBZ2VkPC9rZXl3b3JkPjxrZXl3b3JkPlByb3NwZWN0aXZlIFN0dWRpZXM8
L2tleXdvcmQ+PGtleXdvcmQ+UHN5Y2hvbWV0cmljczwva2V5d29yZD48a2V5d29yZD5ST0MgQ3Vy
dmU8L2tleXdvcmQ+PGtleXdvcmQ+UmVwcm9kdWNpYmlsaXR5IG9mIFJlc3VsdHM8L2tleXdvcmQ+
PGtleXdvcmQ+U2Vuc2l0aXZpdHkgYW5kIFNwZWNpZmljaXR5PC9rZXl3b3JkPjxrZXl3b3JkPipT
aG91bGRlciBKb2ludDwva2V5d29yZD48a2V5d29yZD5Tb2Z0d2FyZTwva2V5d29yZD48L2tleXdv
cmRzPjxkYXRlcz48eWVhcj4yMDEwPC95ZWFyPjxwdWItZGF0ZXM+PGRhdGU+SnVuPC9kYXRlPjwv
cHViLWRhdGVzPjwvZGF0ZXM+PGlzYm4+MTUzOC02NzI0IChFbGVjdHJvbmljKSYjeEQ7MDAzMS05
MDIzIChMaW5raW5nKTwvaXNibj48YWNjZXNzaW9uLW51bT4yMDM5NTMwNDwvYWNjZXNzaW9uLW51
bT48dXJscz48cmVsYXRlZC11cmxzPjx1cmw+aHR0cDovL3d3dy5uY2JpLm5sbS5uaWguZ292L3B1
Ym1lZC8yMDM5NTMwNDwvdXJsPjwvcmVsYXRlZC11cmxzPjwvdXJscz48ZWxlY3Ryb25pYy1yZXNv
dXJjZS1udW0+MTAuMjUyMi9wdGouMjAwOTAzNDI8L2VsZWN0cm9uaWMtcmVzb3VyY2UtbnVtPjxs
YW5ndWFnZT5lbmc8L2xhbmd1YWdlPjwvcmVjb3JkPjwvQ2l0ZT48L0VuZE5vdGU+
</w:fldData>
        </w:fldChar>
      </w:r>
      <w:r w:rsidR="002D0D84">
        <w:rPr>
          <w:rFonts w:ascii="Times New Roman" w:hAnsi="Times New Roman" w:cs="Times New Roman"/>
          <w:iCs/>
          <w:color w:val="000000" w:themeColor="text1"/>
          <w:sz w:val="24"/>
          <w:szCs w:val="24"/>
        </w:rPr>
        <w:instrText xml:space="preserve"> ADDIN EN.CITE </w:instrText>
      </w:r>
      <w:r w:rsidR="002D0D84">
        <w:rPr>
          <w:rFonts w:ascii="Times New Roman" w:hAnsi="Times New Roman" w:cs="Times New Roman"/>
          <w:iCs/>
          <w:color w:val="000000" w:themeColor="text1"/>
          <w:sz w:val="24"/>
          <w:szCs w:val="24"/>
        </w:rPr>
        <w:fldChar w:fldCharType="begin">
          <w:fldData xml:space="preserve">PEVuZE5vdGU+PENpdGU+PEF1dGhvcj5IYXJ0PC9BdXRob3I+PFllYXI+MjAxMDwvWWVhcj48UmVj
TnVtPjExOTY4PC9SZWNOdW0+PERpc3BsYXlUZXh0PihIYXJ0LCBXYW5nIGV0IGFsLiAyMDEwKTwv
RGlzcGxheVRleHQ+PHJlY29yZD48cmVjLW51bWJlcj4xMTk2ODwvcmVjLW51bWJlcj48Zm9yZWln
bi1rZXlzPjxrZXkgYXBwPSJFTiIgZGItaWQ9IjlzZHdkcnp6anNkdnprZTJyNWI1ZTl4dHo1OWF4
Zjl3MmFyZSI+MTE5Njg8L2tleT48L2ZvcmVpZ24ta2V5cz48cmVmLXR5cGUgbmFtZT0iSm91cm5h
bCBBcnRpY2xlIj4xNzwvcmVmLXR5cGU+PGNvbnRyaWJ1dG9ycz48YXV0aG9ycz48YXV0aG9yPkhh
cnQsIEQuIEwuPC9hdXRob3I+PGF1dGhvcj5XYW5nLCBZLiBDLjwvYXV0aG9yPjxhdXRob3I+Q29v
aywgSy4gRi48L2F1dGhvcj48YXV0aG9yPk1pb2R1c2tpLCBKLiBFLjwvYXV0aG9yPjwvYXV0aG9y
cz48L2NvbnRyaWJ1dG9ycz48YXV0aC1hZGRyZXNzPkZvY3VzIE9uIFRoZXJhcGV1dGljIE91dGNv
bWVzLCBJbmMsIFBPIEJveCAxMTQ0NCwgS25veHZpbGxlLCBUTiAzNzkzOSwgVVNBLiBoYXJ0QGZv
dG9pbmMuY29tPC9hdXRoLWFkZHJlc3M+PHRpdGxlcz48dGl0bGU+QSBjb21wdXRlcml6ZWQgYWRh
cHRpdmUgdGVzdCBmb3IgcGF0aWVudHMgd2l0aCBzaG91bGRlciBpbXBhaXJtZW50cyBwcm9kdWNl
ZCByZXNwb25zaXZlIG1lYXN1cmVzIG9mIGZ1bmN0aW9uPC90aXRsZT48c2Vjb25kYXJ5LXRpdGxl
PlBoeXNpY2FsIFRoZXJhcHk8L3NlY29uZGFyeS10aXRsZT48YWx0LXRpdGxlPlBoeXMgVGhlcjwv
YWx0LXRpdGxlPjwvdGl0bGVzPjxwZXJpb2RpY2FsPjxmdWxsLXRpdGxlPlBoeXNpY2FsIFRoZXJh
cHk8L2Z1bGwtdGl0bGU+PC9wZXJpb2RpY2FsPjxhbHQtcGVyaW9kaWNhbD48ZnVsbC10aXRsZT5Q
aHlzIFRoZXI8L2Z1bGwtdGl0bGU+PC9hbHQtcGVyaW9kaWNhbD48cGFnZXM+OTI4LTM4PC9wYWdl
cz48dm9sdW1lPjkwPC92b2x1bWU+PG51bWJlcj42PC9udW1iZXI+PGVkaXRpb24+MjAxMC8wNC8x
NzwvZWRpdGlvbj48a2V5d29yZHM+PGtleXdvcmQ+QWRvbGVzY2VudDwva2V5d29yZD48a2V5d29y
ZD5BZHVsdDwva2V5d29yZD48a2V5d29yZD5BZ2VkPC9rZXl3b3JkPjxrZXl3b3JkPkFnZWQsIDgw
IGFuZCBvdmVyPC9rZXl3b3JkPjxrZXl3b3JkPkNoaS1TcXVhcmUgRGlzdHJpYnV0aW9uPC9rZXl3
b3JkPjxrZXl3b3JkPipEaWFnbm9zaXMsIENvbXB1dGVyLUFzc2lzdGVkPC9rZXl3b3JkPjxrZXl3
b3JkPipEaXNhYmlsaXR5IEV2YWx1YXRpb248L2tleXdvcmQ+PGtleXdvcmQ+RmVtYWxlPC9rZXl3
b3JkPjxrZXl3b3JkPkh1bWFuczwva2V5d29yZD48a2V5d29yZD5Kb2ludCBEaXNlYXNlcy8qZGlh
Z25vc2lzLypyZWhhYmlsaXRhdGlvbjwva2V5d29yZD48a2V5d29yZD5NYWxlPC9rZXl3b3JkPjxr
ZXl3b3JkPk1pZGRsZSBBZ2VkPC9rZXl3b3JkPjxrZXl3b3JkPlByb3NwZWN0aXZlIFN0dWRpZXM8
L2tleXdvcmQ+PGtleXdvcmQ+UHN5Y2hvbWV0cmljczwva2V5d29yZD48a2V5d29yZD5ST0MgQ3Vy
dmU8L2tleXdvcmQ+PGtleXdvcmQ+UmVwcm9kdWNpYmlsaXR5IG9mIFJlc3VsdHM8L2tleXdvcmQ+
PGtleXdvcmQ+U2Vuc2l0aXZpdHkgYW5kIFNwZWNpZmljaXR5PC9rZXl3b3JkPjxrZXl3b3JkPipT
aG91bGRlciBKb2ludDwva2V5d29yZD48a2V5d29yZD5Tb2Z0d2FyZTwva2V5d29yZD48L2tleXdv
cmRzPjxkYXRlcz48eWVhcj4yMDEwPC95ZWFyPjxwdWItZGF0ZXM+PGRhdGU+SnVuPC9kYXRlPjwv
cHViLWRhdGVzPjwvZGF0ZXM+PGlzYm4+MTUzOC02NzI0IChFbGVjdHJvbmljKSYjeEQ7MDAzMS05
MDIzIChMaW5raW5nKTwvaXNibj48YWNjZXNzaW9uLW51bT4yMDM5NTMwNDwvYWNjZXNzaW9uLW51
bT48dXJscz48cmVsYXRlZC11cmxzPjx1cmw+aHR0cDovL3d3dy5uY2JpLm5sbS5uaWguZ292L3B1
Ym1lZC8yMDM5NTMwNDwvdXJsPjwvcmVsYXRlZC11cmxzPjwvdXJscz48ZWxlY3Ryb25pYy1yZXNv
dXJjZS1udW0+MTAuMjUyMi9wdGouMjAwOTAzNDI8L2VsZWN0cm9uaWMtcmVzb3VyY2UtbnVtPjxs
YW5ndWFnZT5lbmc8L2xhbmd1YWdlPjwvcmVjb3JkPjwvQ2l0ZT48L0VuZE5vdGU+
</w:fldData>
        </w:fldChar>
      </w:r>
      <w:r w:rsidR="002D0D84">
        <w:rPr>
          <w:rFonts w:ascii="Times New Roman" w:hAnsi="Times New Roman" w:cs="Times New Roman"/>
          <w:iCs/>
          <w:color w:val="000000" w:themeColor="text1"/>
          <w:sz w:val="24"/>
          <w:szCs w:val="24"/>
        </w:rPr>
        <w:instrText xml:space="preserve"> ADDIN EN.CITE.DATA </w:instrText>
      </w:r>
      <w:r w:rsidR="002D0D84">
        <w:rPr>
          <w:rFonts w:ascii="Times New Roman" w:hAnsi="Times New Roman" w:cs="Times New Roman"/>
          <w:iCs/>
          <w:color w:val="000000" w:themeColor="text1"/>
          <w:sz w:val="24"/>
          <w:szCs w:val="24"/>
        </w:rPr>
      </w:r>
      <w:r w:rsidR="002D0D84">
        <w:rPr>
          <w:rFonts w:ascii="Times New Roman" w:hAnsi="Times New Roman" w:cs="Times New Roman"/>
          <w:iCs/>
          <w:color w:val="000000" w:themeColor="text1"/>
          <w:sz w:val="24"/>
          <w:szCs w:val="24"/>
        </w:rPr>
        <w:fldChar w:fldCharType="end"/>
      </w:r>
      <w:r w:rsidR="002D0D84">
        <w:rPr>
          <w:rFonts w:ascii="Times New Roman" w:hAnsi="Times New Roman" w:cs="Times New Roman"/>
          <w:iCs/>
          <w:color w:val="000000" w:themeColor="text1"/>
          <w:sz w:val="24"/>
          <w:szCs w:val="24"/>
        </w:rPr>
      </w:r>
      <w:r w:rsidR="002D0D84">
        <w:rPr>
          <w:rFonts w:ascii="Times New Roman" w:hAnsi="Times New Roman" w:cs="Times New Roman"/>
          <w:iCs/>
          <w:color w:val="000000" w:themeColor="text1"/>
          <w:sz w:val="24"/>
          <w:szCs w:val="24"/>
        </w:rPr>
        <w:fldChar w:fldCharType="separate"/>
      </w:r>
      <w:r w:rsidR="002D0D84">
        <w:rPr>
          <w:rFonts w:ascii="Times New Roman" w:hAnsi="Times New Roman" w:cs="Times New Roman"/>
          <w:iCs/>
          <w:noProof/>
          <w:color w:val="000000" w:themeColor="text1"/>
          <w:sz w:val="24"/>
          <w:szCs w:val="24"/>
        </w:rPr>
        <w:t>(</w:t>
      </w:r>
      <w:hyperlink w:anchor="_ENREF_5" w:tooltip="Hart, 2010 #11968" w:history="1">
        <w:r w:rsidR="00111E89">
          <w:rPr>
            <w:rFonts w:ascii="Times New Roman" w:hAnsi="Times New Roman" w:cs="Times New Roman"/>
            <w:iCs/>
            <w:noProof/>
            <w:color w:val="000000" w:themeColor="text1"/>
            <w:sz w:val="24"/>
            <w:szCs w:val="24"/>
          </w:rPr>
          <w:t>Hart, Wang et al. 2010</w:t>
        </w:r>
      </w:hyperlink>
      <w:r w:rsidR="002D0D84">
        <w:rPr>
          <w:rFonts w:ascii="Times New Roman" w:hAnsi="Times New Roman" w:cs="Times New Roman"/>
          <w:iCs/>
          <w:noProof/>
          <w:color w:val="000000" w:themeColor="text1"/>
          <w:sz w:val="24"/>
          <w:szCs w:val="24"/>
        </w:rPr>
        <w:t>)</w:t>
      </w:r>
      <w:r w:rsidR="002D0D84">
        <w:rPr>
          <w:rFonts w:ascii="Times New Roman" w:hAnsi="Times New Roman" w:cs="Times New Roman"/>
          <w:iCs/>
          <w:color w:val="000000" w:themeColor="text1"/>
          <w:sz w:val="24"/>
          <w:szCs w:val="24"/>
        </w:rPr>
        <w:fldChar w:fldCharType="end"/>
      </w:r>
      <w:r w:rsidR="00884ECF" w:rsidRPr="00D20A7A">
        <w:rPr>
          <w:rFonts w:ascii="Times New Roman" w:hAnsi="Times New Roman" w:cs="Times New Roman"/>
          <w:iCs/>
          <w:color w:val="000000" w:themeColor="text1"/>
          <w:sz w:val="24"/>
          <w:szCs w:val="24"/>
        </w:rPr>
        <w:t xml:space="preserve"> </w:t>
      </w:r>
      <w:r w:rsidR="00884ECF">
        <w:rPr>
          <w:rFonts w:ascii="Times New Roman" w:hAnsi="Times New Roman" w:cs="Times New Roman"/>
          <w:sz w:val="24"/>
          <w:szCs w:val="24"/>
        </w:rPr>
        <w:t xml:space="preserve">Over the testing time, </w:t>
      </w:r>
      <w:r w:rsidR="00884ECF" w:rsidRPr="00D20A7A">
        <w:rPr>
          <w:rFonts w:ascii="Times New Roman" w:hAnsi="Times New Roman" w:cs="Times New Roman"/>
          <w:sz w:val="24"/>
          <w:szCs w:val="24"/>
        </w:rPr>
        <w:t>completed the shoulder CAT at intake, and of these, 13,805 completed the CAT at discharge (45% completion rate).</w:t>
      </w:r>
      <w:r w:rsidR="00884ECF">
        <w:rPr>
          <w:rFonts w:ascii="Times New Roman" w:hAnsi="Times New Roman" w:cs="Times New Roman"/>
          <w:sz w:val="24"/>
          <w:szCs w:val="24"/>
        </w:rPr>
        <w:t xml:space="preserve"> Characteristics of these patients are shown in Table 1.6d below.</w:t>
      </w:r>
    </w:p>
    <w:p w14:paraId="08CBD048" w14:textId="77777777" w:rsidR="00BB18DC" w:rsidRPr="00D20A7A" w:rsidRDefault="00BB18DC" w:rsidP="00BB18DC">
      <w:pPr>
        <w:spacing w:after="0" w:line="240" w:lineRule="auto"/>
        <w:rPr>
          <w:rFonts w:ascii="Times New Roman" w:hAnsi="Times New Roman" w:cs="Times New Roman"/>
          <w:iCs/>
          <w:color w:val="000000" w:themeColor="text1"/>
          <w:sz w:val="24"/>
          <w:szCs w:val="24"/>
          <w:highlight w:val="yellow"/>
        </w:rPr>
      </w:pPr>
    </w:p>
    <w:p w14:paraId="7C3919E9" w14:textId="77777777" w:rsidR="00BB18DC" w:rsidRPr="000945EA" w:rsidRDefault="00BB18DC" w:rsidP="00BB18DC">
      <w:pPr>
        <w:pStyle w:val="Default"/>
        <w:jc w:val="center"/>
        <w:rPr>
          <w:b/>
          <w:iCs/>
          <w:color w:val="000000" w:themeColor="text1"/>
        </w:rPr>
      </w:pPr>
      <w:r w:rsidRPr="000945EA">
        <w:rPr>
          <w:b/>
          <w:iCs/>
          <w:color w:val="000000" w:themeColor="text1"/>
        </w:rPr>
        <w:t>Table 1.6</w:t>
      </w:r>
      <w:r>
        <w:rPr>
          <w:b/>
          <w:iCs/>
          <w:color w:val="000000" w:themeColor="text1"/>
        </w:rPr>
        <w:t>c</w:t>
      </w:r>
      <w:r w:rsidRPr="000945EA">
        <w:rPr>
          <w:b/>
          <w:iCs/>
          <w:color w:val="000000" w:themeColor="text1"/>
        </w:rPr>
        <w:t xml:space="preserve"> Characteristics of patients in analyses  d-f (sample </w:t>
      </w:r>
      <w:r>
        <w:rPr>
          <w:b/>
          <w:iCs/>
          <w:color w:val="000000" w:themeColor="text1"/>
        </w:rPr>
        <w:t>1</w:t>
      </w:r>
      <w:r w:rsidRPr="000945EA">
        <w:rPr>
          <w:b/>
          <w:iCs/>
          <w:color w:val="000000" w:themeColor="text1"/>
        </w:rPr>
        <w:t>)</w:t>
      </w:r>
    </w:p>
    <w:tbl>
      <w:tblPr>
        <w:tblW w:w="88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5418"/>
        <w:gridCol w:w="810"/>
        <w:gridCol w:w="810"/>
        <w:gridCol w:w="900"/>
        <w:gridCol w:w="900"/>
      </w:tblGrid>
      <w:tr w:rsidR="00BB18DC" w:rsidRPr="000945EA" w14:paraId="51480A2D" w14:textId="77777777" w:rsidTr="000F2AE9">
        <w:trPr>
          <w:trHeight w:val="315"/>
          <w:jc w:val="center"/>
        </w:trPr>
        <w:tc>
          <w:tcPr>
            <w:tcW w:w="5418" w:type="dxa"/>
          </w:tcPr>
          <w:p w14:paraId="35A3EA91" w14:textId="77777777" w:rsidR="00BB18DC" w:rsidRPr="000945EA" w:rsidRDefault="00BB18DC" w:rsidP="000F2AE9">
            <w:pPr>
              <w:pStyle w:val="Default"/>
              <w:rPr>
                <w:rFonts w:asciiTheme="minorHAnsi" w:hAnsiTheme="minorHAnsi"/>
                <w:b/>
                <w:sz w:val="20"/>
                <w:szCs w:val="20"/>
              </w:rPr>
            </w:pPr>
            <w:r w:rsidRPr="000945EA">
              <w:rPr>
                <w:rFonts w:asciiTheme="minorHAnsi" w:hAnsiTheme="minorHAnsi"/>
                <w:b/>
                <w:sz w:val="20"/>
                <w:szCs w:val="20"/>
              </w:rPr>
              <w:t>Characteristics of Sample 3 (N=14,064)</w:t>
            </w:r>
          </w:p>
        </w:tc>
        <w:tc>
          <w:tcPr>
            <w:tcW w:w="3420" w:type="dxa"/>
            <w:gridSpan w:val="4"/>
          </w:tcPr>
          <w:p w14:paraId="6C6A9E4E" w14:textId="77777777" w:rsidR="00BB18DC" w:rsidRPr="000945EA" w:rsidRDefault="00BB18DC" w:rsidP="000F2AE9">
            <w:pPr>
              <w:pStyle w:val="Default"/>
              <w:jc w:val="center"/>
              <w:rPr>
                <w:rFonts w:asciiTheme="minorHAnsi" w:hAnsiTheme="minorHAnsi"/>
                <w:sz w:val="20"/>
                <w:szCs w:val="20"/>
              </w:rPr>
            </w:pPr>
            <w:r w:rsidRPr="000945EA">
              <w:rPr>
                <w:rFonts w:asciiTheme="minorHAnsi" w:hAnsiTheme="minorHAnsi"/>
                <w:sz w:val="20"/>
                <w:szCs w:val="20"/>
              </w:rPr>
              <w:t>Value</w:t>
            </w:r>
          </w:p>
        </w:tc>
      </w:tr>
      <w:tr w:rsidR="00BB18DC" w:rsidRPr="000945EA" w14:paraId="077F823E" w14:textId="77777777" w:rsidTr="000F2AE9">
        <w:trPr>
          <w:trHeight w:val="315"/>
          <w:jc w:val="center"/>
        </w:trPr>
        <w:tc>
          <w:tcPr>
            <w:tcW w:w="5418" w:type="dxa"/>
          </w:tcPr>
          <w:p w14:paraId="53BB3324" w14:textId="77777777" w:rsidR="00BB18DC" w:rsidRPr="000945EA" w:rsidRDefault="00BB18DC" w:rsidP="000F2AE9">
            <w:pPr>
              <w:pStyle w:val="Default"/>
              <w:rPr>
                <w:rFonts w:asciiTheme="minorHAnsi" w:hAnsiTheme="minorHAnsi"/>
                <w:sz w:val="20"/>
                <w:szCs w:val="20"/>
              </w:rPr>
            </w:pPr>
          </w:p>
        </w:tc>
        <w:tc>
          <w:tcPr>
            <w:tcW w:w="810" w:type="dxa"/>
          </w:tcPr>
          <w:p w14:paraId="4FA5E144"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mean </w:t>
            </w:r>
          </w:p>
        </w:tc>
        <w:tc>
          <w:tcPr>
            <w:tcW w:w="810" w:type="dxa"/>
          </w:tcPr>
          <w:p w14:paraId="29BFCAD7"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SD </w:t>
            </w:r>
          </w:p>
        </w:tc>
        <w:tc>
          <w:tcPr>
            <w:tcW w:w="900" w:type="dxa"/>
          </w:tcPr>
          <w:p w14:paraId="3DD56B7A"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min </w:t>
            </w:r>
          </w:p>
        </w:tc>
        <w:tc>
          <w:tcPr>
            <w:tcW w:w="900" w:type="dxa"/>
          </w:tcPr>
          <w:p w14:paraId="3F890B33"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max</w:t>
            </w:r>
          </w:p>
        </w:tc>
      </w:tr>
      <w:tr w:rsidR="00BB18DC" w:rsidRPr="000945EA" w14:paraId="0B4B82CE" w14:textId="77777777" w:rsidTr="000F2AE9">
        <w:trPr>
          <w:trHeight w:val="1419"/>
          <w:jc w:val="center"/>
        </w:trPr>
        <w:tc>
          <w:tcPr>
            <w:tcW w:w="5418" w:type="dxa"/>
          </w:tcPr>
          <w:p w14:paraId="41B4286A"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Intake FS </w:t>
            </w:r>
          </w:p>
          <w:p w14:paraId="377F4493"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Discharge FS </w:t>
            </w:r>
          </w:p>
          <w:p w14:paraId="28767B9E"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FSCH </w:t>
            </w:r>
          </w:p>
          <w:p w14:paraId="6471296C"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Risk-adjusted FSCH Predicted </w:t>
            </w:r>
          </w:p>
          <w:p w14:paraId="644F09F2"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Risk-adjusted FSCH Residual </w:t>
            </w:r>
          </w:p>
        </w:tc>
        <w:tc>
          <w:tcPr>
            <w:tcW w:w="810" w:type="dxa"/>
          </w:tcPr>
          <w:p w14:paraId="473D7077"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48 </w:t>
            </w:r>
          </w:p>
          <w:p w14:paraId="1B10601F"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67 </w:t>
            </w:r>
          </w:p>
          <w:p w14:paraId="5E444566"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19 </w:t>
            </w:r>
          </w:p>
          <w:p w14:paraId="7C274679"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19 </w:t>
            </w:r>
          </w:p>
          <w:p w14:paraId="09C789CB"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0 </w:t>
            </w:r>
          </w:p>
        </w:tc>
        <w:tc>
          <w:tcPr>
            <w:tcW w:w="810" w:type="dxa"/>
          </w:tcPr>
          <w:p w14:paraId="46FDF18F"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16 </w:t>
            </w:r>
          </w:p>
          <w:p w14:paraId="1728D95D"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14 </w:t>
            </w:r>
          </w:p>
          <w:p w14:paraId="1527732B"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18 </w:t>
            </w:r>
          </w:p>
          <w:p w14:paraId="2579FCCF"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3 </w:t>
            </w:r>
          </w:p>
          <w:p w14:paraId="53E44FEA"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13 </w:t>
            </w:r>
          </w:p>
        </w:tc>
        <w:tc>
          <w:tcPr>
            <w:tcW w:w="900" w:type="dxa"/>
          </w:tcPr>
          <w:p w14:paraId="78DA9F1E"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3 </w:t>
            </w:r>
          </w:p>
          <w:p w14:paraId="76173D4D"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3 </w:t>
            </w:r>
          </w:p>
          <w:p w14:paraId="7497B977"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-52 </w:t>
            </w:r>
          </w:p>
          <w:p w14:paraId="7BB30C3A"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9 </w:t>
            </w:r>
          </w:p>
          <w:p w14:paraId="1EE912F8"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-65 </w:t>
            </w:r>
          </w:p>
        </w:tc>
        <w:tc>
          <w:tcPr>
            <w:tcW w:w="900" w:type="dxa"/>
          </w:tcPr>
          <w:p w14:paraId="6E897E58"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95 </w:t>
            </w:r>
          </w:p>
          <w:p w14:paraId="2BC0F666"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100 </w:t>
            </w:r>
          </w:p>
          <w:p w14:paraId="24B96745"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79 </w:t>
            </w:r>
          </w:p>
          <w:p w14:paraId="77BB8F17"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29 </w:t>
            </w:r>
          </w:p>
          <w:p w14:paraId="716D5B11"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37 </w:t>
            </w:r>
          </w:p>
        </w:tc>
      </w:tr>
      <w:tr w:rsidR="00BB18DC" w:rsidRPr="000945EA" w14:paraId="4FA91509" w14:textId="77777777" w:rsidTr="000F2AE9">
        <w:trPr>
          <w:trHeight w:val="334"/>
          <w:jc w:val="center"/>
        </w:trPr>
        <w:tc>
          <w:tcPr>
            <w:tcW w:w="5418" w:type="dxa"/>
          </w:tcPr>
          <w:p w14:paraId="6AE5D467"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Age  </w:t>
            </w:r>
          </w:p>
        </w:tc>
        <w:tc>
          <w:tcPr>
            <w:tcW w:w="810" w:type="dxa"/>
          </w:tcPr>
          <w:p w14:paraId="0E125CC5"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55 </w:t>
            </w:r>
          </w:p>
        </w:tc>
        <w:tc>
          <w:tcPr>
            <w:tcW w:w="810" w:type="dxa"/>
          </w:tcPr>
          <w:p w14:paraId="717DB3E0"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15 </w:t>
            </w:r>
          </w:p>
        </w:tc>
        <w:tc>
          <w:tcPr>
            <w:tcW w:w="900" w:type="dxa"/>
          </w:tcPr>
          <w:p w14:paraId="7E6A8F0F"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18 </w:t>
            </w:r>
          </w:p>
        </w:tc>
        <w:tc>
          <w:tcPr>
            <w:tcW w:w="900" w:type="dxa"/>
          </w:tcPr>
          <w:p w14:paraId="58FF27DC"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99 </w:t>
            </w:r>
          </w:p>
        </w:tc>
      </w:tr>
      <w:tr w:rsidR="00BB18DC" w:rsidRPr="000945EA" w14:paraId="77DF8F53" w14:textId="77777777" w:rsidTr="000F2AE9">
        <w:trPr>
          <w:trHeight w:val="1419"/>
          <w:jc w:val="center"/>
        </w:trPr>
        <w:tc>
          <w:tcPr>
            <w:tcW w:w="5418" w:type="dxa"/>
          </w:tcPr>
          <w:p w14:paraId="2498EC9D"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Age 18 to &lt;45 % </w:t>
            </w:r>
          </w:p>
          <w:p w14:paraId="19B9FD8F"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Age 45 to 65 (%) </w:t>
            </w:r>
          </w:p>
          <w:p w14:paraId="0F41051C"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Age &gt;65 to 75 % </w:t>
            </w:r>
          </w:p>
          <w:p w14:paraId="4C6DB274"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Age &gt;75 % </w:t>
            </w:r>
          </w:p>
          <w:p w14:paraId="2763D738"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Missing % </w:t>
            </w:r>
          </w:p>
        </w:tc>
        <w:tc>
          <w:tcPr>
            <w:tcW w:w="3420" w:type="dxa"/>
            <w:gridSpan w:val="4"/>
          </w:tcPr>
          <w:p w14:paraId="3C445955"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24 </w:t>
            </w:r>
          </w:p>
          <w:p w14:paraId="2523F17D"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49 </w:t>
            </w:r>
          </w:p>
          <w:p w14:paraId="6EF4198E"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17 </w:t>
            </w:r>
          </w:p>
          <w:p w14:paraId="258551ED"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10 </w:t>
            </w:r>
          </w:p>
          <w:p w14:paraId="06A4B5D0"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0 </w:t>
            </w:r>
          </w:p>
        </w:tc>
      </w:tr>
      <w:tr w:rsidR="00BB18DC" w:rsidRPr="000945EA" w14:paraId="366A0548" w14:textId="77777777" w:rsidTr="000F2AE9">
        <w:trPr>
          <w:trHeight w:val="867"/>
          <w:jc w:val="center"/>
        </w:trPr>
        <w:tc>
          <w:tcPr>
            <w:tcW w:w="5418" w:type="dxa"/>
          </w:tcPr>
          <w:p w14:paraId="568A6E25"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Gender </w:t>
            </w:r>
          </w:p>
          <w:p w14:paraId="17B0592F"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female %</w:t>
            </w:r>
          </w:p>
          <w:p w14:paraId="635A2E73"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Missing </w:t>
            </w:r>
          </w:p>
        </w:tc>
        <w:tc>
          <w:tcPr>
            <w:tcW w:w="3420" w:type="dxa"/>
            <w:gridSpan w:val="4"/>
          </w:tcPr>
          <w:p w14:paraId="15B4CB78" w14:textId="77777777" w:rsidR="00BB18DC" w:rsidRPr="000945EA" w:rsidRDefault="00BB18DC" w:rsidP="000F2AE9">
            <w:pPr>
              <w:pStyle w:val="Default"/>
              <w:rPr>
                <w:rFonts w:asciiTheme="minorHAnsi" w:hAnsiTheme="minorHAnsi"/>
                <w:sz w:val="20"/>
                <w:szCs w:val="20"/>
              </w:rPr>
            </w:pPr>
          </w:p>
          <w:p w14:paraId="53EE7E54"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53 </w:t>
            </w:r>
          </w:p>
          <w:p w14:paraId="7F713E25" w14:textId="77777777" w:rsidR="00BB18DC" w:rsidRPr="000945EA" w:rsidRDefault="00BB18DC" w:rsidP="000F2AE9">
            <w:pPr>
              <w:pStyle w:val="Default"/>
              <w:rPr>
                <w:rFonts w:asciiTheme="minorHAnsi" w:hAnsiTheme="minorHAnsi"/>
                <w:sz w:val="20"/>
                <w:szCs w:val="20"/>
              </w:rPr>
            </w:pPr>
            <w:r w:rsidRPr="000945EA">
              <w:rPr>
                <w:rFonts w:asciiTheme="minorHAnsi" w:hAnsiTheme="minorHAnsi"/>
                <w:sz w:val="20"/>
                <w:szCs w:val="20"/>
              </w:rPr>
              <w:t xml:space="preserve">0 </w:t>
            </w:r>
          </w:p>
        </w:tc>
      </w:tr>
      <w:tr w:rsidR="002D7122" w:rsidRPr="000945EA" w14:paraId="559999F0" w14:textId="77777777" w:rsidTr="000F2AE9">
        <w:trPr>
          <w:trHeight w:val="867"/>
          <w:jc w:val="center"/>
        </w:trPr>
        <w:tc>
          <w:tcPr>
            <w:tcW w:w="5418" w:type="dxa"/>
          </w:tcPr>
          <w:p w14:paraId="4DC94653"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Acuity of Symptoms </w:t>
            </w:r>
          </w:p>
          <w:p w14:paraId="3D9BB465"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Acute (0 to 21 days) </w:t>
            </w:r>
          </w:p>
          <w:p w14:paraId="19646328"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Subacute (22-90 days)</w:t>
            </w:r>
          </w:p>
          <w:p w14:paraId="3B3CAE8D"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Chronic (&gt;90 days) </w:t>
            </w:r>
          </w:p>
          <w:p w14:paraId="465B1E5E" w14:textId="220139D5" w:rsidR="002D7122" w:rsidRPr="000945EA" w:rsidRDefault="002D7122" w:rsidP="000F2AE9">
            <w:pPr>
              <w:pStyle w:val="Default"/>
              <w:rPr>
                <w:rFonts w:asciiTheme="minorHAnsi" w:hAnsiTheme="minorHAnsi"/>
                <w:sz w:val="20"/>
                <w:szCs w:val="20"/>
              </w:rPr>
            </w:pPr>
            <w:r w:rsidRPr="007159F1">
              <w:rPr>
                <w:rFonts w:asciiTheme="minorHAnsi" w:hAnsiTheme="minorHAnsi"/>
                <w:sz w:val="20"/>
                <w:szCs w:val="20"/>
              </w:rPr>
              <w:t xml:space="preserve">Missing </w:t>
            </w:r>
          </w:p>
        </w:tc>
        <w:tc>
          <w:tcPr>
            <w:tcW w:w="3420" w:type="dxa"/>
            <w:gridSpan w:val="4"/>
          </w:tcPr>
          <w:p w14:paraId="2414555B" w14:textId="77777777" w:rsidR="002D7122" w:rsidRPr="007159F1" w:rsidRDefault="002D7122" w:rsidP="003D463B">
            <w:pPr>
              <w:pStyle w:val="Default"/>
              <w:rPr>
                <w:rFonts w:asciiTheme="minorHAnsi" w:hAnsiTheme="minorHAnsi"/>
                <w:sz w:val="20"/>
                <w:szCs w:val="20"/>
              </w:rPr>
            </w:pPr>
          </w:p>
          <w:p w14:paraId="3B1B47A5"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18 </w:t>
            </w:r>
          </w:p>
          <w:p w14:paraId="209858A3"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28</w:t>
            </w:r>
          </w:p>
          <w:p w14:paraId="0F8D3AF0"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54 </w:t>
            </w:r>
          </w:p>
          <w:p w14:paraId="30A8C4FB" w14:textId="381AB4DF" w:rsidR="002D7122" w:rsidRPr="000945EA" w:rsidRDefault="002D7122" w:rsidP="000F2AE9">
            <w:pPr>
              <w:pStyle w:val="Default"/>
              <w:rPr>
                <w:rFonts w:asciiTheme="minorHAnsi" w:hAnsiTheme="minorHAnsi"/>
                <w:sz w:val="20"/>
                <w:szCs w:val="20"/>
              </w:rPr>
            </w:pPr>
            <w:r w:rsidRPr="007159F1">
              <w:rPr>
                <w:rFonts w:asciiTheme="minorHAnsi" w:hAnsiTheme="minorHAnsi"/>
                <w:sz w:val="20"/>
                <w:szCs w:val="20"/>
              </w:rPr>
              <w:t xml:space="preserve">0 </w:t>
            </w:r>
          </w:p>
        </w:tc>
      </w:tr>
      <w:tr w:rsidR="002D7122" w:rsidRPr="000945EA" w14:paraId="5DC4D47C" w14:textId="77777777" w:rsidTr="002D7122">
        <w:trPr>
          <w:trHeight w:val="345"/>
          <w:jc w:val="center"/>
        </w:trPr>
        <w:tc>
          <w:tcPr>
            <w:tcW w:w="5418" w:type="dxa"/>
          </w:tcPr>
          <w:p w14:paraId="7399A4E0"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Surgical History % </w:t>
            </w:r>
          </w:p>
          <w:p w14:paraId="68572BB8"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None </w:t>
            </w:r>
          </w:p>
          <w:p w14:paraId="733525E8"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One or more </w:t>
            </w:r>
          </w:p>
          <w:p w14:paraId="00B37458" w14:textId="58FC1CFB" w:rsidR="002D7122" w:rsidRPr="000945EA" w:rsidRDefault="002D7122" w:rsidP="000F2AE9">
            <w:pPr>
              <w:pStyle w:val="Default"/>
              <w:rPr>
                <w:rFonts w:asciiTheme="minorHAnsi" w:hAnsiTheme="minorHAnsi"/>
                <w:sz w:val="20"/>
                <w:szCs w:val="20"/>
              </w:rPr>
            </w:pPr>
            <w:r w:rsidRPr="007159F1">
              <w:rPr>
                <w:rFonts w:asciiTheme="minorHAnsi" w:hAnsiTheme="minorHAnsi"/>
                <w:sz w:val="20"/>
                <w:szCs w:val="20"/>
              </w:rPr>
              <w:t xml:space="preserve">Missing </w:t>
            </w:r>
          </w:p>
        </w:tc>
        <w:tc>
          <w:tcPr>
            <w:tcW w:w="3420" w:type="dxa"/>
            <w:gridSpan w:val="4"/>
          </w:tcPr>
          <w:p w14:paraId="5AF0B202" w14:textId="77777777" w:rsidR="002D7122" w:rsidRPr="007159F1" w:rsidRDefault="002D7122" w:rsidP="003D463B">
            <w:pPr>
              <w:pStyle w:val="Default"/>
              <w:rPr>
                <w:rFonts w:asciiTheme="minorHAnsi" w:hAnsiTheme="minorHAnsi"/>
                <w:sz w:val="20"/>
                <w:szCs w:val="20"/>
              </w:rPr>
            </w:pPr>
          </w:p>
          <w:p w14:paraId="5EE9D4FC"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69 </w:t>
            </w:r>
          </w:p>
          <w:p w14:paraId="4B9CB4B8"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31 </w:t>
            </w:r>
          </w:p>
          <w:p w14:paraId="7F82F383" w14:textId="55CDC345" w:rsidR="002D7122" w:rsidRPr="000945EA" w:rsidRDefault="002D7122" w:rsidP="000F2AE9">
            <w:pPr>
              <w:pStyle w:val="Default"/>
              <w:rPr>
                <w:rFonts w:asciiTheme="minorHAnsi" w:hAnsiTheme="minorHAnsi"/>
                <w:sz w:val="20"/>
                <w:szCs w:val="20"/>
              </w:rPr>
            </w:pPr>
            <w:r w:rsidRPr="007159F1">
              <w:rPr>
                <w:rFonts w:asciiTheme="minorHAnsi" w:hAnsiTheme="minorHAnsi"/>
                <w:sz w:val="20"/>
                <w:szCs w:val="20"/>
              </w:rPr>
              <w:t xml:space="preserve">0 </w:t>
            </w:r>
          </w:p>
        </w:tc>
      </w:tr>
      <w:tr w:rsidR="002D7122" w:rsidRPr="000945EA" w14:paraId="1897E2C4" w14:textId="77777777" w:rsidTr="000F2AE9">
        <w:trPr>
          <w:trHeight w:val="867"/>
          <w:jc w:val="center"/>
        </w:trPr>
        <w:tc>
          <w:tcPr>
            <w:tcW w:w="5418" w:type="dxa"/>
          </w:tcPr>
          <w:p w14:paraId="35AF5303"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Payer Source % </w:t>
            </w:r>
          </w:p>
          <w:p w14:paraId="221079A0"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Indemnity Insurance </w:t>
            </w:r>
          </w:p>
          <w:p w14:paraId="6D16B94D"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Litigation </w:t>
            </w:r>
          </w:p>
          <w:p w14:paraId="1BCFB86F"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Medicaid </w:t>
            </w:r>
          </w:p>
          <w:p w14:paraId="0AE33EBD"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Medicare A </w:t>
            </w:r>
          </w:p>
          <w:p w14:paraId="4AEA85EB"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Medicare B </w:t>
            </w:r>
          </w:p>
          <w:p w14:paraId="2220571F"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Patient private pay </w:t>
            </w:r>
          </w:p>
          <w:p w14:paraId="4DBB166E"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Health Maintenance Organization </w:t>
            </w:r>
          </w:p>
          <w:p w14:paraId="1D584F75"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Preferred Provider Organization </w:t>
            </w:r>
          </w:p>
          <w:p w14:paraId="5FECF8A5"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Workers’ Comp </w:t>
            </w:r>
          </w:p>
          <w:p w14:paraId="210BB42D"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Auto Insurance </w:t>
            </w:r>
          </w:p>
          <w:p w14:paraId="590BDAD8"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Other </w:t>
            </w:r>
          </w:p>
          <w:p w14:paraId="341BF2B9" w14:textId="36D768A9"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Missing </w:t>
            </w:r>
          </w:p>
        </w:tc>
        <w:tc>
          <w:tcPr>
            <w:tcW w:w="3420" w:type="dxa"/>
            <w:gridSpan w:val="4"/>
          </w:tcPr>
          <w:p w14:paraId="00D6ED38" w14:textId="77777777" w:rsidR="002D7122" w:rsidRPr="007159F1" w:rsidRDefault="002D7122" w:rsidP="003D463B">
            <w:pPr>
              <w:pStyle w:val="Default"/>
              <w:rPr>
                <w:rFonts w:asciiTheme="minorHAnsi" w:hAnsiTheme="minorHAnsi"/>
                <w:sz w:val="20"/>
                <w:szCs w:val="20"/>
              </w:rPr>
            </w:pPr>
          </w:p>
          <w:p w14:paraId="50573E4E"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3 </w:t>
            </w:r>
          </w:p>
          <w:p w14:paraId="3DFE22AF"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1 </w:t>
            </w:r>
          </w:p>
          <w:p w14:paraId="59856B8A"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1 </w:t>
            </w:r>
          </w:p>
          <w:p w14:paraId="6E7B7069"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4 </w:t>
            </w:r>
          </w:p>
          <w:p w14:paraId="10945FD6"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18 </w:t>
            </w:r>
          </w:p>
          <w:p w14:paraId="272D599A"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1 </w:t>
            </w:r>
          </w:p>
          <w:p w14:paraId="11D34004"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10 </w:t>
            </w:r>
          </w:p>
          <w:p w14:paraId="704B8F79"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41 </w:t>
            </w:r>
          </w:p>
          <w:p w14:paraId="1DCC13BD"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9 </w:t>
            </w:r>
          </w:p>
          <w:p w14:paraId="391DFA06"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1 </w:t>
            </w:r>
          </w:p>
          <w:p w14:paraId="4E0D9324"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11 </w:t>
            </w:r>
          </w:p>
          <w:p w14:paraId="2F3B7F85" w14:textId="79D2B98C"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0 </w:t>
            </w:r>
          </w:p>
        </w:tc>
      </w:tr>
      <w:tr w:rsidR="002D7122" w:rsidRPr="000945EA" w14:paraId="0324C385" w14:textId="77777777" w:rsidTr="000F2AE9">
        <w:trPr>
          <w:trHeight w:val="867"/>
          <w:jc w:val="center"/>
        </w:trPr>
        <w:tc>
          <w:tcPr>
            <w:tcW w:w="5418" w:type="dxa"/>
          </w:tcPr>
          <w:p w14:paraId="24251829"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Number of Functional Comorbidities % </w:t>
            </w:r>
          </w:p>
          <w:p w14:paraId="3E1CB0BD"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None </w:t>
            </w:r>
          </w:p>
          <w:p w14:paraId="6DB52650"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One </w:t>
            </w:r>
          </w:p>
          <w:p w14:paraId="598BBB3B"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Two </w:t>
            </w:r>
          </w:p>
          <w:p w14:paraId="609A9D20"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Three or more </w:t>
            </w:r>
          </w:p>
          <w:p w14:paraId="4170FCAC" w14:textId="268AB489"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Missing </w:t>
            </w:r>
          </w:p>
        </w:tc>
        <w:tc>
          <w:tcPr>
            <w:tcW w:w="3420" w:type="dxa"/>
            <w:gridSpan w:val="4"/>
          </w:tcPr>
          <w:p w14:paraId="323CB26E" w14:textId="77777777" w:rsidR="002D7122" w:rsidRPr="007159F1" w:rsidRDefault="002D7122" w:rsidP="003D463B">
            <w:pPr>
              <w:pStyle w:val="Default"/>
              <w:rPr>
                <w:rFonts w:asciiTheme="minorHAnsi" w:hAnsiTheme="minorHAnsi"/>
                <w:sz w:val="20"/>
                <w:szCs w:val="20"/>
              </w:rPr>
            </w:pPr>
          </w:p>
          <w:p w14:paraId="5D95E473"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36 </w:t>
            </w:r>
          </w:p>
          <w:p w14:paraId="5A69FC59"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26 </w:t>
            </w:r>
          </w:p>
          <w:p w14:paraId="2F02C3BD"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16 </w:t>
            </w:r>
          </w:p>
          <w:p w14:paraId="181C0899"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22 </w:t>
            </w:r>
          </w:p>
          <w:p w14:paraId="269A2907" w14:textId="06828E62"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0 </w:t>
            </w:r>
          </w:p>
        </w:tc>
      </w:tr>
      <w:tr w:rsidR="002D7122" w:rsidRPr="000945EA" w14:paraId="0442F63B" w14:textId="77777777" w:rsidTr="000F2AE9">
        <w:trPr>
          <w:trHeight w:val="867"/>
          <w:jc w:val="center"/>
        </w:trPr>
        <w:tc>
          <w:tcPr>
            <w:tcW w:w="5418" w:type="dxa"/>
          </w:tcPr>
          <w:p w14:paraId="6E602C3D"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Fear </w:t>
            </w:r>
            <w:r w:rsidRPr="002D7122">
              <w:rPr>
                <w:rFonts w:asciiTheme="minorHAnsi" w:hAnsiTheme="minorHAnsi"/>
                <w:sz w:val="20"/>
                <w:szCs w:val="20"/>
              </w:rPr>
              <w:t>of</w:t>
            </w:r>
            <w:r w:rsidRPr="007159F1">
              <w:rPr>
                <w:rFonts w:asciiTheme="minorHAnsi" w:hAnsiTheme="minorHAnsi"/>
                <w:sz w:val="20"/>
                <w:szCs w:val="20"/>
              </w:rPr>
              <w:t xml:space="preserve"> Avoidance </w:t>
            </w:r>
          </w:p>
          <w:p w14:paraId="7A8E10B3"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No fear </w:t>
            </w:r>
          </w:p>
          <w:p w14:paraId="37239C7D"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Intimidated </w:t>
            </w:r>
          </w:p>
          <w:p w14:paraId="346D6DDB" w14:textId="6C372BD1"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Missing </w:t>
            </w:r>
          </w:p>
        </w:tc>
        <w:tc>
          <w:tcPr>
            <w:tcW w:w="3420" w:type="dxa"/>
            <w:gridSpan w:val="4"/>
          </w:tcPr>
          <w:p w14:paraId="1B98EAE9" w14:textId="77777777" w:rsidR="002D7122" w:rsidRPr="007159F1" w:rsidRDefault="002D7122" w:rsidP="003D463B">
            <w:pPr>
              <w:pStyle w:val="Default"/>
              <w:rPr>
                <w:rFonts w:asciiTheme="minorHAnsi" w:hAnsiTheme="minorHAnsi"/>
                <w:sz w:val="20"/>
                <w:szCs w:val="20"/>
              </w:rPr>
            </w:pPr>
          </w:p>
          <w:p w14:paraId="5478BB65"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56 </w:t>
            </w:r>
          </w:p>
          <w:p w14:paraId="36B9E7DC" w14:textId="77777777"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44 </w:t>
            </w:r>
          </w:p>
          <w:p w14:paraId="651C284D" w14:textId="1500B86B" w:rsidR="002D7122" w:rsidRPr="007159F1" w:rsidRDefault="002D7122" w:rsidP="003D463B">
            <w:pPr>
              <w:pStyle w:val="Default"/>
              <w:rPr>
                <w:rFonts w:asciiTheme="minorHAnsi" w:hAnsiTheme="minorHAnsi"/>
                <w:sz w:val="20"/>
                <w:szCs w:val="20"/>
              </w:rPr>
            </w:pPr>
            <w:r w:rsidRPr="007159F1">
              <w:rPr>
                <w:rFonts w:asciiTheme="minorHAnsi" w:hAnsiTheme="minorHAnsi"/>
                <w:sz w:val="20"/>
                <w:szCs w:val="20"/>
              </w:rPr>
              <w:t xml:space="preserve">0 </w:t>
            </w:r>
          </w:p>
        </w:tc>
      </w:tr>
    </w:tbl>
    <w:p w14:paraId="1C596DF4" w14:textId="77777777" w:rsidR="00BB18DC" w:rsidRDefault="00BB18DC" w:rsidP="00BB18DC">
      <w:pPr>
        <w:pStyle w:val="Default"/>
      </w:pPr>
    </w:p>
    <w:p w14:paraId="333E1335" w14:textId="77777777" w:rsidR="00BB18DC" w:rsidRDefault="00BB18DC" w:rsidP="00BB18DC">
      <w:pPr>
        <w:pStyle w:val="Default"/>
        <w:rPr>
          <w:sz w:val="23"/>
          <w:szCs w:val="23"/>
        </w:rPr>
      </w:pPr>
      <w:r>
        <w:rPr>
          <w:i/>
          <w:iCs/>
          <w:sz w:val="23"/>
          <w:szCs w:val="23"/>
        </w:rPr>
        <w:t xml:space="preserve">Abbreviations: </w:t>
      </w:r>
      <w:r>
        <w:rPr>
          <w:sz w:val="23"/>
          <w:szCs w:val="23"/>
        </w:rPr>
        <w:t xml:space="preserve">SD=standard deviation; min=minimum; max=maximum; FSCH=functional status change. </w:t>
      </w:r>
    </w:p>
    <w:p w14:paraId="6F73B490" w14:textId="77777777" w:rsidR="00BB18DC" w:rsidRDefault="00BB18DC" w:rsidP="00BB18DC">
      <w:pPr>
        <w:pStyle w:val="Default"/>
        <w:rPr>
          <w:sz w:val="23"/>
          <w:szCs w:val="23"/>
        </w:rPr>
      </w:pPr>
    </w:p>
    <w:p w14:paraId="44E2F01F" w14:textId="77777777" w:rsidR="00BB18DC" w:rsidRPr="007159F1" w:rsidRDefault="00BB18DC" w:rsidP="00BB18DC">
      <w:pPr>
        <w:pStyle w:val="Default"/>
        <w:jc w:val="center"/>
        <w:rPr>
          <w:b/>
          <w:iCs/>
          <w:color w:val="000000" w:themeColor="text1"/>
        </w:rPr>
      </w:pPr>
      <w:r w:rsidRPr="000945EA">
        <w:rPr>
          <w:b/>
          <w:iCs/>
          <w:color w:val="000000" w:themeColor="text1"/>
        </w:rPr>
        <w:t>Table 1.6</w:t>
      </w:r>
      <w:r>
        <w:rPr>
          <w:b/>
          <w:iCs/>
          <w:color w:val="000000" w:themeColor="text1"/>
        </w:rPr>
        <w:t>d</w:t>
      </w:r>
      <w:r w:rsidRPr="000945EA">
        <w:rPr>
          <w:b/>
          <w:iCs/>
          <w:color w:val="000000" w:themeColor="text1"/>
        </w:rPr>
        <w:t xml:space="preserve"> Characteristics of patients in analyses  d-f (sample </w:t>
      </w:r>
      <w:r>
        <w:rPr>
          <w:b/>
          <w:iCs/>
          <w:color w:val="000000" w:themeColor="text1"/>
        </w:rPr>
        <w:t>2</w:t>
      </w:r>
      <w:r w:rsidRPr="000945EA">
        <w:rPr>
          <w:b/>
          <w:iCs/>
          <w:color w:val="000000" w:themeColor="text1"/>
        </w:rPr>
        <w:t>)</w:t>
      </w:r>
    </w:p>
    <w:tbl>
      <w:tblPr>
        <w:tblW w:w="0" w:type="auto"/>
        <w:jc w:val="center"/>
        <w:tblBorders>
          <w:top w:val="nil"/>
          <w:left w:val="nil"/>
          <w:bottom w:val="nil"/>
          <w:right w:val="nil"/>
        </w:tblBorders>
        <w:tblLayout w:type="fixed"/>
        <w:tblLook w:val="0000" w:firstRow="0" w:lastRow="0" w:firstColumn="0" w:lastColumn="0" w:noHBand="0" w:noVBand="0"/>
      </w:tblPr>
      <w:tblGrid>
        <w:gridCol w:w="5343"/>
        <w:gridCol w:w="3363"/>
      </w:tblGrid>
      <w:tr w:rsidR="00BB18DC" w:rsidRPr="002D7122" w14:paraId="0272895D" w14:textId="77777777" w:rsidTr="002D7122">
        <w:trPr>
          <w:trHeight w:val="280"/>
          <w:jc w:val="center"/>
        </w:trPr>
        <w:tc>
          <w:tcPr>
            <w:tcW w:w="5343" w:type="dxa"/>
            <w:tcBorders>
              <w:top w:val="single" w:sz="8" w:space="0" w:color="000000"/>
              <w:left w:val="single" w:sz="8" w:space="0" w:color="000000"/>
              <w:bottom w:val="single" w:sz="4" w:space="0" w:color="000000"/>
              <w:right w:val="single" w:sz="4" w:space="0" w:color="000000"/>
            </w:tcBorders>
            <w:vAlign w:val="center"/>
          </w:tcPr>
          <w:p w14:paraId="5122C02F" w14:textId="77777777" w:rsidR="00BB18DC" w:rsidRPr="002D7122" w:rsidRDefault="00BB18DC" w:rsidP="000F2AE9">
            <w:pPr>
              <w:pStyle w:val="Default"/>
              <w:rPr>
                <w:rFonts w:asciiTheme="minorHAnsi" w:hAnsiTheme="minorHAnsi"/>
                <w:b/>
                <w:color w:val="221E1F"/>
                <w:sz w:val="20"/>
                <w:szCs w:val="20"/>
              </w:rPr>
            </w:pPr>
          </w:p>
        </w:tc>
        <w:tc>
          <w:tcPr>
            <w:tcW w:w="3363" w:type="dxa"/>
            <w:tcBorders>
              <w:top w:val="single" w:sz="8" w:space="0" w:color="000000"/>
              <w:left w:val="single" w:sz="4" w:space="0" w:color="000000"/>
              <w:bottom w:val="single" w:sz="4" w:space="0" w:color="000000"/>
              <w:right w:val="single" w:sz="10" w:space="0" w:color="000000"/>
            </w:tcBorders>
          </w:tcPr>
          <w:p w14:paraId="3D33ACA2" w14:textId="77777777" w:rsidR="00BB18DC" w:rsidRPr="002D7122" w:rsidRDefault="00BB18DC" w:rsidP="000F2AE9">
            <w:pPr>
              <w:pStyle w:val="Default"/>
              <w:rPr>
                <w:rFonts w:asciiTheme="minorHAnsi" w:hAnsiTheme="minorHAnsi"/>
                <w:color w:val="auto"/>
                <w:sz w:val="20"/>
                <w:szCs w:val="20"/>
              </w:rPr>
            </w:pPr>
            <w:r w:rsidRPr="002D7122">
              <w:rPr>
                <w:rFonts w:asciiTheme="minorHAnsi" w:hAnsiTheme="minorHAnsi"/>
                <w:color w:val="auto"/>
                <w:sz w:val="20"/>
                <w:szCs w:val="20"/>
              </w:rPr>
              <w:t>Values</w:t>
            </w:r>
          </w:p>
        </w:tc>
      </w:tr>
      <w:tr w:rsidR="00BB18DC" w:rsidRPr="002D7122" w14:paraId="0BCED5C0" w14:textId="77777777" w:rsidTr="002D7122">
        <w:trPr>
          <w:trHeight w:val="277"/>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7F0C6556"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Age (y), mean</w:t>
            </w:r>
            <w:r w:rsidRPr="002D7122">
              <w:rPr>
                <w:rFonts w:asciiTheme="minorHAnsi" w:hAnsiTheme="minorHAnsi" w:cs="Tahoma"/>
                <w:color w:val="221E1F"/>
                <w:sz w:val="20"/>
                <w:szCs w:val="20"/>
              </w:rPr>
              <w:t>+</w:t>
            </w:r>
            <w:r w:rsidRPr="002D7122">
              <w:rPr>
                <w:rFonts w:asciiTheme="minorHAnsi" w:hAnsiTheme="minorHAnsi"/>
                <w:color w:val="221E1F"/>
                <w:sz w:val="20"/>
                <w:szCs w:val="20"/>
              </w:rPr>
              <w:t xml:space="preserve">SD, range </w:t>
            </w:r>
          </w:p>
        </w:tc>
        <w:tc>
          <w:tcPr>
            <w:tcW w:w="3363" w:type="dxa"/>
            <w:tcBorders>
              <w:top w:val="single" w:sz="4" w:space="0" w:color="000000"/>
              <w:left w:val="single" w:sz="4" w:space="0" w:color="000000"/>
              <w:bottom w:val="single" w:sz="4" w:space="0" w:color="000000"/>
              <w:right w:val="single" w:sz="10" w:space="0" w:color="000000"/>
            </w:tcBorders>
            <w:vAlign w:val="center"/>
          </w:tcPr>
          <w:p w14:paraId="1998890F"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53</w:t>
            </w:r>
            <w:r w:rsidRPr="002D7122">
              <w:rPr>
                <w:rFonts w:asciiTheme="minorHAnsi" w:hAnsiTheme="minorHAnsi" w:cs="Tahoma"/>
                <w:color w:val="221E1F"/>
                <w:sz w:val="20"/>
                <w:szCs w:val="20"/>
              </w:rPr>
              <w:t>+</w:t>
            </w:r>
            <w:r w:rsidRPr="002D7122">
              <w:rPr>
                <w:rFonts w:asciiTheme="minorHAnsi" w:hAnsiTheme="minorHAnsi"/>
                <w:color w:val="221E1F"/>
                <w:sz w:val="20"/>
                <w:szCs w:val="20"/>
              </w:rPr>
              <w:t xml:space="preserve">15, 18–100 </w:t>
            </w:r>
          </w:p>
        </w:tc>
      </w:tr>
      <w:tr w:rsidR="00BB18DC" w:rsidRPr="002D7122" w14:paraId="65E3ABEE" w14:textId="77777777" w:rsidTr="002D7122">
        <w:trPr>
          <w:trHeight w:val="280"/>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18EADD4D"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18 to </w:t>
            </w:r>
            <w:r w:rsidRPr="002D7122">
              <w:rPr>
                <w:rFonts w:asciiTheme="minorHAnsi" w:hAnsiTheme="minorHAnsi" w:cs="Tahoma"/>
                <w:color w:val="221E1F"/>
                <w:sz w:val="20"/>
                <w:szCs w:val="20"/>
              </w:rPr>
              <w:t>+</w:t>
            </w:r>
            <w:r w:rsidRPr="002D7122">
              <w:rPr>
                <w:rFonts w:asciiTheme="minorHAnsi" w:hAnsiTheme="minorHAnsi"/>
                <w:color w:val="221E1F"/>
                <w:sz w:val="20"/>
                <w:szCs w:val="20"/>
              </w:rPr>
              <w:t>45 %</w:t>
            </w:r>
          </w:p>
        </w:tc>
        <w:tc>
          <w:tcPr>
            <w:tcW w:w="3363" w:type="dxa"/>
            <w:tcBorders>
              <w:top w:val="single" w:sz="4" w:space="0" w:color="000000"/>
              <w:left w:val="single" w:sz="4" w:space="0" w:color="000000"/>
              <w:bottom w:val="single" w:sz="4" w:space="0" w:color="000000"/>
              <w:right w:val="single" w:sz="10" w:space="0" w:color="000000"/>
            </w:tcBorders>
            <w:vAlign w:val="center"/>
          </w:tcPr>
          <w:p w14:paraId="05388F72"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25 %</w:t>
            </w:r>
          </w:p>
        </w:tc>
      </w:tr>
      <w:tr w:rsidR="00BB18DC" w:rsidRPr="002D7122" w14:paraId="0CD74BDE" w14:textId="77777777" w:rsidTr="002D7122">
        <w:trPr>
          <w:trHeight w:val="314"/>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6A47A70B"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45 to 65% </w:t>
            </w:r>
          </w:p>
        </w:tc>
        <w:tc>
          <w:tcPr>
            <w:tcW w:w="3363" w:type="dxa"/>
            <w:tcBorders>
              <w:top w:val="single" w:sz="4" w:space="0" w:color="000000"/>
              <w:left w:val="single" w:sz="4" w:space="0" w:color="000000"/>
              <w:bottom w:val="single" w:sz="4" w:space="0" w:color="000000"/>
              <w:right w:val="single" w:sz="10" w:space="0" w:color="000000"/>
            </w:tcBorders>
            <w:vAlign w:val="center"/>
          </w:tcPr>
          <w:p w14:paraId="59E04C2D"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47 %</w:t>
            </w:r>
          </w:p>
        </w:tc>
      </w:tr>
      <w:tr w:rsidR="00BB18DC" w:rsidRPr="002D7122" w14:paraId="0CE9C09E" w14:textId="77777777" w:rsidTr="002D7122">
        <w:trPr>
          <w:trHeight w:val="277"/>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3A863E3E"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s="Tahoma"/>
                <w:color w:val="221E1F"/>
                <w:sz w:val="20"/>
                <w:szCs w:val="20"/>
              </w:rPr>
              <w:t>&gt;</w:t>
            </w:r>
            <w:r w:rsidRPr="002D7122">
              <w:rPr>
                <w:rFonts w:asciiTheme="minorHAnsi" w:hAnsiTheme="minorHAnsi"/>
                <w:color w:val="221E1F"/>
                <w:sz w:val="20"/>
                <w:szCs w:val="20"/>
              </w:rPr>
              <w:t xml:space="preserve">65 to 75% </w:t>
            </w:r>
          </w:p>
        </w:tc>
        <w:tc>
          <w:tcPr>
            <w:tcW w:w="3363" w:type="dxa"/>
            <w:tcBorders>
              <w:top w:val="single" w:sz="4" w:space="0" w:color="000000"/>
              <w:left w:val="single" w:sz="4" w:space="0" w:color="000000"/>
              <w:bottom w:val="single" w:sz="4" w:space="0" w:color="000000"/>
              <w:right w:val="single" w:sz="10" w:space="0" w:color="000000"/>
            </w:tcBorders>
            <w:vAlign w:val="center"/>
          </w:tcPr>
          <w:p w14:paraId="4B0EAC03"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14 %</w:t>
            </w:r>
          </w:p>
        </w:tc>
      </w:tr>
      <w:tr w:rsidR="00BB18DC" w:rsidRPr="002D7122" w14:paraId="11CB51BF" w14:textId="77777777" w:rsidTr="002D7122">
        <w:trPr>
          <w:trHeight w:val="280"/>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7E8F127C"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s="Tahoma"/>
                <w:color w:val="221E1F"/>
                <w:sz w:val="20"/>
                <w:szCs w:val="20"/>
              </w:rPr>
              <w:t>&gt;</w:t>
            </w:r>
            <w:r w:rsidRPr="002D7122">
              <w:rPr>
                <w:rFonts w:asciiTheme="minorHAnsi" w:hAnsiTheme="minorHAnsi"/>
                <w:color w:val="221E1F"/>
                <w:sz w:val="20"/>
                <w:szCs w:val="20"/>
              </w:rPr>
              <w:t>75 %</w:t>
            </w:r>
          </w:p>
        </w:tc>
        <w:tc>
          <w:tcPr>
            <w:tcW w:w="3363" w:type="dxa"/>
            <w:tcBorders>
              <w:top w:val="single" w:sz="4" w:space="0" w:color="000000"/>
              <w:left w:val="single" w:sz="4" w:space="0" w:color="000000"/>
              <w:bottom w:val="single" w:sz="4" w:space="0" w:color="000000"/>
              <w:right w:val="single" w:sz="10" w:space="0" w:color="000000"/>
            </w:tcBorders>
            <w:vAlign w:val="center"/>
          </w:tcPr>
          <w:p w14:paraId="51C51BE0"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9 %</w:t>
            </w:r>
          </w:p>
        </w:tc>
      </w:tr>
      <w:tr w:rsidR="00BB18DC" w:rsidRPr="002D7122" w14:paraId="0F8FB659" w14:textId="77777777" w:rsidTr="002D7122">
        <w:trPr>
          <w:trHeight w:val="280"/>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400BB90B"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Missing %</w:t>
            </w:r>
          </w:p>
        </w:tc>
        <w:tc>
          <w:tcPr>
            <w:tcW w:w="3363" w:type="dxa"/>
            <w:tcBorders>
              <w:top w:val="single" w:sz="4" w:space="0" w:color="000000"/>
              <w:left w:val="single" w:sz="4" w:space="0" w:color="000000"/>
              <w:bottom w:val="single" w:sz="4" w:space="0" w:color="000000"/>
              <w:right w:val="single" w:sz="10" w:space="0" w:color="000000"/>
            </w:tcBorders>
            <w:vAlign w:val="center"/>
          </w:tcPr>
          <w:p w14:paraId="1CC6BEBA"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5 %</w:t>
            </w:r>
          </w:p>
        </w:tc>
      </w:tr>
      <w:tr w:rsidR="00BB18DC" w:rsidRPr="002D7122" w14:paraId="11FF181F" w14:textId="77777777" w:rsidTr="002D7122">
        <w:trPr>
          <w:trHeight w:val="277"/>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17532078"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Sex </w:t>
            </w:r>
          </w:p>
        </w:tc>
        <w:tc>
          <w:tcPr>
            <w:tcW w:w="3363" w:type="dxa"/>
            <w:tcBorders>
              <w:top w:val="single" w:sz="4" w:space="0" w:color="000000"/>
              <w:left w:val="single" w:sz="4" w:space="0" w:color="000000"/>
              <w:bottom w:val="single" w:sz="4" w:space="0" w:color="000000"/>
              <w:right w:val="single" w:sz="10" w:space="0" w:color="000000"/>
            </w:tcBorders>
          </w:tcPr>
          <w:p w14:paraId="6B114E8B" w14:textId="77777777" w:rsidR="00BB18DC" w:rsidRPr="002D7122" w:rsidRDefault="00BB18DC" w:rsidP="000F2AE9">
            <w:pPr>
              <w:pStyle w:val="Default"/>
              <w:rPr>
                <w:rFonts w:asciiTheme="minorHAnsi" w:hAnsiTheme="minorHAnsi"/>
                <w:color w:val="auto"/>
                <w:sz w:val="20"/>
                <w:szCs w:val="20"/>
              </w:rPr>
            </w:pPr>
          </w:p>
        </w:tc>
      </w:tr>
      <w:tr w:rsidR="00BB18DC" w:rsidRPr="002D7122" w14:paraId="5B66A0B4" w14:textId="77777777" w:rsidTr="002D7122">
        <w:trPr>
          <w:trHeight w:val="280"/>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024D06DA"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 female </w:t>
            </w:r>
          </w:p>
        </w:tc>
        <w:tc>
          <w:tcPr>
            <w:tcW w:w="3363" w:type="dxa"/>
            <w:tcBorders>
              <w:top w:val="single" w:sz="4" w:space="0" w:color="000000"/>
              <w:left w:val="single" w:sz="4" w:space="0" w:color="000000"/>
              <w:bottom w:val="single" w:sz="4" w:space="0" w:color="000000"/>
              <w:right w:val="single" w:sz="10" w:space="0" w:color="000000"/>
            </w:tcBorders>
            <w:vAlign w:val="center"/>
          </w:tcPr>
          <w:p w14:paraId="600C8567"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51 %</w:t>
            </w:r>
          </w:p>
        </w:tc>
      </w:tr>
      <w:tr w:rsidR="00BB18DC" w:rsidRPr="002D7122" w14:paraId="5E2BBCC2" w14:textId="77777777" w:rsidTr="002D7122">
        <w:trPr>
          <w:trHeight w:val="280"/>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0B2FF388"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Missing </w:t>
            </w:r>
          </w:p>
        </w:tc>
        <w:tc>
          <w:tcPr>
            <w:tcW w:w="3363" w:type="dxa"/>
            <w:tcBorders>
              <w:top w:val="single" w:sz="4" w:space="0" w:color="000000"/>
              <w:left w:val="single" w:sz="4" w:space="0" w:color="000000"/>
              <w:bottom w:val="single" w:sz="4" w:space="0" w:color="000000"/>
              <w:right w:val="single" w:sz="10" w:space="0" w:color="000000"/>
            </w:tcBorders>
            <w:vAlign w:val="center"/>
          </w:tcPr>
          <w:p w14:paraId="499E6F96"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5 %</w:t>
            </w:r>
          </w:p>
        </w:tc>
      </w:tr>
      <w:tr w:rsidR="00BB18DC" w:rsidRPr="002D7122" w14:paraId="5E128240" w14:textId="77777777" w:rsidTr="002D7122">
        <w:trPr>
          <w:trHeight w:val="277"/>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4EF55490"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Acuity of symptoms %</w:t>
            </w:r>
          </w:p>
        </w:tc>
        <w:tc>
          <w:tcPr>
            <w:tcW w:w="3363" w:type="dxa"/>
            <w:tcBorders>
              <w:top w:val="single" w:sz="4" w:space="0" w:color="000000"/>
              <w:left w:val="single" w:sz="4" w:space="0" w:color="000000"/>
              <w:bottom w:val="single" w:sz="4" w:space="0" w:color="000000"/>
              <w:right w:val="single" w:sz="10" w:space="0" w:color="000000"/>
            </w:tcBorders>
          </w:tcPr>
          <w:p w14:paraId="34B9FC58" w14:textId="77777777" w:rsidR="00BB18DC" w:rsidRPr="002D7122" w:rsidRDefault="00BB18DC" w:rsidP="000F2AE9">
            <w:pPr>
              <w:pStyle w:val="Default"/>
              <w:rPr>
                <w:rFonts w:asciiTheme="minorHAnsi" w:hAnsiTheme="minorHAnsi"/>
                <w:color w:val="auto"/>
                <w:sz w:val="20"/>
                <w:szCs w:val="20"/>
              </w:rPr>
            </w:pPr>
          </w:p>
        </w:tc>
      </w:tr>
      <w:tr w:rsidR="00BB18DC" w:rsidRPr="002D7122" w14:paraId="02631BBA" w14:textId="77777777" w:rsidTr="002D7122">
        <w:trPr>
          <w:trHeight w:val="280"/>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071BB9A1"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Acute (0–21 days) </w:t>
            </w:r>
          </w:p>
        </w:tc>
        <w:tc>
          <w:tcPr>
            <w:tcW w:w="3363" w:type="dxa"/>
            <w:tcBorders>
              <w:top w:val="single" w:sz="4" w:space="0" w:color="000000"/>
              <w:left w:val="single" w:sz="4" w:space="0" w:color="000000"/>
              <w:bottom w:val="single" w:sz="4" w:space="0" w:color="000000"/>
              <w:right w:val="single" w:sz="10" w:space="0" w:color="000000"/>
            </w:tcBorders>
            <w:vAlign w:val="center"/>
          </w:tcPr>
          <w:p w14:paraId="4DAD09F0"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18 %</w:t>
            </w:r>
          </w:p>
        </w:tc>
      </w:tr>
      <w:tr w:rsidR="00BB18DC" w:rsidRPr="002D7122" w14:paraId="41BF0826" w14:textId="77777777" w:rsidTr="002D7122">
        <w:trPr>
          <w:trHeight w:val="280"/>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2F2B5263"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Subacute (22–90 days) </w:t>
            </w:r>
          </w:p>
        </w:tc>
        <w:tc>
          <w:tcPr>
            <w:tcW w:w="3363" w:type="dxa"/>
            <w:tcBorders>
              <w:top w:val="single" w:sz="4" w:space="0" w:color="000000"/>
              <w:left w:val="single" w:sz="4" w:space="0" w:color="000000"/>
              <w:bottom w:val="single" w:sz="4" w:space="0" w:color="000000"/>
              <w:right w:val="single" w:sz="10" w:space="0" w:color="000000"/>
            </w:tcBorders>
            <w:vAlign w:val="center"/>
          </w:tcPr>
          <w:p w14:paraId="2C047310"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30 %</w:t>
            </w:r>
          </w:p>
        </w:tc>
      </w:tr>
      <w:tr w:rsidR="00BB18DC" w:rsidRPr="002D7122" w14:paraId="6DB618EA" w14:textId="77777777" w:rsidTr="002D7122">
        <w:trPr>
          <w:trHeight w:val="277"/>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58A883C1"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Chronic (</w:t>
            </w:r>
            <w:r w:rsidRPr="002D7122">
              <w:rPr>
                <w:rFonts w:asciiTheme="minorHAnsi" w:hAnsiTheme="minorHAnsi" w:cs="Tahoma"/>
                <w:color w:val="221E1F"/>
                <w:sz w:val="20"/>
                <w:szCs w:val="20"/>
              </w:rPr>
              <w:t>&gt;</w:t>
            </w:r>
            <w:r w:rsidRPr="002D7122">
              <w:rPr>
                <w:rFonts w:asciiTheme="minorHAnsi" w:hAnsiTheme="minorHAnsi"/>
                <w:color w:val="221E1F"/>
                <w:sz w:val="20"/>
                <w:szCs w:val="20"/>
              </w:rPr>
              <w:t xml:space="preserve">90 days) </w:t>
            </w:r>
          </w:p>
        </w:tc>
        <w:tc>
          <w:tcPr>
            <w:tcW w:w="3363" w:type="dxa"/>
            <w:tcBorders>
              <w:top w:val="single" w:sz="4" w:space="0" w:color="000000"/>
              <w:left w:val="single" w:sz="4" w:space="0" w:color="000000"/>
              <w:bottom w:val="single" w:sz="4" w:space="0" w:color="000000"/>
              <w:right w:val="single" w:sz="10" w:space="0" w:color="000000"/>
            </w:tcBorders>
            <w:vAlign w:val="center"/>
          </w:tcPr>
          <w:p w14:paraId="53D356CF"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47 %</w:t>
            </w:r>
          </w:p>
        </w:tc>
      </w:tr>
      <w:tr w:rsidR="00BB18DC" w:rsidRPr="002D7122" w14:paraId="73474196" w14:textId="77777777" w:rsidTr="002D7122">
        <w:trPr>
          <w:trHeight w:val="280"/>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7DE6C16A"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Missing </w:t>
            </w:r>
          </w:p>
        </w:tc>
        <w:tc>
          <w:tcPr>
            <w:tcW w:w="3363" w:type="dxa"/>
            <w:tcBorders>
              <w:top w:val="single" w:sz="4" w:space="0" w:color="000000"/>
              <w:left w:val="single" w:sz="4" w:space="0" w:color="000000"/>
              <w:bottom w:val="single" w:sz="4" w:space="0" w:color="000000"/>
              <w:right w:val="single" w:sz="10" w:space="0" w:color="000000"/>
            </w:tcBorders>
            <w:vAlign w:val="center"/>
          </w:tcPr>
          <w:p w14:paraId="1896FBD1"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5 %</w:t>
            </w:r>
          </w:p>
        </w:tc>
      </w:tr>
      <w:tr w:rsidR="00BB18DC" w:rsidRPr="002D7122" w14:paraId="00DDDD4E" w14:textId="77777777" w:rsidTr="002D7122">
        <w:trPr>
          <w:trHeight w:val="280"/>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0FAC0E55"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Surgical history %</w:t>
            </w:r>
          </w:p>
        </w:tc>
        <w:tc>
          <w:tcPr>
            <w:tcW w:w="3363" w:type="dxa"/>
            <w:tcBorders>
              <w:top w:val="single" w:sz="4" w:space="0" w:color="000000"/>
              <w:left w:val="single" w:sz="4" w:space="0" w:color="000000"/>
              <w:bottom w:val="single" w:sz="4" w:space="0" w:color="000000"/>
              <w:right w:val="single" w:sz="10" w:space="0" w:color="000000"/>
            </w:tcBorders>
          </w:tcPr>
          <w:p w14:paraId="56AE8980" w14:textId="77777777" w:rsidR="00BB18DC" w:rsidRPr="002D7122" w:rsidRDefault="00BB18DC" w:rsidP="000F2AE9">
            <w:pPr>
              <w:pStyle w:val="Default"/>
              <w:rPr>
                <w:rFonts w:asciiTheme="minorHAnsi" w:hAnsiTheme="minorHAnsi"/>
                <w:color w:val="auto"/>
                <w:sz w:val="20"/>
                <w:szCs w:val="20"/>
              </w:rPr>
            </w:pPr>
          </w:p>
        </w:tc>
      </w:tr>
      <w:tr w:rsidR="00BB18DC" w:rsidRPr="002D7122" w14:paraId="3421FCF4" w14:textId="77777777" w:rsidTr="002D7122">
        <w:trPr>
          <w:trHeight w:val="277"/>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5A7F98BB"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None </w:t>
            </w:r>
          </w:p>
        </w:tc>
        <w:tc>
          <w:tcPr>
            <w:tcW w:w="3363" w:type="dxa"/>
            <w:tcBorders>
              <w:top w:val="single" w:sz="4" w:space="0" w:color="000000"/>
              <w:left w:val="single" w:sz="4" w:space="0" w:color="000000"/>
              <w:bottom w:val="single" w:sz="4" w:space="0" w:color="000000"/>
              <w:right w:val="single" w:sz="10" w:space="0" w:color="000000"/>
            </w:tcBorders>
            <w:vAlign w:val="center"/>
          </w:tcPr>
          <w:p w14:paraId="6C131BE4"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70 %</w:t>
            </w:r>
          </w:p>
        </w:tc>
      </w:tr>
      <w:tr w:rsidR="00BB18DC" w:rsidRPr="002D7122" w14:paraId="5B6595AA" w14:textId="77777777" w:rsidTr="002D7122">
        <w:trPr>
          <w:trHeight w:val="280"/>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16F1F18A"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1 </w:t>
            </w:r>
          </w:p>
        </w:tc>
        <w:tc>
          <w:tcPr>
            <w:tcW w:w="3363" w:type="dxa"/>
            <w:tcBorders>
              <w:top w:val="single" w:sz="4" w:space="0" w:color="000000"/>
              <w:left w:val="single" w:sz="4" w:space="0" w:color="000000"/>
              <w:bottom w:val="single" w:sz="4" w:space="0" w:color="000000"/>
              <w:right w:val="single" w:sz="10" w:space="0" w:color="000000"/>
            </w:tcBorders>
            <w:vAlign w:val="center"/>
          </w:tcPr>
          <w:p w14:paraId="5ACBE6E4"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25 %</w:t>
            </w:r>
          </w:p>
        </w:tc>
      </w:tr>
      <w:tr w:rsidR="00BB18DC" w:rsidRPr="002D7122" w14:paraId="649C390C" w14:textId="77777777" w:rsidTr="002D7122">
        <w:trPr>
          <w:trHeight w:val="280"/>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632B769E"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2 </w:t>
            </w:r>
          </w:p>
        </w:tc>
        <w:tc>
          <w:tcPr>
            <w:tcW w:w="3363" w:type="dxa"/>
            <w:tcBorders>
              <w:top w:val="single" w:sz="4" w:space="0" w:color="000000"/>
              <w:left w:val="single" w:sz="4" w:space="0" w:color="000000"/>
              <w:bottom w:val="single" w:sz="4" w:space="0" w:color="000000"/>
              <w:right w:val="single" w:sz="10" w:space="0" w:color="000000"/>
            </w:tcBorders>
            <w:vAlign w:val="center"/>
          </w:tcPr>
          <w:p w14:paraId="15727FC4"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3 %</w:t>
            </w:r>
          </w:p>
        </w:tc>
      </w:tr>
      <w:tr w:rsidR="00BB18DC" w:rsidRPr="002D7122" w14:paraId="51FE511F" w14:textId="77777777" w:rsidTr="002D7122">
        <w:trPr>
          <w:trHeight w:val="277"/>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58458010"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3 </w:t>
            </w:r>
          </w:p>
        </w:tc>
        <w:tc>
          <w:tcPr>
            <w:tcW w:w="3363" w:type="dxa"/>
            <w:tcBorders>
              <w:top w:val="single" w:sz="4" w:space="0" w:color="000000"/>
              <w:left w:val="single" w:sz="4" w:space="0" w:color="000000"/>
              <w:bottom w:val="single" w:sz="4" w:space="0" w:color="000000"/>
              <w:right w:val="single" w:sz="10" w:space="0" w:color="000000"/>
            </w:tcBorders>
            <w:vAlign w:val="center"/>
          </w:tcPr>
          <w:p w14:paraId="7D4EC591"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1 %</w:t>
            </w:r>
          </w:p>
        </w:tc>
      </w:tr>
      <w:tr w:rsidR="00BB18DC" w:rsidRPr="002D7122" w14:paraId="0703D715" w14:textId="77777777" w:rsidTr="002D7122">
        <w:trPr>
          <w:trHeight w:val="280"/>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247AFF6F"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4+ </w:t>
            </w:r>
          </w:p>
        </w:tc>
        <w:tc>
          <w:tcPr>
            <w:tcW w:w="3363" w:type="dxa"/>
            <w:tcBorders>
              <w:top w:val="single" w:sz="4" w:space="0" w:color="000000"/>
              <w:left w:val="single" w:sz="4" w:space="0" w:color="000000"/>
              <w:bottom w:val="single" w:sz="4" w:space="0" w:color="000000"/>
              <w:right w:val="single" w:sz="10" w:space="0" w:color="000000"/>
            </w:tcBorders>
            <w:vAlign w:val="center"/>
          </w:tcPr>
          <w:p w14:paraId="1DA611C1"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1 %</w:t>
            </w:r>
          </w:p>
        </w:tc>
      </w:tr>
      <w:tr w:rsidR="00BB18DC" w:rsidRPr="002D7122" w14:paraId="73470EEF" w14:textId="77777777" w:rsidTr="002D7122">
        <w:trPr>
          <w:trHeight w:val="280"/>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395EFC6C"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Missing </w:t>
            </w:r>
          </w:p>
        </w:tc>
        <w:tc>
          <w:tcPr>
            <w:tcW w:w="3363" w:type="dxa"/>
            <w:tcBorders>
              <w:top w:val="single" w:sz="4" w:space="0" w:color="000000"/>
              <w:left w:val="single" w:sz="4" w:space="0" w:color="000000"/>
              <w:bottom w:val="single" w:sz="4" w:space="0" w:color="000000"/>
              <w:right w:val="single" w:sz="10" w:space="0" w:color="000000"/>
            </w:tcBorders>
            <w:vAlign w:val="center"/>
          </w:tcPr>
          <w:p w14:paraId="0C069321"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0 %</w:t>
            </w:r>
          </w:p>
        </w:tc>
      </w:tr>
      <w:tr w:rsidR="00BB18DC" w:rsidRPr="002D7122" w14:paraId="5F3BA87C" w14:textId="77777777" w:rsidTr="002D7122">
        <w:trPr>
          <w:trHeight w:val="277"/>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0814DEA3"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Exercise history </w:t>
            </w:r>
          </w:p>
        </w:tc>
        <w:tc>
          <w:tcPr>
            <w:tcW w:w="3363" w:type="dxa"/>
            <w:tcBorders>
              <w:top w:val="single" w:sz="4" w:space="0" w:color="000000"/>
              <w:left w:val="single" w:sz="4" w:space="0" w:color="000000"/>
              <w:bottom w:val="single" w:sz="4" w:space="0" w:color="000000"/>
              <w:right w:val="single" w:sz="10" w:space="0" w:color="000000"/>
            </w:tcBorders>
          </w:tcPr>
          <w:p w14:paraId="23ADD7C7" w14:textId="77777777" w:rsidR="00BB18DC" w:rsidRPr="002D7122" w:rsidRDefault="00BB18DC" w:rsidP="000F2AE9">
            <w:pPr>
              <w:pStyle w:val="Default"/>
              <w:rPr>
                <w:rFonts w:asciiTheme="minorHAnsi" w:hAnsiTheme="minorHAnsi"/>
                <w:color w:val="auto"/>
                <w:sz w:val="20"/>
                <w:szCs w:val="20"/>
              </w:rPr>
            </w:pPr>
          </w:p>
        </w:tc>
      </w:tr>
      <w:tr w:rsidR="00BB18DC" w:rsidRPr="002D7122" w14:paraId="5A048C55" w14:textId="77777777" w:rsidTr="002D7122">
        <w:trPr>
          <w:trHeight w:val="280"/>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0EBB89EC"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At least 3 times per week </w:t>
            </w:r>
          </w:p>
        </w:tc>
        <w:tc>
          <w:tcPr>
            <w:tcW w:w="3363" w:type="dxa"/>
            <w:tcBorders>
              <w:top w:val="single" w:sz="4" w:space="0" w:color="000000"/>
              <w:left w:val="single" w:sz="4" w:space="0" w:color="000000"/>
              <w:bottom w:val="single" w:sz="4" w:space="0" w:color="000000"/>
              <w:right w:val="single" w:sz="10" w:space="0" w:color="000000"/>
            </w:tcBorders>
            <w:vAlign w:val="center"/>
          </w:tcPr>
          <w:p w14:paraId="4BA6D34A"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39%  </w:t>
            </w:r>
          </w:p>
        </w:tc>
      </w:tr>
      <w:tr w:rsidR="00BB18DC" w:rsidRPr="002D7122" w14:paraId="72F81B77" w14:textId="77777777" w:rsidTr="002D7122">
        <w:trPr>
          <w:trHeight w:val="280"/>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7B887988"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1–2 times per week </w:t>
            </w:r>
          </w:p>
        </w:tc>
        <w:tc>
          <w:tcPr>
            <w:tcW w:w="3363" w:type="dxa"/>
            <w:tcBorders>
              <w:top w:val="single" w:sz="4" w:space="0" w:color="000000"/>
              <w:left w:val="single" w:sz="4" w:space="0" w:color="000000"/>
              <w:bottom w:val="single" w:sz="4" w:space="0" w:color="000000"/>
              <w:right w:val="single" w:sz="10" w:space="0" w:color="000000"/>
            </w:tcBorders>
            <w:vAlign w:val="center"/>
          </w:tcPr>
          <w:p w14:paraId="3DAB62BF"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26 %</w:t>
            </w:r>
          </w:p>
        </w:tc>
      </w:tr>
      <w:tr w:rsidR="00BB18DC" w:rsidRPr="002D7122" w14:paraId="5FA36209" w14:textId="77777777" w:rsidTr="002D7122">
        <w:trPr>
          <w:trHeight w:val="277"/>
          <w:jc w:val="center"/>
        </w:trPr>
        <w:tc>
          <w:tcPr>
            <w:tcW w:w="5343" w:type="dxa"/>
            <w:tcBorders>
              <w:top w:val="single" w:sz="4" w:space="0" w:color="000000"/>
              <w:left w:val="single" w:sz="8" w:space="0" w:color="000000"/>
              <w:bottom w:val="single" w:sz="4" w:space="0" w:color="000000"/>
              <w:right w:val="single" w:sz="4" w:space="0" w:color="000000"/>
            </w:tcBorders>
            <w:vAlign w:val="center"/>
          </w:tcPr>
          <w:p w14:paraId="33429B84"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Seldom or never </w:t>
            </w:r>
          </w:p>
        </w:tc>
        <w:tc>
          <w:tcPr>
            <w:tcW w:w="3363" w:type="dxa"/>
            <w:tcBorders>
              <w:top w:val="single" w:sz="4" w:space="0" w:color="000000"/>
              <w:left w:val="single" w:sz="4" w:space="0" w:color="000000"/>
              <w:bottom w:val="single" w:sz="4" w:space="0" w:color="000000"/>
              <w:right w:val="single" w:sz="10" w:space="0" w:color="000000"/>
            </w:tcBorders>
            <w:vAlign w:val="center"/>
          </w:tcPr>
          <w:p w14:paraId="1D54F763"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35 %</w:t>
            </w:r>
          </w:p>
        </w:tc>
      </w:tr>
      <w:tr w:rsidR="00BB18DC" w:rsidRPr="002D7122" w14:paraId="0DB899E7" w14:textId="77777777" w:rsidTr="002D7122">
        <w:trPr>
          <w:trHeight w:val="270"/>
          <w:jc w:val="center"/>
        </w:trPr>
        <w:tc>
          <w:tcPr>
            <w:tcW w:w="5343" w:type="dxa"/>
            <w:tcBorders>
              <w:top w:val="single" w:sz="4" w:space="0" w:color="000000"/>
              <w:left w:val="single" w:sz="8" w:space="0" w:color="000000"/>
              <w:bottom w:val="single" w:sz="8" w:space="0" w:color="000000"/>
              <w:right w:val="single" w:sz="4" w:space="0" w:color="000000"/>
            </w:tcBorders>
            <w:vAlign w:val="center"/>
          </w:tcPr>
          <w:p w14:paraId="19F4E1A4"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Missing </w:t>
            </w:r>
          </w:p>
        </w:tc>
        <w:tc>
          <w:tcPr>
            <w:tcW w:w="3363" w:type="dxa"/>
            <w:tcBorders>
              <w:top w:val="single" w:sz="4" w:space="0" w:color="000000"/>
              <w:left w:val="single" w:sz="4" w:space="0" w:color="000000"/>
              <w:bottom w:val="single" w:sz="8" w:space="0" w:color="000000"/>
              <w:right w:val="single" w:sz="10" w:space="0" w:color="000000"/>
            </w:tcBorders>
            <w:vAlign w:val="center"/>
          </w:tcPr>
          <w:p w14:paraId="62811968"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0 %</w:t>
            </w:r>
          </w:p>
        </w:tc>
      </w:tr>
      <w:tr w:rsidR="00BB18DC" w:rsidRPr="002D7122" w14:paraId="2E1A045E" w14:textId="77777777" w:rsidTr="002D7122">
        <w:trPr>
          <w:trHeight w:val="270"/>
          <w:jc w:val="center"/>
        </w:trPr>
        <w:tc>
          <w:tcPr>
            <w:tcW w:w="5343" w:type="dxa"/>
            <w:tcBorders>
              <w:top w:val="single" w:sz="4" w:space="0" w:color="000000"/>
              <w:left w:val="single" w:sz="8" w:space="0" w:color="000000"/>
              <w:bottom w:val="single" w:sz="8" w:space="0" w:color="000000"/>
              <w:right w:val="single" w:sz="4" w:space="0" w:color="000000"/>
            </w:tcBorders>
            <w:vAlign w:val="center"/>
          </w:tcPr>
          <w:p w14:paraId="7DF4F4B4"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Payer source %</w:t>
            </w:r>
          </w:p>
        </w:tc>
        <w:tc>
          <w:tcPr>
            <w:tcW w:w="3363" w:type="dxa"/>
            <w:tcBorders>
              <w:top w:val="single" w:sz="4" w:space="0" w:color="000000"/>
              <w:left w:val="single" w:sz="4" w:space="0" w:color="000000"/>
              <w:bottom w:val="single" w:sz="8" w:space="0" w:color="000000"/>
              <w:right w:val="single" w:sz="10" w:space="0" w:color="000000"/>
            </w:tcBorders>
            <w:vAlign w:val="center"/>
          </w:tcPr>
          <w:p w14:paraId="395C89AA" w14:textId="77777777" w:rsidR="00BB18DC" w:rsidRPr="002D7122" w:rsidRDefault="00BB18DC" w:rsidP="000F2AE9">
            <w:pPr>
              <w:pStyle w:val="Default"/>
              <w:rPr>
                <w:rFonts w:asciiTheme="minorHAnsi" w:hAnsiTheme="minorHAnsi"/>
                <w:color w:val="221E1F"/>
                <w:sz w:val="20"/>
                <w:szCs w:val="20"/>
              </w:rPr>
            </w:pPr>
          </w:p>
        </w:tc>
      </w:tr>
      <w:tr w:rsidR="00BB18DC" w:rsidRPr="002D7122" w14:paraId="1785A7D8" w14:textId="77777777" w:rsidTr="002D7122">
        <w:trPr>
          <w:trHeight w:val="270"/>
          <w:jc w:val="center"/>
        </w:trPr>
        <w:tc>
          <w:tcPr>
            <w:tcW w:w="5343" w:type="dxa"/>
            <w:tcBorders>
              <w:top w:val="single" w:sz="4" w:space="0" w:color="000000"/>
              <w:left w:val="single" w:sz="8" w:space="0" w:color="000000"/>
              <w:bottom w:val="single" w:sz="8" w:space="0" w:color="000000"/>
              <w:right w:val="single" w:sz="4" w:space="0" w:color="000000"/>
            </w:tcBorders>
            <w:vAlign w:val="center"/>
          </w:tcPr>
          <w:p w14:paraId="37265A2C"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PPO </w:t>
            </w:r>
          </w:p>
        </w:tc>
        <w:tc>
          <w:tcPr>
            <w:tcW w:w="3363" w:type="dxa"/>
            <w:tcBorders>
              <w:top w:val="single" w:sz="4" w:space="0" w:color="000000"/>
              <w:left w:val="single" w:sz="4" w:space="0" w:color="000000"/>
              <w:bottom w:val="single" w:sz="8" w:space="0" w:color="000000"/>
              <w:right w:val="single" w:sz="10" w:space="0" w:color="000000"/>
            </w:tcBorders>
            <w:vAlign w:val="center"/>
          </w:tcPr>
          <w:p w14:paraId="555E2386"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36 %</w:t>
            </w:r>
          </w:p>
        </w:tc>
      </w:tr>
      <w:tr w:rsidR="00BB18DC" w:rsidRPr="002D7122" w14:paraId="43F6157C" w14:textId="77777777" w:rsidTr="002D7122">
        <w:trPr>
          <w:trHeight w:val="270"/>
          <w:jc w:val="center"/>
        </w:trPr>
        <w:tc>
          <w:tcPr>
            <w:tcW w:w="5343" w:type="dxa"/>
            <w:tcBorders>
              <w:top w:val="single" w:sz="4" w:space="0" w:color="000000"/>
              <w:left w:val="single" w:sz="8" w:space="0" w:color="000000"/>
              <w:bottom w:val="single" w:sz="8" w:space="0" w:color="000000"/>
              <w:right w:val="single" w:sz="4" w:space="0" w:color="000000"/>
            </w:tcBorders>
            <w:vAlign w:val="center"/>
          </w:tcPr>
          <w:p w14:paraId="7D84CCFA"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HMO </w:t>
            </w:r>
          </w:p>
        </w:tc>
        <w:tc>
          <w:tcPr>
            <w:tcW w:w="3363" w:type="dxa"/>
            <w:tcBorders>
              <w:top w:val="single" w:sz="4" w:space="0" w:color="000000"/>
              <w:left w:val="single" w:sz="4" w:space="0" w:color="000000"/>
              <w:bottom w:val="single" w:sz="8" w:space="0" w:color="000000"/>
              <w:right w:val="single" w:sz="10" w:space="0" w:color="000000"/>
            </w:tcBorders>
            <w:vAlign w:val="center"/>
          </w:tcPr>
          <w:p w14:paraId="6AB885E8"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12 %</w:t>
            </w:r>
          </w:p>
        </w:tc>
      </w:tr>
      <w:tr w:rsidR="00BB18DC" w:rsidRPr="002D7122" w14:paraId="6FF88705" w14:textId="77777777" w:rsidTr="002D7122">
        <w:trPr>
          <w:trHeight w:val="270"/>
          <w:jc w:val="center"/>
        </w:trPr>
        <w:tc>
          <w:tcPr>
            <w:tcW w:w="5343" w:type="dxa"/>
            <w:tcBorders>
              <w:top w:val="single" w:sz="4" w:space="0" w:color="000000"/>
              <w:left w:val="single" w:sz="8" w:space="0" w:color="000000"/>
              <w:bottom w:val="single" w:sz="8" w:space="0" w:color="000000"/>
              <w:right w:val="single" w:sz="4" w:space="0" w:color="000000"/>
            </w:tcBorders>
            <w:vAlign w:val="center"/>
          </w:tcPr>
          <w:p w14:paraId="52A307B8"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Workers’ compensation </w:t>
            </w:r>
          </w:p>
        </w:tc>
        <w:tc>
          <w:tcPr>
            <w:tcW w:w="3363" w:type="dxa"/>
            <w:tcBorders>
              <w:top w:val="single" w:sz="4" w:space="0" w:color="000000"/>
              <w:left w:val="single" w:sz="4" w:space="0" w:color="000000"/>
              <w:bottom w:val="single" w:sz="8" w:space="0" w:color="000000"/>
              <w:right w:val="single" w:sz="10" w:space="0" w:color="000000"/>
            </w:tcBorders>
            <w:vAlign w:val="center"/>
          </w:tcPr>
          <w:p w14:paraId="536BF73B"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11 %</w:t>
            </w:r>
          </w:p>
        </w:tc>
      </w:tr>
      <w:tr w:rsidR="00BB18DC" w:rsidRPr="002D7122" w14:paraId="39BEC13A" w14:textId="77777777" w:rsidTr="002D7122">
        <w:trPr>
          <w:trHeight w:val="270"/>
          <w:jc w:val="center"/>
        </w:trPr>
        <w:tc>
          <w:tcPr>
            <w:tcW w:w="5343" w:type="dxa"/>
            <w:tcBorders>
              <w:top w:val="single" w:sz="4" w:space="0" w:color="000000"/>
              <w:left w:val="single" w:sz="8" w:space="0" w:color="000000"/>
              <w:bottom w:val="single" w:sz="8" w:space="0" w:color="000000"/>
              <w:right w:val="single" w:sz="4" w:space="0" w:color="000000"/>
            </w:tcBorders>
            <w:vAlign w:val="center"/>
          </w:tcPr>
          <w:p w14:paraId="2C60BCEF"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Medicare part B </w:t>
            </w:r>
          </w:p>
        </w:tc>
        <w:tc>
          <w:tcPr>
            <w:tcW w:w="3363" w:type="dxa"/>
            <w:tcBorders>
              <w:top w:val="single" w:sz="4" w:space="0" w:color="000000"/>
              <w:left w:val="single" w:sz="4" w:space="0" w:color="000000"/>
              <w:bottom w:val="single" w:sz="8" w:space="0" w:color="000000"/>
              <w:right w:val="single" w:sz="10" w:space="0" w:color="000000"/>
            </w:tcBorders>
            <w:vAlign w:val="center"/>
          </w:tcPr>
          <w:p w14:paraId="163CE8E1"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13 %</w:t>
            </w:r>
          </w:p>
        </w:tc>
      </w:tr>
      <w:tr w:rsidR="00BB18DC" w:rsidRPr="002D7122" w14:paraId="25FD4998" w14:textId="77777777" w:rsidTr="002D7122">
        <w:trPr>
          <w:trHeight w:val="270"/>
          <w:jc w:val="center"/>
        </w:trPr>
        <w:tc>
          <w:tcPr>
            <w:tcW w:w="5343" w:type="dxa"/>
            <w:tcBorders>
              <w:top w:val="single" w:sz="4" w:space="0" w:color="000000"/>
              <w:left w:val="single" w:sz="8" w:space="0" w:color="000000"/>
              <w:bottom w:val="single" w:sz="8" w:space="0" w:color="000000"/>
              <w:right w:val="single" w:sz="4" w:space="0" w:color="000000"/>
            </w:tcBorders>
            <w:vAlign w:val="center"/>
          </w:tcPr>
          <w:p w14:paraId="66079E77"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Indemnity </w:t>
            </w:r>
          </w:p>
        </w:tc>
        <w:tc>
          <w:tcPr>
            <w:tcW w:w="3363" w:type="dxa"/>
            <w:tcBorders>
              <w:top w:val="single" w:sz="4" w:space="0" w:color="000000"/>
              <w:left w:val="single" w:sz="4" w:space="0" w:color="000000"/>
              <w:bottom w:val="single" w:sz="8" w:space="0" w:color="000000"/>
              <w:right w:val="single" w:sz="10" w:space="0" w:color="000000"/>
            </w:tcBorders>
            <w:vAlign w:val="center"/>
          </w:tcPr>
          <w:p w14:paraId="4D57379C"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3 %</w:t>
            </w:r>
          </w:p>
        </w:tc>
      </w:tr>
      <w:tr w:rsidR="00BB18DC" w:rsidRPr="002D7122" w14:paraId="18CA9581" w14:textId="77777777" w:rsidTr="002D7122">
        <w:trPr>
          <w:trHeight w:val="270"/>
          <w:jc w:val="center"/>
        </w:trPr>
        <w:tc>
          <w:tcPr>
            <w:tcW w:w="5343" w:type="dxa"/>
            <w:tcBorders>
              <w:top w:val="single" w:sz="4" w:space="0" w:color="000000"/>
              <w:left w:val="single" w:sz="8" w:space="0" w:color="000000"/>
              <w:bottom w:val="single" w:sz="8" w:space="0" w:color="000000"/>
              <w:right w:val="single" w:sz="4" w:space="0" w:color="000000"/>
            </w:tcBorders>
            <w:vAlign w:val="center"/>
          </w:tcPr>
          <w:p w14:paraId="00FD119B"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Medicaid </w:t>
            </w:r>
          </w:p>
        </w:tc>
        <w:tc>
          <w:tcPr>
            <w:tcW w:w="3363" w:type="dxa"/>
            <w:tcBorders>
              <w:top w:val="single" w:sz="4" w:space="0" w:color="000000"/>
              <w:left w:val="single" w:sz="4" w:space="0" w:color="000000"/>
              <w:bottom w:val="single" w:sz="8" w:space="0" w:color="000000"/>
              <w:right w:val="single" w:sz="10" w:space="0" w:color="000000"/>
            </w:tcBorders>
            <w:vAlign w:val="center"/>
          </w:tcPr>
          <w:p w14:paraId="0799226E"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3 %</w:t>
            </w:r>
          </w:p>
        </w:tc>
      </w:tr>
      <w:tr w:rsidR="00BB18DC" w:rsidRPr="002D7122" w14:paraId="470859A6" w14:textId="77777777" w:rsidTr="002D7122">
        <w:trPr>
          <w:trHeight w:val="270"/>
          <w:jc w:val="center"/>
        </w:trPr>
        <w:tc>
          <w:tcPr>
            <w:tcW w:w="5343" w:type="dxa"/>
            <w:tcBorders>
              <w:top w:val="single" w:sz="4" w:space="0" w:color="000000"/>
              <w:left w:val="single" w:sz="8" w:space="0" w:color="000000"/>
              <w:bottom w:val="single" w:sz="8" w:space="0" w:color="000000"/>
              <w:right w:val="single" w:sz="4" w:space="0" w:color="000000"/>
            </w:tcBorders>
            <w:vAlign w:val="center"/>
          </w:tcPr>
          <w:p w14:paraId="2ED6360A"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Medicare part A </w:t>
            </w:r>
          </w:p>
        </w:tc>
        <w:tc>
          <w:tcPr>
            <w:tcW w:w="3363" w:type="dxa"/>
            <w:tcBorders>
              <w:top w:val="single" w:sz="4" w:space="0" w:color="000000"/>
              <w:left w:val="single" w:sz="4" w:space="0" w:color="000000"/>
              <w:bottom w:val="single" w:sz="8" w:space="0" w:color="000000"/>
              <w:right w:val="single" w:sz="10" w:space="0" w:color="000000"/>
            </w:tcBorders>
            <w:vAlign w:val="center"/>
          </w:tcPr>
          <w:p w14:paraId="6AE3FA5B"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4 %</w:t>
            </w:r>
          </w:p>
        </w:tc>
      </w:tr>
      <w:tr w:rsidR="00BB18DC" w:rsidRPr="002D7122" w14:paraId="68B0363E" w14:textId="77777777" w:rsidTr="002D7122">
        <w:trPr>
          <w:trHeight w:val="270"/>
          <w:jc w:val="center"/>
        </w:trPr>
        <w:tc>
          <w:tcPr>
            <w:tcW w:w="5343" w:type="dxa"/>
            <w:tcBorders>
              <w:top w:val="single" w:sz="4" w:space="0" w:color="000000"/>
              <w:left w:val="single" w:sz="8" w:space="0" w:color="000000"/>
              <w:bottom w:val="single" w:sz="8" w:space="0" w:color="000000"/>
              <w:right w:val="single" w:sz="4" w:space="0" w:color="000000"/>
            </w:tcBorders>
            <w:vAlign w:val="center"/>
          </w:tcPr>
          <w:p w14:paraId="26641CA2"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Other </w:t>
            </w:r>
          </w:p>
        </w:tc>
        <w:tc>
          <w:tcPr>
            <w:tcW w:w="3363" w:type="dxa"/>
            <w:tcBorders>
              <w:top w:val="single" w:sz="4" w:space="0" w:color="000000"/>
              <w:left w:val="single" w:sz="4" w:space="0" w:color="000000"/>
              <w:bottom w:val="single" w:sz="8" w:space="0" w:color="000000"/>
              <w:right w:val="single" w:sz="10" w:space="0" w:color="000000"/>
            </w:tcBorders>
            <w:vAlign w:val="center"/>
          </w:tcPr>
          <w:p w14:paraId="69AB38D5"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11 %</w:t>
            </w:r>
          </w:p>
        </w:tc>
      </w:tr>
      <w:tr w:rsidR="00BB18DC" w:rsidRPr="002D7122" w14:paraId="7B2A316A" w14:textId="77777777" w:rsidTr="002D7122">
        <w:trPr>
          <w:trHeight w:val="270"/>
          <w:jc w:val="center"/>
        </w:trPr>
        <w:tc>
          <w:tcPr>
            <w:tcW w:w="5343" w:type="dxa"/>
            <w:tcBorders>
              <w:top w:val="single" w:sz="4" w:space="0" w:color="000000"/>
              <w:left w:val="single" w:sz="8" w:space="0" w:color="000000"/>
              <w:bottom w:val="single" w:sz="8" w:space="0" w:color="000000"/>
              <w:right w:val="single" w:sz="4" w:space="0" w:color="000000"/>
            </w:tcBorders>
            <w:vAlign w:val="center"/>
          </w:tcPr>
          <w:p w14:paraId="4B1DD3D2"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Missing </w:t>
            </w:r>
          </w:p>
        </w:tc>
        <w:tc>
          <w:tcPr>
            <w:tcW w:w="3363" w:type="dxa"/>
            <w:tcBorders>
              <w:top w:val="single" w:sz="4" w:space="0" w:color="000000"/>
              <w:left w:val="single" w:sz="4" w:space="0" w:color="000000"/>
              <w:bottom w:val="single" w:sz="8" w:space="0" w:color="000000"/>
              <w:right w:val="single" w:sz="10" w:space="0" w:color="000000"/>
            </w:tcBorders>
            <w:vAlign w:val="center"/>
          </w:tcPr>
          <w:p w14:paraId="5253FD53"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7 %</w:t>
            </w:r>
          </w:p>
        </w:tc>
      </w:tr>
      <w:tr w:rsidR="00BB18DC" w:rsidRPr="002D7122" w14:paraId="5FF0F62C" w14:textId="77777777" w:rsidTr="002D7122">
        <w:trPr>
          <w:trHeight w:val="270"/>
          <w:jc w:val="center"/>
        </w:trPr>
        <w:tc>
          <w:tcPr>
            <w:tcW w:w="5343" w:type="dxa"/>
            <w:tcBorders>
              <w:top w:val="single" w:sz="4" w:space="0" w:color="000000"/>
              <w:left w:val="single" w:sz="8" w:space="0" w:color="000000"/>
              <w:bottom w:val="single" w:sz="8" w:space="0" w:color="000000"/>
              <w:right w:val="single" w:sz="4" w:space="0" w:color="000000"/>
            </w:tcBorders>
            <w:vAlign w:val="center"/>
          </w:tcPr>
          <w:p w14:paraId="1CB6AEAA"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No. of functional comorbidities </w:t>
            </w:r>
          </w:p>
        </w:tc>
        <w:tc>
          <w:tcPr>
            <w:tcW w:w="3363" w:type="dxa"/>
            <w:tcBorders>
              <w:top w:val="single" w:sz="4" w:space="0" w:color="000000"/>
              <w:left w:val="single" w:sz="4" w:space="0" w:color="000000"/>
              <w:bottom w:val="single" w:sz="8" w:space="0" w:color="000000"/>
              <w:right w:val="single" w:sz="10" w:space="0" w:color="000000"/>
            </w:tcBorders>
            <w:vAlign w:val="center"/>
          </w:tcPr>
          <w:p w14:paraId="27576CAD" w14:textId="77777777" w:rsidR="00BB18DC" w:rsidRPr="002D7122" w:rsidRDefault="00BB18DC" w:rsidP="000F2AE9">
            <w:pPr>
              <w:pStyle w:val="Default"/>
              <w:rPr>
                <w:rFonts w:asciiTheme="minorHAnsi" w:hAnsiTheme="minorHAnsi"/>
                <w:color w:val="221E1F"/>
                <w:sz w:val="20"/>
                <w:szCs w:val="20"/>
              </w:rPr>
            </w:pPr>
          </w:p>
        </w:tc>
      </w:tr>
      <w:tr w:rsidR="00BB18DC" w:rsidRPr="002D7122" w14:paraId="5043772D" w14:textId="77777777" w:rsidTr="002D7122">
        <w:trPr>
          <w:trHeight w:val="270"/>
          <w:jc w:val="center"/>
        </w:trPr>
        <w:tc>
          <w:tcPr>
            <w:tcW w:w="5343" w:type="dxa"/>
            <w:tcBorders>
              <w:top w:val="single" w:sz="4" w:space="0" w:color="000000"/>
              <w:left w:val="single" w:sz="8" w:space="0" w:color="000000"/>
              <w:bottom w:val="single" w:sz="8" w:space="0" w:color="000000"/>
              <w:right w:val="single" w:sz="4" w:space="0" w:color="000000"/>
            </w:tcBorders>
            <w:vAlign w:val="center"/>
          </w:tcPr>
          <w:p w14:paraId="3A20E135"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None or 1 </w:t>
            </w:r>
          </w:p>
        </w:tc>
        <w:tc>
          <w:tcPr>
            <w:tcW w:w="3363" w:type="dxa"/>
            <w:tcBorders>
              <w:top w:val="single" w:sz="4" w:space="0" w:color="000000"/>
              <w:left w:val="single" w:sz="4" w:space="0" w:color="000000"/>
              <w:bottom w:val="single" w:sz="8" w:space="0" w:color="000000"/>
              <w:right w:val="single" w:sz="10" w:space="0" w:color="000000"/>
            </w:tcBorders>
            <w:vAlign w:val="center"/>
          </w:tcPr>
          <w:p w14:paraId="1A6C8553"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34 %</w:t>
            </w:r>
          </w:p>
        </w:tc>
      </w:tr>
      <w:tr w:rsidR="00BB18DC" w:rsidRPr="002D7122" w14:paraId="3771F1A4" w14:textId="77777777" w:rsidTr="002D7122">
        <w:trPr>
          <w:trHeight w:val="270"/>
          <w:jc w:val="center"/>
        </w:trPr>
        <w:tc>
          <w:tcPr>
            <w:tcW w:w="5343" w:type="dxa"/>
            <w:tcBorders>
              <w:top w:val="single" w:sz="4" w:space="0" w:color="000000"/>
              <w:left w:val="single" w:sz="8" w:space="0" w:color="000000"/>
              <w:bottom w:val="single" w:sz="8" w:space="0" w:color="000000"/>
              <w:right w:val="single" w:sz="4" w:space="0" w:color="000000"/>
            </w:tcBorders>
            <w:vAlign w:val="center"/>
          </w:tcPr>
          <w:p w14:paraId="473FD1C3"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2or3 </w:t>
            </w:r>
          </w:p>
        </w:tc>
        <w:tc>
          <w:tcPr>
            <w:tcW w:w="3363" w:type="dxa"/>
            <w:tcBorders>
              <w:top w:val="single" w:sz="4" w:space="0" w:color="000000"/>
              <w:left w:val="single" w:sz="4" w:space="0" w:color="000000"/>
              <w:bottom w:val="single" w:sz="8" w:space="0" w:color="000000"/>
              <w:right w:val="single" w:sz="10" w:space="0" w:color="000000"/>
            </w:tcBorders>
            <w:vAlign w:val="center"/>
          </w:tcPr>
          <w:p w14:paraId="765F0C90"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29 %</w:t>
            </w:r>
          </w:p>
        </w:tc>
      </w:tr>
      <w:tr w:rsidR="00BB18DC" w:rsidRPr="002D7122" w14:paraId="0D92C139" w14:textId="77777777" w:rsidTr="002D7122">
        <w:trPr>
          <w:trHeight w:val="270"/>
          <w:jc w:val="center"/>
        </w:trPr>
        <w:tc>
          <w:tcPr>
            <w:tcW w:w="5343" w:type="dxa"/>
            <w:tcBorders>
              <w:top w:val="single" w:sz="4" w:space="0" w:color="000000"/>
              <w:left w:val="single" w:sz="8" w:space="0" w:color="000000"/>
              <w:bottom w:val="single" w:sz="8" w:space="0" w:color="000000"/>
              <w:right w:val="single" w:sz="4" w:space="0" w:color="000000"/>
            </w:tcBorders>
            <w:vAlign w:val="center"/>
          </w:tcPr>
          <w:p w14:paraId="294FE7B0"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4or5 </w:t>
            </w:r>
          </w:p>
        </w:tc>
        <w:tc>
          <w:tcPr>
            <w:tcW w:w="3363" w:type="dxa"/>
            <w:tcBorders>
              <w:top w:val="single" w:sz="4" w:space="0" w:color="000000"/>
              <w:left w:val="single" w:sz="4" w:space="0" w:color="000000"/>
              <w:bottom w:val="single" w:sz="8" w:space="0" w:color="000000"/>
              <w:right w:val="single" w:sz="10" w:space="0" w:color="000000"/>
            </w:tcBorders>
            <w:vAlign w:val="center"/>
          </w:tcPr>
          <w:p w14:paraId="79780CDF"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18 %</w:t>
            </w:r>
          </w:p>
        </w:tc>
      </w:tr>
      <w:tr w:rsidR="00BB18DC" w:rsidRPr="002D7122" w14:paraId="72707157" w14:textId="77777777" w:rsidTr="002D7122">
        <w:trPr>
          <w:trHeight w:val="270"/>
          <w:jc w:val="center"/>
        </w:trPr>
        <w:tc>
          <w:tcPr>
            <w:tcW w:w="5343" w:type="dxa"/>
            <w:tcBorders>
              <w:top w:val="single" w:sz="4" w:space="0" w:color="000000"/>
              <w:left w:val="single" w:sz="8" w:space="0" w:color="000000"/>
              <w:bottom w:val="single" w:sz="8" w:space="0" w:color="000000"/>
              <w:right w:val="single" w:sz="4" w:space="0" w:color="000000"/>
            </w:tcBorders>
            <w:vAlign w:val="center"/>
          </w:tcPr>
          <w:p w14:paraId="520B6513"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6+ </w:t>
            </w:r>
          </w:p>
        </w:tc>
        <w:tc>
          <w:tcPr>
            <w:tcW w:w="3363" w:type="dxa"/>
            <w:tcBorders>
              <w:top w:val="single" w:sz="4" w:space="0" w:color="000000"/>
              <w:left w:val="single" w:sz="4" w:space="0" w:color="000000"/>
              <w:bottom w:val="single" w:sz="8" w:space="0" w:color="000000"/>
              <w:right w:val="single" w:sz="10" w:space="0" w:color="000000"/>
            </w:tcBorders>
            <w:vAlign w:val="center"/>
          </w:tcPr>
          <w:p w14:paraId="1A315AAD"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19%  </w:t>
            </w:r>
          </w:p>
        </w:tc>
      </w:tr>
      <w:tr w:rsidR="00BB18DC" w:rsidRPr="002D7122" w14:paraId="6682632A" w14:textId="77777777" w:rsidTr="002D7122">
        <w:trPr>
          <w:trHeight w:val="270"/>
          <w:jc w:val="center"/>
        </w:trPr>
        <w:tc>
          <w:tcPr>
            <w:tcW w:w="5343" w:type="dxa"/>
            <w:tcBorders>
              <w:top w:val="single" w:sz="4" w:space="0" w:color="000000"/>
              <w:left w:val="single" w:sz="8" w:space="0" w:color="000000"/>
              <w:bottom w:val="single" w:sz="8" w:space="0" w:color="000000"/>
              <w:right w:val="single" w:sz="4" w:space="0" w:color="000000"/>
            </w:tcBorders>
            <w:vAlign w:val="center"/>
          </w:tcPr>
          <w:p w14:paraId="5EB91648"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 xml:space="preserve">Missing </w:t>
            </w:r>
          </w:p>
        </w:tc>
        <w:tc>
          <w:tcPr>
            <w:tcW w:w="3363" w:type="dxa"/>
            <w:tcBorders>
              <w:top w:val="single" w:sz="4" w:space="0" w:color="000000"/>
              <w:left w:val="single" w:sz="4" w:space="0" w:color="000000"/>
              <w:bottom w:val="single" w:sz="8" w:space="0" w:color="000000"/>
              <w:right w:val="single" w:sz="10" w:space="0" w:color="000000"/>
            </w:tcBorders>
            <w:vAlign w:val="center"/>
          </w:tcPr>
          <w:p w14:paraId="7D98B5C6" w14:textId="77777777" w:rsidR="00BB18DC" w:rsidRPr="002D7122" w:rsidRDefault="00BB18DC" w:rsidP="000F2AE9">
            <w:pPr>
              <w:pStyle w:val="Default"/>
              <w:rPr>
                <w:rFonts w:asciiTheme="minorHAnsi" w:hAnsiTheme="minorHAnsi"/>
                <w:color w:val="221E1F"/>
                <w:sz w:val="20"/>
                <w:szCs w:val="20"/>
              </w:rPr>
            </w:pPr>
            <w:r w:rsidRPr="002D7122">
              <w:rPr>
                <w:rFonts w:asciiTheme="minorHAnsi" w:hAnsiTheme="minorHAnsi"/>
                <w:color w:val="221E1F"/>
                <w:sz w:val="20"/>
                <w:szCs w:val="20"/>
              </w:rPr>
              <w:t>0 %%</w:t>
            </w:r>
          </w:p>
        </w:tc>
      </w:tr>
    </w:tbl>
    <w:p w14:paraId="6897531C" w14:textId="77777777" w:rsidR="00BB18DC" w:rsidRDefault="00BB18DC" w:rsidP="00BB18DC">
      <w:pPr>
        <w:autoSpaceDE w:val="0"/>
        <w:autoSpaceDN w:val="0"/>
        <w:adjustRightInd w:val="0"/>
        <w:spacing w:after="0" w:line="240" w:lineRule="auto"/>
        <w:rPr>
          <w:iCs/>
          <w:color w:val="000000" w:themeColor="text1"/>
        </w:rPr>
      </w:pPr>
    </w:p>
    <w:p w14:paraId="105C424D" w14:textId="77777777" w:rsidR="00BB18DC" w:rsidRPr="0035244B" w:rsidRDefault="00BB18DC" w:rsidP="00BB18DC">
      <w:pPr>
        <w:autoSpaceDE w:val="0"/>
        <w:autoSpaceDN w:val="0"/>
        <w:adjustRightInd w:val="0"/>
        <w:spacing w:after="0" w:line="240" w:lineRule="auto"/>
        <w:rPr>
          <w:rFonts w:ascii="Times New Roman" w:hAnsi="Times New Roman" w:cs="Times New Roman"/>
          <w:iCs/>
          <w:color w:val="000000" w:themeColor="text1"/>
          <w:sz w:val="24"/>
          <w:szCs w:val="24"/>
          <w:u w:val="single"/>
        </w:rPr>
      </w:pPr>
      <w:r w:rsidRPr="0035244B">
        <w:rPr>
          <w:rFonts w:ascii="Times New Roman" w:hAnsi="Times New Roman" w:cs="Times New Roman"/>
          <w:iCs/>
          <w:color w:val="000000" w:themeColor="text1"/>
          <w:sz w:val="24"/>
          <w:szCs w:val="24"/>
          <w:u w:val="single"/>
        </w:rPr>
        <w:t>g. Exclusions analysis</w:t>
      </w:r>
    </w:p>
    <w:p w14:paraId="3E683161" w14:textId="07171C67" w:rsidR="00BB18DC" w:rsidRPr="0035244B" w:rsidRDefault="00BB18DC" w:rsidP="00FA4E4A">
      <w:pPr>
        <w:spacing w:after="0" w:line="240" w:lineRule="auto"/>
        <w:rPr>
          <w:rFonts w:ascii="Times New Roman" w:hAnsi="Times New Roman" w:cs="Times New Roman"/>
          <w:iCs/>
          <w:color w:val="000000" w:themeColor="text1"/>
          <w:sz w:val="24"/>
          <w:szCs w:val="24"/>
        </w:rPr>
      </w:pPr>
      <w:r w:rsidRPr="0035244B">
        <w:rPr>
          <w:rFonts w:ascii="Times New Roman" w:hAnsi="Times New Roman" w:cs="Times New Roman"/>
          <w:iCs/>
          <w:color w:val="000000" w:themeColor="text1"/>
          <w:sz w:val="24"/>
          <w:szCs w:val="24"/>
        </w:rPr>
        <w:t xml:space="preserve">Analysis used data from 2011-2013 combined from </w:t>
      </w:r>
      <w:r w:rsidR="002D7122" w:rsidRPr="002D7122">
        <w:rPr>
          <w:rFonts w:ascii="Times New Roman" w:hAnsi="Times New Roman" w:cs="Times New Roman"/>
          <w:sz w:val="24"/>
          <w:szCs w:val="24"/>
        </w:rPr>
        <w:t>144823</w:t>
      </w:r>
      <w:r w:rsidRPr="0035244B">
        <w:rPr>
          <w:rFonts w:ascii="Times New Roman" w:hAnsi="Times New Roman" w:cs="Times New Roman"/>
          <w:sz w:val="24"/>
          <w:szCs w:val="24"/>
        </w:rPr>
        <w:t xml:space="preserve">, </w:t>
      </w:r>
      <w:r w:rsidR="009F0D9F" w:rsidRPr="009F0D9F">
        <w:rPr>
          <w:rFonts w:ascii="Times New Roman" w:hAnsi="Times New Roman" w:cs="Times New Roman"/>
          <w:sz w:val="24"/>
          <w:szCs w:val="24"/>
        </w:rPr>
        <w:t>10,274</w:t>
      </w:r>
      <w:r w:rsidR="002D7122">
        <w:rPr>
          <w:rFonts w:ascii="Times New Roman" w:hAnsi="Times New Roman" w:cs="Times New Roman"/>
          <w:sz w:val="24"/>
          <w:szCs w:val="24"/>
        </w:rPr>
        <w:t xml:space="preserve"> </w:t>
      </w:r>
      <w:r w:rsidRPr="0035244B">
        <w:rPr>
          <w:rFonts w:ascii="Times New Roman" w:hAnsi="Times New Roman" w:cs="Times New Roman"/>
          <w:sz w:val="24"/>
          <w:szCs w:val="24"/>
        </w:rPr>
        <w:t xml:space="preserve">clinicians, </w:t>
      </w:r>
      <w:r w:rsidR="00FA4E4A" w:rsidRPr="00FA4E4A">
        <w:rPr>
          <w:rFonts w:ascii="Times New Roman" w:hAnsi="Times New Roman" w:cs="Times New Roman"/>
          <w:sz w:val="24"/>
          <w:szCs w:val="24"/>
        </w:rPr>
        <w:t>2365</w:t>
      </w:r>
      <w:r w:rsidR="00FA4E4A">
        <w:rPr>
          <w:rFonts w:ascii="Times New Roman" w:hAnsi="Times New Roman" w:cs="Times New Roman"/>
          <w:sz w:val="24"/>
          <w:szCs w:val="24"/>
        </w:rPr>
        <w:t xml:space="preserve"> clinics</w:t>
      </w:r>
      <w:r w:rsidRPr="0035244B">
        <w:rPr>
          <w:rFonts w:ascii="Times New Roman" w:hAnsi="Times New Roman" w:cs="Times New Roman"/>
          <w:sz w:val="24"/>
          <w:szCs w:val="24"/>
        </w:rPr>
        <w:t>, 48 states</w:t>
      </w:r>
    </w:p>
    <w:p w14:paraId="3E3B32ED" w14:textId="77777777" w:rsidR="00BB18DC" w:rsidRPr="0035244B" w:rsidRDefault="00BB18DC" w:rsidP="00BB18DC">
      <w:pPr>
        <w:autoSpaceDE w:val="0"/>
        <w:autoSpaceDN w:val="0"/>
        <w:adjustRightInd w:val="0"/>
        <w:spacing w:after="0" w:line="240" w:lineRule="auto"/>
        <w:rPr>
          <w:rFonts w:ascii="Times New Roman" w:hAnsi="Times New Roman" w:cs="Times New Roman"/>
          <w:iCs/>
          <w:color w:val="000000" w:themeColor="text1"/>
          <w:sz w:val="24"/>
          <w:szCs w:val="24"/>
          <w:u w:val="single"/>
        </w:rPr>
      </w:pPr>
    </w:p>
    <w:p w14:paraId="001D7C07" w14:textId="6B0C171D" w:rsidR="00BB18DC" w:rsidRPr="0035244B" w:rsidRDefault="00BB18DC" w:rsidP="00BB18DC">
      <w:pPr>
        <w:autoSpaceDE w:val="0"/>
        <w:autoSpaceDN w:val="0"/>
        <w:adjustRightInd w:val="0"/>
        <w:spacing w:after="0" w:line="240" w:lineRule="auto"/>
        <w:rPr>
          <w:rFonts w:ascii="Times New Roman" w:hAnsi="Times New Roman" w:cs="Times New Roman"/>
          <w:iCs/>
          <w:color w:val="000000" w:themeColor="text1"/>
          <w:sz w:val="24"/>
          <w:szCs w:val="24"/>
          <w:u w:val="single"/>
        </w:rPr>
      </w:pPr>
      <w:r w:rsidRPr="0035244B">
        <w:rPr>
          <w:rFonts w:ascii="Times New Roman" w:hAnsi="Times New Roman" w:cs="Times New Roman"/>
          <w:iCs/>
          <w:color w:val="000000" w:themeColor="text1"/>
          <w:sz w:val="24"/>
          <w:szCs w:val="24"/>
          <w:u w:val="single"/>
        </w:rPr>
        <w:t xml:space="preserve">h. Risk adjustment modeling </w:t>
      </w:r>
      <w:r w:rsidRPr="0035244B">
        <w:rPr>
          <w:rFonts w:ascii="Times New Roman" w:hAnsi="Times New Roman" w:cs="Times New Roman"/>
          <w:iCs/>
          <w:color w:val="000000" w:themeColor="text1"/>
          <w:sz w:val="24"/>
          <w:szCs w:val="24"/>
        </w:rPr>
        <w:t>utilized data from 2000-2003, 306,556 patients, 3447 clinicians from 552 clinics in 40 states.</w:t>
      </w:r>
      <w:r w:rsidRPr="0035244B">
        <w:rPr>
          <w:rFonts w:ascii="Times New Roman" w:hAnsi="Times New Roman" w:cs="Times New Roman"/>
          <w:sz w:val="24"/>
          <w:szCs w:val="24"/>
        </w:rPr>
        <w:t xml:space="preserve"> </w:t>
      </w:r>
      <w:r w:rsidR="002D0D84">
        <w:rPr>
          <w:rFonts w:ascii="Times New Roman" w:hAnsi="Times New Roman" w:cs="Times New Roman"/>
          <w:iCs/>
          <w:color w:val="000000" w:themeColor="text1"/>
          <w:sz w:val="24"/>
          <w:szCs w:val="24"/>
        </w:rPr>
        <w:fldChar w:fldCharType="begin"/>
      </w:r>
      <w:r w:rsidR="002D0D84">
        <w:rPr>
          <w:rFonts w:ascii="Times New Roman" w:hAnsi="Times New Roman" w:cs="Times New Roman"/>
          <w:iCs/>
          <w:color w:val="000000" w:themeColor="text1"/>
          <w:sz w:val="24"/>
          <w:szCs w:val="24"/>
        </w:rPr>
        <w:instrText xml:space="preserve"> ADDIN EN.CITE &lt;EndNote&gt;&lt;Cite&gt;&lt;Author&gt;Hart&lt;/Author&gt;&lt;Year&gt;2006&lt;/Year&gt;&lt;RecNum&gt;1899&lt;/RecNum&gt;&lt;DisplayText&gt;(Hart and Connolly 2006)&lt;/DisplayText&gt;&lt;record&gt;&lt;rec-number&gt;1899&lt;/rec-number&gt;&lt;foreign-keys&gt;&lt;key app="EN" db-id="9sdwdrzzjsdvzke2r5b5e9xtz59axf9w2are"&gt;1899&lt;/key&gt;&lt;/foreign-keys&gt;&lt;ref-type name="Government Document"&gt;46&lt;/ref-type&gt;&lt;contributors&gt;&lt;authors&gt;&lt;author&gt;Hart, DL&lt;/author&gt;&lt;author&gt;Connolly, J&lt;/author&gt;&lt;/authors&gt;&lt;/contributors&gt;&lt;titles&gt;&lt;title&gt;Pay-for-Performance for Physical Therapy and Occupational Therapy: Medicare Part B Services &lt;/title&gt;&lt;secondary-title&gt;Grant #18-P-93066/9-01&lt;/secondary-title&gt;&lt;/titles&gt;&lt;dates&gt;&lt;year&gt;2006&lt;/year&gt;&lt;/dates&gt;&lt;publisher&gt;Health &amp;amp; Human Services/Centers for Medicare &amp;amp; Medicaid Services&lt;/publisher&gt;&lt;isbn&gt;Grant #18-P-93066/9-01&lt;/isbn&gt;&lt;urls&gt;&lt;/urls&gt;&lt;/record&gt;&lt;/Cite&gt;&lt;/EndNote&gt;</w:instrText>
      </w:r>
      <w:r w:rsidR="002D0D84">
        <w:rPr>
          <w:rFonts w:ascii="Times New Roman" w:hAnsi="Times New Roman" w:cs="Times New Roman"/>
          <w:iCs/>
          <w:color w:val="000000" w:themeColor="text1"/>
          <w:sz w:val="24"/>
          <w:szCs w:val="24"/>
        </w:rPr>
        <w:fldChar w:fldCharType="separate"/>
      </w:r>
      <w:r w:rsidR="002D0D84">
        <w:rPr>
          <w:rFonts w:ascii="Times New Roman" w:hAnsi="Times New Roman" w:cs="Times New Roman"/>
          <w:iCs/>
          <w:noProof/>
          <w:color w:val="000000" w:themeColor="text1"/>
          <w:sz w:val="24"/>
          <w:szCs w:val="24"/>
        </w:rPr>
        <w:t>(</w:t>
      </w:r>
      <w:hyperlink w:anchor="_ENREF_2" w:tooltip="Hart, 2006 #1899" w:history="1">
        <w:r w:rsidR="00111E89">
          <w:rPr>
            <w:rFonts w:ascii="Times New Roman" w:hAnsi="Times New Roman" w:cs="Times New Roman"/>
            <w:iCs/>
            <w:noProof/>
            <w:color w:val="000000" w:themeColor="text1"/>
            <w:sz w:val="24"/>
            <w:szCs w:val="24"/>
          </w:rPr>
          <w:t>Hart and Connolly 2006</w:t>
        </w:r>
      </w:hyperlink>
      <w:r w:rsidR="002D0D84">
        <w:rPr>
          <w:rFonts w:ascii="Times New Roman" w:hAnsi="Times New Roman" w:cs="Times New Roman"/>
          <w:iCs/>
          <w:noProof/>
          <w:color w:val="000000" w:themeColor="text1"/>
          <w:sz w:val="24"/>
          <w:szCs w:val="24"/>
        </w:rPr>
        <w:t>)</w:t>
      </w:r>
      <w:r w:rsidR="002D0D84">
        <w:rPr>
          <w:rFonts w:ascii="Times New Roman" w:hAnsi="Times New Roman" w:cs="Times New Roman"/>
          <w:iCs/>
          <w:color w:val="000000" w:themeColor="text1"/>
          <w:sz w:val="24"/>
          <w:szCs w:val="24"/>
        </w:rPr>
        <w:fldChar w:fldCharType="end"/>
      </w:r>
    </w:p>
    <w:p w14:paraId="062BC86D" w14:textId="77777777" w:rsidR="00BB18DC" w:rsidRPr="0035244B" w:rsidRDefault="00BB18DC" w:rsidP="00BB18DC">
      <w:pPr>
        <w:autoSpaceDE w:val="0"/>
        <w:autoSpaceDN w:val="0"/>
        <w:adjustRightInd w:val="0"/>
        <w:spacing w:after="0" w:line="240" w:lineRule="auto"/>
        <w:rPr>
          <w:rFonts w:ascii="Times New Roman" w:hAnsi="Times New Roman" w:cs="Times New Roman"/>
          <w:iCs/>
          <w:color w:val="000000" w:themeColor="text1"/>
          <w:sz w:val="24"/>
          <w:szCs w:val="24"/>
          <w:u w:val="single"/>
        </w:rPr>
      </w:pPr>
    </w:p>
    <w:p w14:paraId="58B4B3B2" w14:textId="77777777" w:rsidR="00BB18DC" w:rsidRPr="003227B6" w:rsidRDefault="00BB18DC" w:rsidP="00BB18DC">
      <w:pPr>
        <w:autoSpaceDE w:val="0"/>
        <w:autoSpaceDN w:val="0"/>
        <w:adjustRightInd w:val="0"/>
        <w:spacing w:after="0" w:line="240" w:lineRule="auto"/>
        <w:rPr>
          <w:rFonts w:ascii="Times New Roman" w:hAnsi="Times New Roman" w:cs="Times New Roman"/>
          <w:iCs/>
          <w:color w:val="000000" w:themeColor="text1"/>
          <w:sz w:val="24"/>
          <w:szCs w:val="24"/>
          <w:u w:val="single"/>
        </w:rPr>
      </w:pPr>
      <w:r w:rsidRPr="003227B6">
        <w:rPr>
          <w:rFonts w:ascii="Times New Roman" w:hAnsi="Times New Roman" w:cs="Times New Roman"/>
          <w:iCs/>
          <w:color w:val="000000" w:themeColor="text1"/>
          <w:sz w:val="24"/>
          <w:szCs w:val="24"/>
          <w:u w:val="single"/>
        </w:rPr>
        <w:t>i. Performance patient level</w:t>
      </w:r>
    </w:p>
    <w:p w14:paraId="275EA16C" w14:textId="77777777" w:rsidR="00BB18DC" w:rsidRPr="003227B6" w:rsidRDefault="00BB18DC" w:rsidP="00BB18DC">
      <w:pPr>
        <w:autoSpaceDE w:val="0"/>
        <w:autoSpaceDN w:val="0"/>
        <w:adjustRightInd w:val="0"/>
        <w:spacing w:after="0" w:line="240" w:lineRule="auto"/>
        <w:rPr>
          <w:rFonts w:ascii="Times New Roman" w:hAnsi="Times New Roman" w:cs="Times New Roman"/>
          <w:iCs/>
          <w:color w:val="000000" w:themeColor="text1"/>
          <w:sz w:val="24"/>
          <w:szCs w:val="24"/>
        </w:rPr>
      </w:pPr>
      <w:r w:rsidRPr="003227B6">
        <w:rPr>
          <w:rFonts w:ascii="Times New Roman" w:hAnsi="Times New Roman" w:cs="Times New Roman"/>
          <w:iCs/>
          <w:color w:val="000000" w:themeColor="text1"/>
          <w:sz w:val="24"/>
          <w:szCs w:val="24"/>
        </w:rPr>
        <w:t xml:space="preserve">This analysis utilized the same sample described as sample </w:t>
      </w:r>
      <w:r>
        <w:rPr>
          <w:rFonts w:ascii="Times New Roman" w:hAnsi="Times New Roman" w:cs="Times New Roman"/>
          <w:iCs/>
          <w:color w:val="000000" w:themeColor="text1"/>
          <w:sz w:val="24"/>
          <w:szCs w:val="24"/>
        </w:rPr>
        <w:t>2</w:t>
      </w:r>
      <w:r w:rsidRPr="003227B6">
        <w:rPr>
          <w:rFonts w:ascii="Times New Roman" w:hAnsi="Times New Roman" w:cs="Times New Roman"/>
          <w:iCs/>
          <w:color w:val="000000" w:themeColor="text1"/>
          <w:sz w:val="24"/>
          <w:szCs w:val="24"/>
        </w:rPr>
        <w:t xml:space="preserve"> for analyses d-f and shown in </w:t>
      </w:r>
      <w:r>
        <w:rPr>
          <w:rFonts w:ascii="Times New Roman" w:hAnsi="Times New Roman" w:cs="Times New Roman"/>
          <w:iCs/>
          <w:color w:val="000000" w:themeColor="text1"/>
          <w:sz w:val="24"/>
          <w:szCs w:val="24"/>
        </w:rPr>
        <w:t>(Table 1.6d).</w:t>
      </w:r>
    </w:p>
    <w:p w14:paraId="74637330" w14:textId="77777777" w:rsidR="00BB18DC" w:rsidRPr="0035244B" w:rsidRDefault="00BB18DC" w:rsidP="00BB18DC">
      <w:pPr>
        <w:autoSpaceDE w:val="0"/>
        <w:autoSpaceDN w:val="0"/>
        <w:adjustRightInd w:val="0"/>
        <w:spacing w:after="0" w:line="240" w:lineRule="auto"/>
        <w:rPr>
          <w:rFonts w:ascii="Times New Roman" w:hAnsi="Times New Roman" w:cs="Times New Roman"/>
          <w:iCs/>
          <w:color w:val="000000" w:themeColor="text1"/>
          <w:sz w:val="24"/>
          <w:szCs w:val="24"/>
          <w:highlight w:val="yellow"/>
          <w:u w:val="single"/>
        </w:rPr>
      </w:pPr>
    </w:p>
    <w:p w14:paraId="2646F92B" w14:textId="77777777" w:rsidR="00BB18DC" w:rsidRPr="00D85884" w:rsidRDefault="00BB18DC" w:rsidP="00BB18DC">
      <w:pPr>
        <w:autoSpaceDE w:val="0"/>
        <w:autoSpaceDN w:val="0"/>
        <w:adjustRightInd w:val="0"/>
        <w:spacing w:after="0" w:line="240" w:lineRule="auto"/>
        <w:rPr>
          <w:rFonts w:ascii="Times New Roman" w:hAnsi="Times New Roman" w:cs="Times New Roman"/>
          <w:iCs/>
          <w:color w:val="000000" w:themeColor="text1"/>
          <w:sz w:val="24"/>
          <w:szCs w:val="24"/>
          <w:u w:val="single"/>
        </w:rPr>
      </w:pPr>
      <w:r w:rsidRPr="00D85884">
        <w:rPr>
          <w:rFonts w:ascii="Times New Roman" w:hAnsi="Times New Roman" w:cs="Times New Roman"/>
          <w:iCs/>
          <w:color w:val="000000" w:themeColor="text1"/>
          <w:sz w:val="24"/>
          <w:szCs w:val="24"/>
          <w:u w:val="single"/>
        </w:rPr>
        <w:t>j. Performance individual clinician level</w:t>
      </w:r>
    </w:p>
    <w:p w14:paraId="0BD19C59" w14:textId="5632EFF3" w:rsidR="00BB18DC" w:rsidRPr="00D85884" w:rsidRDefault="00BB18DC" w:rsidP="005E1F89">
      <w:pPr>
        <w:spacing w:after="0" w:line="240" w:lineRule="auto"/>
        <w:rPr>
          <w:rFonts w:ascii="Times New Roman" w:hAnsi="Times New Roman" w:cs="Times New Roman"/>
          <w:iCs/>
          <w:color w:val="000000" w:themeColor="text1"/>
          <w:sz w:val="24"/>
          <w:szCs w:val="24"/>
        </w:rPr>
      </w:pPr>
      <w:r w:rsidRPr="00D85884">
        <w:rPr>
          <w:rFonts w:ascii="Times New Roman" w:hAnsi="Times New Roman" w:cs="Times New Roman"/>
          <w:iCs/>
          <w:color w:val="000000" w:themeColor="text1"/>
          <w:sz w:val="24"/>
          <w:szCs w:val="24"/>
        </w:rPr>
        <w:t xml:space="preserve">Analysis j-was conducted using data drawn from the FOTO database of all patients 14 years and older with </w:t>
      </w:r>
      <w:r w:rsidR="002D7122" w:rsidRPr="00D85884">
        <w:rPr>
          <w:rFonts w:ascii="Times New Roman" w:hAnsi="Times New Roman" w:cs="Times New Roman"/>
          <w:iCs/>
          <w:color w:val="000000" w:themeColor="text1"/>
          <w:sz w:val="24"/>
          <w:szCs w:val="24"/>
        </w:rPr>
        <w:t>shoulder</w:t>
      </w:r>
      <w:r w:rsidRPr="00D85884">
        <w:rPr>
          <w:rFonts w:ascii="Times New Roman" w:hAnsi="Times New Roman" w:cs="Times New Roman"/>
          <w:iCs/>
          <w:color w:val="000000" w:themeColor="text1"/>
          <w:sz w:val="24"/>
          <w:szCs w:val="24"/>
        </w:rPr>
        <w:t xml:space="preserve"> impairments in 2011-2013 in a FOTO internal study.  Performance analyses utilized data from only those clinicians that had a minimum of </w:t>
      </w:r>
      <w:r w:rsidR="005E1F89" w:rsidRPr="00D85884">
        <w:rPr>
          <w:rFonts w:ascii="Times New Roman" w:hAnsi="Times New Roman" w:cs="Times New Roman"/>
          <w:iCs/>
          <w:color w:val="000000" w:themeColor="text1"/>
          <w:sz w:val="24"/>
          <w:szCs w:val="24"/>
        </w:rPr>
        <w:t>10</w:t>
      </w:r>
      <w:r w:rsidRPr="00D85884">
        <w:rPr>
          <w:rFonts w:ascii="Times New Roman" w:hAnsi="Times New Roman" w:cs="Times New Roman"/>
          <w:iCs/>
          <w:color w:val="000000" w:themeColor="text1"/>
          <w:sz w:val="24"/>
          <w:szCs w:val="24"/>
        </w:rPr>
        <w:t xml:space="preserve"> patients in the prior 12 months.   In 2011 there were </w:t>
      </w:r>
      <w:r w:rsidR="005E1F89" w:rsidRPr="00D85884">
        <w:rPr>
          <w:rFonts w:ascii="Times New Roman" w:hAnsi="Times New Roman" w:cs="Times New Roman"/>
          <w:iCs/>
          <w:color w:val="000000" w:themeColor="text1"/>
          <w:sz w:val="24"/>
          <w:szCs w:val="24"/>
        </w:rPr>
        <w:t>24530</w:t>
      </w:r>
      <w:r w:rsidRPr="00D85884">
        <w:rPr>
          <w:rFonts w:ascii="Times New Roman" w:hAnsi="Times New Roman" w:cs="Times New Roman"/>
          <w:iCs/>
          <w:color w:val="000000" w:themeColor="text1"/>
          <w:sz w:val="24"/>
          <w:szCs w:val="24"/>
        </w:rPr>
        <w:t xml:space="preserve">  patients, </w:t>
      </w:r>
      <w:r w:rsidR="005E1F89" w:rsidRPr="00D85884">
        <w:rPr>
          <w:rFonts w:ascii="Times New Roman" w:hAnsi="Times New Roman" w:cs="Times New Roman"/>
          <w:iCs/>
          <w:color w:val="000000" w:themeColor="text1"/>
          <w:sz w:val="24"/>
          <w:szCs w:val="24"/>
        </w:rPr>
        <w:t>1236</w:t>
      </w:r>
      <w:r w:rsidRPr="00D85884">
        <w:rPr>
          <w:rFonts w:ascii="Times New Roman" w:hAnsi="Times New Roman" w:cs="Times New Roman"/>
          <w:iCs/>
          <w:color w:val="000000" w:themeColor="text1"/>
          <w:sz w:val="24"/>
          <w:szCs w:val="24"/>
        </w:rPr>
        <w:t xml:space="preserve">  clinicians from </w:t>
      </w:r>
      <w:r w:rsidR="005E1F89" w:rsidRPr="00D85884">
        <w:rPr>
          <w:rFonts w:ascii="Times New Roman" w:hAnsi="Times New Roman" w:cs="Times New Roman"/>
          <w:iCs/>
          <w:color w:val="000000" w:themeColor="text1"/>
          <w:sz w:val="24"/>
          <w:szCs w:val="24"/>
        </w:rPr>
        <w:t>545</w:t>
      </w:r>
      <w:r w:rsidRPr="00D85884">
        <w:rPr>
          <w:rFonts w:ascii="Times New Roman" w:hAnsi="Times New Roman" w:cs="Times New Roman"/>
          <w:iCs/>
          <w:color w:val="000000" w:themeColor="text1"/>
          <w:sz w:val="24"/>
          <w:szCs w:val="24"/>
        </w:rPr>
        <w:t xml:space="preserve"> clinics and </w:t>
      </w:r>
      <w:r w:rsidR="005E1F89" w:rsidRPr="00D85884">
        <w:rPr>
          <w:rFonts w:ascii="Times New Roman" w:hAnsi="Times New Roman" w:cs="Times New Roman"/>
          <w:iCs/>
          <w:color w:val="000000" w:themeColor="text1"/>
          <w:sz w:val="24"/>
          <w:szCs w:val="24"/>
        </w:rPr>
        <w:t>37</w:t>
      </w:r>
      <w:r w:rsidRPr="00D85884">
        <w:rPr>
          <w:rFonts w:ascii="Times New Roman" w:hAnsi="Times New Roman" w:cs="Times New Roman"/>
          <w:iCs/>
          <w:color w:val="000000" w:themeColor="text1"/>
          <w:sz w:val="24"/>
          <w:szCs w:val="24"/>
        </w:rPr>
        <w:t xml:space="preserve"> states.  In 2012 there were </w:t>
      </w:r>
      <w:r w:rsidR="005E1F89" w:rsidRPr="00D85884">
        <w:rPr>
          <w:rFonts w:ascii="Times New Roman" w:hAnsi="Times New Roman" w:cs="Times New Roman"/>
          <w:iCs/>
          <w:color w:val="000000" w:themeColor="text1"/>
          <w:sz w:val="24"/>
          <w:szCs w:val="24"/>
        </w:rPr>
        <w:t>30222</w:t>
      </w:r>
      <w:r w:rsidRPr="00D85884">
        <w:rPr>
          <w:rFonts w:ascii="Times New Roman" w:hAnsi="Times New Roman" w:cs="Times New Roman"/>
          <w:iCs/>
          <w:color w:val="000000" w:themeColor="text1"/>
          <w:sz w:val="24"/>
          <w:szCs w:val="24"/>
        </w:rPr>
        <w:t xml:space="preserve"> patients, </w:t>
      </w:r>
      <w:r w:rsidR="005E1F89" w:rsidRPr="00D85884">
        <w:rPr>
          <w:rFonts w:ascii="Times New Roman" w:hAnsi="Times New Roman" w:cs="Times New Roman"/>
          <w:iCs/>
          <w:color w:val="000000" w:themeColor="text1"/>
          <w:sz w:val="24"/>
          <w:szCs w:val="24"/>
        </w:rPr>
        <w:t>1518</w:t>
      </w:r>
      <w:r w:rsidRPr="00D85884">
        <w:rPr>
          <w:rFonts w:ascii="Times New Roman" w:hAnsi="Times New Roman" w:cs="Times New Roman"/>
          <w:iCs/>
          <w:color w:val="000000" w:themeColor="text1"/>
          <w:sz w:val="24"/>
          <w:szCs w:val="24"/>
        </w:rPr>
        <w:t xml:space="preserve"> clinicians from </w:t>
      </w:r>
      <w:r w:rsidR="005E1F89" w:rsidRPr="00D85884">
        <w:rPr>
          <w:rFonts w:ascii="Times New Roman" w:hAnsi="Times New Roman" w:cs="Times New Roman"/>
          <w:iCs/>
          <w:color w:val="000000" w:themeColor="text1"/>
          <w:sz w:val="24"/>
          <w:szCs w:val="24"/>
        </w:rPr>
        <w:t>681</w:t>
      </w:r>
      <w:r w:rsidRPr="00D85884">
        <w:rPr>
          <w:rFonts w:ascii="Times New Roman" w:hAnsi="Times New Roman" w:cs="Times New Roman"/>
          <w:iCs/>
          <w:color w:val="000000" w:themeColor="text1"/>
          <w:sz w:val="24"/>
          <w:szCs w:val="24"/>
        </w:rPr>
        <w:t xml:space="preserve"> clinics in </w:t>
      </w:r>
      <w:r w:rsidR="005E1F89" w:rsidRPr="00D85884">
        <w:rPr>
          <w:rFonts w:ascii="Times New Roman" w:hAnsi="Times New Roman" w:cs="Times New Roman"/>
          <w:iCs/>
          <w:color w:val="000000" w:themeColor="text1"/>
          <w:sz w:val="24"/>
          <w:szCs w:val="24"/>
        </w:rPr>
        <w:t xml:space="preserve">41 </w:t>
      </w:r>
      <w:r w:rsidRPr="00D85884">
        <w:rPr>
          <w:rFonts w:ascii="Times New Roman" w:hAnsi="Times New Roman" w:cs="Times New Roman"/>
          <w:iCs/>
          <w:color w:val="000000" w:themeColor="text1"/>
          <w:sz w:val="24"/>
          <w:szCs w:val="24"/>
        </w:rPr>
        <w:t xml:space="preserve">states. In 2013 there were </w:t>
      </w:r>
      <w:r w:rsidR="005E1F89" w:rsidRPr="00D85884">
        <w:rPr>
          <w:rFonts w:ascii="Times New Roman" w:hAnsi="Times New Roman" w:cs="Times New Roman"/>
          <w:iCs/>
          <w:color w:val="000000" w:themeColor="text1"/>
          <w:sz w:val="24"/>
          <w:szCs w:val="24"/>
        </w:rPr>
        <w:t>54803</w:t>
      </w:r>
      <w:r w:rsidRPr="00D85884">
        <w:rPr>
          <w:rFonts w:ascii="Times New Roman" w:hAnsi="Times New Roman" w:cs="Times New Roman"/>
          <w:iCs/>
          <w:color w:val="000000" w:themeColor="text1"/>
          <w:sz w:val="24"/>
          <w:szCs w:val="24"/>
        </w:rPr>
        <w:t xml:space="preserve"> patients,</w:t>
      </w:r>
      <w:r w:rsidR="005E1F89" w:rsidRPr="00D85884">
        <w:rPr>
          <w:rFonts w:ascii="Times New Roman" w:hAnsi="Times New Roman" w:cs="Times New Roman"/>
          <w:iCs/>
          <w:color w:val="000000" w:themeColor="text1"/>
          <w:sz w:val="24"/>
          <w:szCs w:val="24"/>
        </w:rPr>
        <w:t xml:space="preserve"> 2670</w:t>
      </w:r>
      <w:r w:rsidRPr="00D85884">
        <w:rPr>
          <w:rFonts w:ascii="Times New Roman" w:hAnsi="Times New Roman" w:cs="Times New Roman"/>
          <w:iCs/>
          <w:color w:val="000000" w:themeColor="text1"/>
          <w:sz w:val="24"/>
          <w:szCs w:val="24"/>
        </w:rPr>
        <w:t xml:space="preserve"> clinicians from </w:t>
      </w:r>
      <w:r w:rsidR="005E1F89" w:rsidRPr="00D85884">
        <w:rPr>
          <w:rFonts w:ascii="Times New Roman" w:hAnsi="Times New Roman" w:cs="Times New Roman"/>
          <w:iCs/>
          <w:color w:val="000000" w:themeColor="text1"/>
          <w:sz w:val="24"/>
          <w:szCs w:val="24"/>
        </w:rPr>
        <w:t>1156</w:t>
      </w:r>
      <w:r w:rsidRPr="00D85884">
        <w:rPr>
          <w:rFonts w:ascii="Times New Roman" w:hAnsi="Times New Roman" w:cs="Times New Roman"/>
          <w:iCs/>
          <w:color w:val="000000" w:themeColor="text1"/>
          <w:sz w:val="24"/>
          <w:szCs w:val="24"/>
        </w:rPr>
        <w:t xml:space="preserve"> clinics in </w:t>
      </w:r>
      <w:r w:rsidR="005E1F89" w:rsidRPr="00D85884">
        <w:rPr>
          <w:rFonts w:ascii="Times New Roman" w:hAnsi="Times New Roman" w:cs="Times New Roman"/>
          <w:iCs/>
          <w:color w:val="000000" w:themeColor="text1"/>
          <w:sz w:val="24"/>
          <w:szCs w:val="24"/>
        </w:rPr>
        <w:t>46</w:t>
      </w:r>
      <w:r w:rsidRPr="00D85884">
        <w:rPr>
          <w:rFonts w:ascii="Times New Roman" w:hAnsi="Times New Roman" w:cs="Times New Roman"/>
          <w:iCs/>
          <w:color w:val="000000" w:themeColor="text1"/>
          <w:sz w:val="24"/>
          <w:szCs w:val="24"/>
        </w:rPr>
        <w:t xml:space="preserve"> states. </w:t>
      </w:r>
    </w:p>
    <w:p w14:paraId="0367BEE1" w14:textId="77777777" w:rsidR="00BB18DC" w:rsidRPr="00D85884" w:rsidRDefault="00BB18DC" w:rsidP="00BB18DC">
      <w:pPr>
        <w:autoSpaceDE w:val="0"/>
        <w:autoSpaceDN w:val="0"/>
        <w:adjustRightInd w:val="0"/>
        <w:spacing w:after="0" w:line="240" w:lineRule="auto"/>
        <w:rPr>
          <w:rFonts w:ascii="Times New Roman" w:hAnsi="Times New Roman" w:cs="Times New Roman"/>
          <w:iCs/>
          <w:color w:val="000000" w:themeColor="text1"/>
          <w:u w:val="single"/>
        </w:rPr>
      </w:pPr>
    </w:p>
    <w:p w14:paraId="3E126839" w14:textId="65E474DB" w:rsidR="00BB18DC" w:rsidRPr="0035244B" w:rsidRDefault="00BB18DC" w:rsidP="00BB18DC">
      <w:pPr>
        <w:autoSpaceDE w:val="0"/>
        <w:autoSpaceDN w:val="0"/>
        <w:adjustRightInd w:val="0"/>
        <w:spacing w:after="0" w:line="240" w:lineRule="auto"/>
        <w:rPr>
          <w:rFonts w:ascii="Times New Roman" w:hAnsi="Times New Roman" w:cs="Times New Roman"/>
          <w:iCs/>
          <w:color w:val="000000" w:themeColor="text1"/>
          <w:sz w:val="24"/>
          <w:szCs w:val="24"/>
          <w:u w:val="single"/>
        </w:rPr>
      </w:pPr>
      <w:r w:rsidRPr="00D85884">
        <w:rPr>
          <w:rFonts w:ascii="Times New Roman" w:hAnsi="Times New Roman" w:cs="Times New Roman"/>
          <w:iCs/>
          <w:color w:val="000000" w:themeColor="text1"/>
          <w:u w:val="single"/>
        </w:rPr>
        <w:t>k</w:t>
      </w:r>
      <w:r w:rsidRPr="00D85884">
        <w:rPr>
          <w:rFonts w:ascii="Times New Roman" w:hAnsi="Times New Roman" w:cs="Times New Roman"/>
          <w:iCs/>
          <w:color w:val="000000" w:themeColor="text1"/>
          <w:sz w:val="24"/>
          <w:szCs w:val="24"/>
          <w:u w:val="single"/>
        </w:rPr>
        <w:t>. Performance clinic/group practice level</w:t>
      </w:r>
    </w:p>
    <w:p w14:paraId="63352C2B" w14:textId="0863E3C8" w:rsidR="00BB18DC" w:rsidRPr="0035244B" w:rsidRDefault="00BB18DC" w:rsidP="0017256C">
      <w:pPr>
        <w:autoSpaceDE w:val="0"/>
        <w:autoSpaceDN w:val="0"/>
        <w:adjustRightInd w:val="0"/>
        <w:spacing w:after="0" w:line="240" w:lineRule="auto"/>
        <w:rPr>
          <w:rFonts w:ascii="Times New Roman" w:hAnsi="Times New Roman" w:cs="Times New Roman"/>
          <w:color w:val="000000" w:themeColor="text1"/>
          <w:sz w:val="24"/>
          <w:szCs w:val="24"/>
        </w:rPr>
      </w:pPr>
      <w:r w:rsidRPr="0035244B">
        <w:rPr>
          <w:rFonts w:ascii="Times New Roman" w:hAnsi="Times New Roman" w:cs="Times New Roman"/>
          <w:iCs/>
          <w:color w:val="000000" w:themeColor="text1"/>
          <w:sz w:val="24"/>
          <w:szCs w:val="24"/>
        </w:rPr>
        <w:t xml:space="preserve">Analysis k-was conducted using data drawn from the FOTO database of all patients 14 years </w:t>
      </w:r>
      <w:r w:rsidRPr="003227B6">
        <w:rPr>
          <w:rFonts w:ascii="Times New Roman" w:hAnsi="Times New Roman" w:cs="Times New Roman"/>
          <w:iCs/>
          <w:color w:val="000000" w:themeColor="text1"/>
          <w:sz w:val="24"/>
          <w:szCs w:val="24"/>
        </w:rPr>
        <w:t xml:space="preserve">and older with </w:t>
      </w:r>
      <w:r w:rsidR="00CF6DB2">
        <w:rPr>
          <w:rFonts w:ascii="Times New Roman" w:hAnsi="Times New Roman" w:cs="Times New Roman"/>
          <w:iCs/>
          <w:color w:val="000000" w:themeColor="text1"/>
          <w:sz w:val="24"/>
          <w:szCs w:val="24"/>
        </w:rPr>
        <w:t>shoulder</w:t>
      </w:r>
      <w:r w:rsidRPr="003227B6">
        <w:rPr>
          <w:rFonts w:ascii="Times New Roman" w:hAnsi="Times New Roman" w:cs="Times New Roman"/>
          <w:iCs/>
          <w:color w:val="000000" w:themeColor="text1"/>
          <w:sz w:val="24"/>
          <w:szCs w:val="24"/>
        </w:rPr>
        <w:t xml:space="preserve"> impairments in 2011-2013 in a FOTO internal study.  Performance analyses utilized data from o</w:t>
      </w:r>
      <w:r w:rsidRPr="004B1FD0">
        <w:rPr>
          <w:rFonts w:ascii="Times New Roman" w:hAnsi="Times New Roman" w:cs="Times New Roman"/>
          <w:iCs/>
          <w:color w:val="000000" w:themeColor="text1"/>
          <w:sz w:val="24"/>
          <w:szCs w:val="24"/>
        </w:rPr>
        <w:t>nly those clinicians that had a minimum of 40 patients in the prior 12 months</w:t>
      </w:r>
      <w:r w:rsidR="00CF6DB2">
        <w:rPr>
          <w:rFonts w:ascii="Times New Roman" w:hAnsi="Times New Roman" w:cs="Times New Roman"/>
          <w:iCs/>
          <w:color w:val="000000" w:themeColor="text1"/>
          <w:sz w:val="24"/>
          <w:szCs w:val="24"/>
        </w:rPr>
        <w:t xml:space="preserve"> for large clinics (5 clinicians or more) or a minimum of 10 patients</w:t>
      </w:r>
      <w:r w:rsidR="00CF6DB2" w:rsidRPr="00B83CB4">
        <w:rPr>
          <w:rFonts w:ascii="Times New Roman" w:hAnsi="Times New Roman" w:cs="Times New Roman"/>
          <w:iCs/>
          <w:color w:val="000000" w:themeColor="text1"/>
          <w:sz w:val="24"/>
          <w:szCs w:val="24"/>
        </w:rPr>
        <w:t xml:space="preserve"> </w:t>
      </w:r>
      <w:r w:rsidR="00CF6DB2">
        <w:rPr>
          <w:rFonts w:ascii="Times New Roman" w:hAnsi="Times New Roman" w:cs="Times New Roman"/>
          <w:iCs/>
          <w:color w:val="000000" w:themeColor="text1"/>
          <w:sz w:val="24"/>
          <w:szCs w:val="24"/>
        </w:rPr>
        <w:t>per clinician for clinics with 4 or less clinicians</w:t>
      </w:r>
      <w:r w:rsidRPr="004B1FD0">
        <w:rPr>
          <w:rFonts w:ascii="Times New Roman" w:hAnsi="Times New Roman" w:cs="Times New Roman"/>
          <w:iCs/>
          <w:color w:val="000000" w:themeColor="text1"/>
          <w:sz w:val="24"/>
          <w:szCs w:val="24"/>
        </w:rPr>
        <w:t xml:space="preserve">.   </w:t>
      </w:r>
      <w:r w:rsidRPr="009879E0">
        <w:rPr>
          <w:rFonts w:ascii="Times New Roman" w:hAnsi="Times New Roman" w:cs="Times New Roman"/>
          <w:iCs/>
          <w:color w:val="000000" w:themeColor="text1"/>
          <w:sz w:val="24"/>
          <w:szCs w:val="24"/>
        </w:rPr>
        <w:t xml:space="preserve">In 2011 there were </w:t>
      </w:r>
      <w:r w:rsidR="0017256C" w:rsidRPr="0017256C">
        <w:rPr>
          <w:rFonts w:ascii="Times New Roman" w:hAnsi="Times New Roman" w:cs="Times New Roman"/>
          <w:iCs/>
          <w:color w:val="000000" w:themeColor="text1"/>
          <w:sz w:val="24"/>
          <w:szCs w:val="24"/>
        </w:rPr>
        <w:t>27481</w:t>
      </w:r>
      <w:r w:rsidRPr="009879E0">
        <w:rPr>
          <w:rFonts w:ascii="Times New Roman" w:hAnsi="Times New Roman" w:cs="Times New Roman"/>
          <w:iCs/>
          <w:color w:val="000000" w:themeColor="text1"/>
          <w:sz w:val="24"/>
          <w:szCs w:val="24"/>
        </w:rPr>
        <w:t xml:space="preserve"> patients, </w:t>
      </w:r>
      <w:r w:rsidR="0017256C" w:rsidRPr="0017256C">
        <w:rPr>
          <w:rFonts w:ascii="Times New Roman" w:hAnsi="Times New Roman" w:cs="Times New Roman"/>
          <w:iCs/>
          <w:color w:val="000000" w:themeColor="text1"/>
          <w:sz w:val="24"/>
          <w:szCs w:val="24"/>
        </w:rPr>
        <w:t>2269</w:t>
      </w:r>
      <w:r w:rsidRPr="009879E0">
        <w:rPr>
          <w:rFonts w:ascii="Times New Roman" w:hAnsi="Times New Roman" w:cs="Times New Roman"/>
          <w:iCs/>
          <w:color w:val="000000" w:themeColor="text1"/>
          <w:sz w:val="24"/>
          <w:szCs w:val="24"/>
        </w:rPr>
        <w:t xml:space="preserve"> clinicians from </w:t>
      </w:r>
      <w:r w:rsidR="0017256C" w:rsidRPr="0017256C">
        <w:rPr>
          <w:rFonts w:ascii="Times New Roman" w:hAnsi="Times New Roman" w:cs="Times New Roman"/>
          <w:iCs/>
          <w:color w:val="000000" w:themeColor="text1"/>
          <w:sz w:val="24"/>
          <w:szCs w:val="24"/>
        </w:rPr>
        <w:t>448</w:t>
      </w:r>
      <w:r w:rsidRPr="009879E0">
        <w:rPr>
          <w:rFonts w:ascii="Times New Roman" w:hAnsi="Times New Roman" w:cs="Times New Roman"/>
          <w:iCs/>
          <w:color w:val="000000" w:themeColor="text1"/>
          <w:sz w:val="24"/>
          <w:szCs w:val="24"/>
        </w:rPr>
        <w:t xml:space="preserve"> clinics and </w:t>
      </w:r>
      <w:r w:rsidR="0017256C" w:rsidRPr="0017256C">
        <w:rPr>
          <w:rFonts w:ascii="Times New Roman" w:hAnsi="Times New Roman" w:cs="Times New Roman"/>
          <w:iCs/>
          <w:color w:val="000000" w:themeColor="text1"/>
          <w:sz w:val="24"/>
          <w:szCs w:val="24"/>
        </w:rPr>
        <w:t>35</w:t>
      </w:r>
      <w:r w:rsidRPr="009879E0">
        <w:rPr>
          <w:rFonts w:ascii="Times New Roman" w:hAnsi="Times New Roman" w:cs="Times New Roman"/>
          <w:iCs/>
          <w:color w:val="000000" w:themeColor="text1"/>
          <w:sz w:val="24"/>
          <w:szCs w:val="24"/>
        </w:rPr>
        <w:t xml:space="preserve"> states.  In 2012 there were </w:t>
      </w:r>
      <w:r w:rsidR="0017256C" w:rsidRPr="0017256C">
        <w:rPr>
          <w:rFonts w:ascii="Times New Roman" w:hAnsi="Times New Roman" w:cs="Times New Roman"/>
          <w:iCs/>
          <w:color w:val="000000" w:themeColor="text1"/>
          <w:sz w:val="24"/>
          <w:szCs w:val="24"/>
        </w:rPr>
        <w:t>33143</w:t>
      </w:r>
      <w:r w:rsidRPr="009879E0">
        <w:rPr>
          <w:rFonts w:ascii="Times New Roman" w:hAnsi="Times New Roman" w:cs="Times New Roman"/>
          <w:iCs/>
          <w:color w:val="000000" w:themeColor="text1"/>
          <w:sz w:val="24"/>
          <w:szCs w:val="24"/>
        </w:rPr>
        <w:t xml:space="preserve"> patients, </w:t>
      </w:r>
      <w:r w:rsidR="0017256C" w:rsidRPr="0017256C">
        <w:rPr>
          <w:rFonts w:ascii="Times New Roman" w:hAnsi="Times New Roman" w:cs="Times New Roman"/>
          <w:iCs/>
          <w:color w:val="000000" w:themeColor="text1"/>
          <w:sz w:val="24"/>
          <w:szCs w:val="24"/>
        </w:rPr>
        <w:t>2696</w:t>
      </w:r>
      <w:r w:rsidRPr="009879E0">
        <w:rPr>
          <w:rFonts w:ascii="Times New Roman" w:hAnsi="Times New Roman" w:cs="Times New Roman"/>
          <w:iCs/>
          <w:color w:val="000000" w:themeColor="text1"/>
          <w:sz w:val="24"/>
          <w:szCs w:val="24"/>
        </w:rPr>
        <w:t xml:space="preserve"> clinicians from </w:t>
      </w:r>
      <w:r w:rsidR="0017256C" w:rsidRPr="0017256C">
        <w:rPr>
          <w:rFonts w:ascii="Times New Roman" w:hAnsi="Times New Roman" w:cs="Times New Roman"/>
          <w:iCs/>
          <w:color w:val="000000" w:themeColor="text1"/>
          <w:sz w:val="24"/>
          <w:szCs w:val="24"/>
        </w:rPr>
        <w:t>526</w:t>
      </w:r>
      <w:r w:rsidRPr="009879E0">
        <w:rPr>
          <w:rFonts w:ascii="Times New Roman" w:hAnsi="Times New Roman" w:cs="Times New Roman"/>
          <w:iCs/>
          <w:color w:val="000000" w:themeColor="text1"/>
          <w:sz w:val="24"/>
          <w:szCs w:val="24"/>
        </w:rPr>
        <w:t xml:space="preserve"> clinics in </w:t>
      </w:r>
      <w:r w:rsidR="0017256C" w:rsidRPr="0017256C">
        <w:rPr>
          <w:rFonts w:ascii="Times New Roman" w:hAnsi="Times New Roman" w:cs="Times New Roman"/>
          <w:iCs/>
          <w:color w:val="000000" w:themeColor="text1"/>
          <w:sz w:val="24"/>
          <w:szCs w:val="24"/>
        </w:rPr>
        <w:t>40</w:t>
      </w:r>
      <w:r w:rsidR="0017256C">
        <w:rPr>
          <w:rFonts w:ascii="Times New Roman" w:hAnsi="Times New Roman" w:cs="Times New Roman"/>
          <w:iCs/>
          <w:color w:val="000000" w:themeColor="text1"/>
          <w:sz w:val="24"/>
          <w:szCs w:val="24"/>
        </w:rPr>
        <w:t xml:space="preserve"> </w:t>
      </w:r>
      <w:r w:rsidRPr="009879E0">
        <w:rPr>
          <w:rFonts w:ascii="Times New Roman" w:hAnsi="Times New Roman" w:cs="Times New Roman"/>
          <w:iCs/>
          <w:color w:val="000000" w:themeColor="text1"/>
          <w:sz w:val="24"/>
          <w:szCs w:val="24"/>
        </w:rPr>
        <w:t xml:space="preserve">states. In 2013 there were </w:t>
      </w:r>
      <w:r w:rsidR="0017256C" w:rsidRPr="0017256C">
        <w:rPr>
          <w:rFonts w:ascii="Times New Roman" w:hAnsi="Times New Roman" w:cs="Times New Roman"/>
          <w:iCs/>
          <w:color w:val="000000" w:themeColor="text1"/>
          <w:sz w:val="24"/>
          <w:szCs w:val="24"/>
        </w:rPr>
        <w:t>58956</w:t>
      </w:r>
      <w:r w:rsidRPr="009879E0">
        <w:rPr>
          <w:rFonts w:ascii="Times New Roman" w:hAnsi="Times New Roman" w:cs="Times New Roman"/>
          <w:iCs/>
          <w:color w:val="000000" w:themeColor="text1"/>
          <w:sz w:val="24"/>
          <w:szCs w:val="24"/>
        </w:rPr>
        <w:t xml:space="preserve"> patients,</w:t>
      </w:r>
      <w:r w:rsidR="0017256C">
        <w:rPr>
          <w:rFonts w:ascii="Times New Roman" w:hAnsi="Times New Roman" w:cs="Times New Roman"/>
          <w:iCs/>
          <w:color w:val="000000" w:themeColor="text1"/>
          <w:sz w:val="24"/>
          <w:szCs w:val="24"/>
        </w:rPr>
        <w:t xml:space="preserve"> </w:t>
      </w:r>
      <w:r w:rsidR="0017256C" w:rsidRPr="0017256C">
        <w:rPr>
          <w:rFonts w:ascii="Times New Roman" w:hAnsi="Times New Roman" w:cs="Times New Roman"/>
          <w:iCs/>
          <w:color w:val="000000" w:themeColor="text1"/>
          <w:sz w:val="24"/>
          <w:szCs w:val="24"/>
        </w:rPr>
        <w:t>4535</w:t>
      </w:r>
      <w:r w:rsidRPr="009879E0">
        <w:rPr>
          <w:rFonts w:ascii="Times New Roman" w:hAnsi="Times New Roman" w:cs="Times New Roman"/>
          <w:iCs/>
          <w:color w:val="000000" w:themeColor="text1"/>
          <w:sz w:val="24"/>
          <w:szCs w:val="24"/>
        </w:rPr>
        <w:t xml:space="preserve"> clinicians from </w:t>
      </w:r>
      <w:r w:rsidR="0017256C" w:rsidRPr="0017256C">
        <w:rPr>
          <w:rFonts w:ascii="Times New Roman" w:hAnsi="Times New Roman" w:cs="Times New Roman"/>
          <w:iCs/>
          <w:color w:val="000000" w:themeColor="text1"/>
          <w:sz w:val="24"/>
          <w:szCs w:val="24"/>
        </w:rPr>
        <w:t>918</w:t>
      </w:r>
      <w:r w:rsidRPr="009879E0">
        <w:rPr>
          <w:rFonts w:ascii="Times New Roman" w:hAnsi="Times New Roman" w:cs="Times New Roman"/>
          <w:iCs/>
          <w:color w:val="000000" w:themeColor="text1"/>
          <w:sz w:val="24"/>
          <w:szCs w:val="24"/>
        </w:rPr>
        <w:t xml:space="preserve"> clinics in </w:t>
      </w:r>
      <w:r w:rsidR="0017256C" w:rsidRPr="0017256C">
        <w:rPr>
          <w:rFonts w:ascii="Times New Roman" w:hAnsi="Times New Roman" w:cs="Times New Roman"/>
          <w:iCs/>
          <w:color w:val="000000" w:themeColor="text1"/>
          <w:sz w:val="24"/>
          <w:szCs w:val="24"/>
        </w:rPr>
        <w:t>46</w:t>
      </w:r>
      <w:r w:rsidRPr="009879E0">
        <w:rPr>
          <w:rFonts w:ascii="Times New Roman" w:hAnsi="Times New Roman" w:cs="Times New Roman"/>
          <w:iCs/>
          <w:color w:val="000000" w:themeColor="text1"/>
          <w:sz w:val="24"/>
          <w:szCs w:val="24"/>
        </w:rPr>
        <w:t xml:space="preserve"> states</w:t>
      </w:r>
    </w:p>
    <w:p w14:paraId="09EC692E" w14:textId="77777777" w:rsidR="00BB18DC" w:rsidRPr="00ED60AD" w:rsidRDefault="00BB18DC" w:rsidP="00BB18DC">
      <w:pPr>
        <w:spacing w:after="0" w:line="240" w:lineRule="auto"/>
        <w:rPr>
          <w:rFonts w:ascii="Times New Roman" w:hAnsi="Times New Roman" w:cs="Times New Roman"/>
          <w:iCs/>
          <w:color w:val="000000" w:themeColor="text1"/>
          <w:sz w:val="24"/>
          <w:szCs w:val="24"/>
          <w:u w:val="single"/>
        </w:rPr>
      </w:pPr>
    </w:p>
    <w:p w14:paraId="4D8BD158" w14:textId="66BF8A19" w:rsidR="00BB18DC" w:rsidRPr="006075EC" w:rsidRDefault="00BB18DC" w:rsidP="0017256C">
      <w:pPr>
        <w:rPr>
          <w:rFonts w:ascii="Times New Roman" w:hAnsi="Times New Roman" w:cs="Times New Roman"/>
          <w:iCs/>
          <w:color w:val="000000" w:themeColor="text1"/>
          <w:sz w:val="24"/>
          <w:szCs w:val="24"/>
          <w:u w:val="single"/>
        </w:rPr>
      </w:pPr>
      <w:r w:rsidRPr="006075EC">
        <w:rPr>
          <w:rFonts w:ascii="Times New Roman" w:hAnsi="Times New Roman" w:cs="Times New Roman"/>
          <w:iCs/>
          <w:color w:val="000000" w:themeColor="text1"/>
          <w:sz w:val="24"/>
          <w:szCs w:val="24"/>
          <w:u w:val="single"/>
        </w:rPr>
        <w:t>l. Missing data analyses</w:t>
      </w:r>
      <w:r w:rsidRPr="006075EC">
        <w:rPr>
          <w:rFonts w:ascii="Times New Roman" w:hAnsi="Times New Roman" w:cs="Times New Roman"/>
          <w:iCs/>
          <w:color w:val="000000" w:themeColor="text1"/>
          <w:sz w:val="24"/>
          <w:szCs w:val="24"/>
        </w:rPr>
        <w:t xml:space="preserve"> were conducted using data from all patients 14 years and older with </w:t>
      </w:r>
      <w:r w:rsidR="0017256C">
        <w:rPr>
          <w:rFonts w:ascii="Times New Roman" w:hAnsi="Times New Roman" w:cs="Times New Roman"/>
          <w:iCs/>
          <w:color w:val="000000" w:themeColor="text1"/>
          <w:sz w:val="24"/>
          <w:szCs w:val="24"/>
        </w:rPr>
        <w:t>shoulder</w:t>
      </w:r>
      <w:r w:rsidR="0017256C" w:rsidRPr="006075EC">
        <w:rPr>
          <w:rFonts w:ascii="Times New Roman" w:hAnsi="Times New Roman" w:cs="Times New Roman"/>
          <w:iCs/>
          <w:color w:val="000000" w:themeColor="text1"/>
          <w:sz w:val="24"/>
          <w:szCs w:val="24"/>
        </w:rPr>
        <w:t xml:space="preserve"> </w:t>
      </w:r>
      <w:r w:rsidRPr="006075EC">
        <w:rPr>
          <w:rFonts w:ascii="Times New Roman" w:hAnsi="Times New Roman" w:cs="Times New Roman"/>
          <w:iCs/>
          <w:color w:val="000000" w:themeColor="text1"/>
          <w:sz w:val="24"/>
          <w:szCs w:val="24"/>
        </w:rPr>
        <w:t xml:space="preserve">impairments in 2011-2013. There were </w:t>
      </w:r>
      <w:r w:rsidR="00FA4E4A" w:rsidRPr="00FA4E4A">
        <w:rPr>
          <w:rFonts w:ascii="Times New Roman" w:hAnsi="Times New Roman" w:cs="Times New Roman"/>
          <w:iCs/>
          <w:color w:val="000000" w:themeColor="text1"/>
          <w:sz w:val="24"/>
          <w:szCs w:val="24"/>
        </w:rPr>
        <w:t>68</w:t>
      </w:r>
      <w:r w:rsidR="00FA4E4A">
        <w:rPr>
          <w:rFonts w:ascii="Times New Roman" w:hAnsi="Times New Roman" w:cs="Times New Roman"/>
          <w:iCs/>
          <w:color w:val="000000" w:themeColor="text1"/>
          <w:sz w:val="24"/>
          <w:szCs w:val="24"/>
        </w:rPr>
        <w:t>,</w:t>
      </w:r>
      <w:r w:rsidR="00FA4E4A" w:rsidRPr="00FA4E4A">
        <w:rPr>
          <w:rFonts w:ascii="Times New Roman" w:hAnsi="Times New Roman" w:cs="Times New Roman"/>
          <w:iCs/>
          <w:color w:val="000000" w:themeColor="text1"/>
          <w:sz w:val="24"/>
          <w:szCs w:val="24"/>
        </w:rPr>
        <w:t>941</w:t>
      </w:r>
      <w:r w:rsidRPr="006075EC">
        <w:rPr>
          <w:rFonts w:ascii="Times New Roman" w:hAnsi="Times New Roman" w:cs="Times New Roman"/>
          <w:iCs/>
          <w:color w:val="000000" w:themeColor="text1"/>
          <w:sz w:val="24"/>
          <w:szCs w:val="24"/>
        </w:rPr>
        <w:t xml:space="preserve">; </w:t>
      </w:r>
      <w:r w:rsidR="00FA4E4A" w:rsidRPr="00FA4E4A">
        <w:rPr>
          <w:rFonts w:ascii="Times New Roman" w:hAnsi="Times New Roman" w:cs="Times New Roman"/>
          <w:iCs/>
          <w:color w:val="000000" w:themeColor="text1"/>
          <w:sz w:val="24"/>
          <w:szCs w:val="24"/>
        </w:rPr>
        <w:t>82</w:t>
      </w:r>
      <w:r w:rsidR="00FA4E4A">
        <w:rPr>
          <w:rFonts w:ascii="Times New Roman" w:hAnsi="Times New Roman" w:cs="Times New Roman"/>
          <w:iCs/>
          <w:color w:val="000000" w:themeColor="text1"/>
          <w:sz w:val="24"/>
          <w:szCs w:val="24"/>
        </w:rPr>
        <w:t>,</w:t>
      </w:r>
      <w:r w:rsidR="00FA4E4A" w:rsidRPr="00FA4E4A">
        <w:rPr>
          <w:rFonts w:ascii="Times New Roman" w:hAnsi="Times New Roman" w:cs="Times New Roman"/>
          <w:iCs/>
          <w:color w:val="000000" w:themeColor="text1"/>
          <w:sz w:val="24"/>
          <w:szCs w:val="24"/>
        </w:rPr>
        <w:t>506</w:t>
      </w:r>
      <w:r w:rsidRPr="006075EC">
        <w:rPr>
          <w:rFonts w:ascii="Times New Roman" w:hAnsi="Times New Roman" w:cs="Times New Roman"/>
          <w:iCs/>
          <w:color w:val="000000" w:themeColor="text1"/>
          <w:sz w:val="24"/>
          <w:szCs w:val="24"/>
        </w:rPr>
        <w:t xml:space="preserve">and </w:t>
      </w:r>
      <w:r w:rsidR="00FA4E4A" w:rsidRPr="00FA4E4A">
        <w:rPr>
          <w:rFonts w:ascii="Times New Roman" w:hAnsi="Times New Roman" w:cs="Times New Roman"/>
          <w:iCs/>
          <w:color w:val="000000" w:themeColor="text1"/>
          <w:sz w:val="24"/>
          <w:szCs w:val="24"/>
        </w:rPr>
        <w:t>144</w:t>
      </w:r>
      <w:r w:rsidR="00FA4E4A">
        <w:rPr>
          <w:rFonts w:ascii="Times New Roman" w:hAnsi="Times New Roman" w:cs="Times New Roman"/>
          <w:iCs/>
          <w:color w:val="000000" w:themeColor="text1"/>
          <w:sz w:val="24"/>
          <w:szCs w:val="24"/>
        </w:rPr>
        <w:t>,</w:t>
      </w:r>
      <w:r w:rsidR="00FA4E4A" w:rsidRPr="00FA4E4A">
        <w:rPr>
          <w:rFonts w:ascii="Times New Roman" w:hAnsi="Times New Roman" w:cs="Times New Roman"/>
          <w:iCs/>
          <w:color w:val="000000" w:themeColor="text1"/>
          <w:sz w:val="24"/>
          <w:szCs w:val="24"/>
        </w:rPr>
        <w:t>632</w:t>
      </w:r>
      <w:r w:rsidRPr="006075EC">
        <w:rPr>
          <w:rFonts w:ascii="Times New Roman" w:hAnsi="Times New Roman" w:cs="Times New Roman"/>
          <w:iCs/>
          <w:color w:val="000000" w:themeColor="text1"/>
          <w:sz w:val="24"/>
          <w:szCs w:val="24"/>
        </w:rPr>
        <w:t>patients in years 2011, 2012 and 2013 respectively. Table 2b7.1 shows the characteristics of patients in each of these years.  Data came from 1,</w:t>
      </w:r>
      <w:r w:rsidR="00FA4E4A" w:rsidRPr="006075EC">
        <w:rPr>
          <w:rFonts w:ascii="Times New Roman" w:hAnsi="Times New Roman" w:cs="Times New Roman"/>
          <w:iCs/>
          <w:color w:val="000000" w:themeColor="text1"/>
          <w:sz w:val="24"/>
          <w:szCs w:val="24"/>
        </w:rPr>
        <w:t>3</w:t>
      </w:r>
      <w:r w:rsidR="00FA4E4A">
        <w:rPr>
          <w:rFonts w:ascii="Times New Roman" w:hAnsi="Times New Roman" w:cs="Times New Roman"/>
          <w:iCs/>
          <w:color w:val="000000" w:themeColor="text1"/>
          <w:sz w:val="24"/>
          <w:szCs w:val="24"/>
        </w:rPr>
        <w:t>8</w:t>
      </w:r>
      <w:r w:rsidR="00FA4E4A" w:rsidRPr="006075EC">
        <w:rPr>
          <w:rFonts w:ascii="Times New Roman" w:hAnsi="Times New Roman" w:cs="Times New Roman"/>
          <w:iCs/>
          <w:color w:val="000000" w:themeColor="text1"/>
          <w:sz w:val="24"/>
          <w:szCs w:val="24"/>
        </w:rPr>
        <w:t xml:space="preserve">5 </w:t>
      </w:r>
      <w:r w:rsidRPr="006075EC">
        <w:rPr>
          <w:rFonts w:ascii="Times New Roman" w:hAnsi="Times New Roman" w:cs="Times New Roman"/>
          <w:iCs/>
          <w:color w:val="000000" w:themeColor="text1"/>
          <w:sz w:val="24"/>
          <w:szCs w:val="24"/>
        </w:rPr>
        <w:t>clinics from 40 states in 2011; 1,</w:t>
      </w:r>
      <w:r w:rsidR="00FA4E4A" w:rsidRPr="006075EC">
        <w:rPr>
          <w:rFonts w:ascii="Times New Roman" w:hAnsi="Times New Roman" w:cs="Times New Roman"/>
          <w:iCs/>
          <w:color w:val="000000" w:themeColor="text1"/>
          <w:sz w:val="24"/>
          <w:szCs w:val="24"/>
        </w:rPr>
        <w:t>5</w:t>
      </w:r>
      <w:r w:rsidR="00FA4E4A">
        <w:rPr>
          <w:rFonts w:ascii="Times New Roman" w:hAnsi="Times New Roman" w:cs="Times New Roman"/>
          <w:iCs/>
          <w:color w:val="000000" w:themeColor="text1"/>
          <w:sz w:val="24"/>
          <w:szCs w:val="24"/>
        </w:rPr>
        <w:t>77</w:t>
      </w:r>
      <w:r w:rsidR="00FA4E4A" w:rsidRPr="006075EC">
        <w:rPr>
          <w:rFonts w:ascii="Times New Roman" w:hAnsi="Times New Roman" w:cs="Times New Roman"/>
          <w:iCs/>
          <w:color w:val="000000" w:themeColor="text1"/>
          <w:sz w:val="24"/>
          <w:szCs w:val="24"/>
        </w:rPr>
        <w:t xml:space="preserve"> </w:t>
      </w:r>
      <w:r w:rsidRPr="006075EC">
        <w:rPr>
          <w:rFonts w:ascii="Times New Roman" w:hAnsi="Times New Roman" w:cs="Times New Roman"/>
          <w:iCs/>
          <w:color w:val="000000" w:themeColor="text1"/>
          <w:sz w:val="24"/>
          <w:szCs w:val="24"/>
        </w:rPr>
        <w:t xml:space="preserve">clinics from </w:t>
      </w:r>
      <w:r w:rsidR="00FA4E4A" w:rsidRPr="006075EC">
        <w:rPr>
          <w:rFonts w:ascii="Times New Roman" w:hAnsi="Times New Roman" w:cs="Times New Roman"/>
          <w:iCs/>
          <w:color w:val="000000" w:themeColor="text1"/>
          <w:sz w:val="24"/>
          <w:szCs w:val="24"/>
        </w:rPr>
        <w:t>4</w:t>
      </w:r>
      <w:r w:rsidR="00FA4E4A">
        <w:rPr>
          <w:rFonts w:ascii="Times New Roman" w:hAnsi="Times New Roman" w:cs="Times New Roman"/>
          <w:iCs/>
          <w:color w:val="000000" w:themeColor="text1"/>
          <w:sz w:val="24"/>
          <w:szCs w:val="24"/>
        </w:rPr>
        <w:t>4</w:t>
      </w:r>
      <w:r w:rsidR="00FA4E4A" w:rsidRPr="006075EC">
        <w:rPr>
          <w:rFonts w:ascii="Times New Roman" w:hAnsi="Times New Roman" w:cs="Times New Roman"/>
          <w:iCs/>
          <w:color w:val="000000" w:themeColor="text1"/>
          <w:sz w:val="24"/>
          <w:szCs w:val="24"/>
        </w:rPr>
        <w:t xml:space="preserve"> </w:t>
      </w:r>
      <w:r w:rsidRPr="006075EC">
        <w:rPr>
          <w:rFonts w:ascii="Times New Roman" w:hAnsi="Times New Roman" w:cs="Times New Roman"/>
          <w:iCs/>
          <w:color w:val="000000" w:themeColor="text1"/>
          <w:sz w:val="24"/>
          <w:szCs w:val="24"/>
        </w:rPr>
        <w:t>states in 2012 and 2,</w:t>
      </w:r>
      <w:r w:rsidR="00FA4E4A" w:rsidRPr="006075EC">
        <w:rPr>
          <w:rFonts w:ascii="Times New Roman" w:hAnsi="Times New Roman" w:cs="Times New Roman"/>
          <w:iCs/>
          <w:color w:val="000000" w:themeColor="text1"/>
          <w:sz w:val="24"/>
          <w:szCs w:val="24"/>
        </w:rPr>
        <w:t>3</w:t>
      </w:r>
      <w:r w:rsidR="00FA4E4A">
        <w:rPr>
          <w:rFonts w:ascii="Times New Roman" w:hAnsi="Times New Roman" w:cs="Times New Roman"/>
          <w:iCs/>
          <w:color w:val="000000" w:themeColor="text1"/>
          <w:sz w:val="24"/>
          <w:szCs w:val="24"/>
        </w:rPr>
        <w:t>33</w:t>
      </w:r>
      <w:r w:rsidR="00FA4E4A" w:rsidRPr="006075EC">
        <w:rPr>
          <w:rFonts w:ascii="Times New Roman" w:hAnsi="Times New Roman" w:cs="Times New Roman"/>
          <w:iCs/>
          <w:color w:val="000000" w:themeColor="text1"/>
          <w:sz w:val="24"/>
          <w:szCs w:val="24"/>
        </w:rPr>
        <w:t xml:space="preserve"> </w:t>
      </w:r>
      <w:r w:rsidRPr="006075EC">
        <w:rPr>
          <w:rFonts w:ascii="Times New Roman" w:hAnsi="Times New Roman" w:cs="Times New Roman"/>
          <w:iCs/>
          <w:color w:val="000000" w:themeColor="text1"/>
          <w:sz w:val="24"/>
          <w:szCs w:val="24"/>
        </w:rPr>
        <w:t>clinics from 50 states in 2013.</w:t>
      </w:r>
    </w:p>
    <w:p w14:paraId="7C71B2C5" w14:textId="0B661C0B" w:rsidR="00B56788" w:rsidRPr="00693521" w:rsidRDefault="00B56788" w:rsidP="00BB18DC">
      <w:pPr>
        <w:autoSpaceDE w:val="0"/>
        <w:autoSpaceDN w:val="0"/>
        <w:adjustRightInd w:val="0"/>
        <w:spacing w:after="0" w:line="240" w:lineRule="auto"/>
        <w:rPr>
          <w:rFonts w:ascii="Times New Roman" w:hAnsi="Times New Roman" w:cs="Times New Roman"/>
          <w:iCs/>
          <w:color w:val="000000" w:themeColor="text1"/>
          <w:u w:val="single"/>
        </w:rPr>
      </w:pPr>
    </w:p>
    <w:p w14:paraId="38C89F68" w14:textId="77777777"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48CF3A6A" w14:textId="77777777" w:rsidR="009065B0" w:rsidRDefault="009065B0" w:rsidP="00E37E1B">
      <w:pPr>
        <w:autoSpaceDE w:val="0"/>
        <w:autoSpaceDN w:val="0"/>
        <w:adjustRightInd w:val="0"/>
        <w:spacing w:after="0" w:line="240" w:lineRule="auto"/>
        <w:rPr>
          <w:rFonts w:cstheme="minorHAnsi"/>
          <w:bCs/>
        </w:rPr>
      </w:pPr>
    </w:p>
    <w:p w14:paraId="3EED73B1" w14:textId="5E69A4B0" w:rsidR="00C277ED" w:rsidRPr="000F2AE9" w:rsidRDefault="00D25761" w:rsidP="00C277ED">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As described in this application, the  FOTO shoulder FS measure has undergone extensive testing.  </w:t>
      </w:r>
      <w:r w:rsidR="00C277ED" w:rsidRPr="000F2AE9">
        <w:rPr>
          <w:rFonts w:ascii="Times New Roman" w:hAnsi="Times New Roman" w:cs="Times New Roman"/>
          <w:bCs/>
          <w:sz w:val="24"/>
          <w:szCs w:val="24"/>
        </w:rPr>
        <w:t>Differences in the samples used for testing are explained in 1.6 above.</w:t>
      </w:r>
    </w:p>
    <w:p w14:paraId="039823F0" w14:textId="77777777" w:rsidR="00E37E1B" w:rsidRDefault="00E37E1B" w:rsidP="00E37E1B">
      <w:pPr>
        <w:autoSpaceDE w:val="0"/>
        <w:autoSpaceDN w:val="0"/>
        <w:adjustRightInd w:val="0"/>
        <w:spacing w:after="0" w:line="240" w:lineRule="auto"/>
        <w:rPr>
          <w:rFonts w:cstheme="minorHAnsi"/>
          <w:bCs/>
        </w:rPr>
      </w:pPr>
    </w:p>
    <w:p w14:paraId="7EA768C7"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76B9C24"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76520909"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44319721" w14:textId="77777777" w:rsidR="008C54A9" w:rsidRPr="00A25024" w:rsidRDefault="008C54A9" w:rsidP="00DB3627">
      <w:pPr>
        <w:autoSpaceDE w:val="0"/>
        <w:autoSpaceDN w:val="0"/>
        <w:adjustRightInd w:val="0"/>
        <w:spacing w:after="0" w:line="240" w:lineRule="auto"/>
        <w:rPr>
          <w:rFonts w:cstheme="minorHAnsi"/>
          <w:b/>
          <w:bCs/>
        </w:rPr>
      </w:pPr>
    </w:p>
    <w:p w14:paraId="3D7FA661" w14:textId="5187EA98"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Content>
          <w:r w:rsidR="00D606A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B37B0C7" w14:textId="77777777" w:rsidR="003A7C62" w:rsidRDefault="003A7C62" w:rsidP="00D606AC">
      <w:pPr>
        <w:pStyle w:val="Default"/>
      </w:pPr>
    </w:p>
    <w:p w14:paraId="5A37BC6A" w14:textId="77777777" w:rsidR="00D5420C" w:rsidRPr="00D5420C" w:rsidRDefault="00D5420C" w:rsidP="00D5420C">
      <w:pPr>
        <w:autoSpaceDE w:val="0"/>
        <w:autoSpaceDN w:val="0"/>
        <w:adjustRightInd w:val="0"/>
        <w:spacing w:after="0" w:line="240" w:lineRule="auto"/>
        <w:rPr>
          <w:rFonts w:ascii="Times New Roman" w:hAnsi="Times New Roman" w:cs="Times New Roman"/>
          <w:sz w:val="24"/>
          <w:szCs w:val="24"/>
          <w:u w:val="single"/>
        </w:rPr>
      </w:pPr>
      <w:r w:rsidRPr="00D5420C">
        <w:rPr>
          <w:rFonts w:ascii="Times New Roman" w:hAnsi="Times New Roman" w:cs="Times New Roman"/>
          <w:sz w:val="24"/>
          <w:szCs w:val="24"/>
          <w:u w:val="single"/>
        </w:rPr>
        <w:t>a. Test-retest reliability</w:t>
      </w:r>
    </w:p>
    <w:p w14:paraId="27441157" w14:textId="52C1C31F" w:rsidR="00D5420C" w:rsidRPr="00D5420C" w:rsidRDefault="00D5420C" w:rsidP="00D5420C">
      <w:pPr>
        <w:autoSpaceDE w:val="0"/>
        <w:autoSpaceDN w:val="0"/>
        <w:adjustRightInd w:val="0"/>
        <w:spacing w:after="0" w:line="240" w:lineRule="auto"/>
        <w:rPr>
          <w:rFonts w:ascii="Times New Roman" w:eastAsia="Calibri" w:hAnsi="Times New Roman" w:cs="Times New Roman"/>
          <w:color w:val="000000"/>
          <w:sz w:val="24"/>
          <w:szCs w:val="24"/>
        </w:rPr>
      </w:pPr>
      <w:r w:rsidRPr="00D5420C">
        <w:rPr>
          <w:rFonts w:ascii="Times New Roman" w:hAnsi="Times New Roman" w:cs="Times New Roman"/>
          <w:sz w:val="24"/>
          <w:szCs w:val="24"/>
        </w:rPr>
        <w:t>In 2008 an internal study was conducted to collect data on test-retest reliability of FOTO’s short form paper and pencil functional surveys</w:t>
      </w:r>
      <w:r w:rsidR="00014EF5">
        <w:rPr>
          <w:rFonts w:ascii="Times New Roman" w:hAnsi="Times New Roman" w:cs="Times New Roman"/>
          <w:sz w:val="24"/>
          <w:szCs w:val="24"/>
        </w:rPr>
        <w:t xml:space="preserve"> because we were interested in knowing if patients could respond to the FS items in a consistent manner</w:t>
      </w:r>
      <w:r w:rsidRPr="00D5420C">
        <w:rPr>
          <w:rFonts w:ascii="Times New Roman" w:hAnsi="Times New Roman" w:cs="Times New Roman"/>
          <w:sz w:val="24"/>
          <w:szCs w:val="24"/>
        </w:rPr>
        <w:t xml:space="preserve">.  </w:t>
      </w:r>
      <w:r w:rsidRPr="00D5420C">
        <w:rPr>
          <w:rFonts w:ascii="Times New Roman" w:eastAsia="Calibri" w:hAnsi="Times New Roman" w:cs="Times New Roman"/>
          <w:color w:val="000000"/>
          <w:sz w:val="24"/>
          <w:szCs w:val="24"/>
        </w:rPr>
        <w:t xml:space="preserve">FS measures were assessed for their agreement using an Intraclass Correlational Coefficient (ICC(2,1)) with 95% confidence intervals.  Test-retest reliability of the </w:t>
      </w:r>
      <w:r>
        <w:rPr>
          <w:rFonts w:ascii="Times New Roman" w:eastAsia="Calibri" w:hAnsi="Times New Roman" w:cs="Times New Roman"/>
          <w:color w:val="000000"/>
          <w:sz w:val="24"/>
          <w:szCs w:val="24"/>
        </w:rPr>
        <w:t>shoulder</w:t>
      </w:r>
      <w:r w:rsidRPr="00D5420C">
        <w:rPr>
          <w:rFonts w:ascii="Times New Roman" w:eastAsia="Calibri" w:hAnsi="Times New Roman" w:cs="Times New Roman"/>
          <w:color w:val="000000"/>
          <w:sz w:val="24"/>
          <w:szCs w:val="24"/>
        </w:rPr>
        <w:t xml:space="preserve"> CAT measure has not been assessed but is planned for future study.</w:t>
      </w:r>
    </w:p>
    <w:p w14:paraId="795A007B" w14:textId="77777777" w:rsidR="00D5420C" w:rsidRPr="00D5420C" w:rsidRDefault="00D5420C" w:rsidP="00D5420C">
      <w:pPr>
        <w:autoSpaceDE w:val="0"/>
        <w:autoSpaceDN w:val="0"/>
        <w:adjustRightInd w:val="0"/>
        <w:spacing w:after="0" w:line="240" w:lineRule="auto"/>
        <w:rPr>
          <w:rFonts w:ascii="Times New Roman" w:eastAsia="Calibri" w:hAnsi="Times New Roman" w:cs="Times New Roman"/>
          <w:color w:val="000000"/>
          <w:sz w:val="24"/>
          <w:szCs w:val="24"/>
        </w:rPr>
      </w:pPr>
    </w:p>
    <w:p w14:paraId="0CD172A3" w14:textId="77777777" w:rsidR="00D5420C" w:rsidRPr="00D5420C" w:rsidRDefault="00D5420C" w:rsidP="00D5420C">
      <w:pPr>
        <w:spacing w:after="0" w:line="240" w:lineRule="auto"/>
        <w:rPr>
          <w:rFonts w:ascii="Times New Roman" w:eastAsia="Calibri" w:hAnsi="Times New Roman" w:cs="Times New Roman"/>
          <w:color w:val="000000" w:themeColor="text1"/>
          <w:sz w:val="24"/>
          <w:szCs w:val="24"/>
          <w:u w:val="single"/>
        </w:rPr>
      </w:pPr>
      <w:r w:rsidRPr="00D5420C">
        <w:rPr>
          <w:rFonts w:ascii="Times New Roman" w:eastAsia="Calibri" w:hAnsi="Times New Roman" w:cs="Times New Roman"/>
          <w:color w:val="000000" w:themeColor="text1"/>
          <w:sz w:val="24"/>
          <w:szCs w:val="24"/>
          <w:u w:val="single"/>
        </w:rPr>
        <w:t>b. Internal consistency (person reliability) testing</w:t>
      </w:r>
    </w:p>
    <w:p w14:paraId="5A2785BE" w14:textId="1A988021" w:rsidR="00D5420C" w:rsidRDefault="00D5420C" w:rsidP="00D5420C">
      <w:pPr>
        <w:autoSpaceDE w:val="0"/>
        <w:autoSpaceDN w:val="0"/>
        <w:adjustRightInd w:val="0"/>
        <w:spacing w:after="0" w:line="240" w:lineRule="auto"/>
        <w:rPr>
          <w:rFonts w:ascii="Times New Roman" w:eastAsia="Calibri" w:hAnsi="Times New Roman" w:cs="Times New Roman"/>
          <w:noProof/>
          <w:color w:val="000000" w:themeColor="text1"/>
          <w:sz w:val="24"/>
          <w:szCs w:val="24"/>
        </w:rPr>
      </w:pPr>
      <w:r w:rsidRPr="00D5420C">
        <w:rPr>
          <w:rFonts w:ascii="Times New Roman" w:hAnsi="Times New Roman" w:cs="Times New Roman"/>
          <w:bCs/>
          <w:sz w:val="24"/>
          <w:szCs w:val="24"/>
        </w:rPr>
        <w:t xml:space="preserve">We calculated person-reliability utilizing IRT methods.  </w:t>
      </w:r>
      <w:r w:rsidRPr="00D5420C">
        <w:rPr>
          <w:rFonts w:ascii="Times New Roman" w:hAnsi="Times New Roman" w:cs="Times New Roman"/>
          <w:sz w:val="24"/>
          <w:szCs w:val="24"/>
        </w:rPr>
        <w:t>Person reliability" is equivalent to the traditional "test" reliability of Cronbach’s alpha.</w:t>
      </w:r>
      <w:r w:rsidRPr="00D5420C">
        <w:rPr>
          <w:rFonts w:ascii="Times New Roman" w:eastAsia="Calibri" w:hAnsi="Times New Roman" w:cs="Times New Roman"/>
          <w:noProof/>
          <w:color w:val="000000" w:themeColor="text1"/>
          <w:sz w:val="24"/>
          <w:szCs w:val="24"/>
        </w:rPr>
        <w:t xml:space="preserve"> (</w:t>
      </w:r>
      <w:hyperlink w:anchor="_ENREF_2" w:tooltip="Hart, 2006 #11983" w:history="1">
        <w:r w:rsidRPr="00D5420C">
          <w:rPr>
            <w:rFonts w:ascii="Times New Roman" w:eastAsia="Calibri" w:hAnsi="Times New Roman" w:cs="Times New Roman"/>
            <w:noProof/>
            <w:color w:val="000000" w:themeColor="text1"/>
            <w:sz w:val="24"/>
            <w:szCs w:val="24"/>
          </w:rPr>
          <w:t xml:space="preserve">Hart, </w:t>
        </w:r>
        <w:r>
          <w:rPr>
            <w:rFonts w:ascii="Times New Roman" w:eastAsia="Calibri" w:hAnsi="Times New Roman" w:cs="Times New Roman"/>
            <w:noProof/>
            <w:color w:val="000000" w:themeColor="text1"/>
            <w:sz w:val="24"/>
            <w:szCs w:val="24"/>
          </w:rPr>
          <w:t>Cook</w:t>
        </w:r>
        <w:r w:rsidRPr="00D5420C">
          <w:rPr>
            <w:rFonts w:ascii="Times New Roman" w:eastAsia="Calibri" w:hAnsi="Times New Roman" w:cs="Times New Roman"/>
            <w:noProof/>
            <w:color w:val="000000" w:themeColor="text1"/>
            <w:sz w:val="24"/>
            <w:szCs w:val="24"/>
          </w:rPr>
          <w:t xml:space="preserve"> et al. 2006</w:t>
        </w:r>
      </w:hyperlink>
      <w:r w:rsidRPr="00D5420C">
        <w:rPr>
          <w:rFonts w:ascii="Times New Roman" w:eastAsia="Calibri" w:hAnsi="Times New Roman" w:cs="Times New Roman"/>
          <w:noProof/>
          <w:color w:val="000000" w:themeColor="text1"/>
          <w:sz w:val="24"/>
          <w:szCs w:val="24"/>
        </w:rPr>
        <w:t>)</w:t>
      </w:r>
    </w:p>
    <w:p w14:paraId="5C84173C" w14:textId="77777777" w:rsidR="00D5420C" w:rsidRPr="00D5420C" w:rsidRDefault="00D5420C" w:rsidP="00D5420C">
      <w:pPr>
        <w:autoSpaceDE w:val="0"/>
        <w:autoSpaceDN w:val="0"/>
        <w:adjustRightInd w:val="0"/>
        <w:spacing w:after="0" w:line="240" w:lineRule="auto"/>
        <w:rPr>
          <w:rFonts w:ascii="Times New Roman" w:hAnsi="Times New Roman" w:cs="Times New Roman"/>
          <w:bCs/>
          <w:sz w:val="24"/>
          <w:szCs w:val="24"/>
        </w:rPr>
      </w:pPr>
    </w:p>
    <w:p w14:paraId="470A022A" w14:textId="77777777" w:rsidR="00F849E1" w:rsidRPr="00860388" w:rsidRDefault="00F849E1" w:rsidP="00F849E1">
      <w:pPr>
        <w:spacing w:after="0" w:line="240" w:lineRule="auto"/>
        <w:rPr>
          <w:rFonts w:ascii="Times New Roman" w:hAnsi="Times New Roman" w:cs="Times New Roman"/>
          <w:bCs/>
        </w:rPr>
      </w:pPr>
    </w:p>
    <w:p w14:paraId="20EDDD03" w14:textId="799E7890" w:rsidR="009065B0" w:rsidRDefault="00092566" w:rsidP="00D606AC">
      <w:pPr>
        <w:rPr>
          <w:sz w:val="23"/>
          <w:szCs w:val="23"/>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7BFB944C" w14:textId="6E75BFE4" w:rsidR="0036411F" w:rsidRPr="0036411F" w:rsidRDefault="001D5100" w:rsidP="0036411F">
      <w:pPr>
        <w:pStyle w:val="Default"/>
        <w:rPr>
          <w:rFonts w:eastAsiaTheme="minorEastAsia"/>
        </w:rPr>
      </w:pPr>
      <w:r w:rsidRPr="001D5100">
        <w:rPr>
          <w:rFonts w:ascii="Trebuchet MS" w:hAnsi="Trebuchet MS"/>
          <w:iCs/>
          <w:color w:val="000000" w:themeColor="text1"/>
          <w:sz w:val="20"/>
          <w:szCs w:val="20"/>
          <w:u w:val="single"/>
        </w:rPr>
        <w:t>a. Test-retest reliability:</w:t>
      </w:r>
      <w:r>
        <w:rPr>
          <w:rFonts w:ascii="Trebuchet MS" w:hAnsi="Trebuchet MS"/>
          <w:iCs/>
          <w:color w:val="000000" w:themeColor="text1"/>
          <w:sz w:val="20"/>
          <w:szCs w:val="20"/>
        </w:rPr>
        <w:t xml:space="preserve"> </w:t>
      </w:r>
      <w:r>
        <w:rPr>
          <w:iCs/>
          <w:color w:val="000000" w:themeColor="text1"/>
        </w:rPr>
        <w:t>T</w:t>
      </w:r>
      <w:r w:rsidR="00791F5E" w:rsidRPr="001D5100">
        <w:rPr>
          <w:iCs/>
          <w:color w:val="000000" w:themeColor="text1"/>
        </w:rPr>
        <w:t xml:space="preserve">he ICC(2,1) value with 95% confidence intervals was </w:t>
      </w:r>
      <w:r w:rsidR="0036411F">
        <w:rPr>
          <w:iCs/>
          <w:color w:val="000000" w:themeColor="text1"/>
        </w:rPr>
        <w:t>0.93 (0.88, 0.96)</w:t>
      </w:r>
    </w:p>
    <w:p w14:paraId="6C2B313E" w14:textId="77777777" w:rsidR="00E13E3F" w:rsidRDefault="00791F5E" w:rsidP="001D5100">
      <w:pPr>
        <w:pStyle w:val="Default"/>
        <w:rPr>
          <w:iCs/>
          <w:color w:val="000000" w:themeColor="text1"/>
        </w:rPr>
      </w:pPr>
      <w:r w:rsidRPr="001D5100">
        <w:rPr>
          <w:iCs/>
          <w:color w:val="000000" w:themeColor="text1"/>
        </w:rPr>
        <w:t>which is considered strong reliability</w:t>
      </w:r>
      <w:r w:rsidR="0022539C">
        <w:rPr>
          <w:iCs/>
          <w:color w:val="000000" w:themeColor="text1"/>
        </w:rPr>
        <w:t>,</w:t>
      </w:r>
      <w:r w:rsidR="001F678D">
        <w:rPr>
          <w:iCs/>
          <w:color w:val="000000" w:themeColor="text1"/>
        </w:rPr>
        <w:t xml:space="preserve"> which supports </w:t>
      </w:r>
      <w:r w:rsidR="0022539C">
        <w:rPr>
          <w:iCs/>
          <w:color w:val="000000" w:themeColor="text1"/>
        </w:rPr>
        <w:t>using of the</w:t>
      </w:r>
      <w:r w:rsidR="001F678D">
        <w:rPr>
          <w:iCs/>
          <w:color w:val="000000" w:themeColor="text1"/>
        </w:rPr>
        <w:t xml:space="preserve"> measure </w:t>
      </w:r>
      <w:r w:rsidR="0022539C">
        <w:rPr>
          <w:iCs/>
          <w:color w:val="000000" w:themeColor="text1"/>
        </w:rPr>
        <w:t>in clinical practice</w:t>
      </w:r>
      <w:r w:rsidRPr="001D5100">
        <w:rPr>
          <w:iCs/>
          <w:color w:val="000000" w:themeColor="text1"/>
        </w:rPr>
        <w:t>.</w:t>
      </w:r>
      <w:r w:rsidR="001D5100" w:rsidRPr="001D5100">
        <w:rPr>
          <w:iCs/>
          <w:color w:val="000000" w:themeColor="text1"/>
        </w:rPr>
        <w:t xml:space="preserve"> </w:t>
      </w:r>
    </w:p>
    <w:p w14:paraId="1EB64A61" w14:textId="77777777" w:rsidR="00E13E3F" w:rsidRDefault="00E13E3F" w:rsidP="001D5100">
      <w:pPr>
        <w:pStyle w:val="Default"/>
        <w:rPr>
          <w:iCs/>
          <w:color w:val="000000" w:themeColor="text1"/>
        </w:rPr>
      </w:pPr>
    </w:p>
    <w:p w14:paraId="3A4EA0F2" w14:textId="77777777" w:rsidR="001D5100" w:rsidRPr="000945EA" w:rsidRDefault="001D5100" w:rsidP="001D5100">
      <w:pPr>
        <w:pStyle w:val="Default"/>
        <w:rPr>
          <w:rFonts w:ascii="Arial Narrow" w:hAnsi="Arial Narrow"/>
          <w:color w:val="auto"/>
          <w:sz w:val="20"/>
          <w:szCs w:val="20"/>
        </w:rPr>
      </w:pPr>
    </w:p>
    <w:p w14:paraId="08326B0B" w14:textId="6158E69A" w:rsidR="000945EA" w:rsidRDefault="001D5100" w:rsidP="000945EA">
      <w:pPr>
        <w:spacing w:after="0" w:line="240" w:lineRule="auto"/>
        <w:rPr>
          <w:rFonts w:ascii="Times New Roman" w:eastAsia="Calibri" w:hAnsi="Times New Roman" w:cs="Times New Roman"/>
          <w:color w:val="000000" w:themeColor="text1"/>
          <w:sz w:val="24"/>
          <w:szCs w:val="24"/>
          <w:u w:val="single"/>
        </w:rPr>
      </w:pPr>
      <w:r w:rsidRPr="001D5100">
        <w:rPr>
          <w:rFonts w:ascii="Times New Roman" w:hAnsi="Times New Roman" w:cs="Times New Roman"/>
          <w:iCs/>
          <w:color w:val="000000" w:themeColor="text1"/>
          <w:sz w:val="24"/>
          <w:szCs w:val="24"/>
          <w:u w:val="single"/>
        </w:rPr>
        <w:t xml:space="preserve">b. </w:t>
      </w:r>
      <w:r w:rsidR="00957F1A" w:rsidRPr="001D5100">
        <w:rPr>
          <w:rFonts w:ascii="Times New Roman" w:hAnsi="Times New Roman" w:cs="Times New Roman"/>
          <w:color w:val="000000" w:themeColor="text1"/>
          <w:sz w:val="24"/>
          <w:szCs w:val="24"/>
          <w:u w:val="single"/>
        </w:rPr>
        <w:t>Internal consistency</w:t>
      </w:r>
      <w:r w:rsidR="00957F1A" w:rsidRPr="001D5100">
        <w:rPr>
          <w:rFonts w:ascii="Times New Roman" w:hAnsi="Times New Roman" w:cs="Times New Roman"/>
          <w:color w:val="000000" w:themeColor="text1"/>
          <w:sz w:val="24"/>
          <w:szCs w:val="24"/>
        </w:rPr>
        <w:t xml:space="preserve"> of the </w:t>
      </w:r>
      <w:r w:rsidR="0036411F">
        <w:rPr>
          <w:rFonts w:ascii="Times New Roman" w:hAnsi="Times New Roman" w:cs="Times New Roman"/>
          <w:color w:val="000000" w:themeColor="text1"/>
          <w:sz w:val="24"/>
          <w:szCs w:val="24"/>
        </w:rPr>
        <w:t>shoulder</w:t>
      </w:r>
      <w:r w:rsidR="00957F1A" w:rsidRPr="001D5100">
        <w:rPr>
          <w:rFonts w:ascii="Times New Roman" w:hAnsi="Times New Roman" w:cs="Times New Roman"/>
          <w:color w:val="000000" w:themeColor="text1"/>
          <w:sz w:val="24"/>
          <w:szCs w:val="24"/>
        </w:rPr>
        <w:t xml:space="preserve"> CAT item bank was strong (</w:t>
      </w:r>
      <w:r w:rsidR="005A18FD">
        <w:rPr>
          <w:rFonts w:ascii="Times New Roman" w:hAnsi="Times New Roman" w:cs="Times New Roman"/>
          <w:color w:val="000000" w:themeColor="text1"/>
          <w:sz w:val="24"/>
          <w:szCs w:val="24"/>
        </w:rPr>
        <w:t xml:space="preserve">person reliability = 0.97, </w:t>
      </w:r>
      <w:r w:rsidR="00957F1A" w:rsidRPr="001D5100">
        <w:rPr>
          <w:rFonts w:ascii="Times New Roman" w:hAnsi="Times New Roman" w:cs="Times New Roman"/>
          <w:color w:val="000000" w:themeColor="text1"/>
          <w:sz w:val="24"/>
          <w:szCs w:val="24"/>
        </w:rPr>
        <w:t>Cronbach’s alpha=.</w:t>
      </w:r>
      <w:r w:rsidR="00957F1A" w:rsidRPr="001C25A0">
        <w:rPr>
          <w:rFonts w:ascii="Times New Roman" w:hAnsi="Times New Roman" w:cs="Times New Roman"/>
          <w:color w:val="000000" w:themeColor="text1"/>
          <w:sz w:val="24"/>
          <w:szCs w:val="24"/>
        </w:rPr>
        <w:t>9</w:t>
      </w:r>
      <w:r w:rsidR="0036411F" w:rsidRPr="001C25A0">
        <w:rPr>
          <w:rFonts w:ascii="Times New Roman" w:hAnsi="Times New Roman" w:cs="Times New Roman"/>
          <w:color w:val="000000" w:themeColor="text1"/>
          <w:sz w:val="24"/>
          <w:szCs w:val="24"/>
        </w:rPr>
        <w:t>9</w:t>
      </w:r>
      <w:r w:rsidR="00957F1A" w:rsidRPr="001D5100">
        <w:rPr>
          <w:rFonts w:ascii="Times New Roman" w:hAnsi="Times New Roman" w:cs="Times New Roman"/>
          <w:color w:val="000000" w:themeColor="text1"/>
          <w:sz w:val="24"/>
          <w:szCs w:val="24"/>
        </w:rPr>
        <w:t>)</w:t>
      </w:r>
      <w:r w:rsidR="00860388">
        <w:rPr>
          <w:rFonts w:ascii="Times New Roman" w:hAnsi="Times New Roman" w:cs="Times New Roman"/>
          <w:color w:val="000000" w:themeColor="text1"/>
          <w:sz w:val="24"/>
          <w:szCs w:val="24"/>
        </w:rPr>
        <w:t>.</w:t>
      </w:r>
      <w:r w:rsidR="000945EA" w:rsidRPr="000945EA">
        <w:rPr>
          <w:rFonts w:ascii="Times New Roman" w:eastAsia="Calibri" w:hAnsi="Times New Roman" w:cs="Times New Roman"/>
          <w:color w:val="000000" w:themeColor="text1"/>
          <w:sz w:val="24"/>
          <w:szCs w:val="24"/>
          <w:u w:val="single"/>
        </w:rPr>
        <w:t xml:space="preserve"> </w:t>
      </w:r>
      <w:r w:rsidR="002D0D84">
        <w:rPr>
          <w:rFonts w:ascii="Times New Roman" w:eastAsia="Calibri" w:hAnsi="Times New Roman" w:cs="Times New Roman"/>
          <w:color w:val="000000" w:themeColor="text1"/>
          <w:sz w:val="24"/>
          <w:szCs w:val="24"/>
          <w:u w:val="single"/>
        </w:rPr>
        <w:fldChar w:fldCharType="begin">
          <w:fldData xml:space="preserve">PEVuZE5vdGU+PENpdGU+PEF1dGhvcj5IYXJ0PC9BdXRob3I+PFllYXI+MjAwNjwvWWVhcj48UmVj
TnVtPjEyOTAxPC9SZWNOdW0+PERpc3BsYXlUZXh0PihIYXJ0LCBDb29rIGV0IGFsLiAyMDA2KTwv
RGlzcGxheVRleHQ+PHJlY29yZD48cmVjLW51bWJlcj4xMjkwMTwvcmVjLW51bWJlcj48Zm9yZWln
bi1rZXlzPjxrZXkgYXBwPSJFTiIgZGItaWQ9IjlzZHdkcnp6anNkdnprZTJyNWI1ZTl4dHo1OWF4
Zjl3MmFyZSI+MTI5MDE8L2tleT48L2ZvcmVpZ24ta2V5cz48cmVmLXR5cGUgbmFtZT0iSm91cm5h
bCBBcnRpY2xlIj4xNzwvcmVmLXR5cGU+PGNvbnRyaWJ1dG9ycz48YXV0aG9ycz48YXV0aG9yPkhh
cnQsIEQuIEwuPC9hdXRob3I+PGF1dGhvcj5Db29rLCBLLiBGLjwvYXV0aG9yPjxhdXRob3I+TWlv
ZHVza2ksIEouIEUuPC9hdXRob3I+PGF1dGhvcj5UZWFsLCBDLiBSLjwvYXV0aG9yPjxhdXRob3I+
Q3JhbmUsIFAuIEsuPC9hdXRob3I+PC9hdXRob3JzPjwvY29udHJpYnV0b3JzPjxhdXRoLWFkZHJl
c3M+Rm9jdXMgT24gVGhlcmFwZXV0aWMgT3V0Y29tZXMsIEluYy4sIDU1MSBZb3BwcyBDb3ZlIFJv
YWQsIFdoaXRlIFN0b25lLCBWQSAyMjU3OCwgVVNBLiBkc2FpbGhhcnRAdmVyaXpvbi5uZXQ8L2F1
dGgtYWRkcmVzcz48dGl0bGVzPjx0aXRsZT5TaW11bGF0ZWQgY29tcHV0ZXJpemVkIGFkYXB0aXZl
IHRlc3QgZm9yIHBhdGllbnRzIHdpdGggc2hvdWxkZXIgaW1wYWlybWVudHMgd2FzIGVmZmljaWVu
dCBhbmQgcHJvZHVjZWQgdmFsaWQgbWVhc3VyZXMgb2YgZnVuY3Rpb248L3RpdGxlPjxzZWNvbmRh
cnktdGl0bGU+Sm91cm5hbCBvZiBDbGluaWNhbCBFcGlkZW1pb2xvZ3k8L3NlY29uZGFyeS10aXRs
ZT48YWx0LXRpdGxlPkogQ2xpbiBFcGlkZW1pb2w8L2FsdC10aXRsZT48L3RpdGxlcz48cGVyaW9k
aWNhbD48ZnVsbC10aXRsZT5Kb3VybmFsIG9mIENsaW5pY2FsIEVwaWRlbWlvbG9neTwvZnVsbC10
aXRsZT48L3BlcmlvZGljYWw+PGFsdC1wZXJpb2RpY2FsPjxmdWxsLXRpdGxlPkogQ2xpbiBFcGlk
ZW1pb2w8L2Z1bGwtdGl0bGU+PC9hbHQtcGVyaW9kaWNhbD48cGFnZXM+MjkwLTg8L3BhZ2VzPjx2
b2x1bWU+NTk8L3ZvbHVtZT48bnVtYmVyPjM8L251bWJlcj48ZWRpdGlvbj4yMDA2LzAyLzIxPC9l
ZGl0aW9uPjxrZXl3b3Jkcz48a2V5d29yZD5BY3Rpdml0aWVzIG9mIERhaWx5IExpdmluZzwva2V5
d29yZD48a2V5d29yZD5BZHVsdDwva2V5d29yZD48a2V5d29yZD5BZ2VkPC9rZXl3b3JkPjxrZXl3
b3JkPkFnZWQsIDgwIGFuZCBvdmVyPC9rZXl3b3JkPjxrZXl3b3JkPipDb21wdXRlciBTaW11bGF0
aW9uPC9rZXl3b3JkPjxrZXl3b3JkPkZhY3RvciBBbmFseXNpcywgU3RhdGlzdGljYWw8L2tleXdv
cmQ+PGtleXdvcmQ+RmVtYWxlPC9rZXl3b3JkPjxrZXl3b3JkPkh1bWFuczwva2V5d29yZD48a2V5
d29yZD5NYWxlPC9rZXl3b3JkPjxrZXl3b3JkPk1pZGRsZSBBZ2VkPC9rZXl3b3JkPjxrZXl3b3Jk
PlByb3NwZWN0aXZlIFN0dWRpZXM8L2tleXdvcmQ+PGtleXdvcmQ+KlJhbmdlIG9mIE1vdGlvbiwg
QXJ0aWN1bGFyPC9rZXl3b3JkPjxrZXl3b3JkPlJlcHJvZHVjaWJpbGl0eSBvZiBSZXN1bHRzPC9r
ZXl3b3JkPjxrZXl3b3JkPlNob3VsZGVyLypwaHlzaW9wYXRob2xvZ3k8L2tleXdvcmQ+PGtleXdv
cmQ+U2hvdWxkZXIgRGlzbG9jYXRpb24vKnBoeXNpb3BhdGhvbG9neS9wc3ljaG9sb2d5L3JlaGFi
aWxpdGF0aW9uPC9rZXl3b3JkPjxrZXl3b3JkPlNob3VsZGVyIFBhaW4vKnBoeXNpb3BhdGhvbG9n
eS9wc3ljaG9sb2d5L3JlaGFiaWxpdGF0aW9uPC9rZXl3b3JkPjxrZXl3b3JkPlNpY2tuZXNzIElt
cGFjdCBQcm9maWxlPC9rZXl3b3JkPjxrZXl3b3JkPlRyZWF0bWVudCBPdXRjb21lPC9rZXl3b3Jk
Pjwva2V5d29yZHM+PGRhdGVzPjx5ZWFyPjIwMDY8L3llYXI+PHB1Yi1kYXRlcz48ZGF0ZT5NYXI8
L2RhdGU+PC9wdWItZGF0ZXM+PC9kYXRlcz48aXNibj4wODk1LTQzNTYgKFByaW50KSYjeEQ7MDg5
NS00MzU2IChMaW5raW5nKTwvaXNibj48YWNjZXNzaW9uLW51bT4xNjQ4ODM2MDwvYWNjZXNzaW9u
LW51bT48d29yay10eXBlPlJlc2VhcmNoIFN1cHBvcnQsIE4uSS5ILiwgRXh0cmFtdXJhbCYjeEQ7
UmVzZWFyY2ggU3VwcG9ydCwgVS5TLiBHb3YmYXBvczt0LCBOb24tUC5ILlMuJiN4RDtWYWxpZGF0
aW9uIFN0dWRpZXM8L3dvcmstdHlwZT48dXJscz48cmVsYXRlZC11cmxzPjx1cmw+aHR0cDovL3d3
dy5uY2JpLm5sbS5uaWguZ292L3B1Ym1lZC8xNjQ4ODM2MDwvdXJsPjwvcmVsYXRlZC11cmxzPjwv
dXJscz48ZWxlY3Ryb25pYy1yZXNvdXJjZS1udW0+MTAuMTAxNi9qLmpjbGluZXBpLjIwMDUuMDgu
MDA2PC9lbGVjdHJvbmljLXJlc291cmNlLW51bT48bGFuZ3VhZ2U+ZW5nPC9sYW5ndWFnZT48L3Jl
Y29yZD48L0NpdGU+PC9FbmROb3RlPn==
</w:fldData>
        </w:fldChar>
      </w:r>
      <w:r w:rsidR="002D0D84">
        <w:rPr>
          <w:rFonts w:ascii="Times New Roman" w:eastAsia="Calibri" w:hAnsi="Times New Roman" w:cs="Times New Roman"/>
          <w:color w:val="000000" w:themeColor="text1"/>
          <w:sz w:val="24"/>
          <w:szCs w:val="24"/>
          <w:u w:val="single"/>
        </w:rPr>
        <w:instrText xml:space="preserve"> ADDIN EN.CITE </w:instrText>
      </w:r>
      <w:r w:rsidR="002D0D84">
        <w:rPr>
          <w:rFonts w:ascii="Times New Roman" w:eastAsia="Calibri" w:hAnsi="Times New Roman" w:cs="Times New Roman"/>
          <w:color w:val="000000" w:themeColor="text1"/>
          <w:sz w:val="24"/>
          <w:szCs w:val="24"/>
          <w:u w:val="single"/>
        </w:rPr>
        <w:fldChar w:fldCharType="begin">
          <w:fldData xml:space="preserve">PEVuZE5vdGU+PENpdGU+PEF1dGhvcj5IYXJ0PC9BdXRob3I+PFllYXI+MjAwNjwvWWVhcj48UmVj
TnVtPjEyOTAxPC9SZWNOdW0+PERpc3BsYXlUZXh0PihIYXJ0LCBDb29rIGV0IGFsLiAyMDA2KTwv
RGlzcGxheVRleHQ+PHJlY29yZD48cmVjLW51bWJlcj4xMjkwMTwvcmVjLW51bWJlcj48Zm9yZWln
bi1rZXlzPjxrZXkgYXBwPSJFTiIgZGItaWQ9IjlzZHdkcnp6anNkdnprZTJyNWI1ZTl4dHo1OWF4
Zjl3MmFyZSI+MTI5MDE8L2tleT48L2ZvcmVpZ24ta2V5cz48cmVmLXR5cGUgbmFtZT0iSm91cm5h
bCBBcnRpY2xlIj4xNzwvcmVmLXR5cGU+PGNvbnRyaWJ1dG9ycz48YXV0aG9ycz48YXV0aG9yPkhh
cnQsIEQuIEwuPC9hdXRob3I+PGF1dGhvcj5Db29rLCBLLiBGLjwvYXV0aG9yPjxhdXRob3I+TWlv
ZHVza2ksIEouIEUuPC9hdXRob3I+PGF1dGhvcj5UZWFsLCBDLiBSLjwvYXV0aG9yPjxhdXRob3I+
Q3JhbmUsIFAuIEsuPC9hdXRob3I+PC9hdXRob3JzPjwvY29udHJpYnV0b3JzPjxhdXRoLWFkZHJl
c3M+Rm9jdXMgT24gVGhlcmFwZXV0aWMgT3V0Y29tZXMsIEluYy4sIDU1MSBZb3BwcyBDb3ZlIFJv
YWQsIFdoaXRlIFN0b25lLCBWQSAyMjU3OCwgVVNBLiBkc2FpbGhhcnRAdmVyaXpvbi5uZXQ8L2F1
dGgtYWRkcmVzcz48dGl0bGVzPjx0aXRsZT5TaW11bGF0ZWQgY29tcHV0ZXJpemVkIGFkYXB0aXZl
IHRlc3QgZm9yIHBhdGllbnRzIHdpdGggc2hvdWxkZXIgaW1wYWlybWVudHMgd2FzIGVmZmljaWVu
dCBhbmQgcHJvZHVjZWQgdmFsaWQgbWVhc3VyZXMgb2YgZnVuY3Rpb248L3RpdGxlPjxzZWNvbmRh
cnktdGl0bGU+Sm91cm5hbCBvZiBDbGluaWNhbCBFcGlkZW1pb2xvZ3k8L3NlY29uZGFyeS10aXRs
ZT48YWx0LXRpdGxlPkogQ2xpbiBFcGlkZW1pb2w8L2FsdC10aXRsZT48L3RpdGxlcz48cGVyaW9k
aWNhbD48ZnVsbC10aXRsZT5Kb3VybmFsIG9mIENsaW5pY2FsIEVwaWRlbWlvbG9neTwvZnVsbC10
aXRsZT48L3BlcmlvZGljYWw+PGFsdC1wZXJpb2RpY2FsPjxmdWxsLXRpdGxlPkogQ2xpbiBFcGlk
ZW1pb2w8L2Z1bGwtdGl0bGU+PC9hbHQtcGVyaW9kaWNhbD48cGFnZXM+MjkwLTg8L3BhZ2VzPjx2
b2x1bWU+NTk8L3ZvbHVtZT48bnVtYmVyPjM8L251bWJlcj48ZWRpdGlvbj4yMDA2LzAyLzIxPC9l
ZGl0aW9uPjxrZXl3b3Jkcz48a2V5d29yZD5BY3Rpdml0aWVzIG9mIERhaWx5IExpdmluZzwva2V5
d29yZD48a2V5d29yZD5BZHVsdDwva2V5d29yZD48a2V5d29yZD5BZ2VkPC9rZXl3b3JkPjxrZXl3
b3JkPkFnZWQsIDgwIGFuZCBvdmVyPC9rZXl3b3JkPjxrZXl3b3JkPipDb21wdXRlciBTaW11bGF0
aW9uPC9rZXl3b3JkPjxrZXl3b3JkPkZhY3RvciBBbmFseXNpcywgU3RhdGlzdGljYWw8L2tleXdv
cmQ+PGtleXdvcmQ+RmVtYWxlPC9rZXl3b3JkPjxrZXl3b3JkPkh1bWFuczwva2V5d29yZD48a2V5
d29yZD5NYWxlPC9rZXl3b3JkPjxrZXl3b3JkPk1pZGRsZSBBZ2VkPC9rZXl3b3JkPjxrZXl3b3Jk
PlByb3NwZWN0aXZlIFN0dWRpZXM8L2tleXdvcmQ+PGtleXdvcmQ+KlJhbmdlIG9mIE1vdGlvbiwg
QXJ0aWN1bGFyPC9rZXl3b3JkPjxrZXl3b3JkPlJlcHJvZHVjaWJpbGl0eSBvZiBSZXN1bHRzPC9r
ZXl3b3JkPjxrZXl3b3JkPlNob3VsZGVyLypwaHlzaW9wYXRob2xvZ3k8L2tleXdvcmQ+PGtleXdv
cmQ+U2hvdWxkZXIgRGlzbG9jYXRpb24vKnBoeXNpb3BhdGhvbG9neS9wc3ljaG9sb2d5L3JlaGFi
aWxpdGF0aW9uPC9rZXl3b3JkPjxrZXl3b3JkPlNob3VsZGVyIFBhaW4vKnBoeXNpb3BhdGhvbG9n
eS9wc3ljaG9sb2d5L3JlaGFiaWxpdGF0aW9uPC9rZXl3b3JkPjxrZXl3b3JkPlNpY2tuZXNzIElt
cGFjdCBQcm9maWxlPC9rZXl3b3JkPjxrZXl3b3JkPlRyZWF0bWVudCBPdXRjb21lPC9rZXl3b3Jk
Pjwva2V5d29yZHM+PGRhdGVzPjx5ZWFyPjIwMDY8L3llYXI+PHB1Yi1kYXRlcz48ZGF0ZT5NYXI8
L2RhdGU+PC9wdWItZGF0ZXM+PC9kYXRlcz48aXNibj4wODk1LTQzNTYgKFByaW50KSYjeEQ7MDg5
NS00MzU2IChMaW5raW5nKTwvaXNibj48YWNjZXNzaW9uLW51bT4xNjQ4ODM2MDwvYWNjZXNzaW9u
LW51bT48d29yay10eXBlPlJlc2VhcmNoIFN1cHBvcnQsIE4uSS5ILiwgRXh0cmFtdXJhbCYjeEQ7
UmVzZWFyY2ggU3VwcG9ydCwgVS5TLiBHb3YmYXBvczt0LCBOb24tUC5ILlMuJiN4RDtWYWxpZGF0
aW9uIFN0dWRpZXM8L3dvcmstdHlwZT48dXJscz48cmVsYXRlZC11cmxzPjx1cmw+aHR0cDovL3d3
dy5uY2JpLm5sbS5uaWguZ292L3B1Ym1lZC8xNjQ4ODM2MDwvdXJsPjwvcmVsYXRlZC11cmxzPjwv
dXJscz48ZWxlY3Ryb25pYy1yZXNvdXJjZS1udW0+MTAuMTAxNi9qLmpjbGluZXBpLjIwMDUuMDgu
MDA2PC9lbGVjdHJvbmljLXJlc291cmNlLW51bT48bGFuZ3VhZ2U+ZW5nPC9sYW5ndWFnZT48L3Jl
Y29yZD48L0NpdGU+PC9FbmROb3RlPn==
</w:fldData>
        </w:fldChar>
      </w:r>
      <w:r w:rsidR="002D0D84">
        <w:rPr>
          <w:rFonts w:ascii="Times New Roman" w:eastAsia="Calibri" w:hAnsi="Times New Roman" w:cs="Times New Roman"/>
          <w:color w:val="000000" w:themeColor="text1"/>
          <w:sz w:val="24"/>
          <w:szCs w:val="24"/>
          <w:u w:val="single"/>
        </w:rPr>
        <w:instrText xml:space="preserve"> ADDIN EN.CITE.DATA </w:instrText>
      </w:r>
      <w:r w:rsidR="002D0D84">
        <w:rPr>
          <w:rFonts w:ascii="Times New Roman" w:eastAsia="Calibri" w:hAnsi="Times New Roman" w:cs="Times New Roman"/>
          <w:color w:val="000000" w:themeColor="text1"/>
          <w:sz w:val="24"/>
          <w:szCs w:val="24"/>
          <w:u w:val="single"/>
        </w:rPr>
      </w:r>
      <w:r w:rsidR="002D0D84">
        <w:rPr>
          <w:rFonts w:ascii="Times New Roman" w:eastAsia="Calibri" w:hAnsi="Times New Roman" w:cs="Times New Roman"/>
          <w:color w:val="000000" w:themeColor="text1"/>
          <w:sz w:val="24"/>
          <w:szCs w:val="24"/>
          <w:u w:val="single"/>
        </w:rPr>
        <w:fldChar w:fldCharType="end"/>
      </w:r>
      <w:r w:rsidR="002D0D84">
        <w:rPr>
          <w:rFonts w:ascii="Times New Roman" w:eastAsia="Calibri" w:hAnsi="Times New Roman" w:cs="Times New Roman"/>
          <w:color w:val="000000" w:themeColor="text1"/>
          <w:sz w:val="24"/>
          <w:szCs w:val="24"/>
          <w:u w:val="single"/>
        </w:rPr>
      </w:r>
      <w:r w:rsidR="002D0D84">
        <w:rPr>
          <w:rFonts w:ascii="Times New Roman" w:eastAsia="Calibri" w:hAnsi="Times New Roman" w:cs="Times New Roman"/>
          <w:color w:val="000000" w:themeColor="text1"/>
          <w:sz w:val="24"/>
          <w:szCs w:val="24"/>
          <w:u w:val="single"/>
        </w:rPr>
        <w:fldChar w:fldCharType="separate"/>
      </w:r>
      <w:r w:rsidR="002D0D84">
        <w:rPr>
          <w:rFonts w:ascii="Times New Roman" w:eastAsia="Calibri" w:hAnsi="Times New Roman" w:cs="Times New Roman"/>
          <w:noProof/>
          <w:color w:val="000000" w:themeColor="text1"/>
          <w:sz w:val="24"/>
          <w:szCs w:val="24"/>
          <w:u w:val="single"/>
        </w:rPr>
        <w:t>(</w:t>
      </w:r>
      <w:hyperlink w:anchor="_ENREF_3" w:tooltip="Hart, 2006 #12901" w:history="1">
        <w:r w:rsidR="00111E89">
          <w:rPr>
            <w:rFonts w:ascii="Times New Roman" w:eastAsia="Calibri" w:hAnsi="Times New Roman" w:cs="Times New Roman"/>
            <w:noProof/>
            <w:color w:val="000000" w:themeColor="text1"/>
            <w:sz w:val="24"/>
            <w:szCs w:val="24"/>
            <w:u w:val="single"/>
          </w:rPr>
          <w:t>Hart, Cook et al. 2006</w:t>
        </w:r>
      </w:hyperlink>
      <w:r w:rsidR="002D0D84">
        <w:rPr>
          <w:rFonts w:ascii="Times New Roman" w:eastAsia="Calibri" w:hAnsi="Times New Roman" w:cs="Times New Roman"/>
          <w:noProof/>
          <w:color w:val="000000" w:themeColor="text1"/>
          <w:sz w:val="24"/>
          <w:szCs w:val="24"/>
          <w:u w:val="single"/>
        </w:rPr>
        <w:t>)</w:t>
      </w:r>
      <w:r w:rsidR="002D0D84">
        <w:rPr>
          <w:rFonts w:ascii="Times New Roman" w:eastAsia="Calibri" w:hAnsi="Times New Roman" w:cs="Times New Roman"/>
          <w:color w:val="000000" w:themeColor="text1"/>
          <w:sz w:val="24"/>
          <w:szCs w:val="24"/>
          <w:u w:val="single"/>
        </w:rPr>
        <w:fldChar w:fldCharType="end"/>
      </w:r>
    </w:p>
    <w:p w14:paraId="10C42B93" w14:textId="0631C2AC" w:rsidR="00957F1A" w:rsidRPr="00860388" w:rsidRDefault="00957F1A" w:rsidP="00860388">
      <w:pPr>
        <w:rPr>
          <w:rFonts w:ascii="Times New Roman" w:hAnsi="Times New Roman" w:cs="Times New Roman"/>
          <w:color w:val="000000" w:themeColor="text1"/>
          <w:sz w:val="24"/>
          <w:szCs w:val="24"/>
        </w:rPr>
      </w:pPr>
    </w:p>
    <w:p w14:paraId="3FE877C6" w14:textId="77777777" w:rsidR="009065B0" w:rsidRPr="000945EA" w:rsidRDefault="00092566" w:rsidP="00DB3627">
      <w:pPr>
        <w:autoSpaceDE w:val="0"/>
        <w:autoSpaceDN w:val="0"/>
        <w:adjustRightInd w:val="0"/>
        <w:spacing w:after="0" w:line="240" w:lineRule="auto"/>
        <w:rPr>
          <w:rFonts w:ascii="Times New Roman" w:hAnsi="Times New Roman" w:cs="Times New Roman"/>
          <w:bCs/>
          <w:sz w:val="24"/>
          <w:szCs w:val="24"/>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7005DDC0" w14:textId="15379880" w:rsidR="007422FD" w:rsidRPr="000945EA" w:rsidRDefault="00D606AC" w:rsidP="00DB3627">
      <w:pPr>
        <w:autoSpaceDE w:val="0"/>
        <w:autoSpaceDN w:val="0"/>
        <w:adjustRightInd w:val="0"/>
        <w:spacing w:after="0" w:line="240" w:lineRule="auto"/>
        <w:rPr>
          <w:rFonts w:ascii="Times New Roman" w:hAnsi="Times New Roman" w:cs="Times New Roman"/>
          <w:bCs/>
          <w:sz w:val="24"/>
          <w:szCs w:val="24"/>
        </w:rPr>
      </w:pPr>
      <w:r w:rsidRPr="000945EA">
        <w:rPr>
          <w:rFonts w:ascii="Times New Roman" w:hAnsi="Times New Roman" w:cs="Times New Roman"/>
          <w:bCs/>
          <w:sz w:val="24"/>
          <w:szCs w:val="24"/>
        </w:rPr>
        <w:t xml:space="preserve">The results suggest that the </w:t>
      </w:r>
      <w:r w:rsidR="00C277ED" w:rsidRPr="000945EA">
        <w:rPr>
          <w:rFonts w:ascii="Times New Roman" w:hAnsi="Times New Roman" w:cs="Times New Roman"/>
          <w:bCs/>
          <w:sz w:val="24"/>
          <w:szCs w:val="24"/>
        </w:rPr>
        <w:t xml:space="preserve">shoulder </w:t>
      </w:r>
      <w:r w:rsidRPr="000945EA">
        <w:rPr>
          <w:rFonts w:ascii="Times New Roman" w:hAnsi="Times New Roman" w:cs="Times New Roman"/>
          <w:bCs/>
          <w:sz w:val="24"/>
          <w:szCs w:val="24"/>
        </w:rPr>
        <w:t>measure has good to excellent test-retest reliability</w:t>
      </w:r>
      <w:r w:rsidR="00860388" w:rsidRPr="000945EA">
        <w:rPr>
          <w:rFonts w:ascii="Times New Roman" w:hAnsi="Times New Roman" w:cs="Times New Roman"/>
          <w:bCs/>
          <w:sz w:val="24"/>
          <w:szCs w:val="24"/>
        </w:rPr>
        <w:t>, and excellent internal consistency.</w:t>
      </w:r>
    </w:p>
    <w:p w14:paraId="2C190417"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56BEAB37"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6BBB340B" w14:textId="60678F7A"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Content>
          <w:r w:rsidR="00D606A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7C88CC0" w14:textId="77777777" w:rsidR="00696262" w:rsidRPr="00A25024" w:rsidRDefault="00C500A1"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33CC53E1" w14:textId="77777777" w:rsidR="000574AB" w:rsidRPr="00A25024" w:rsidRDefault="00C500A1"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40BAA612" w14:textId="77777777" w:rsidR="00CA06D8" w:rsidRPr="00A25024" w:rsidRDefault="00CA06D8" w:rsidP="00DB3627">
      <w:pPr>
        <w:autoSpaceDE w:val="0"/>
        <w:autoSpaceDN w:val="0"/>
        <w:adjustRightInd w:val="0"/>
        <w:spacing w:after="0" w:line="240" w:lineRule="auto"/>
        <w:rPr>
          <w:rFonts w:cstheme="minorHAnsi"/>
        </w:rPr>
      </w:pPr>
    </w:p>
    <w:p w14:paraId="768B3842" w14:textId="67D7045A" w:rsidR="00860388" w:rsidRPr="000F2AE9" w:rsidRDefault="00092566" w:rsidP="00237A9F">
      <w:pPr>
        <w:rPr>
          <w:rFonts w:cstheme="minorHAnsi"/>
          <w:bCs/>
          <w:i/>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 xml:space="preserve">checked above, describe the method of validity testing and what it </w:t>
      </w:r>
      <w:r w:rsidR="007757CE" w:rsidRPr="000F2AE9">
        <w:rPr>
          <w:rFonts w:cstheme="minorHAnsi"/>
          <w:b/>
          <w:bCs/>
        </w:rPr>
        <w:t>tests</w:t>
      </w:r>
      <w:r w:rsidR="00833325" w:rsidRPr="000F2AE9">
        <w:rPr>
          <w:rFonts w:cstheme="minorHAnsi"/>
          <w:bCs/>
        </w:rPr>
        <w:t xml:space="preserve"> (</w:t>
      </w:r>
      <w:r w:rsidR="007757CE" w:rsidRPr="000F2AE9">
        <w:rPr>
          <w:rFonts w:cstheme="minorHAnsi"/>
          <w:bCs/>
          <w:i/>
        </w:rPr>
        <w:t>describe the steps―</w:t>
      </w:r>
      <w:r w:rsidR="00696262" w:rsidRPr="000F2AE9">
        <w:rPr>
          <w:rFonts w:cstheme="minorHAnsi"/>
          <w:bCs/>
          <w:i/>
        </w:rPr>
        <w:t xml:space="preserve">do </w:t>
      </w:r>
      <w:r w:rsidR="00A25024" w:rsidRPr="000F2AE9">
        <w:rPr>
          <w:rFonts w:cstheme="minorHAnsi"/>
          <w:bCs/>
          <w:i/>
        </w:rPr>
        <w:t xml:space="preserve">not just name a method; what was </w:t>
      </w:r>
      <w:r w:rsidR="00696262" w:rsidRPr="000F2AE9">
        <w:rPr>
          <w:rFonts w:cstheme="minorHAnsi"/>
          <w:bCs/>
          <w:i/>
        </w:rPr>
        <w:t>tested, e.g., accuracy of data elements compared to authoritative source, relationship to a</w:t>
      </w:r>
      <w:r w:rsidR="0022691B" w:rsidRPr="000F2AE9">
        <w:rPr>
          <w:rFonts w:cstheme="minorHAnsi"/>
          <w:bCs/>
          <w:i/>
        </w:rPr>
        <w:t>nother measure as expected; what statistical analysis was used</w:t>
      </w:r>
      <w:r w:rsidR="00696262" w:rsidRPr="000F2AE9">
        <w:rPr>
          <w:rFonts w:cstheme="minorHAnsi"/>
          <w:bCs/>
          <w:i/>
        </w:rPr>
        <w:t>)</w:t>
      </w:r>
    </w:p>
    <w:p w14:paraId="5DE5B010" w14:textId="73FC74C6" w:rsidR="00C277ED" w:rsidRPr="000F2AE9" w:rsidRDefault="00C277ED" w:rsidP="00C277ED">
      <w:pPr>
        <w:spacing w:after="0" w:line="240" w:lineRule="auto"/>
        <w:rPr>
          <w:rFonts w:ascii="Times New Roman" w:hAnsi="Times New Roman" w:cs="Times New Roman"/>
          <w:sz w:val="24"/>
          <w:szCs w:val="24"/>
        </w:rPr>
      </w:pPr>
      <w:r w:rsidRPr="000F2AE9">
        <w:rPr>
          <w:rFonts w:ascii="Times New Roman" w:hAnsi="Times New Roman" w:cs="Times New Roman"/>
          <w:color w:val="000000" w:themeColor="text1"/>
          <w:sz w:val="24"/>
          <w:szCs w:val="24"/>
          <w:u w:val="single"/>
        </w:rPr>
        <w:t xml:space="preserve">c. Structural validity analyses: </w:t>
      </w:r>
      <w:r w:rsidRPr="000F2AE9">
        <w:rPr>
          <w:rFonts w:ascii="Times New Roman" w:hAnsi="Times New Roman" w:cs="Times New Roman"/>
          <w:color w:val="000000" w:themeColor="text1"/>
          <w:sz w:val="24"/>
          <w:szCs w:val="24"/>
        </w:rPr>
        <w:t>Data were analyzed to determine how well unidimensionality and local independence IRT assumptions were met. Presence of a dominant factor was assessed with exploratory factor analyses (EFA) of latent trait variables followed by confirmatory factor analyses (CFA).Eigenvalue analyses were conducted, and results were evaluated with scree plots. Model fit was evaluated using comparative fit index (CFI), and the root-mean-square error of approximation (RMSEA).</w:t>
      </w:r>
      <w:r w:rsidRPr="000F2AE9">
        <w:rPr>
          <w:rFonts w:ascii="Times New Roman" w:hAnsi="Times New Roman" w:cs="Times New Roman"/>
          <w:sz w:val="24"/>
          <w:szCs w:val="24"/>
        </w:rPr>
        <w:t xml:space="preserve"> </w:t>
      </w:r>
      <w:r w:rsidR="002D0D84">
        <w:rPr>
          <w:rFonts w:ascii="Times New Roman" w:hAnsi="Times New Roman" w:cs="Times New Roman"/>
          <w:sz w:val="24"/>
          <w:szCs w:val="24"/>
        </w:rPr>
        <w:fldChar w:fldCharType="begin">
          <w:fldData xml:space="preserve">PEVuZE5vdGU+PENpdGU+PEF1dGhvcj5IYXJ0PC9BdXRob3I+PFllYXI+MjAwNjwvWWVhcj48UmVj
TnVtPjEyOTAxPC9SZWNOdW0+PERpc3BsYXlUZXh0PihIYXJ0LCBDb29rIGV0IGFsLiAyMDA2KTwv
RGlzcGxheVRleHQ+PHJlY29yZD48cmVjLW51bWJlcj4xMjkwMTwvcmVjLW51bWJlcj48Zm9yZWln
bi1rZXlzPjxrZXkgYXBwPSJFTiIgZGItaWQ9IjlzZHdkcnp6anNkdnprZTJyNWI1ZTl4dHo1OWF4
Zjl3MmFyZSI+MTI5MDE8L2tleT48L2ZvcmVpZ24ta2V5cz48cmVmLXR5cGUgbmFtZT0iSm91cm5h
bCBBcnRpY2xlIj4xNzwvcmVmLXR5cGU+PGNvbnRyaWJ1dG9ycz48YXV0aG9ycz48YXV0aG9yPkhh
cnQsIEQuIEwuPC9hdXRob3I+PGF1dGhvcj5Db29rLCBLLiBGLjwvYXV0aG9yPjxhdXRob3I+TWlv
ZHVza2ksIEouIEUuPC9hdXRob3I+PGF1dGhvcj5UZWFsLCBDLiBSLjwvYXV0aG9yPjxhdXRob3I+
Q3JhbmUsIFAuIEsuPC9hdXRob3I+PC9hdXRob3JzPjwvY29udHJpYnV0b3JzPjxhdXRoLWFkZHJl
c3M+Rm9jdXMgT24gVGhlcmFwZXV0aWMgT3V0Y29tZXMsIEluYy4sIDU1MSBZb3BwcyBDb3ZlIFJv
YWQsIFdoaXRlIFN0b25lLCBWQSAyMjU3OCwgVVNBLiBkc2FpbGhhcnRAdmVyaXpvbi5uZXQ8L2F1
dGgtYWRkcmVzcz48dGl0bGVzPjx0aXRsZT5TaW11bGF0ZWQgY29tcHV0ZXJpemVkIGFkYXB0aXZl
IHRlc3QgZm9yIHBhdGllbnRzIHdpdGggc2hvdWxkZXIgaW1wYWlybWVudHMgd2FzIGVmZmljaWVu
dCBhbmQgcHJvZHVjZWQgdmFsaWQgbWVhc3VyZXMgb2YgZnVuY3Rpb248L3RpdGxlPjxzZWNvbmRh
cnktdGl0bGU+Sm91cm5hbCBvZiBDbGluaWNhbCBFcGlkZW1pb2xvZ3k8L3NlY29uZGFyeS10aXRs
ZT48YWx0LXRpdGxlPkogQ2xpbiBFcGlkZW1pb2w8L2FsdC10aXRsZT48L3RpdGxlcz48cGVyaW9k
aWNhbD48ZnVsbC10aXRsZT5Kb3VybmFsIG9mIENsaW5pY2FsIEVwaWRlbWlvbG9neTwvZnVsbC10
aXRsZT48L3BlcmlvZGljYWw+PGFsdC1wZXJpb2RpY2FsPjxmdWxsLXRpdGxlPkogQ2xpbiBFcGlk
ZW1pb2w8L2Z1bGwtdGl0bGU+PC9hbHQtcGVyaW9kaWNhbD48cGFnZXM+MjkwLTg8L3BhZ2VzPjx2
b2x1bWU+NTk8L3ZvbHVtZT48bnVtYmVyPjM8L251bWJlcj48ZWRpdGlvbj4yMDA2LzAyLzIxPC9l
ZGl0aW9uPjxrZXl3b3Jkcz48a2V5d29yZD5BY3Rpdml0aWVzIG9mIERhaWx5IExpdmluZzwva2V5
d29yZD48a2V5d29yZD5BZHVsdDwva2V5d29yZD48a2V5d29yZD5BZ2VkPC9rZXl3b3JkPjxrZXl3
b3JkPkFnZWQsIDgwIGFuZCBvdmVyPC9rZXl3b3JkPjxrZXl3b3JkPipDb21wdXRlciBTaW11bGF0
aW9uPC9rZXl3b3JkPjxrZXl3b3JkPkZhY3RvciBBbmFseXNpcywgU3RhdGlzdGljYWw8L2tleXdv
cmQ+PGtleXdvcmQ+RmVtYWxlPC9rZXl3b3JkPjxrZXl3b3JkPkh1bWFuczwva2V5d29yZD48a2V5
d29yZD5NYWxlPC9rZXl3b3JkPjxrZXl3b3JkPk1pZGRsZSBBZ2VkPC9rZXl3b3JkPjxrZXl3b3Jk
PlByb3NwZWN0aXZlIFN0dWRpZXM8L2tleXdvcmQ+PGtleXdvcmQ+KlJhbmdlIG9mIE1vdGlvbiwg
QXJ0aWN1bGFyPC9rZXl3b3JkPjxrZXl3b3JkPlJlcHJvZHVjaWJpbGl0eSBvZiBSZXN1bHRzPC9r
ZXl3b3JkPjxrZXl3b3JkPlNob3VsZGVyLypwaHlzaW9wYXRob2xvZ3k8L2tleXdvcmQ+PGtleXdv
cmQ+U2hvdWxkZXIgRGlzbG9jYXRpb24vKnBoeXNpb3BhdGhvbG9neS9wc3ljaG9sb2d5L3JlaGFi
aWxpdGF0aW9uPC9rZXl3b3JkPjxrZXl3b3JkPlNob3VsZGVyIFBhaW4vKnBoeXNpb3BhdGhvbG9n
eS9wc3ljaG9sb2d5L3JlaGFiaWxpdGF0aW9uPC9rZXl3b3JkPjxrZXl3b3JkPlNpY2tuZXNzIElt
cGFjdCBQcm9maWxlPC9rZXl3b3JkPjxrZXl3b3JkPlRyZWF0bWVudCBPdXRjb21lPC9rZXl3b3Jk
Pjwva2V5d29yZHM+PGRhdGVzPjx5ZWFyPjIwMDY8L3llYXI+PHB1Yi1kYXRlcz48ZGF0ZT5NYXI8
L2RhdGU+PC9wdWItZGF0ZXM+PC9kYXRlcz48aXNibj4wODk1LTQzNTYgKFByaW50KSYjeEQ7MDg5
NS00MzU2IChMaW5raW5nKTwvaXNibj48YWNjZXNzaW9uLW51bT4xNjQ4ODM2MDwvYWNjZXNzaW9u
LW51bT48d29yay10eXBlPlJlc2VhcmNoIFN1cHBvcnQsIE4uSS5ILiwgRXh0cmFtdXJhbCYjeEQ7
UmVzZWFyY2ggU3VwcG9ydCwgVS5TLiBHb3YmYXBvczt0LCBOb24tUC5ILlMuJiN4RDtWYWxpZGF0
aW9uIFN0dWRpZXM8L3dvcmstdHlwZT48dXJscz48cmVsYXRlZC11cmxzPjx1cmw+aHR0cDovL3d3
dy5uY2JpLm5sbS5uaWguZ292L3B1Ym1lZC8xNjQ4ODM2MDwvdXJsPjwvcmVsYXRlZC11cmxzPjwv
dXJscz48ZWxlY3Ryb25pYy1yZXNvdXJjZS1udW0+MTAuMTAxNi9qLmpjbGluZXBpLjIwMDUuMDgu
MDA2PC9lbGVjdHJvbmljLXJlc291cmNlLW51bT48bGFuZ3VhZ2U+ZW5nPC9sYW5ndWFnZT48L3Jl
Y29yZD48L0NpdGU+PC9FbmROb3RlPn==
</w:fldData>
        </w:fldChar>
      </w:r>
      <w:r w:rsidR="002D0D84">
        <w:rPr>
          <w:rFonts w:ascii="Times New Roman" w:hAnsi="Times New Roman" w:cs="Times New Roman"/>
          <w:sz w:val="24"/>
          <w:szCs w:val="24"/>
        </w:rPr>
        <w:instrText xml:space="preserve"> ADDIN EN.CITE </w:instrText>
      </w:r>
      <w:r w:rsidR="002D0D84">
        <w:rPr>
          <w:rFonts w:ascii="Times New Roman" w:hAnsi="Times New Roman" w:cs="Times New Roman"/>
          <w:sz w:val="24"/>
          <w:szCs w:val="24"/>
        </w:rPr>
        <w:fldChar w:fldCharType="begin">
          <w:fldData xml:space="preserve">PEVuZE5vdGU+PENpdGU+PEF1dGhvcj5IYXJ0PC9BdXRob3I+PFllYXI+MjAwNjwvWWVhcj48UmVj
TnVtPjEyOTAxPC9SZWNOdW0+PERpc3BsYXlUZXh0PihIYXJ0LCBDb29rIGV0IGFsLiAyMDA2KTwv
RGlzcGxheVRleHQ+PHJlY29yZD48cmVjLW51bWJlcj4xMjkwMTwvcmVjLW51bWJlcj48Zm9yZWln
bi1rZXlzPjxrZXkgYXBwPSJFTiIgZGItaWQ9IjlzZHdkcnp6anNkdnprZTJyNWI1ZTl4dHo1OWF4
Zjl3MmFyZSI+MTI5MDE8L2tleT48L2ZvcmVpZ24ta2V5cz48cmVmLXR5cGUgbmFtZT0iSm91cm5h
bCBBcnRpY2xlIj4xNzwvcmVmLXR5cGU+PGNvbnRyaWJ1dG9ycz48YXV0aG9ycz48YXV0aG9yPkhh
cnQsIEQuIEwuPC9hdXRob3I+PGF1dGhvcj5Db29rLCBLLiBGLjwvYXV0aG9yPjxhdXRob3I+TWlv
ZHVza2ksIEouIEUuPC9hdXRob3I+PGF1dGhvcj5UZWFsLCBDLiBSLjwvYXV0aG9yPjxhdXRob3I+
Q3JhbmUsIFAuIEsuPC9hdXRob3I+PC9hdXRob3JzPjwvY29udHJpYnV0b3JzPjxhdXRoLWFkZHJl
c3M+Rm9jdXMgT24gVGhlcmFwZXV0aWMgT3V0Y29tZXMsIEluYy4sIDU1MSBZb3BwcyBDb3ZlIFJv
YWQsIFdoaXRlIFN0b25lLCBWQSAyMjU3OCwgVVNBLiBkc2FpbGhhcnRAdmVyaXpvbi5uZXQ8L2F1
dGgtYWRkcmVzcz48dGl0bGVzPjx0aXRsZT5TaW11bGF0ZWQgY29tcHV0ZXJpemVkIGFkYXB0aXZl
IHRlc3QgZm9yIHBhdGllbnRzIHdpdGggc2hvdWxkZXIgaW1wYWlybWVudHMgd2FzIGVmZmljaWVu
dCBhbmQgcHJvZHVjZWQgdmFsaWQgbWVhc3VyZXMgb2YgZnVuY3Rpb248L3RpdGxlPjxzZWNvbmRh
cnktdGl0bGU+Sm91cm5hbCBvZiBDbGluaWNhbCBFcGlkZW1pb2xvZ3k8L3NlY29uZGFyeS10aXRs
ZT48YWx0LXRpdGxlPkogQ2xpbiBFcGlkZW1pb2w8L2FsdC10aXRsZT48L3RpdGxlcz48cGVyaW9k
aWNhbD48ZnVsbC10aXRsZT5Kb3VybmFsIG9mIENsaW5pY2FsIEVwaWRlbWlvbG9neTwvZnVsbC10
aXRsZT48L3BlcmlvZGljYWw+PGFsdC1wZXJpb2RpY2FsPjxmdWxsLXRpdGxlPkogQ2xpbiBFcGlk
ZW1pb2w8L2Z1bGwtdGl0bGU+PC9hbHQtcGVyaW9kaWNhbD48cGFnZXM+MjkwLTg8L3BhZ2VzPjx2
b2x1bWU+NTk8L3ZvbHVtZT48bnVtYmVyPjM8L251bWJlcj48ZWRpdGlvbj4yMDA2LzAyLzIxPC9l
ZGl0aW9uPjxrZXl3b3Jkcz48a2V5d29yZD5BY3Rpdml0aWVzIG9mIERhaWx5IExpdmluZzwva2V5
d29yZD48a2V5d29yZD5BZHVsdDwva2V5d29yZD48a2V5d29yZD5BZ2VkPC9rZXl3b3JkPjxrZXl3
b3JkPkFnZWQsIDgwIGFuZCBvdmVyPC9rZXl3b3JkPjxrZXl3b3JkPipDb21wdXRlciBTaW11bGF0
aW9uPC9rZXl3b3JkPjxrZXl3b3JkPkZhY3RvciBBbmFseXNpcywgU3RhdGlzdGljYWw8L2tleXdv
cmQ+PGtleXdvcmQ+RmVtYWxlPC9rZXl3b3JkPjxrZXl3b3JkPkh1bWFuczwva2V5d29yZD48a2V5
d29yZD5NYWxlPC9rZXl3b3JkPjxrZXl3b3JkPk1pZGRsZSBBZ2VkPC9rZXl3b3JkPjxrZXl3b3Jk
PlByb3NwZWN0aXZlIFN0dWRpZXM8L2tleXdvcmQ+PGtleXdvcmQ+KlJhbmdlIG9mIE1vdGlvbiwg
QXJ0aWN1bGFyPC9rZXl3b3JkPjxrZXl3b3JkPlJlcHJvZHVjaWJpbGl0eSBvZiBSZXN1bHRzPC9r
ZXl3b3JkPjxrZXl3b3JkPlNob3VsZGVyLypwaHlzaW9wYXRob2xvZ3k8L2tleXdvcmQ+PGtleXdv
cmQ+U2hvdWxkZXIgRGlzbG9jYXRpb24vKnBoeXNpb3BhdGhvbG9neS9wc3ljaG9sb2d5L3JlaGFi
aWxpdGF0aW9uPC9rZXl3b3JkPjxrZXl3b3JkPlNob3VsZGVyIFBhaW4vKnBoeXNpb3BhdGhvbG9n
eS9wc3ljaG9sb2d5L3JlaGFiaWxpdGF0aW9uPC9rZXl3b3JkPjxrZXl3b3JkPlNpY2tuZXNzIElt
cGFjdCBQcm9maWxlPC9rZXl3b3JkPjxrZXl3b3JkPlRyZWF0bWVudCBPdXRjb21lPC9rZXl3b3Jk
Pjwva2V5d29yZHM+PGRhdGVzPjx5ZWFyPjIwMDY8L3llYXI+PHB1Yi1kYXRlcz48ZGF0ZT5NYXI8
L2RhdGU+PC9wdWItZGF0ZXM+PC9kYXRlcz48aXNibj4wODk1LTQzNTYgKFByaW50KSYjeEQ7MDg5
NS00MzU2IChMaW5raW5nKTwvaXNibj48YWNjZXNzaW9uLW51bT4xNjQ4ODM2MDwvYWNjZXNzaW9u
LW51bT48d29yay10eXBlPlJlc2VhcmNoIFN1cHBvcnQsIE4uSS5ILiwgRXh0cmFtdXJhbCYjeEQ7
UmVzZWFyY2ggU3VwcG9ydCwgVS5TLiBHb3YmYXBvczt0LCBOb24tUC5ILlMuJiN4RDtWYWxpZGF0
aW9uIFN0dWRpZXM8L3dvcmstdHlwZT48dXJscz48cmVsYXRlZC11cmxzPjx1cmw+aHR0cDovL3d3
dy5uY2JpLm5sbS5uaWguZ292L3B1Ym1lZC8xNjQ4ODM2MDwvdXJsPjwvcmVsYXRlZC11cmxzPjwv
dXJscz48ZWxlY3Ryb25pYy1yZXNvdXJjZS1udW0+MTAuMTAxNi9qLmpjbGluZXBpLjIwMDUuMDgu
MDA2PC9lbGVjdHJvbmljLXJlc291cmNlLW51bT48bGFuZ3VhZ2U+ZW5nPC9sYW5ndWFnZT48L3Jl
Y29yZD48L0NpdGU+PC9FbmROb3RlPn==
</w:fldData>
        </w:fldChar>
      </w:r>
      <w:r w:rsidR="002D0D84">
        <w:rPr>
          <w:rFonts w:ascii="Times New Roman" w:hAnsi="Times New Roman" w:cs="Times New Roman"/>
          <w:sz w:val="24"/>
          <w:szCs w:val="24"/>
        </w:rPr>
        <w:instrText xml:space="preserve"> ADDIN EN.CITE.DATA </w:instrText>
      </w:r>
      <w:r w:rsidR="002D0D84">
        <w:rPr>
          <w:rFonts w:ascii="Times New Roman" w:hAnsi="Times New Roman" w:cs="Times New Roman"/>
          <w:sz w:val="24"/>
          <w:szCs w:val="24"/>
        </w:rPr>
      </w:r>
      <w:r w:rsidR="002D0D84">
        <w:rPr>
          <w:rFonts w:ascii="Times New Roman" w:hAnsi="Times New Roman" w:cs="Times New Roman"/>
          <w:sz w:val="24"/>
          <w:szCs w:val="24"/>
        </w:rPr>
        <w:fldChar w:fldCharType="end"/>
      </w:r>
      <w:r w:rsidR="002D0D84">
        <w:rPr>
          <w:rFonts w:ascii="Times New Roman" w:hAnsi="Times New Roman" w:cs="Times New Roman"/>
          <w:sz w:val="24"/>
          <w:szCs w:val="24"/>
        </w:rPr>
      </w:r>
      <w:r w:rsidR="002D0D84">
        <w:rPr>
          <w:rFonts w:ascii="Times New Roman" w:hAnsi="Times New Roman" w:cs="Times New Roman"/>
          <w:sz w:val="24"/>
          <w:szCs w:val="24"/>
        </w:rPr>
        <w:fldChar w:fldCharType="separate"/>
      </w:r>
      <w:r w:rsidR="002D0D84">
        <w:rPr>
          <w:rFonts w:ascii="Times New Roman" w:hAnsi="Times New Roman" w:cs="Times New Roman"/>
          <w:noProof/>
          <w:sz w:val="24"/>
          <w:szCs w:val="24"/>
        </w:rPr>
        <w:t>(</w:t>
      </w:r>
      <w:hyperlink w:anchor="_ENREF_3" w:tooltip="Hart, 2006 #12901" w:history="1">
        <w:r w:rsidR="00111E89">
          <w:rPr>
            <w:rFonts w:ascii="Times New Roman" w:hAnsi="Times New Roman" w:cs="Times New Roman"/>
            <w:noProof/>
            <w:sz w:val="24"/>
            <w:szCs w:val="24"/>
          </w:rPr>
          <w:t>Hart, Cook et al. 2006</w:t>
        </w:r>
      </w:hyperlink>
      <w:r w:rsidR="002D0D84">
        <w:rPr>
          <w:rFonts w:ascii="Times New Roman" w:hAnsi="Times New Roman" w:cs="Times New Roman"/>
          <w:noProof/>
          <w:sz w:val="24"/>
          <w:szCs w:val="24"/>
        </w:rPr>
        <w:t>)</w:t>
      </w:r>
      <w:r w:rsidR="002D0D84">
        <w:rPr>
          <w:rFonts w:ascii="Times New Roman" w:hAnsi="Times New Roman" w:cs="Times New Roman"/>
          <w:sz w:val="24"/>
          <w:szCs w:val="24"/>
        </w:rPr>
        <w:fldChar w:fldCharType="end"/>
      </w:r>
    </w:p>
    <w:p w14:paraId="4FA04528" w14:textId="77777777" w:rsidR="00C277ED" w:rsidRPr="000F2AE9" w:rsidRDefault="00C277ED" w:rsidP="00C277ED">
      <w:pPr>
        <w:spacing w:after="0" w:line="240" w:lineRule="auto"/>
        <w:rPr>
          <w:rFonts w:ascii="Times New Roman" w:hAnsi="Times New Roman" w:cs="Times New Roman"/>
          <w:color w:val="000000" w:themeColor="text1"/>
          <w:sz w:val="24"/>
          <w:szCs w:val="24"/>
          <w:u w:val="single"/>
        </w:rPr>
      </w:pPr>
    </w:p>
    <w:p w14:paraId="37EBFB77" w14:textId="77777777" w:rsidR="00C277ED" w:rsidRPr="000F2AE9" w:rsidRDefault="00C277ED" w:rsidP="00C277ED">
      <w:pPr>
        <w:spacing w:after="0" w:line="240" w:lineRule="auto"/>
        <w:rPr>
          <w:rFonts w:ascii="Times New Roman" w:hAnsi="Times New Roman" w:cs="Times New Roman"/>
          <w:iCs/>
          <w:color w:val="000000" w:themeColor="text1"/>
          <w:sz w:val="24"/>
          <w:szCs w:val="24"/>
          <w:u w:val="single"/>
        </w:rPr>
      </w:pPr>
      <w:r w:rsidRPr="000F2AE9">
        <w:rPr>
          <w:rFonts w:ascii="Times New Roman" w:hAnsi="Times New Roman" w:cs="Times New Roman"/>
          <w:iCs/>
          <w:color w:val="000000" w:themeColor="text1"/>
          <w:sz w:val="24"/>
          <w:szCs w:val="24"/>
          <w:u w:val="single"/>
        </w:rPr>
        <w:t>d. construct validity</w:t>
      </w:r>
    </w:p>
    <w:p w14:paraId="65B4C2C7" w14:textId="0895102F" w:rsidR="004141ED" w:rsidRPr="000F2AE9" w:rsidRDefault="004141ED" w:rsidP="004141ED">
      <w:pPr>
        <w:rPr>
          <w:rFonts w:ascii="Times New Roman" w:hAnsi="Times New Roman" w:cs="Times New Roman"/>
          <w:iCs/>
          <w:color w:val="000000" w:themeColor="text1"/>
          <w:sz w:val="24"/>
          <w:szCs w:val="24"/>
        </w:rPr>
      </w:pPr>
      <w:r w:rsidRPr="000F2AE9">
        <w:rPr>
          <w:rFonts w:ascii="Times New Roman" w:hAnsi="Times New Roman" w:cs="Times New Roman"/>
          <w:iCs/>
          <w:color w:val="000000" w:themeColor="text1"/>
          <w:sz w:val="24"/>
          <w:szCs w:val="24"/>
          <w:u w:val="single"/>
        </w:rPr>
        <w:t>Known group construct validity</w:t>
      </w:r>
      <w:r w:rsidRPr="000F2AE9">
        <w:rPr>
          <w:rFonts w:ascii="Times New Roman" w:hAnsi="Times New Roman" w:cs="Times New Roman"/>
          <w:iCs/>
          <w:color w:val="000000" w:themeColor="text1"/>
          <w:sz w:val="24"/>
          <w:szCs w:val="24"/>
        </w:rPr>
        <w:t xml:space="preserve"> was assessed </w:t>
      </w:r>
      <w:r>
        <w:rPr>
          <w:rFonts w:ascii="Times New Roman" w:hAnsi="Times New Roman" w:cs="Times New Roman"/>
          <w:iCs/>
          <w:color w:val="000000" w:themeColor="text1"/>
          <w:sz w:val="24"/>
          <w:szCs w:val="24"/>
        </w:rPr>
        <w:t>in Sample 1</w:t>
      </w:r>
      <w:r w:rsidRPr="000F2AE9">
        <w:rPr>
          <w:rFonts w:ascii="Times New Roman" w:hAnsi="Times New Roman" w:cs="Times New Roman"/>
          <w:iCs/>
          <w:color w:val="000000" w:themeColor="text1"/>
          <w:sz w:val="24"/>
          <w:szCs w:val="24"/>
        </w:rPr>
        <w:t xml:space="preserve"> </w:t>
      </w:r>
      <w:r>
        <w:rPr>
          <w:rFonts w:ascii="Times New Roman" w:hAnsi="Times New Roman" w:cs="Times New Roman"/>
          <w:iCs/>
          <w:color w:val="000000" w:themeColor="text1"/>
          <w:sz w:val="24"/>
          <w:szCs w:val="24"/>
        </w:rPr>
        <w:t xml:space="preserve">using </w:t>
      </w:r>
      <w:r w:rsidRPr="000F2AE9">
        <w:rPr>
          <w:rFonts w:ascii="Times New Roman" w:hAnsi="Times New Roman" w:cs="Times New Roman"/>
          <w:iCs/>
          <w:color w:val="000000" w:themeColor="text1"/>
          <w:sz w:val="24"/>
          <w:szCs w:val="24"/>
        </w:rPr>
        <w:t xml:space="preserve">one-way ANCOVAs with functional status change as the dependent variable, intake FS as the covariate, with one ANCOVA for each risk-adjustment variable as the independent variable. Post hoc Sheffe analyses were run for significant main factors of the independent variable. </w:t>
      </w:r>
      <w:r>
        <w:rPr>
          <w:rFonts w:ascii="Times New Roman" w:hAnsi="Times New Roman" w:cs="Times New Roman"/>
          <w:iCs/>
          <w:color w:val="000000" w:themeColor="text1"/>
          <w:sz w:val="24"/>
          <w:szCs w:val="24"/>
        </w:rPr>
        <w:t xml:space="preserve"> In sample 2, differences between subjects by gender, arm dominance, race and surgical history were compared with and without adjustment for differential item functioning (DIF).</w:t>
      </w:r>
      <w:r w:rsidRPr="004141ED">
        <w:t xml:space="preserve"> </w:t>
      </w:r>
      <w:r w:rsidR="002D0D84">
        <w:rPr>
          <w:rFonts w:ascii="Times New Roman" w:hAnsi="Times New Roman" w:cs="Times New Roman"/>
          <w:iCs/>
          <w:color w:val="000000" w:themeColor="text1"/>
          <w:sz w:val="24"/>
          <w:szCs w:val="24"/>
        </w:rPr>
        <w:fldChar w:fldCharType="begin"/>
      </w:r>
      <w:r w:rsidR="002D0D84">
        <w:rPr>
          <w:rFonts w:ascii="Times New Roman" w:hAnsi="Times New Roman" w:cs="Times New Roman"/>
          <w:iCs/>
          <w:color w:val="000000" w:themeColor="text1"/>
          <w:sz w:val="24"/>
          <w:szCs w:val="24"/>
        </w:rPr>
        <w:instrText xml:space="preserve"> ADDIN EN.CITE &lt;EndNote&gt;&lt;Cite&gt;&lt;Author&gt;Crane&lt;/Author&gt;&lt;Year&gt;2006&lt;/Year&gt;&lt;RecNum&gt;11792&lt;/RecNum&gt;&lt;DisplayText&gt;(Crane, Hart et al. 2006)&lt;/DisplayText&gt;&lt;record&gt;&lt;rec-number&gt;11792&lt;/rec-number&gt;&lt;foreign-keys&gt;&lt;key app="EN" db-id="9sdwdrzzjsdvzke2r5b5e9xtz59axf9w2are"&gt;11792&lt;/key&gt;&lt;/foreign-keys&gt;&lt;ref-type name="Journal Article"&gt;17&lt;/ref-type&gt;&lt;contributors&gt;&lt;authors&gt;&lt;author&gt;Crane, P. K.&lt;/author&gt;&lt;author&gt;Hart, D. L.&lt;/author&gt;&lt;author&gt;Gibbons, L. E.&lt;/author&gt;&lt;author&gt;Cook, K. F.&lt;/author&gt;&lt;/authors&gt;&lt;/contributors&gt;&lt;auth-address&gt;Division of General Internal Medicine, University of Washington School of Medicine, Seattle, WA, USA. pcrane@u.washington.edu&lt;/auth-address&gt;&lt;titles&gt;&lt;title&gt;A 37-item shoulder functional status item pool had negligible differential item functioning&lt;/title&gt;&lt;secondary-title&gt;Journal of Clinical Epidemiology&lt;/secondary-title&gt;&lt;alt-title&gt;J Clin Epidemiol&lt;/alt-title&gt;&lt;/titles&gt;&lt;periodical&gt;&lt;full-title&gt;Journal of Clinical Epidemiology&lt;/full-title&gt;&lt;/periodical&gt;&lt;alt-periodical&gt;&lt;full-title&gt;J Clin Epidemiol&lt;/full-title&gt;&lt;/alt-periodical&gt;&lt;pages&gt;478-84&lt;/pages&gt;&lt;volume&gt;59&lt;/volume&gt;&lt;number&gt;5&lt;/number&gt;&lt;edition&gt;2006/04/25&lt;/edition&gt;&lt;keywords&gt;&lt;keyword&gt;Activities of Daily Living&lt;/keyword&gt;&lt;keyword&gt;Bias (Epidemiology)&lt;/keyword&gt;&lt;keyword&gt;*Disability Evaluation&lt;/keyword&gt;&lt;keyword&gt;Female&lt;/keyword&gt;&lt;keyword&gt;Humans&lt;/keyword&gt;&lt;keyword&gt;Logistic Models&lt;/keyword&gt;&lt;keyword&gt;Male&lt;/keyword&gt;&lt;keyword&gt;Psychometrics&lt;/keyword&gt;&lt;keyword&gt;Questionnaires&lt;/keyword&gt;&lt;keyword&gt;Reproducibility of Results&lt;/keyword&gt;&lt;keyword&gt;Shoulder Joint/*physiopathology/surgery&lt;/keyword&gt;&lt;/keywords&gt;&lt;dates&gt;&lt;year&gt;2006&lt;/year&gt;&lt;pub-dates&gt;&lt;date&gt;May&lt;/date&gt;&lt;/pub-dates&gt;&lt;/dates&gt;&lt;isbn&gt;0895-4356 (Print)&amp;#xD;0895-4356 (Linking)&lt;/isbn&gt;&lt;accession-num&gt;16632136&lt;/accession-num&gt;&lt;work-type&gt;Research Support, N.I.H., Extramural&lt;/work-type&gt;&lt;urls&gt;&lt;related-urls&gt;&lt;url&gt;http://www.ncbi.nlm.nih.gov/pubmed/16632136&lt;/url&gt;&lt;/related-urls&gt;&lt;/urls&gt;&lt;electronic-resource-num&gt;10.1016/j.jclinepi.2005.10.007&lt;/electronic-resource-num&gt;&lt;language&gt;eng&lt;/language&gt;&lt;/record&gt;&lt;/Cite&gt;&lt;/EndNote&gt;</w:instrText>
      </w:r>
      <w:r w:rsidR="002D0D84">
        <w:rPr>
          <w:rFonts w:ascii="Times New Roman" w:hAnsi="Times New Roman" w:cs="Times New Roman"/>
          <w:iCs/>
          <w:color w:val="000000" w:themeColor="text1"/>
          <w:sz w:val="24"/>
          <w:szCs w:val="24"/>
        </w:rPr>
        <w:fldChar w:fldCharType="separate"/>
      </w:r>
      <w:r w:rsidR="002D0D84">
        <w:rPr>
          <w:rFonts w:ascii="Times New Roman" w:hAnsi="Times New Roman" w:cs="Times New Roman"/>
          <w:iCs/>
          <w:noProof/>
          <w:color w:val="000000" w:themeColor="text1"/>
          <w:sz w:val="24"/>
          <w:szCs w:val="24"/>
        </w:rPr>
        <w:t>(</w:t>
      </w:r>
      <w:hyperlink w:anchor="_ENREF_1" w:tooltip="Crane, 2006 #11792" w:history="1">
        <w:r w:rsidR="00111E89">
          <w:rPr>
            <w:rFonts w:ascii="Times New Roman" w:hAnsi="Times New Roman" w:cs="Times New Roman"/>
            <w:iCs/>
            <w:noProof/>
            <w:color w:val="000000" w:themeColor="text1"/>
            <w:sz w:val="24"/>
            <w:szCs w:val="24"/>
          </w:rPr>
          <w:t>Crane, Hart et al. 2006</w:t>
        </w:r>
      </w:hyperlink>
      <w:r w:rsidR="002D0D84">
        <w:rPr>
          <w:rFonts w:ascii="Times New Roman" w:hAnsi="Times New Roman" w:cs="Times New Roman"/>
          <w:iCs/>
          <w:noProof/>
          <w:color w:val="000000" w:themeColor="text1"/>
          <w:sz w:val="24"/>
          <w:szCs w:val="24"/>
        </w:rPr>
        <w:t>)</w:t>
      </w:r>
      <w:r w:rsidR="002D0D84">
        <w:rPr>
          <w:rFonts w:ascii="Times New Roman" w:hAnsi="Times New Roman" w:cs="Times New Roman"/>
          <w:iCs/>
          <w:color w:val="000000" w:themeColor="text1"/>
          <w:sz w:val="24"/>
          <w:szCs w:val="24"/>
        </w:rPr>
        <w:fldChar w:fldCharType="end"/>
      </w:r>
    </w:p>
    <w:p w14:paraId="731AD872" w14:textId="011AD6D7" w:rsidR="00C277ED" w:rsidRPr="000F2AE9" w:rsidRDefault="00C277ED" w:rsidP="00C277ED">
      <w:pPr>
        <w:spacing w:after="0" w:line="240" w:lineRule="auto"/>
        <w:rPr>
          <w:rFonts w:ascii="Times New Roman" w:hAnsi="Times New Roman" w:cs="Times New Roman"/>
          <w:iCs/>
          <w:color w:val="000000" w:themeColor="text1"/>
          <w:sz w:val="24"/>
          <w:szCs w:val="24"/>
          <w:u w:val="single"/>
        </w:rPr>
      </w:pPr>
      <w:r w:rsidRPr="000F2AE9">
        <w:rPr>
          <w:rFonts w:ascii="Times New Roman" w:hAnsi="Times New Roman" w:cs="Times New Roman"/>
          <w:iCs/>
          <w:color w:val="000000" w:themeColor="text1"/>
          <w:sz w:val="24"/>
          <w:szCs w:val="24"/>
          <w:u w:val="single"/>
        </w:rPr>
        <w:t xml:space="preserve">e. sensitivity to change </w:t>
      </w:r>
    </w:p>
    <w:p w14:paraId="67EE93E9" w14:textId="77777777" w:rsidR="00C277ED" w:rsidRPr="000F2AE9" w:rsidRDefault="00C277ED" w:rsidP="00C277ED">
      <w:pPr>
        <w:spacing w:after="0" w:line="240" w:lineRule="auto"/>
        <w:rPr>
          <w:rFonts w:ascii="Times New Roman" w:hAnsi="Times New Roman" w:cs="Times New Roman"/>
          <w:iCs/>
          <w:color w:val="000000" w:themeColor="text1"/>
          <w:sz w:val="24"/>
          <w:szCs w:val="24"/>
        </w:rPr>
      </w:pPr>
      <w:r w:rsidRPr="000F2AE9">
        <w:rPr>
          <w:rFonts w:ascii="Times New Roman" w:hAnsi="Times New Roman" w:cs="Times New Roman"/>
          <w:iCs/>
          <w:color w:val="000000" w:themeColor="text1"/>
          <w:sz w:val="24"/>
          <w:szCs w:val="24"/>
          <w:u w:val="single"/>
        </w:rPr>
        <w:t>f. responsiveness testing</w:t>
      </w:r>
      <w:r w:rsidRPr="000F2AE9">
        <w:rPr>
          <w:rFonts w:ascii="Times New Roman" w:hAnsi="Times New Roman" w:cs="Times New Roman"/>
          <w:iCs/>
          <w:color w:val="000000" w:themeColor="text1"/>
          <w:sz w:val="24"/>
          <w:szCs w:val="24"/>
        </w:rPr>
        <w:t xml:space="preserve"> </w:t>
      </w:r>
    </w:p>
    <w:p w14:paraId="7CAF029D" w14:textId="26CE917A" w:rsidR="00C277ED" w:rsidRPr="000F2AE9" w:rsidRDefault="00C277ED" w:rsidP="00AE677C">
      <w:pPr>
        <w:rPr>
          <w:rFonts w:ascii="Times New Roman" w:hAnsi="Times New Roman" w:cs="Times New Roman"/>
          <w:iCs/>
          <w:color w:val="000000" w:themeColor="text1"/>
          <w:sz w:val="24"/>
          <w:szCs w:val="24"/>
        </w:rPr>
      </w:pPr>
      <w:r w:rsidRPr="000F2AE9">
        <w:rPr>
          <w:rFonts w:ascii="Times New Roman" w:hAnsi="Times New Roman" w:cs="Times New Roman"/>
          <w:iCs/>
          <w:color w:val="000000" w:themeColor="text1"/>
          <w:sz w:val="24"/>
          <w:szCs w:val="24"/>
          <w:u w:val="single"/>
        </w:rPr>
        <w:t xml:space="preserve">Analyses </w:t>
      </w:r>
      <w:r w:rsidR="004141ED">
        <w:rPr>
          <w:rFonts w:ascii="Times New Roman" w:hAnsi="Times New Roman" w:cs="Times New Roman"/>
          <w:iCs/>
          <w:color w:val="000000" w:themeColor="text1"/>
          <w:sz w:val="24"/>
          <w:szCs w:val="24"/>
          <w:u w:val="single"/>
        </w:rPr>
        <w:t>e</w:t>
      </w:r>
      <w:r w:rsidR="00941440">
        <w:rPr>
          <w:rFonts w:ascii="Times New Roman" w:hAnsi="Times New Roman" w:cs="Times New Roman"/>
          <w:iCs/>
          <w:color w:val="000000" w:themeColor="text1"/>
          <w:sz w:val="24"/>
          <w:szCs w:val="24"/>
          <w:u w:val="single"/>
        </w:rPr>
        <w:t>-f</w:t>
      </w:r>
      <w:r w:rsidRPr="000F2AE9">
        <w:rPr>
          <w:rFonts w:ascii="Times New Roman" w:hAnsi="Times New Roman" w:cs="Times New Roman"/>
          <w:iCs/>
          <w:color w:val="000000" w:themeColor="text1"/>
          <w:sz w:val="24"/>
          <w:szCs w:val="24"/>
          <w:u w:val="single"/>
        </w:rPr>
        <w:t xml:space="preserve"> (sample 1) </w:t>
      </w:r>
      <w:r w:rsidRPr="000F2AE9">
        <w:rPr>
          <w:rFonts w:ascii="Times New Roman" w:hAnsi="Times New Roman" w:cs="Times New Roman"/>
          <w:iCs/>
          <w:color w:val="000000" w:themeColor="text1"/>
          <w:sz w:val="24"/>
          <w:szCs w:val="24"/>
        </w:rPr>
        <w:t xml:space="preserve">were conducted in a FOTO internal study which involved a secondary analysis of prospectively collected data from </w:t>
      </w:r>
      <w:r w:rsidR="000F2AE9" w:rsidRPr="000F2AE9">
        <w:rPr>
          <w:rFonts w:ascii="Times New Roman" w:hAnsi="Times New Roman" w:cs="Times New Roman"/>
          <w:iCs/>
          <w:color w:val="000000" w:themeColor="text1"/>
          <w:sz w:val="24"/>
          <w:szCs w:val="24"/>
        </w:rPr>
        <w:t>14,063</w:t>
      </w:r>
      <w:r w:rsidRPr="000F2AE9">
        <w:rPr>
          <w:rFonts w:ascii="Times New Roman" w:hAnsi="Times New Roman" w:cs="Times New Roman"/>
          <w:iCs/>
          <w:color w:val="000000" w:themeColor="text1"/>
          <w:sz w:val="24"/>
          <w:szCs w:val="24"/>
        </w:rPr>
        <w:t xml:space="preserve">  patients who completed the </w:t>
      </w:r>
      <w:r w:rsidR="00AE677C">
        <w:rPr>
          <w:rFonts w:ascii="Times New Roman" w:hAnsi="Times New Roman" w:cs="Times New Roman"/>
          <w:iCs/>
          <w:color w:val="000000" w:themeColor="text1"/>
          <w:sz w:val="24"/>
          <w:szCs w:val="24"/>
        </w:rPr>
        <w:t>shoulder</w:t>
      </w:r>
      <w:r w:rsidR="00AE677C" w:rsidRPr="000F2AE9">
        <w:rPr>
          <w:rFonts w:ascii="Times New Roman" w:hAnsi="Times New Roman" w:cs="Times New Roman"/>
          <w:iCs/>
          <w:color w:val="000000" w:themeColor="text1"/>
          <w:sz w:val="24"/>
          <w:szCs w:val="24"/>
        </w:rPr>
        <w:t xml:space="preserve"> </w:t>
      </w:r>
      <w:r w:rsidRPr="000F2AE9">
        <w:rPr>
          <w:rFonts w:ascii="Times New Roman" w:hAnsi="Times New Roman" w:cs="Times New Roman"/>
          <w:iCs/>
          <w:color w:val="000000" w:themeColor="text1"/>
          <w:sz w:val="24"/>
          <w:szCs w:val="24"/>
        </w:rPr>
        <w:t xml:space="preserve">FS paper and pencil short form. </w:t>
      </w:r>
      <w:r w:rsidR="004141ED" w:rsidRPr="004141ED">
        <w:rPr>
          <w:rFonts w:ascii="Times New Roman" w:hAnsi="Times New Roman" w:cs="Times New Roman"/>
          <w:iCs/>
          <w:color w:val="000000" w:themeColor="text1"/>
          <w:sz w:val="24"/>
          <w:szCs w:val="24"/>
        </w:rPr>
        <w:t>Analyses e-f (sample 3)</w:t>
      </w:r>
      <w:r w:rsidR="004141ED">
        <w:rPr>
          <w:rFonts w:ascii="Times New Roman" w:hAnsi="Times New Roman" w:cs="Times New Roman"/>
          <w:iCs/>
          <w:color w:val="000000" w:themeColor="text1"/>
          <w:sz w:val="24"/>
          <w:szCs w:val="24"/>
          <w:u w:val="single"/>
        </w:rPr>
        <w:t xml:space="preserve"> </w:t>
      </w:r>
      <w:r w:rsidR="004141ED" w:rsidRPr="000F2AE9">
        <w:rPr>
          <w:rFonts w:ascii="Times New Roman" w:hAnsi="Times New Roman" w:cs="Times New Roman"/>
          <w:iCs/>
          <w:color w:val="000000" w:themeColor="text1"/>
          <w:sz w:val="24"/>
          <w:szCs w:val="24"/>
        </w:rPr>
        <w:t xml:space="preserve">utilized a secondary analysis of data from 30,987 patients who completed the FOTO shoulder CAT.  </w:t>
      </w:r>
      <w:r w:rsidR="004141ED">
        <w:rPr>
          <w:rFonts w:ascii="Times New Roman" w:hAnsi="Times New Roman" w:cs="Times New Roman"/>
          <w:iCs/>
          <w:color w:val="000000" w:themeColor="text1"/>
          <w:sz w:val="24"/>
          <w:szCs w:val="24"/>
        </w:rPr>
        <w:t xml:space="preserve"> </w:t>
      </w:r>
    </w:p>
    <w:p w14:paraId="6CCAC3A8" w14:textId="7FB3D049" w:rsidR="00C277ED" w:rsidRPr="00941440" w:rsidRDefault="00C277ED" w:rsidP="00336A5D">
      <w:pPr>
        <w:rPr>
          <w:rFonts w:ascii="Times New Roman" w:hAnsi="Times New Roman" w:cs="Times New Roman"/>
          <w:iCs/>
          <w:color w:val="000000" w:themeColor="text1"/>
          <w:sz w:val="24"/>
          <w:szCs w:val="24"/>
        </w:rPr>
      </w:pPr>
      <w:r w:rsidRPr="00941440">
        <w:rPr>
          <w:rFonts w:ascii="Times New Roman" w:hAnsi="Times New Roman" w:cs="Times New Roman"/>
          <w:iCs/>
          <w:color w:val="000000" w:themeColor="text1"/>
          <w:sz w:val="24"/>
          <w:szCs w:val="24"/>
          <w:u w:val="single"/>
        </w:rPr>
        <w:t>e. Sensitivity to change</w:t>
      </w:r>
      <w:r w:rsidRPr="00941440">
        <w:rPr>
          <w:rFonts w:ascii="Times New Roman" w:hAnsi="Times New Roman" w:cs="Times New Roman"/>
          <w:iCs/>
          <w:color w:val="000000" w:themeColor="text1"/>
          <w:sz w:val="24"/>
          <w:szCs w:val="24"/>
        </w:rPr>
        <w:t xml:space="preserve"> was assessed similarly in both testing samples</w:t>
      </w:r>
      <w:r w:rsidR="00527F92">
        <w:rPr>
          <w:rFonts w:ascii="Times New Roman" w:hAnsi="Times New Roman" w:cs="Times New Roman"/>
          <w:iCs/>
          <w:color w:val="000000" w:themeColor="text1"/>
          <w:sz w:val="24"/>
          <w:szCs w:val="24"/>
        </w:rPr>
        <w:t xml:space="preserve"> </w:t>
      </w:r>
      <w:r w:rsidR="004141ED">
        <w:rPr>
          <w:rFonts w:ascii="Times New Roman" w:hAnsi="Times New Roman" w:cs="Times New Roman"/>
          <w:iCs/>
          <w:color w:val="000000" w:themeColor="text1"/>
          <w:sz w:val="24"/>
          <w:szCs w:val="24"/>
        </w:rPr>
        <w:t>by</w:t>
      </w:r>
      <w:r w:rsidRPr="00941440">
        <w:rPr>
          <w:rFonts w:ascii="Times New Roman" w:hAnsi="Times New Roman" w:cs="Times New Roman"/>
          <w:iCs/>
          <w:color w:val="000000" w:themeColor="text1"/>
          <w:sz w:val="24"/>
          <w:szCs w:val="24"/>
        </w:rPr>
        <w:t xml:space="preserve"> two distribution-based approaches. First, effect size statistics were estimated as follows: (discharge FS minus intake FS)/(intake FS standard deviation). Second, we assessed minimal detectable change (MDC), which is defined as change greater than measurement error. MDCs were calculated by calculating average measurement error (standard error or SE) at 10 levels of intake functional status, which represent conditional standard errors of measurement (CSEM). To calculate each CSEM, we estimated the average SE associated within each of the 10 scale ranges using the intake data and multiplied the average SE per scale range by 1.96 times the square root of 2. The proportion of patients with change scores greater than the MDC at the upper 95% confidence interval was reported.  </w:t>
      </w:r>
      <w:r w:rsidR="002D0D84">
        <w:rPr>
          <w:rFonts w:ascii="Times New Roman" w:hAnsi="Times New Roman" w:cs="Times New Roman"/>
          <w:iCs/>
          <w:color w:val="000000" w:themeColor="text1"/>
          <w:sz w:val="24"/>
          <w:szCs w:val="24"/>
        </w:rPr>
        <w:fldChar w:fldCharType="begin">
          <w:fldData xml:space="preserve">PEVuZE5vdGU+PENpdGU+PEF1dGhvcj5IYXJ0PC9BdXRob3I+PFllYXI+MjAxMDwvWWVhcj48UmVj
TnVtPjExOTY4PC9SZWNOdW0+PERpc3BsYXlUZXh0PihIYXJ0LCBXYW5nIGV0IGFsLiAyMDEwOyBX
YW5nLCBIYXJ0IGV0IGFsLiAyMDEwKTwvRGlzcGxheVRleHQ+PHJlY29yZD48cmVjLW51bWJlcj4x
MTk2ODwvcmVjLW51bWJlcj48Zm9yZWlnbi1rZXlzPjxrZXkgYXBwPSJFTiIgZGItaWQ9IjlzZHdk
cnp6anNkdnprZTJyNWI1ZTl4dHo1OWF4Zjl3MmFyZSI+MTE5Njg8L2tleT48L2ZvcmVpZ24ta2V5
cz48cmVmLXR5cGUgbmFtZT0iSm91cm5hbCBBcnRpY2xlIj4xNzwvcmVmLXR5cGU+PGNvbnRyaWJ1
dG9ycz48YXV0aG9ycz48YXV0aG9yPkhhcnQsIEQuIEwuPC9hdXRob3I+PGF1dGhvcj5XYW5nLCBZ
LiBDLjwvYXV0aG9yPjxhdXRob3I+Q29vaywgSy4gRi48L2F1dGhvcj48YXV0aG9yPk1pb2R1c2tp
LCBKLiBFLjwvYXV0aG9yPjwvYXV0aG9ycz48L2NvbnRyaWJ1dG9ycz48YXV0aC1hZGRyZXNzPkZv
Y3VzIE9uIFRoZXJhcGV1dGljIE91dGNvbWVzLCBJbmMsIFBPIEJveCAxMTQ0NCwgS25veHZpbGxl
LCBUTiAzNzkzOSwgVVNBLiBoYXJ0QGZvdG9pbmMuY29tPC9hdXRoLWFkZHJlc3M+PHRpdGxlcz48
dGl0bGU+QSBjb21wdXRlcml6ZWQgYWRhcHRpdmUgdGVzdCBmb3IgcGF0aWVudHMgd2l0aCBzaG91
bGRlciBpbXBhaXJtZW50cyBwcm9kdWNlZCByZXNwb25zaXZlIG1lYXN1cmVzIG9mIGZ1bmN0aW9u
PC90aXRsZT48c2Vjb25kYXJ5LXRpdGxlPlBoeXNpY2FsIFRoZXJhcHk8L3NlY29uZGFyeS10aXRs
ZT48YWx0LXRpdGxlPlBoeXMgVGhlcjwvYWx0LXRpdGxlPjwvdGl0bGVzPjxwZXJpb2RpY2FsPjxm
dWxsLXRpdGxlPlBoeXNpY2FsIFRoZXJhcHk8L2Z1bGwtdGl0bGU+PC9wZXJpb2RpY2FsPjxhbHQt
cGVyaW9kaWNhbD48ZnVsbC10aXRsZT5QaHlzIFRoZXI8L2Z1bGwtdGl0bGU+PC9hbHQtcGVyaW9k
aWNhbD48cGFnZXM+OTI4LTM4PC9wYWdlcz48dm9sdW1lPjkwPC92b2x1bWU+PG51bWJlcj42PC9u
dW1iZXI+PGVkaXRpb24+MjAxMC8wNC8xNzwvZWRpdGlvbj48a2V5d29yZHM+PGtleXdvcmQ+QWRv
bGVzY2VudDwva2V5d29yZD48a2V5d29yZD5BZHVsdDwva2V5d29yZD48a2V5d29yZD5BZ2VkPC9r
ZXl3b3JkPjxrZXl3b3JkPkFnZWQsIDgwIGFuZCBvdmVyPC9rZXl3b3JkPjxrZXl3b3JkPkNoaS1T
cXVhcmUgRGlzdHJpYnV0aW9uPC9rZXl3b3JkPjxrZXl3b3JkPipEaWFnbm9zaXMsIENvbXB1dGVy
LUFzc2lzdGVkPC9rZXl3b3JkPjxrZXl3b3JkPipEaXNhYmlsaXR5IEV2YWx1YXRpb248L2tleXdv
cmQ+PGtleXdvcmQ+RmVtYWxlPC9rZXl3b3JkPjxrZXl3b3JkPkh1bWFuczwva2V5d29yZD48a2V5
d29yZD5Kb2ludCBEaXNlYXNlcy8qZGlhZ25vc2lzLypyZWhhYmlsaXRhdGlvbjwva2V5d29yZD48
a2V5d29yZD5NYWxlPC9rZXl3b3JkPjxrZXl3b3JkPk1pZGRsZSBBZ2VkPC9rZXl3b3JkPjxrZXl3
b3JkPlByb3NwZWN0aXZlIFN0dWRpZXM8L2tleXdvcmQ+PGtleXdvcmQ+UHN5Y2hvbWV0cmljczwv
a2V5d29yZD48a2V5d29yZD5ST0MgQ3VydmU8L2tleXdvcmQ+PGtleXdvcmQ+UmVwcm9kdWNpYmls
aXR5IG9mIFJlc3VsdHM8L2tleXdvcmQ+PGtleXdvcmQ+U2Vuc2l0aXZpdHkgYW5kIFNwZWNpZmlj
aXR5PC9rZXl3b3JkPjxrZXl3b3JkPipTaG91bGRlciBKb2ludDwva2V5d29yZD48a2V5d29yZD5T
b2Z0d2FyZTwva2V5d29yZD48L2tleXdvcmRzPjxkYXRlcz48eWVhcj4yMDEwPC95ZWFyPjxwdWIt
ZGF0ZXM+PGRhdGU+SnVuPC9kYXRlPjwvcHViLWRhdGVzPjwvZGF0ZXM+PGlzYm4+MTUzOC02NzI0
IChFbGVjdHJvbmljKSYjeEQ7MDAzMS05MDIzIChMaW5raW5nKTwvaXNibj48YWNjZXNzaW9uLW51
bT4yMDM5NTMwNDwvYWNjZXNzaW9uLW51bT48dXJscz48cmVsYXRlZC11cmxzPjx1cmw+aHR0cDov
L3d3dy5uY2JpLm5sbS5uaWguZ292L3B1Ym1lZC8yMDM5NTMwNDwvdXJsPjwvcmVsYXRlZC11cmxz
PjwvdXJscz48ZWxlY3Ryb25pYy1yZXNvdXJjZS1udW0+MTAuMjUyMi9wdGouMjAwOTAzNDI8L2Vs
ZWN0cm9uaWMtcmVzb3VyY2UtbnVtPjxsYW5ndWFnZT5lbmc8L2xhbmd1YWdlPjwvcmVjb3JkPjwv
Q2l0ZT48Q2l0ZT48QXV0aG9yPldhbmc8L0F1dGhvcj48WWVhcj4yMDEwPC9ZZWFyPjxSZWNOdW0+
MTE5Njc8L1JlY051bT48cmVjb3JkPjxyZWMtbnVtYmVyPjExOTY3PC9yZWMtbnVtYmVyPjxmb3Jl
aWduLWtleXM+PGtleSBhcHA9IkVOIiBkYi1pZD0iOXNkd2Ryenpqc2R2emtlMnI1YjVlOXh0ejU5
YXhmOXcyYXJlIj4xMTk2Nzwva2V5PjwvZm9yZWlnbi1rZXlzPjxyZWYtdHlwZSBuYW1lPSJKb3Vy
bmFsIEFydGljbGUiPjE3PC9yZWYtdHlwZT48Y29udHJpYnV0b3JzPjxhdXRob3JzPjxhdXRob3I+
V2FuZywgWS4gQy48L2F1dGhvcj48YXV0aG9yPkhhcnQsIEQuIEwuPC9hdXRob3I+PGF1dGhvcj5D
b29rLCBLLiBGLjwvYXV0aG9yPjxhdXRob3I+TWlvZHVza2ksIEouIEUuPC9hdXRob3I+PC9hdXRo
b3JzPjwvY29udHJpYnV0b3JzPjxhdXRoLWFkZHJlc3M+Rm9jdXMgT24gVGhlcmFwZXV0aWMgT3V0
Y29tZXMsIEluYy4sIEtub3h2aWxsZSwgVE4sIFVTQS4gaW5nYS13YW5nQG5vcnRod2VzdGVybi5l
ZHU8L2F1dGgtYWRkcmVzcz48dGl0bGVzPjx0aXRsZT5UcmFuc2xhdGluZyBzaG91bGRlciBjb21w
dXRlcml6ZWQgYWRhcHRpdmUgdGVzdGluZyBnZW5lcmF0ZWQgb3V0Y29tZSBtZWFzdXJlcyBpbnRv
IGNsaW5pY2FsIHByYWN0aWNlPC90aXRsZT48c2Vjb25kYXJ5LXRpdGxlPkpvdXJuYWwgb2YgaGFu
ZCB0aGVyYXB5IDogb2ZmaWNpYWwgam91cm5hbCBvZiB0aGUgQW1lcmljYW4gU29jaWV0eSBvZiBI
YW5kIFRoZXJhcGlzdHM8L3NlY29uZGFyeS10aXRsZT48YWx0LXRpdGxlPkogSGFuZCBUaGVyPC9h
bHQtdGl0bGU+PC90aXRsZXM+PGFsdC1wZXJpb2RpY2FsPjxmdWxsLXRpdGxlPkogSGFuZCBUaGVy
PC9mdWxsLXRpdGxlPjwvYWx0LXBlcmlvZGljYWw+PHBhZ2VzPjM3Mi04MjsgcXVpeiAzODM8L3Bh
Z2VzPjx2b2x1bWU+MjM8L3ZvbHVtZT48bnVtYmVyPjQ8L251bWJlcj48ZWRpdGlvbj4yMDEwLzA4
LzMxPC9lZGl0aW9uPjxrZXl3b3Jkcz48a2V5d29yZD5EaWFnbm9zaXMsIENvbXB1dGVyLUFzc2lz
dGVkLyptZXRob2RzPC9rZXl3b3JkPjxrZXl3b3JkPipEaXNhYmlsaXR5IEV2YWx1YXRpb248L2tl
eXdvcmQ+PGtleXdvcmQ+RmVtYWxlPC9rZXl3b3JkPjxrZXl3b3JkPkh1bWFuczwva2V5d29yZD48
a2V5d29yZD5Mb25naXR1ZGluYWwgU3R1ZGllczwva2V5d29yZD48a2V5d29yZD5NYWxlPC9rZXl3
b3JkPjxrZXl3b3JkPk1hdGhlbWF0aWNhbCBDb25jZXB0czwva2V5d29yZD48a2V5d29yZD5NaWRk
bGUgQWdlZDwva2V5d29yZD48a2V5d29yZD5PdXRjb21lIEFzc2Vzc21lbnQgKEhlYWx0aCBDYXJl
KS8qbWV0aG9kczwva2V5d29yZD48a2V5d29yZD4qUGh5c2ljYWwgVGhlcmFweSBNb2RhbGl0aWVz
PC9rZXl3b3JkPjxrZXl3b3JkPlByb3NwZWN0aXZlIFN0dWRpZXM8L2tleXdvcmQ+PGtleXdvcmQ+
U2hvdWxkZXIvaW5qdXJpZXMvKnBoeXNpb3BhdGhvbG9neTwva2V5d29yZD48L2tleXdvcmRzPjxk
YXRlcz48eWVhcj4yMDEwPC95ZWFyPjxwdWItZGF0ZXM+PGRhdGU+T2N0LURlYzwvZGF0ZT48L3B1
Yi1kYXRlcz48L2RhdGVzPjxpc2JuPjA4OTQtMTEzMCAoUHJpbnQpJiN4RDswODk0LTExMzAgKExp
bmtpbmcpPC9pc2JuPjxhY2Nlc3Npb24tbnVtPjIwODAwNDM4PC9hY2Nlc3Npb24tbnVtPjx1cmxz
PjxyZWxhdGVkLXVybHM+PHVybD5odHRwOi8vd3d3Lm5jYmkubmxtLm5paC5nb3YvcHVibWVkLzIw
ODAwNDM4PC91cmw+PC9yZWxhdGVkLXVybHM+PC91cmxzPjxlbGVjdHJvbmljLXJlc291cmNlLW51
bT4xMC4xMDE2L2ouamh0LjIwMTAuMDYuMDAxPC9lbGVjdHJvbmljLXJlc291cmNlLW51bT48bGFu
Z3VhZ2U+ZW5nPC9sYW5ndWFnZT48L3JlY29yZD48L0NpdGU+PC9FbmROb3RlPgB=
</w:fldData>
        </w:fldChar>
      </w:r>
      <w:r w:rsidR="002D0D84">
        <w:rPr>
          <w:rFonts w:ascii="Times New Roman" w:hAnsi="Times New Roman" w:cs="Times New Roman"/>
          <w:iCs/>
          <w:color w:val="000000" w:themeColor="text1"/>
          <w:sz w:val="24"/>
          <w:szCs w:val="24"/>
        </w:rPr>
        <w:instrText xml:space="preserve"> ADDIN EN.CITE </w:instrText>
      </w:r>
      <w:r w:rsidR="002D0D84">
        <w:rPr>
          <w:rFonts w:ascii="Times New Roman" w:hAnsi="Times New Roman" w:cs="Times New Roman"/>
          <w:iCs/>
          <w:color w:val="000000" w:themeColor="text1"/>
          <w:sz w:val="24"/>
          <w:szCs w:val="24"/>
        </w:rPr>
        <w:fldChar w:fldCharType="begin">
          <w:fldData xml:space="preserve">PEVuZE5vdGU+PENpdGU+PEF1dGhvcj5IYXJ0PC9BdXRob3I+PFllYXI+MjAxMDwvWWVhcj48UmVj
TnVtPjExOTY4PC9SZWNOdW0+PERpc3BsYXlUZXh0PihIYXJ0LCBXYW5nIGV0IGFsLiAyMDEwOyBX
YW5nLCBIYXJ0IGV0IGFsLiAyMDEwKTwvRGlzcGxheVRleHQ+PHJlY29yZD48cmVjLW51bWJlcj4x
MTk2ODwvcmVjLW51bWJlcj48Zm9yZWlnbi1rZXlzPjxrZXkgYXBwPSJFTiIgZGItaWQ9IjlzZHdk
cnp6anNkdnprZTJyNWI1ZTl4dHo1OWF4Zjl3MmFyZSI+MTE5Njg8L2tleT48L2ZvcmVpZ24ta2V5
cz48cmVmLXR5cGUgbmFtZT0iSm91cm5hbCBBcnRpY2xlIj4xNzwvcmVmLXR5cGU+PGNvbnRyaWJ1
dG9ycz48YXV0aG9ycz48YXV0aG9yPkhhcnQsIEQuIEwuPC9hdXRob3I+PGF1dGhvcj5XYW5nLCBZ
LiBDLjwvYXV0aG9yPjxhdXRob3I+Q29vaywgSy4gRi48L2F1dGhvcj48YXV0aG9yPk1pb2R1c2tp
LCBKLiBFLjwvYXV0aG9yPjwvYXV0aG9ycz48L2NvbnRyaWJ1dG9ycz48YXV0aC1hZGRyZXNzPkZv
Y3VzIE9uIFRoZXJhcGV1dGljIE91dGNvbWVzLCBJbmMsIFBPIEJveCAxMTQ0NCwgS25veHZpbGxl
LCBUTiAzNzkzOSwgVVNBLiBoYXJ0QGZvdG9pbmMuY29tPC9hdXRoLWFkZHJlc3M+PHRpdGxlcz48
dGl0bGU+QSBjb21wdXRlcml6ZWQgYWRhcHRpdmUgdGVzdCBmb3IgcGF0aWVudHMgd2l0aCBzaG91
bGRlciBpbXBhaXJtZW50cyBwcm9kdWNlZCByZXNwb25zaXZlIG1lYXN1cmVzIG9mIGZ1bmN0aW9u
PC90aXRsZT48c2Vjb25kYXJ5LXRpdGxlPlBoeXNpY2FsIFRoZXJhcHk8L3NlY29uZGFyeS10aXRs
ZT48YWx0LXRpdGxlPlBoeXMgVGhlcjwvYWx0LXRpdGxlPjwvdGl0bGVzPjxwZXJpb2RpY2FsPjxm
dWxsLXRpdGxlPlBoeXNpY2FsIFRoZXJhcHk8L2Z1bGwtdGl0bGU+PC9wZXJpb2RpY2FsPjxhbHQt
cGVyaW9kaWNhbD48ZnVsbC10aXRsZT5QaHlzIFRoZXI8L2Z1bGwtdGl0bGU+PC9hbHQtcGVyaW9k
aWNhbD48cGFnZXM+OTI4LTM4PC9wYWdlcz48dm9sdW1lPjkwPC92b2x1bWU+PG51bWJlcj42PC9u
dW1iZXI+PGVkaXRpb24+MjAxMC8wNC8xNzwvZWRpdGlvbj48a2V5d29yZHM+PGtleXdvcmQ+QWRv
bGVzY2VudDwva2V5d29yZD48a2V5d29yZD5BZHVsdDwva2V5d29yZD48a2V5d29yZD5BZ2VkPC9r
ZXl3b3JkPjxrZXl3b3JkPkFnZWQsIDgwIGFuZCBvdmVyPC9rZXl3b3JkPjxrZXl3b3JkPkNoaS1T
cXVhcmUgRGlzdHJpYnV0aW9uPC9rZXl3b3JkPjxrZXl3b3JkPipEaWFnbm9zaXMsIENvbXB1dGVy
LUFzc2lzdGVkPC9rZXl3b3JkPjxrZXl3b3JkPipEaXNhYmlsaXR5IEV2YWx1YXRpb248L2tleXdv
cmQ+PGtleXdvcmQ+RmVtYWxlPC9rZXl3b3JkPjxrZXl3b3JkPkh1bWFuczwva2V5d29yZD48a2V5
d29yZD5Kb2ludCBEaXNlYXNlcy8qZGlhZ25vc2lzLypyZWhhYmlsaXRhdGlvbjwva2V5d29yZD48
a2V5d29yZD5NYWxlPC9rZXl3b3JkPjxrZXl3b3JkPk1pZGRsZSBBZ2VkPC9rZXl3b3JkPjxrZXl3
b3JkPlByb3NwZWN0aXZlIFN0dWRpZXM8L2tleXdvcmQ+PGtleXdvcmQ+UHN5Y2hvbWV0cmljczwv
a2V5d29yZD48a2V5d29yZD5ST0MgQ3VydmU8L2tleXdvcmQ+PGtleXdvcmQ+UmVwcm9kdWNpYmls
aXR5IG9mIFJlc3VsdHM8L2tleXdvcmQ+PGtleXdvcmQ+U2Vuc2l0aXZpdHkgYW5kIFNwZWNpZmlj
aXR5PC9rZXl3b3JkPjxrZXl3b3JkPipTaG91bGRlciBKb2ludDwva2V5d29yZD48a2V5d29yZD5T
b2Z0d2FyZTwva2V5d29yZD48L2tleXdvcmRzPjxkYXRlcz48eWVhcj4yMDEwPC95ZWFyPjxwdWIt
ZGF0ZXM+PGRhdGU+SnVuPC9kYXRlPjwvcHViLWRhdGVzPjwvZGF0ZXM+PGlzYm4+MTUzOC02NzI0
IChFbGVjdHJvbmljKSYjeEQ7MDAzMS05MDIzIChMaW5raW5nKTwvaXNibj48YWNjZXNzaW9uLW51
bT4yMDM5NTMwNDwvYWNjZXNzaW9uLW51bT48dXJscz48cmVsYXRlZC11cmxzPjx1cmw+aHR0cDov
L3d3dy5uY2JpLm5sbS5uaWguZ292L3B1Ym1lZC8yMDM5NTMwNDwvdXJsPjwvcmVsYXRlZC11cmxz
PjwvdXJscz48ZWxlY3Ryb25pYy1yZXNvdXJjZS1udW0+MTAuMjUyMi9wdGouMjAwOTAzNDI8L2Vs
ZWN0cm9uaWMtcmVzb3VyY2UtbnVtPjxsYW5ndWFnZT5lbmc8L2xhbmd1YWdlPjwvcmVjb3JkPjwv
Q2l0ZT48Q2l0ZT48QXV0aG9yPldhbmc8L0F1dGhvcj48WWVhcj4yMDEwPC9ZZWFyPjxSZWNOdW0+
MTE5Njc8L1JlY051bT48cmVjb3JkPjxyZWMtbnVtYmVyPjExOTY3PC9yZWMtbnVtYmVyPjxmb3Jl
aWduLWtleXM+PGtleSBhcHA9IkVOIiBkYi1pZD0iOXNkd2Ryenpqc2R2emtlMnI1YjVlOXh0ejU5
YXhmOXcyYXJlIj4xMTk2Nzwva2V5PjwvZm9yZWlnbi1rZXlzPjxyZWYtdHlwZSBuYW1lPSJKb3Vy
bmFsIEFydGljbGUiPjE3PC9yZWYtdHlwZT48Y29udHJpYnV0b3JzPjxhdXRob3JzPjxhdXRob3I+
V2FuZywgWS4gQy48L2F1dGhvcj48YXV0aG9yPkhhcnQsIEQuIEwuPC9hdXRob3I+PGF1dGhvcj5D
b29rLCBLLiBGLjwvYXV0aG9yPjxhdXRob3I+TWlvZHVza2ksIEouIEUuPC9hdXRob3I+PC9hdXRo
b3JzPjwvY29udHJpYnV0b3JzPjxhdXRoLWFkZHJlc3M+Rm9jdXMgT24gVGhlcmFwZXV0aWMgT3V0
Y29tZXMsIEluYy4sIEtub3h2aWxsZSwgVE4sIFVTQS4gaW5nYS13YW5nQG5vcnRod2VzdGVybi5l
ZHU8L2F1dGgtYWRkcmVzcz48dGl0bGVzPjx0aXRsZT5UcmFuc2xhdGluZyBzaG91bGRlciBjb21w
dXRlcml6ZWQgYWRhcHRpdmUgdGVzdGluZyBnZW5lcmF0ZWQgb3V0Y29tZSBtZWFzdXJlcyBpbnRv
IGNsaW5pY2FsIHByYWN0aWNlPC90aXRsZT48c2Vjb25kYXJ5LXRpdGxlPkpvdXJuYWwgb2YgaGFu
ZCB0aGVyYXB5IDogb2ZmaWNpYWwgam91cm5hbCBvZiB0aGUgQW1lcmljYW4gU29jaWV0eSBvZiBI
YW5kIFRoZXJhcGlzdHM8L3NlY29uZGFyeS10aXRsZT48YWx0LXRpdGxlPkogSGFuZCBUaGVyPC9h
bHQtdGl0bGU+PC90aXRsZXM+PGFsdC1wZXJpb2RpY2FsPjxmdWxsLXRpdGxlPkogSGFuZCBUaGVy
PC9mdWxsLXRpdGxlPjwvYWx0LXBlcmlvZGljYWw+PHBhZ2VzPjM3Mi04MjsgcXVpeiAzODM8L3Bh
Z2VzPjx2b2x1bWU+MjM8L3ZvbHVtZT48bnVtYmVyPjQ8L251bWJlcj48ZWRpdGlvbj4yMDEwLzA4
LzMxPC9lZGl0aW9uPjxrZXl3b3Jkcz48a2V5d29yZD5EaWFnbm9zaXMsIENvbXB1dGVyLUFzc2lz
dGVkLyptZXRob2RzPC9rZXl3b3JkPjxrZXl3b3JkPipEaXNhYmlsaXR5IEV2YWx1YXRpb248L2tl
eXdvcmQ+PGtleXdvcmQ+RmVtYWxlPC9rZXl3b3JkPjxrZXl3b3JkPkh1bWFuczwva2V5d29yZD48
a2V5d29yZD5Mb25naXR1ZGluYWwgU3R1ZGllczwva2V5d29yZD48a2V5d29yZD5NYWxlPC9rZXl3
b3JkPjxrZXl3b3JkPk1hdGhlbWF0aWNhbCBDb25jZXB0czwva2V5d29yZD48a2V5d29yZD5NaWRk
bGUgQWdlZDwva2V5d29yZD48a2V5d29yZD5PdXRjb21lIEFzc2Vzc21lbnQgKEhlYWx0aCBDYXJl
KS8qbWV0aG9kczwva2V5d29yZD48a2V5d29yZD4qUGh5c2ljYWwgVGhlcmFweSBNb2RhbGl0aWVz
PC9rZXl3b3JkPjxrZXl3b3JkPlByb3NwZWN0aXZlIFN0dWRpZXM8L2tleXdvcmQ+PGtleXdvcmQ+
U2hvdWxkZXIvaW5qdXJpZXMvKnBoeXNpb3BhdGhvbG9neTwva2V5d29yZD48L2tleXdvcmRzPjxk
YXRlcz48eWVhcj4yMDEwPC95ZWFyPjxwdWItZGF0ZXM+PGRhdGU+T2N0LURlYzwvZGF0ZT48L3B1
Yi1kYXRlcz48L2RhdGVzPjxpc2JuPjA4OTQtMTEzMCAoUHJpbnQpJiN4RDswODk0LTExMzAgKExp
bmtpbmcpPC9pc2JuPjxhY2Nlc3Npb24tbnVtPjIwODAwNDM4PC9hY2Nlc3Npb24tbnVtPjx1cmxz
PjxyZWxhdGVkLXVybHM+PHVybD5odHRwOi8vd3d3Lm5jYmkubmxtLm5paC5nb3YvcHVibWVkLzIw
ODAwNDM4PC91cmw+PC9yZWxhdGVkLXVybHM+PC91cmxzPjxlbGVjdHJvbmljLXJlc291cmNlLW51
bT4xMC4xMDE2L2ouamh0LjIwMTAuMDYuMDAxPC9lbGVjdHJvbmljLXJlc291cmNlLW51bT48bGFu
Z3VhZ2U+ZW5nPC9sYW5ndWFnZT48L3JlY29yZD48L0NpdGU+PC9FbmROb3RlPgB=
</w:fldData>
        </w:fldChar>
      </w:r>
      <w:r w:rsidR="002D0D84">
        <w:rPr>
          <w:rFonts w:ascii="Times New Roman" w:hAnsi="Times New Roman" w:cs="Times New Roman"/>
          <w:iCs/>
          <w:color w:val="000000" w:themeColor="text1"/>
          <w:sz w:val="24"/>
          <w:szCs w:val="24"/>
        </w:rPr>
        <w:instrText xml:space="preserve"> ADDIN EN.CITE.DATA </w:instrText>
      </w:r>
      <w:r w:rsidR="002D0D84">
        <w:rPr>
          <w:rFonts w:ascii="Times New Roman" w:hAnsi="Times New Roman" w:cs="Times New Roman"/>
          <w:iCs/>
          <w:color w:val="000000" w:themeColor="text1"/>
          <w:sz w:val="24"/>
          <w:szCs w:val="24"/>
        </w:rPr>
      </w:r>
      <w:r w:rsidR="002D0D84">
        <w:rPr>
          <w:rFonts w:ascii="Times New Roman" w:hAnsi="Times New Roman" w:cs="Times New Roman"/>
          <w:iCs/>
          <w:color w:val="000000" w:themeColor="text1"/>
          <w:sz w:val="24"/>
          <w:szCs w:val="24"/>
        </w:rPr>
        <w:fldChar w:fldCharType="end"/>
      </w:r>
      <w:r w:rsidR="002D0D84">
        <w:rPr>
          <w:rFonts w:ascii="Times New Roman" w:hAnsi="Times New Roman" w:cs="Times New Roman"/>
          <w:iCs/>
          <w:color w:val="000000" w:themeColor="text1"/>
          <w:sz w:val="24"/>
          <w:szCs w:val="24"/>
        </w:rPr>
      </w:r>
      <w:r w:rsidR="002D0D84">
        <w:rPr>
          <w:rFonts w:ascii="Times New Roman" w:hAnsi="Times New Roman" w:cs="Times New Roman"/>
          <w:iCs/>
          <w:color w:val="000000" w:themeColor="text1"/>
          <w:sz w:val="24"/>
          <w:szCs w:val="24"/>
        </w:rPr>
        <w:fldChar w:fldCharType="separate"/>
      </w:r>
      <w:r w:rsidR="002D0D84">
        <w:rPr>
          <w:rFonts w:ascii="Times New Roman" w:hAnsi="Times New Roman" w:cs="Times New Roman"/>
          <w:iCs/>
          <w:noProof/>
          <w:color w:val="000000" w:themeColor="text1"/>
          <w:sz w:val="24"/>
          <w:szCs w:val="24"/>
        </w:rPr>
        <w:t>(</w:t>
      </w:r>
      <w:hyperlink w:anchor="_ENREF_5" w:tooltip="Hart, 2010 #11968" w:history="1">
        <w:r w:rsidR="00111E89">
          <w:rPr>
            <w:rFonts w:ascii="Times New Roman" w:hAnsi="Times New Roman" w:cs="Times New Roman"/>
            <w:iCs/>
            <w:noProof/>
            <w:color w:val="000000" w:themeColor="text1"/>
            <w:sz w:val="24"/>
            <w:szCs w:val="24"/>
          </w:rPr>
          <w:t>Hart, Wang et al. 2010</w:t>
        </w:r>
      </w:hyperlink>
      <w:r w:rsidR="002D0D84">
        <w:rPr>
          <w:rFonts w:ascii="Times New Roman" w:hAnsi="Times New Roman" w:cs="Times New Roman"/>
          <w:iCs/>
          <w:noProof/>
          <w:color w:val="000000" w:themeColor="text1"/>
          <w:sz w:val="24"/>
          <w:szCs w:val="24"/>
        </w:rPr>
        <w:t xml:space="preserve">; </w:t>
      </w:r>
      <w:hyperlink w:anchor="_ENREF_17" w:tooltip="Wang, 2010 #11967" w:history="1">
        <w:r w:rsidR="00111E89">
          <w:rPr>
            <w:rFonts w:ascii="Times New Roman" w:hAnsi="Times New Roman" w:cs="Times New Roman"/>
            <w:iCs/>
            <w:noProof/>
            <w:color w:val="000000" w:themeColor="text1"/>
            <w:sz w:val="24"/>
            <w:szCs w:val="24"/>
          </w:rPr>
          <w:t>Wang, Hart et al. 2010</w:t>
        </w:r>
      </w:hyperlink>
      <w:r w:rsidR="002D0D84">
        <w:rPr>
          <w:rFonts w:ascii="Times New Roman" w:hAnsi="Times New Roman" w:cs="Times New Roman"/>
          <w:iCs/>
          <w:noProof/>
          <w:color w:val="000000" w:themeColor="text1"/>
          <w:sz w:val="24"/>
          <w:szCs w:val="24"/>
        </w:rPr>
        <w:t>)</w:t>
      </w:r>
      <w:r w:rsidR="002D0D84">
        <w:rPr>
          <w:rFonts w:ascii="Times New Roman" w:hAnsi="Times New Roman" w:cs="Times New Roman"/>
          <w:iCs/>
          <w:color w:val="000000" w:themeColor="text1"/>
          <w:sz w:val="24"/>
          <w:szCs w:val="24"/>
        </w:rPr>
        <w:fldChar w:fldCharType="end"/>
      </w:r>
    </w:p>
    <w:p w14:paraId="39C0F673" w14:textId="304A8AEA" w:rsidR="00C277ED" w:rsidRPr="003227B6" w:rsidRDefault="00C277ED" w:rsidP="00C277ED">
      <w:pPr>
        <w:rPr>
          <w:rFonts w:ascii="Times New Roman" w:hAnsi="Times New Roman" w:cs="Times New Roman"/>
          <w:iCs/>
          <w:color w:val="000000" w:themeColor="text1"/>
          <w:sz w:val="24"/>
          <w:szCs w:val="24"/>
        </w:rPr>
      </w:pPr>
      <w:r w:rsidRPr="00941440">
        <w:rPr>
          <w:rFonts w:ascii="Times New Roman" w:hAnsi="Times New Roman" w:cs="Times New Roman"/>
          <w:iCs/>
          <w:color w:val="000000" w:themeColor="text1"/>
          <w:sz w:val="24"/>
          <w:szCs w:val="24"/>
          <w:u w:val="single"/>
        </w:rPr>
        <w:t>f.  Responsiveness</w:t>
      </w:r>
      <w:r w:rsidRPr="00941440">
        <w:rPr>
          <w:rFonts w:ascii="Times New Roman" w:hAnsi="Times New Roman" w:cs="Times New Roman"/>
          <w:iCs/>
          <w:color w:val="000000" w:themeColor="text1"/>
          <w:sz w:val="24"/>
          <w:szCs w:val="24"/>
        </w:rPr>
        <w:t xml:space="preserve"> was assessed was assessed similarly in both testing samples, using an anchor-based approach by calculating the proportion of patients whose FS change was greater than minimal clinically important </w:t>
      </w:r>
      <w:r w:rsidR="001C25A0">
        <w:rPr>
          <w:rFonts w:ascii="Times New Roman" w:hAnsi="Times New Roman" w:cs="Times New Roman"/>
          <w:iCs/>
          <w:color w:val="000000" w:themeColor="text1"/>
          <w:sz w:val="24"/>
          <w:szCs w:val="24"/>
        </w:rPr>
        <w:t>improvements</w:t>
      </w:r>
      <w:r w:rsidRPr="00941440">
        <w:rPr>
          <w:rFonts w:ascii="Times New Roman" w:hAnsi="Times New Roman" w:cs="Times New Roman"/>
          <w:iCs/>
          <w:color w:val="000000" w:themeColor="text1"/>
          <w:sz w:val="24"/>
          <w:szCs w:val="24"/>
        </w:rPr>
        <w:t xml:space="preserve"> (MCII), which is change considered important to the patient.</w:t>
      </w:r>
      <w:r w:rsidR="00941440" w:rsidRPr="00941440">
        <w:t xml:space="preserve"> </w:t>
      </w:r>
      <w:r w:rsidR="002D0D84">
        <w:rPr>
          <w:rFonts w:ascii="Times New Roman" w:hAnsi="Times New Roman" w:cs="Times New Roman"/>
          <w:iCs/>
          <w:color w:val="000000" w:themeColor="text1"/>
          <w:sz w:val="24"/>
          <w:szCs w:val="24"/>
        </w:rPr>
        <w:fldChar w:fldCharType="begin">
          <w:fldData xml:space="preserve">PEVuZE5vdGU+PENpdGU+PEF1dGhvcj5IYXJ0PC9BdXRob3I+PFllYXI+MjAxMDwvWWVhcj48UmVj
TnVtPjExOTY4PC9SZWNOdW0+PFN1ZmZpeD4gPC9TdWZmaXg+PERpc3BsYXlUZXh0PihIYXJ0LCBX
YW5nIGV0IGFsLiAyMDEwIDsgV2FuZywgSGFydCBldCBhbC4gMjAxMCk8L0Rpc3BsYXlUZXh0Pjxy
ZWNvcmQ+PHJlYy1udW1iZXI+MTE5Njg8L3JlYy1udW1iZXI+PGZvcmVpZ24ta2V5cz48a2V5IGFw
cD0iRU4iIGRiLWlkPSI5c2R3ZHJ6empzZHZ6a2UycjViNWU5eHR6NTlheGY5dzJhcmUiPjExOTY4
PC9rZXk+PC9mb3JlaWduLWtleXM+PHJlZi10eXBlIG5hbWU9IkpvdXJuYWwgQXJ0aWNsZSI+MTc8
L3JlZi10eXBlPjxjb250cmlidXRvcnM+PGF1dGhvcnM+PGF1dGhvcj5IYXJ0LCBELiBMLjwvYXV0
aG9yPjxhdXRob3I+V2FuZywgWS4gQy48L2F1dGhvcj48YXV0aG9yPkNvb2ssIEsuIEYuPC9hdXRo
b3I+PGF1dGhvcj5NaW9kdXNraSwgSi4gRS48L2F1dGhvcj48L2F1dGhvcnM+PC9jb250cmlidXRv
cnM+PGF1dGgtYWRkcmVzcz5Gb2N1cyBPbiBUaGVyYXBldXRpYyBPdXRjb21lcywgSW5jLCBQTyBC
b3ggMTE0NDQsIEtub3h2aWxsZSwgVE4gMzc5MzksIFVTQS4gaGFydEBmb3RvaW5jLmNvbTwvYXV0
aC1hZGRyZXNzPjx0aXRsZXM+PHRpdGxlPkEgY29tcHV0ZXJpemVkIGFkYXB0aXZlIHRlc3QgZm9y
IHBhdGllbnRzIHdpdGggc2hvdWxkZXIgaW1wYWlybWVudHMgcHJvZHVjZWQgcmVzcG9uc2l2ZSBt
ZWFzdXJlcyBvZiBmdW5jdGlvbjwvdGl0bGU+PHNlY29uZGFyeS10aXRsZT5QaHlzaWNhbCBUaGVy
YXB5PC9zZWNvbmRhcnktdGl0bGU+PGFsdC10aXRsZT5QaHlzIFRoZXI8L2FsdC10aXRsZT48L3Rp
dGxlcz48cGVyaW9kaWNhbD48ZnVsbC10aXRsZT5QaHlzaWNhbCBUaGVyYXB5PC9mdWxsLXRpdGxl
PjwvcGVyaW9kaWNhbD48YWx0LXBlcmlvZGljYWw+PGZ1bGwtdGl0bGU+UGh5cyBUaGVyPC9mdWxs
LXRpdGxlPjwvYWx0LXBlcmlvZGljYWw+PHBhZ2VzPjkyOC0zODwvcGFnZXM+PHZvbHVtZT45MDwv
dm9sdW1lPjxudW1iZXI+NjwvbnVtYmVyPjxlZGl0aW9uPjIwMTAvMDQvMTc8L2VkaXRpb24+PGtl
eXdvcmRzPjxrZXl3b3JkPkFkb2xlc2NlbnQ8L2tleXdvcmQ+PGtleXdvcmQ+QWR1bHQ8L2tleXdv
cmQ+PGtleXdvcmQ+QWdlZDwva2V5d29yZD48a2V5d29yZD5BZ2VkLCA4MCBhbmQgb3Zlcjwva2V5
d29yZD48a2V5d29yZD5DaGktU3F1YXJlIERpc3RyaWJ1dGlvbjwva2V5d29yZD48a2V5d29yZD4q
RGlhZ25vc2lzLCBDb21wdXRlci1Bc3Npc3RlZDwva2V5d29yZD48a2V5d29yZD4qRGlzYWJpbGl0
eSBFdmFsdWF0aW9uPC9rZXl3b3JkPjxrZXl3b3JkPkZlbWFsZTwva2V5d29yZD48a2V5d29yZD5I
dW1hbnM8L2tleXdvcmQ+PGtleXdvcmQ+Sm9pbnQgRGlzZWFzZXMvKmRpYWdub3Npcy8qcmVoYWJp
bGl0YXRpb248L2tleXdvcmQ+PGtleXdvcmQ+TWFsZTwva2V5d29yZD48a2V5d29yZD5NaWRkbGUg
QWdlZDwva2V5d29yZD48a2V5d29yZD5Qcm9zcGVjdGl2ZSBTdHVkaWVzPC9rZXl3b3JkPjxrZXl3
b3JkPlBzeWNob21ldHJpY3M8L2tleXdvcmQ+PGtleXdvcmQ+Uk9DIEN1cnZlPC9rZXl3b3JkPjxr
ZXl3b3JkPlJlcHJvZHVjaWJpbGl0eSBvZiBSZXN1bHRzPC9rZXl3b3JkPjxrZXl3b3JkPlNlbnNp
dGl2aXR5IGFuZCBTcGVjaWZpY2l0eTwva2V5d29yZD48a2V5d29yZD4qU2hvdWxkZXIgSm9pbnQ8
L2tleXdvcmQ+PGtleXdvcmQ+U29mdHdhcmU8L2tleXdvcmQ+PC9rZXl3b3Jkcz48ZGF0ZXM+PHll
YXI+MjAxMDwveWVhcj48cHViLWRhdGVzPjxkYXRlPkp1bjwvZGF0ZT48L3B1Yi1kYXRlcz48L2Rh
dGVzPjxpc2JuPjE1MzgtNjcyNCAoRWxlY3Ryb25pYykmI3hEOzAwMzEtOTAyMyAoTGlua2luZyk8
L2lzYm4+PGFjY2Vzc2lvbi1udW0+MjAzOTUzMDQ8L2FjY2Vzc2lvbi1udW0+PHVybHM+PHJlbGF0
ZWQtdXJscz48dXJsPmh0dHA6Ly93d3cubmNiaS5ubG0ubmloLmdvdi9wdWJtZWQvMjAzOTUzMDQ8
L3VybD48L3JlbGF0ZWQtdXJscz48L3VybHM+PGVsZWN0cm9uaWMtcmVzb3VyY2UtbnVtPjEwLjI1
MjIvcHRqLjIwMDkwMzQyPC9lbGVjdHJvbmljLXJlc291cmNlLW51bT48bGFuZ3VhZ2U+ZW5nPC9s
YW5ndWFnZT48L3JlY29yZD48L0NpdGU+PENpdGU+PEF1dGhvcj5XYW5nPC9BdXRob3I+PFllYXI+
MjAxMDwvWWVhcj48UmVjTnVtPjExOTY3PC9SZWNOdW0+PHJlY29yZD48cmVjLW51bWJlcj4xMTk2
NzwvcmVjLW51bWJlcj48Zm9yZWlnbi1rZXlzPjxrZXkgYXBwPSJFTiIgZGItaWQ9IjlzZHdkcnp6
anNkdnprZTJyNWI1ZTl4dHo1OWF4Zjl3MmFyZSI+MTE5Njc8L2tleT48L2ZvcmVpZ24ta2V5cz48
cmVmLXR5cGUgbmFtZT0iSm91cm5hbCBBcnRpY2xlIj4xNzwvcmVmLXR5cGU+PGNvbnRyaWJ1dG9y
cz48YXV0aG9ycz48YXV0aG9yPldhbmcsIFkuIEMuPC9hdXRob3I+PGF1dGhvcj5IYXJ0LCBELiBM
LjwvYXV0aG9yPjxhdXRob3I+Q29vaywgSy4gRi48L2F1dGhvcj48YXV0aG9yPk1pb2R1c2tpLCBK
LiBFLjwvYXV0aG9yPjwvYXV0aG9ycz48L2NvbnRyaWJ1dG9ycz48YXV0aC1hZGRyZXNzPkZvY3Vz
IE9uIFRoZXJhcGV1dGljIE91dGNvbWVzLCBJbmMuLCBLbm94dmlsbGUsIFROLCBVU0EuIGluZ2Et
d2FuZ0Bub3J0aHdlc3Rlcm4uZWR1PC9hdXRoLWFkZHJlc3M+PHRpdGxlcz48dGl0bGU+VHJhbnNs
YXRpbmcgc2hvdWxkZXIgY29tcHV0ZXJpemVkIGFkYXB0aXZlIHRlc3RpbmcgZ2VuZXJhdGVkIG91
dGNvbWUgbWVhc3VyZXMgaW50byBjbGluaWNhbCBwcmFjdGljZTwvdGl0bGU+PHNlY29uZGFyeS10
aXRsZT5Kb3VybmFsIG9mIGhhbmQgdGhlcmFweSA6IG9mZmljaWFsIGpvdXJuYWwgb2YgdGhlIEFt
ZXJpY2FuIFNvY2lldHkgb2YgSGFuZCBUaGVyYXBpc3RzPC9zZWNvbmRhcnktdGl0bGU+PGFsdC10
aXRsZT5KIEhhbmQgVGhlcjwvYWx0LXRpdGxlPjwvdGl0bGVzPjxhbHQtcGVyaW9kaWNhbD48ZnVs
bC10aXRsZT5KIEhhbmQgVGhlcjwvZnVsbC10aXRsZT48L2FsdC1wZXJpb2RpY2FsPjxwYWdlcz4z
NzItODI7IHF1aXogMzgzPC9wYWdlcz48dm9sdW1lPjIzPC92b2x1bWU+PG51bWJlcj40PC9udW1i
ZXI+PGVkaXRpb24+MjAxMC8wOC8zMTwvZWRpdGlvbj48a2V5d29yZHM+PGtleXdvcmQ+RGlhZ25v
c2lzLCBDb21wdXRlci1Bc3Npc3RlZC8qbWV0aG9kczwva2V5d29yZD48a2V5d29yZD4qRGlzYWJp
bGl0eSBFdmFsdWF0aW9uPC9rZXl3b3JkPjxrZXl3b3JkPkZlbWFsZTwva2V5d29yZD48a2V5d29y
ZD5IdW1hbnM8L2tleXdvcmQ+PGtleXdvcmQ+TG9uZ2l0dWRpbmFsIFN0dWRpZXM8L2tleXdvcmQ+
PGtleXdvcmQ+TWFsZTwva2V5d29yZD48a2V5d29yZD5NYXRoZW1hdGljYWwgQ29uY2VwdHM8L2tl
eXdvcmQ+PGtleXdvcmQ+TWlkZGxlIEFnZWQ8L2tleXdvcmQ+PGtleXdvcmQ+T3V0Y29tZSBBc3Nl
c3NtZW50IChIZWFsdGggQ2FyZSkvKm1ldGhvZHM8L2tleXdvcmQ+PGtleXdvcmQ+KlBoeXNpY2Fs
IFRoZXJhcHkgTW9kYWxpdGllczwva2V5d29yZD48a2V5d29yZD5Qcm9zcGVjdGl2ZSBTdHVkaWVz
PC9rZXl3b3JkPjxrZXl3b3JkPlNob3VsZGVyL2luanVyaWVzLypwaHlzaW9wYXRob2xvZ3k8L2tl
eXdvcmQ+PC9rZXl3b3Jkcz48ZGF0ZXM+PHllYXI+MjAxMDwveWVhcj48cHViLWRhdGVzPjxkYXRl
Pk9jdC1EZWM8L2RhdGU+PC9wdWItZGF0ZXM+PC9kYXRlcz48aXNibj4wODk0LTExMzAgKFByaW50
KSYjeEQ7MDg5NC0xMTMwIChMaW5raW5nKTwvaXNibj48YWNjZXNzaW9uLW51bT4yMDgwMDQzODwv
YWNjZXNzaW9uLW51bT48dXJscz48cmVsYXRlZC11cmxzPjx1cmw+aHR0cDovL3d3dy5uY2JpLm5s
bS5uaWguZ292L3B1Ym1lZC8yMDgwMDQzODwvdXJsPjwvcmVsYXRlZC11cmxzPjwvdXJscz48ZWxl
Y3Ryb25pYy1yZXNvdXJjZS1udW0+MTAuMTAxNi9qLmpodC4yMDEwLjA2LjAwMTwvZWxlY3Ryb25p
Yy1yZXNvdXJjZS1udW0+PGxhbmd1YWdlPmVuZzwvbGFuZ3VhZ2U+PC9yZWNvcmQ+PC9DaXRlPjwv
RW5kTm90ZT5=
</w:fldData>
        </w:fldChar>
      </w:r>
      <w:r w:rsidR="002D0D84">
        <w:rPr>
          <w:rFonts w:ascii="Times New Roman" w:hAnsi="Times New Roman" w:cs="Times New Roman"/>
          <w:iCs/>
          <w:color w:val="000000" w:themeColor="text1"/>
          <w:sz w:val="24"/>
          <w:szCs w:val="24"/>
        </w:rPr>
        <w:instrText xml:space="preserve"> ADDIN EN.CITE </w:instrText>
      </w:r>
      <w:r w:rsidR="002D0D84">
        <w:rPr>
          <w:rFonts w:ascii="Times New Roman" w:hAnsi="Times New Roman" w:cs="Times New Roman"/>
          <w:iCs/>
          <w:color w:val="000000" w:themeColor="text1"/>
          <w:sz w:val="24"/>
          <w:szCs w:val="24"/>
        </w:rPr>
        <w:fldChar w:fldCharType="begin">
          <w:fldData xml:space="preserve">PEVuZE5vdGU+PENpdGU+PEF1dGhvcj5IYXJ0PC9BdXRob3I+PFllYXI+MjAxMDwvWWVhcj48UmVj
TnVtPjExOTY4PC9SZWNOdW0+PFN1ZmZpeD4gPC9TdWZmaXg+PERpc3BsYXlUZXh0PihIYXJ0LCBX
YW5nIGV0IGFsLiAyMDEwIDsgV2FuZywgSGFydCBldCBhbC4gMjAxMCk8L0Rpc3BsYXlUZXh0Pjxy
ZWNvcmQ+PHJlYy1udW1iZXI+MTE5Njg8L3JlYy1udW1iZXI+PGZvcmVpZ24ta2V5cz48a2V5IGFw
cD0iRU4iIGRiLWlkPSI5c2R3ZHJ6empzZHZ6a2UycjViNWU5eHR6NTlheGY5dzJhcmUiPjExOTY4
PC9rZXk+PC9mb3JlaWduLWtleXM+PHJlZi10eXBlIG5hbWU9IkpvdXJuYWwgQXJ0aWNsZSI+MTc8
L3JlZi10eXBlPjxjb250cmlidXRvcnM+PGF1dGhvcnM+PGF1dGhvcj5IYXJ0LCBELiBMLjwvYXV0
aG9yPjxhdXRob3I+V2FuZywgWS4gQy48L2F1dGhvcj48YXV0aG9yPkNvb2ssIEsuIEYuPC9hdXRo
b3I+PGF1dGhvcj5NaW9kdXNraSwgSi4gRS48L2F1dGhvcj48L2F1dGhvcnM+PC9jb250cmlidXRv
cnM+PGF1dGgtYWRkcmVzcz5Gb2N1cyBPbiBUaGVyYXBldXRpYyBPdXRjb21lcywgSW5jLCBQTyBC
b3ggMTE0NDQsIEtub3h2aWxsZSwgVE4gMzc5MzksIFVTQS4gaGFydEBmb3RvaW5jLmNvbTwvYXV0
aC1hZGRyZXNzPjx0aXRsZXM+PHRpdGxlPkEgY29tcHV0ZXJpemVkIGFkYXB0aXZlIHRlc3QgZm9y
IHBhdGllbnRzIHdpdGggc2hvdWxkZXIgaW1wYWlybWVudHMgcHJvZHVjZWQgcmVzcG9uc2l2ZSBt
ZWFzdXJlcyBvZiBmdW5jdGlvbjwvdGl0bGU+PHNlY29uZGFyeS10aXRsZT5QaHlzaWNhbCBUaGVy
YXB5PC9zZWNvbmRhcnktdGl0bGU+PGFsdC10aXRsZT5QaHlzIFRoZXI8L2FsdC10aXRsZT48L3Rp
dGxlcz48cGVyaW9kaWNhbD48ZnVsbC10aXRsZT5QaHlzaWNhbCBUaGVyYXB5PC9mdWxsLXRpdGxl
PjwvcGVyaW9kaWNhbD48YWx0LXBlcmlvZGljYWw+PGZ1bGwtdGl0bGU+UGh5cyBUaGVyPC9mdWxs
LXRpdGxlPjwvYWx0LXBlcmlvZGljYWw+PHBhZ2VzPjkyOC0zODwvcGFnZXM+PHZvbHVtZT45MDwv
dm9sdW1lPjxudW1iZXI+NjwvbnVtYmVyPjxlZGl0aW9uPjIwMTAvMDQvMTc8L2VkaXRpb24+PGtl
eXdvcmRzPjxrZXl3b3JkPkFkb2xlc2NlbnQ8L2tleXdvcmQ+PGtleXdvcmQ+QWR1bHQ8L2tleXdv
cmQ+PGtleXdvcmQ+QWdlZDwva2V5d29yZD48a2V5d29yZD5BZ2VkLCA4MCBhbmQgb3Zlcjwva2V5
d29yZD48a2V5d29yZD5DaGktU3F1YXJlIERpc3RyaWJ1dGlvbjwva2V5d29yZD48a2V5d29yZD4q
RGlhZ25vc2lzLCBDb21wdXRlci1Bc3Npc3RlZDwva2V5d29yZD48a2V5d29yZD4qRGlzYWJpbGl0
eSBFdmFsdWF0aW9uPC9rZXl3b3JkPjxrZXl3b3JkPkZlbWFsZTwva2V5d29yZD48a2V5d29yZD5I
dW1hbnM8L2tleXdvcmQ+PGtleXdvcmQ+Sm9pbnQgRGlzZWFzZXMvKmRpYWdub3Npcy8qcmVoYWJp
bGl0YXRpb248L2tleXdvcmQ+PGtleXdvcmQ+TWFsZTwva2V5d29yZD48a2V5d29yZD5NaWRkbGUg
QWdlZDwva2V5d29yZD48a2V5d29yZD5Qcm9zcGVjdGl2ZSBTdHVkaWVzPC9rZXl3b3JkPjxrZXl3
b3JkPlBzeWNob21ldHJpY3M8L2tleXdvcmQ+PGtleXdvcmQ+Uk9DIEN1cnZlPC9rZXl3b3JkPjxr
ZXl3b3JkPlJlcHJvZHVjaWJpbGl0eSBvZiBSZXN1bHRzPC9rZXl3b3JkPjxrZXl3b3JkPlNlbnNp
dGl2aXR5IGFuZCBTcGVjaWZpY2l0eTwva2V5d29yZD48a2V5d29yZD4qU2hvdWxkZXIgSm9pbnQ8
L2tleXdvcmQ+PGtleXdvcmQ+U29mdHdhcmU8L2tleXdvcmQ+PC9rZXl3b3Jkcz48ZGF0ZXM+PHll
YXI+MjAxMDwveWVhcj48cHViLWRhdGVzPjxkYXRlPkp1bjwvZGF0ZT48L3B1Yi1kYXRlcz48L2Rh
dGVzPjxpc2JuPjE1MzgtNjcyNCAoRWxlY3Ryb25pYykmI3hEOzAwMzEtOTAyMyAoTGlua2luZyk8
L2lzYm4+PGFjY2Vzc2lvbi1udW0+MjAzOTUzMDQ8L2FjY2Vzc2lvbi1udW0+PHVybHM+PHJlbGF0
ZWQtdXJscz48dXJsPmh0dHA6Ly93d3cubmNiaS5ubG0ubmloLmdvdi9wdWJtZWQvMjAzOTUzMDQ8
L3VybD48L3JlbGF0ZWQtdXJscz48L3VybHM+PGVsZWN0cm9uaWMtcmVzb3VyY2UtbnVtPjEwLjI1
MjIvcHRqLjIwMDkwMzQyPC9lbGVjdHJvbmljLXJlc291cmNlLW51bT48bGFuZ3VhZ2U+ZW5nPC9s
YW5ndWFnZT48L3JlY29yZD48L0NpdGU+PENpdGU+PEF1dGhvcj5XYW5nPC9BdXRob3I+PFllYXI+
MjAxMDwvWWVhcj48UmVjTnVtPjExOTY3PC9SZWNOdW0+PHJlY29yZD48cmVjLW51bWJlcj4xMTk2
NzwvcmVjLW51bWJlcj48Zm9yZWlnbi1rZXlzPjxrZXkgYXBwPSJFTiIgZGItaWQ9IjlzZHdkcnp6
anNkdnprZTJyNWI1ZTl4dHo1OWF4Zjl3MmFyZSI+MTE5Njc8L2tleT48L2ZvcmVpZ24ta2V5cz48
cmVmLXR5cGUgbmFtZT0iSm91cm5hbCBBcnRpY2xlIj4xNzwvcmVmLXR5cGU+PGNvbnRyaWJ1dG9y
cz48YXV0aG9ycz48YXV0aG9yPldhbmcsIFkuIEMuPC9hdXRob3I+PGF1dGhvcj5IYXJ0LCBELiBM
LjwvYXV0aG9yPjxhdXRob3I+Q29vaywgSy4gRi48L2F1dGhvcj48YXV0aG9yPk1pb2R1c2tpLCBK
LiBFLjwvYXV0aG9yPjwvYXV0aG9ycz48L2NvbnRyaWJ1dG9ycz48YXV0aC1hZGRyZXNzPkZvY3Vz
IE9uIFRoZXJhcGV1dGljIE91dGNvbWVzLCBJbmMuLCBLbm94dmlsbGUsIFROLCBVU0EuIGluZ2Et
d2FuZ0Bub3J0aHdlc3Rlcm4uZWR1PC9hdXRoLWFkZHJlc3M+PHRpdGxlcz48dGl0bGU+VHJhbnNs
YXRpbmcgc2hvdWxkZXIgY29tcHV0ZXJpemVkIGFkYXB0aXZlIHRlc3RpbmcgZ2VuZXJhdGVkIG91
dGNvbWUgbWVhc3VyZXMgaW50byBjbGluaWNhbCBwcmFjdGljZTwvdGl0bGU+PHNlY29uZGFyeS10
aXRsZT5Kb3VybmFsIG9mIGhhbmQgdGhlcmFweSA6IG9mZmljaWFsIGpvdXJuYWwgb2YgdGhlIEFt
ZXJpY2FuIFNvY2lldHkgb2YgSGFuZCBUaGVyYXBpc3RzPC9zZWNvbmRhcnktdGl0bGU+PGFsdC10
aXRsZT5KIEhhbmQgVGhlcjwvYWx0LXRpdGxlPjwvdGl0bGVzPjxhbHQtcGVyaW9kaWNhbD48ZnVs
bC10aXRsZT5KIEhhbmQgVGhlcjwvZnVsbC10aXRsZT48L2FsdC1wZXJpb2RpY2FsPjxwYWdlcz4z
NzItODI7IHF1aXogMzgzPC9wYWdlcz48dm9sdW1lPjIzPC92b2x1bWU+PG51bWJlcj40PC9udW1i
ZXI+PGVkaXRpb24+MjAxMC8wOC8zMTwvZWRpdGlvbj48a2V5d29yZHM+PGtleXdvcmQ+RGlhZ25v
c2lzLCBDb21wdXRlci1Bc3Npc3RlZC8qbWV0aG9kczwva2V5d29yZD48a2V5d29yZD4qRGlzYWJp
bGl0eSBFdmFsdWF0aW9uPC9rZXl3b3JkPjxrZXl3b3JkPkZlbWFsZTwva2V5d29yZD48a2V5d29y
ZD5IdW1hbnM8L2tleXdvcmQ+PGtleXdvcmQ+TG9uZ2l0dWRpbmFsIFN0dWRpZXM8L2tleXdvcmQ+
PGtleXdvcmQ+TWFsZTwva2V5d29yZD48a2V5d29yZD5NYXRoZW1hdGljYWwgQ29uY2VwdHM8L2tl
eXdvcmQ+PGtleXdvcmQ+TWlkZGxlIEFnZWQ8L2tleXdvcmQ+PGtleXdvcmQ+T3V0Y29tZSBBc3Nl
c3NtZW50IChIZWFsdGggQ2FyZSkvKm1ldGhvZHM8L2tleXdvcmQ+PGtleXdvcmQ+KlBoeXNpY2Fs
IFRoZXJhcHkgTW9kYWxpdGllczwva2V5d29yZD48a2V5d29yZD5Qcm9zcGVjdGl2ZSBTdHVkaWVz
PC9rZXl3b3JkPjxrZXl3b3JkPlNob3VsZGVyL2luanVyaWVzLypwaHlzaW9wYXRob2xvZ3k8L2tl
eXdvcmQ+PC9rZXl3b3Jkcz48ZGF0ZXM+PHllYXI+MjAxMDwveWVhcj48cHViLWRhdGVzPjxkYXRl
Pk9jdC1EZWM8L2RhdGU+PC9wdWItZGF0ZXM+PC9kYXRlcz48aXNibj4wODk0LTExMzAgKFByaW50
KSYjeEQ7MDg5NC0xMTMwIChMaW5raW5nKTwvaXNibj48YWNjZXNzaW9uLW51bT4yMDgwMDQzODwv
YWNjZXNzaW9uLW51bT48dXJscz48cmVsYXRlZC11cmxzPjx1cmw+aHR0cDovL3d3dy5uY2JpLm5s
bS5uaWguZ292L3B1Ym1lZC8yMDgwMDQzODwvdXJsPjwvcmVsYXRlZC11cmxzPjwvdXJscz48ZWxl
Y3Ryb25pYy1yZXNvdXJjZS1udW0+MTAuMTAxNi9qLmpodC4yMDEwLjA2LjAwMTwvZWxlY3Ryb25p
Yy1yZXNvdXJjZS1udW0+PGxhbmd1YWdlPmVuZzwvbGFuZ3VhZ2U+PC9yZWNvcmQ+PC9DaXRlPjwv
RW5kTm90ZT5=
</w:fldData>
        </w:fldChar>
      </w:r>
      <w:r w:rsidR="002D0D84">
        <w:rPr>
          <w:rFonts w:ascii="Times New Roman" w:hAnsi="Times New Roman" w:cs="Times New Roman"/>
          <w:iCs/>
          <w:color w:val="000000" w:themeColor="text1"/>
          <w:sz w:val="24"/>
          <w:szCs w:val="24"/>
        </w:rPr>
        <w:instrText xml:space="preserve"> ADDIN EN.CITE.DATA </w:instrText>
      </w:r>
      <w:r w:rsidR="002D0D84">
        <w:rPr>
          <w:rFonts w:ascii="Times New Roman" w:hAnsi="Times New Roman" w:cs="Times New Roman"/>
          <w:iCs/>
          <w:color w:val="000000" w:themeColor="text1"/>
          <w:sz w:val="24"/>
          <w:szCs w:val="24"/>
        </w:rPr>
      </w:r>
      <w:r w:rsidR="002D0D84">
        <w:rPr>
          <w:rFonts w:ascii="Times New Roman" w:hAnsi="Times New Roman" w:cs="Times New Roman"/>
          <w:iCs/>
          <w:color w:val="000000" w:themeColor="text1"/>
          <w:sz w:val="24"/>
          <w:szCs w:val="24"/>
        </w:rPr>
        <w:fldChar w:fldCharType="end"/>
      </w:r>
      <w:r w:rsidR="002D0D84">
        <w:rPr>
          <w:rFonts w:ascii="Times New Roman" w:hAnsi="Times New Roman" w:cs="Times New Roman"/>
          <w:iCs/>
          <w:color w:val="000000" w:themeColor="text1"/>
          <w:sz w:val="24"/>
          <w:szCs w:val="24"/>
        </w:rPr>
      </w:r>
      <w:r w:rsidR="002D0D84">
        <w:rPr>
          <w:rFonts w:ascii="Times New Roman" w:hAnsi="Times New Roman" w:cs="Times New Roman"/>
          <w:iCs/>
          <w:color w:val="000000" w:themeColor="text1"/>
          <w:sz w:val="24"/>
          <w:szCs w:val="24"/>
        </w:rPr>
        <w:fldChar w:fldCharType="separate"/>
      </w:r>
      <w:r w:rsidR="002D0D84">
        <w:rPr>
          <w:rFonts w:ascii="Times New Roman" w:hAnsi="Times New Roman" w:cs="Times New Roman"/>
          <w:iCs/>
          <w:noProof/>
          <w:color w:val="000000" w:themeColor="text1"/>
          <w:sz w:val="24"/>
          <w:szCs w:val="24"/>
        </w:rPr>
        <w:t>(</w:t>
      </w:r>
      <w:hyperlink w:anchor="_ENREF_5" w:tooltip="Hart, 2010 #11968" w:history="1">
        <w:r w:rsidR="00111E89">
          <w:rPr>
            <w:rFonts w:ascii="Times New Roman" w:hAnsi="Times New Roman" w:cs="Times New Roman"/>
            <w:iCs/>
            <w:noProof/>
            <w:color w:val="000000" w:themeColor="text1"/>
            <w:sz w:val="24"/>
            <w:szCs w:val="24"/>
          </w:rPr>
          <w:t xml:space="preserve">Hart, Wang et al. 2010 </w:t>
        </w:r>
      </w:hyperlink>
      <w:r w:rsidR="002D0D84">
        <w:rPr>
          <w:rFonts w:ascii="Times New Roman" w:hAnsi="Times New Roman" w:cs="Times New Roman"/>
          <w:iCs/>
          <w:noProof/>
          <w:color w:val="000000" w:themeColor="text1"/>
          <w:sz w:val="24"/>
          <w:szCs w:val="24"/>
        </w:rPr>
        <w:t xml:space="preserve">; </w:t>
      </w:r>
      <w:hyperlink w:anchor="_ENREF_17" w:tooltip="Wang, 2010 #11967" w:history="1">
        <w:r w:rsidR="00111E89">
          <w:rPr>
            <w:rFonts w:ascii="Times New Roman" w:hAnsi="Times New Roman" w:cs="Times New Roman"/>
            <w:iCs/>
            <w:noProof/>
            <w:color w:val="000000" w:themeColor="text1"/>
            <w:sz w:val="24"/>
            <w:szCs w:val="24"/>
          </w:rPr>
          <w:t>Wang, Hart et al. 2010</w:t>
        </w:r>
      </w:hyperlink>
      <w:r w:rsidR="002D0D84">
        <w:rPr>
          <w:rFonts w:ascii="Times New Roman" w:hAnsi="Times New Roman" w:cs="Times New Roman"/>
          <w:iCs/>
          <w:noProof/>
          <w:color w:val="000000" w:themeColor="text1"/>
          <w:sz w:val="24"/>
          <w:szCs w:val="24"/>
        </w:rPr>
        <w:t>)</w:t>
      </w:r>
      <w:r w:rsidR="002D0D84">
        <w:rPr>
          <w:rFonts w:ascii="Times New Roman" w:hAnsi="Times New Roman" w:cs="Times New Roman"/>
          <w:iCs/>
          <w:color w:val="000000" w:themeColor="text1"/>
          <w:sz w:val="24"/>
          <w:szCs w:val="24"/>
        </w:rPr>
        <w:fldChar w:fldCharType="end"/>
      </w:r>
    </w:p>
    <w:p w14:paraId="3E2DFDB8" w14:textId="1380F3EF" w:rsidR="00657EF1" w:rsidRDefault="00657EF1" w:rsidP="00623D85">
      <w:pPr>
        <w:autoSpaceDE w:val="0"/>
        <w:autoSpaceDN w:val="0"/>
        <w:adjustRightInd w:val="0"/>
        <w:spacing w:after="0" w:line="240" w:lineRule="auto"/>
        <w:rPr>
          <w:rFonts w:cstheme="minorHAnsi"/>
          <w:b/>
          <w:bCs/>
        </w:rPr>
      </w:pPr>
    </w:p>
    <w:p w14:paraId="23792712" w14:textId="77777777" w:rsidR="007B3358" w:rsidRDefault="00092566" w:rsidP="00E13E3F">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257E4D8F" w14:textId="77777777" w:rsidR="00C277ED" w:rsidRPr="00DE081C" w:rsidRDefault="00C277ED" w:rsidP="00C277ED">
      <w:pPr>
        <w:spacing w:after="0" w:line="240" w:lineRule="auto"/>
        <w:rPr>
          <w:rFonts w:ascii="Times New Roman" w:hAnsi="Times New Roman" w:cs="Times New Roman"/>
          <w:iCs/>
          <w:color w:val="000000" w:themeColor="text1"/>
          <w:sz w:val="24"/>
          <w:szCs w:val="24"/>
          <w:u w:val="single"/>
        </w:rPr>
      </w:pPr>
      <w:r w:rsidRPr="00DE081C">
        <w:rPr>
          <w:rFonts w:ascii="Times New Roman" w:hAnsi="Times New Roman" w:cs="Times New Roman"/>
          <w:iCs/>
          <w:color w:val="000000" w:themeColor="text1"/>
          <w:sz w:val="24"/>
          <w:szCs w:val="24"/>
          <w:u w:val="single"/>
        </w:rPr>
        <w:t>c. Structural validity testing:</w:t>
      </w:r>
    </w:p>
    <w:p w14:paraId="4F448E61" w14:textId="26D445B0" w:rsidR="00DE081C" w:rsidRPr="00DE081C" w:rsidRDefault="00DE081C" w:rsidP="00DE081C">
      <w:pPr>
        <w:autoSpaceDE w:val="0"/>
        <w:autoSpaceDN w:val="0"/>
        <w:adjustRightInd w:val="0"/>
        <w:spacing w:after="0" w:line="240" w:lineRule="auto"/>
        <w:rPr>
          <w:rFonts w:ascii="Times New Roman" w:hAnsi="Times New Roman" w:cs="Times New Roman"/>
          <w:sz w:val="24"/>
          <w:szCs w:val="24"/>
        </w:rPr>
      </w:pPr>
      <w:r w:rsidRPr="00DE081C">
        <w:rPr>
          <w:rFonts w:ascii="Times New Roman" w:hAnsi="Times New Roman" w:cs="Times New Roman"/>
          <w:sz w:val="24"/>
          <w:szCs w:val="24"/>
        </w:rPr>
        <w:t xml:space="preserve">Fit statistics for the were CFI 0.93 and RMSEA   0.142 </w:t>
      </w:r>
      <w:r w:rsidRPr="00DE081C">
        <w:rPr>
          <w:rFonts w:ascii="Times New Roman" w:hAnsi="Times New Roman" w:cs="Times New Roman"/>
          <w:color w:val="000000"/>
          <w:sz w:val="24"/>
          <w:szCs w:val="24"/>
        </w:rPr>
        <w:t xml:space="preserve">RSM analysis of the 37-item pool indicated acceptable unidimensionality and fit and good person separation. (person reliability 0.97 and separation 5.39, root mean square error 2.38). </w:t>
      </w:r>
      <w:r w:rsidR="002D0D84">
        <w:rPr>
          <w:rFonts w:ascii="Times New Roman" w:hAnsi="Times New Roman" w:cs="Times New Roman"/>
          <w:color w:val="000000"/>
          <w:sz w:val="24"/>
          <w:szCs w:val="24"/>
        </w:rPr>
        <w:fldChar w:fldCharType="begin">
          <w:fldData xml:space="preserve">PEVuZE5vdGU+PENpdGU+PEF1dGhvcj5IYXJ0PC9BdXRob3I+PFllYXI+MjAwNjwvWWVhcj48UmVj
TnVtPjEyOTAxPC9SZWNOdW0+PERpc3BsYXlUZXh0PihIYXJ0LCBDb29rIGV0IGFsLiAyMDA2KTwv
RGlzcGxheVRleHQ+PHJlY29yZD48cmVjLW51bWJlcj4xMjkwMTwvcmVjLW51bWJlcj48Zm9yZWln
bi1rZXlzPjxrZXkgYXBwPSJFTiIgZGItaWQ9IjlzZHdkcnp6anNkdnprZTJyNWI1ZTl4dHo1OWF4
Zjl3MmFyZSI+MTI5MDE8L2tleT48L2ZvcmVpZ24ta2V5cz48cmVmLXR5cGUgbmFtZT0iSm91cm5h
bCBBcnRpY2xlIj4xNzwvcmVmLXR5cGU+PGNvbnRyaWJ1dG9ycz48YXV0aG9ycz48YXV0aG9yPkhh
cnQsIEQuIEwuPC9hdXRob3I+PGF1dGhvcj5Db29rLCBLLiBGLjwvYXV0aG9yPjxhdXRob3I+TWlv
ZHVza2ksIEouIEUuPC9hdXRob3I+PGF1dGhvcj5UZWFsLCBDLiBSLjwvYXV0aG9yPjxhdXRob3I+
Q3JhbmUsIFAuIEsuPC9hdXRob3I+PC9hdXRob3JzPjwvY29udHJpYnV0b3JzPjxhdXRoLWFkZHJl
c3M+Rm9jdXMgT24gVGhlcmFwZXV0aWMgT3V0Y29tZXMsIEluYy4sIDU1MSBZb3BwcyBDb3ZlIFJv
YWQsIFdoaXRlIFN0b25lLCBWQSAyMjU3OCwgVVNBLiBkc2FpbGhhcnRAdmVyaXpvbi5uZXQ8L2F1
dGgtYWRkcmVzcz48dGl0bGVzPjx0aXRsZT5TaW11bGF0ZWQgY29tcHV0ZXJpemVkIGFkYXB0aXZl
IHRlc3QgZm9yIHBhdGllbnRzIHdpdGggc2hvdWxkZXIgaW1wYWlybWVudHMgd2FzIGVmZmljaWVu
dCBhbmQgcHJvZHVjZWQgdmFsaWQgbWVhc3VyZXMgb2YgZnVuY3Rpb248L3RpdGxlPjxzZWNvbmRh
cnktdGl0bGU+Sm91cm5hbCBvZiBDbGluaWNhbCBFcGlkZW1pb2xvZ3k8L3NlY29uZGFyeS10aXRs
ZT48YWx0LXRpdGxlPkogQ2xpbiBFcGlkZW1pb2w8L2FsdC10aXRsZT48L3RpdGxlcz48cGVyaW9k
aWNhbD48ZnVsbC10aXRsZT5Kb3VybmFsIG9mIENsaW5pY2FsIEVwaWRlbWlvbG9neTwvZnVsbC10
aXRsZT48L3BlcmlvZGljYWw+PGFsdC1wZXJpb2RpY2FsPjxmdWxsLXRpdGxlPkogQ2xpbiBFcGlk
ZW1pb2w8L2Z1bGwtdGl0bGU+PC9hbHQtcGVyaW9kaWNhbD48cGFnZXM+MjkwLTg8L3BhZ2VzPjx2
b2x1bWU+NTk8L3ZvbHVtZT48bnVtYmVyPjM8L251bWJlcj48ZWRpdGlvbj4yMDA2LzAyLzIxPC9l
ZGl0aW9uPjxrZXl3b3Jkcz48a2V5d29yZD5BY3Rpdml0aWVzIG9mIERhaWx5IExpdmluZzwva2V5
d29yZD48a2V5d29yZD5BZHVsdDwva2V5d29yZD48a2V5d29yZD5BZ2VkPC9rZXl3b3JkPjxrZXl3
b3JkPkFnZWQsIDgwIGFuZCBvdmVyPC9rZXl3b3JkPjxrZXl3b3JkPipDb21wdXRlciBTaW11bGF0
aW9uPC9rZXl3b3JkPjxrZXl3b3JkPkZhY3RvciBBbmFseXNpcywgU3RhdGlzdGljYWw8L2tleXdv
cmQ+PGtleXdvcmQ+RmVtYWxlPC9rZXl3b3JkPjxrZXl3b3JkPkh1bWFuczwva2V5d29yZD48a2V5
d29yZD5NYWxlPC9rZXl3b3JkPjxrZXl3b3JkPk1pZGRsZSBBZ2VkPC9rZXl3b3JkPjxrZXl3b3Jk
PlByb3NwZWN0aXZlIFN0dWRpZXM8L2tleXdvcmQ+PGtleXdvcmQ+KlJhbmdlIG9mIE1vdGlvbiwg
QXJ0aWN1bGFyPC9rZXl3b3JkPjxrZXl3b3JkPlJlcHJvZHVjaWJpbGl0eSBvZiBSZXN1bHRzPC9r
ZXl3b3JkPjxrZXl3b3JkPlNob3VsZGVyLypwaHlzaW9wYXRob2xvZ3k8L2tleXdvcmQ+PGtleXdv
cmQ+U2hvdWxkZXIgRGlzbG9jYXRpb24vKnBoeXNpb3BhdGhvbG9neS9wc3ljaG9sb2d5L3JlaGFi
aWxpdGF0aW9uPC9rZXl3b3JkPjxrZXl3b3JkPlNob3VsZGVyIFBhaW4vKnBoeXNpb3BhdGhvbG9n
eS9wc3ljaG9sb2d5L3JlaGFiaWxpdGF0aW9uPC9rZXl3b3JkPjxrZXl3b3JkPlNpY2tuZXNzIElt
cGFjdCBQcm9maWxlPC9rZXl3b3JkPjxrZXl3b3JkPlRyZWF0bWVudCBPdXRjb21lPC9rZXl3b3Jk
Pjwva2V5d29yZHM+PGRhdGVzPjx5ZWFyPjIwMDY8L3llYXI+PHB1Yi1kYXRlcz48ZGF0ZT5NYXI8
L2RhdGU+PC9wdWItZGF0ZXM+PC9kYXRlcz48aXNibj4wODk1LTQzNTYgKFByaW50KSYjeEQ7MDg5
NS00MzU2IChMaW5raW5nKTwvaXNibj48YWNjZXNzaW9uLW51bT4xNjQ4ODM2MDwvYWNjZXNzaW9u
LW51bT48d29yay10eXBlPlJlc2VhcmNoIFN1cHBvcnQsIE4uSS5ILiwgRXh0cmFtdXJhbCYjeEQ7
UmVzZWFyY2ggU3VwcG9ydCwgVS5TLiBHb3YmYXBvczt0LCBOb24tUC5ILlMuJiN4RDtWYWxpZGF0
aW9uIFN0dWRpZXM8L3dvcmstdHlwZT48dXJscz48cmVsYXRlZC11cmxzPjx1cmw+aHR0cDovL3d3
dy5uY2JpLm5sbS5uaWguZ292L3B1Ym1lZC8xNjQ4ODM2MDwvdXJsPjwvcmVsYXRlZC11cmxzPjwv
dXJscz48ZWxlY3Ryb25pYy1yZXNvdXJjZS1udW0+MTAuMTAxNi9qLmpjbGluZXBpLjIwMDUuMDgu
MDA2PC9lbGVjdHJvbmljLXJlc291cmNlLW51bT48bGFuZ3VhZ2U+ZW5nPC9sYW5ndWFnZT48L3Jl
Y29yZD48L0NpdGU+PC9FbmROb3RlPn==
</w:fldData>
        </w:fldChar>
      </w:r>
      <w:r w:rsidR="002D0D84">
        <w:rPr>
          <w:rFonts w:ascii="Times New Roman" w:hAnsi="Times New Roman" w:cs="Times New Roman"/>
          <w:color w:val="000000"/>
          <w:sz w:val="24"/>
          <w:szCs w:val="24"/>
        </w:rPr>
        <w:instrText xml:space="preserve"> ADDIN EN.CITE </w:instrText>
      </w:r>
      <w:r w:rsidR="002D0D84">
        <w:rPr>
          <w:rFonts w:ascii="Times New Roman" w:hAnsi="Times New Roman" w:cs="Times New Roman"/>
          <w:color w:val="000000"/>
          <w:sz w:val="24"/>
          <w:szCs w:val="24"/>
        </w:rPr>
        <w:fldChar w:fldCharType="begin">
          <w:fldData xml:space="preserve">PEVuZE5vdGU+PENpdGU+PEF1dGhvcj5IYXJ0PC9BdXRob3I+PFllYXI+MjAwNjwvWWVhcj48UmVj
TnVtPjEyOTAxPC9SZWNOdW0+PERpc3BsYXlUZXh0PihIYXJ0LCBDb29rIGV0IGFsLiAyMDA2KTwv
RGlzcGxheVRleHQ+PHJlY29yZD48cmVjLW51bWJlcj4xMjkwMTwvcmVjLW51bWJlcj48Zm9yZWln
bi1rZXlzPjxrZXkgYXBwPSJFTiIgZGItaWQ9IjlzZHdkcnp6anNkdnprZTJyNWI1ZTl4dHo1OWF4
Zjl3MmFyZSI+MTI5MDE8L2tleT48L2ZvcmVpZ24ta2V5cz48cmVmLXR5cGUgbmFtZT0iSm91cm5h
bCBBcnRpY2xlIj4xNzwvcmVmLXR5cGU+PGNvbnRyaWJ1dG9ycz48YXV0aG9ycz48YXV0aG9yPkhh
cnQsIEQuIEwuPC9hdXRob3I+PGF1dGhvcj5Db29rLCBLLiBGLjwvYXV0aG9yPjxhdXRob3I+TWlv
ZHVza2ksIEouIEUuPC9hdXRob3I+PGF1dGhvcj5UZWFsLCBDLiBSLjwvYXV0aG9yPjxhdXRob3I+
Q3JhbmUsIFAuIEsuPC9hdXRob3I+PC9hdXRob3JzPjwvY29udHJpYnV0b3JzPjxhdXRoLWFkZHJl
c3M+Rm9jdXMgT24gVGhlcmFwZXV0aWMgT3V0Y29tZXMsIEluYy4sIDU1MSBZb3BwcyBDb3ZlIFJv
YWQsIFdoaXRlIFN0b25lLCBWQSAyMjU3OCwgVVNBLiBkc2FpbGhhcnRAdmVyaXpvbi5uZXQ8L2F1
dGgtYWRkcmVzcz48dGl0bGVzPjx0aXRsZT5TaW11bGF0ZWQgY29tcHV0ZXJpemVkIGFkYXB0aXZl
IHRlc3QgZm9yIHBhdGllbnRzIHdpdGggc2hvdWxkZXIgaW1wYWlybWVudHMgd2FzIGVmZmljaWVu
dCBhbmQgcHJvZHVjZWQgdmFsaWQgbWVhc3VyZXMgb2YgZnVuY3Rpb248L3RpdGxlPjxzZWNvbmRh
cnktdGl0bGU+Sm91cm5hbCBvZiBDbGluaWNhbCBFcGlkZW1pb2xvZ3k8L3NlY29uZGFyeS10aXRs
ZT48YWx0LXRpdGxlPkogQ2xpbiBFcGlkZW1pb2w8L2FsdC10aXRsZT48L3RpdGxlcz48cGVyaW9k
aWNhbD48ZnVsbC10aXRsZT5Kb3VybmFsIG9mIENsaW5pY2FsIEVwaWRlbWlvbG9neTwvZnVsbC10
aXRsZT48L3BlcmlvZGljYWw+PGFsdC1wZXJpb2RpY2FsPjxmdWxsLXRpdGxlPkogQ2xpbiBFcGlk
ZW1pb2w8L2Z1bGwtdGl0bGU+PC9hbHQtcGVyaW9kaWNhbD48cGFnZXM+MjkwLTg8L3BhZ2VzPjx2
b2x1bWU+NTk8L3ZvbHVtZT48bnVtYmVyPjM8L251bWJlcj48ZWRpdGlvbj4yMDA2LzAyLzIxPC9l
ZGl0aW9uPjxrZXl3b3Jkcz48a2V5d29yZD5BY3Rpdml0aWVzIG9mIERhaWx5IExpdmluZzwva2V5
d29yZD48a2V5d29yZD5BZHVsdDwva2V5d29yZD48a2V5d29yZD5BZ2VkPC9rZXl3b3JkPjxrZXl3
b3JkPkFnZWQsIDgwIGFuZCBvdmVyPC9rZXl3b3JkPjxrZXl3b3JkPipDb21wdXRlciBTaW11bGF0
aW9uPC9rZXl3b3JkPjxrZXl3b3JkPkZhY3RvciBBbmFseXNpcywgU3RhdGlzdGljYWw8L2tleXdv
cmQ+PGtleXdvcmQ+RmVtYWxlPC9rZXl3b3JkPjxrZXl3b3JkPkh1bWFuczwva2V5d29yZD48a2V5
d29yZD5NYWxlPC9rZXl3b3JkPjxrZXl3b3JkPk1pZGRsZSBBZ2VkPC9rZXl3b3JkPjxrZXl3b3Jk
PlByb3NwZWN0aXZlIFN0dWRpZXM8L2tleXdvcmQ+PGtleXdvcmQ+KlJhbmdlIG9mIE1vdGlvbiwg
QXJ0aWN1bGFyPC9rZXl3b3JkPjxrZXl3b3JkPlJlcHJvZHVjaWJpbGl0eSBvZiBSZXN1bHRzPC9r
ZXl3b3JkPjxrZXl3b3JkPlNob3VsZGVyLypwaHlzaW9wYXRob2xvZ3k8L2tleXdvcmQ+PGtleXdv
cmQ+U2hvdWxkZXIgRGlzbG9jYXRpb24vKnBoeXNpb3BhdGhvbG9neS9wc3ljaG9sb2d5L3JlaGFi
aWxpdGF0aW9uPC9rZXl3b3JkPjxrZXl3b3JkPlNob3VsZGVyIFBhaW4vKnBoeXNpb3BhdGhvbG9n
eS9wc3ljaG9sb2d5L3JlaGFiaWxpdGF0aW9uPC9rZXl3b3JkPjxrZXl3b3JkPlNpY2tuZXNzIElt
cGFjdCBQcm9maWxlPC9rZXl3b3JkPjxrZXl3b3JkPlRyZWF0bWVudCBPdXRjb21lPC9rZXl3b3Jk
Pjwva2V5d29yZHM+PGRhdGVzPjx5ZWFyPjIwMDY8L3llYXI+PHB1Yi1kYXRlcz48ZGF0ZT5NYXI8
L2RhdGU+PC9wdWItZGF0ZXM+PC9kYXRlcz48aXNibj4wODk1LTQzNTYgKFByaW50KSYjeEQ7MDg5
NS00MzU2IChMaW5raW5nKTwvaXNibj48YWNjZXNzaW9uLW51bT4xNjQ4ODM2MDwvYWNjZXNzaW9u
LW51bT48d29yay10eXBlPlJlc2VhcmNoIFN1cHBvcnQsIE4uSS5ILiwgRXh0cmFtdXJhbCYjeEQ7
UmVzZWFyY2ggU3VwcG9ydCwgVS5TLiBHb3YmYXBvczt0LCBOb24tUC5ILlMuJiN4RDtWYWxpZGF0
aW9uIFN0dWRpZXM8L3dvcmstdHlwZT48dXJscz48cmVsYXRlZC11cmxzPjx1cmw+aHR0cDovL3d3
dy5uY2JpLm5sbS5uaWguZ292L3B1Ym1lZC8xNjQ4ODM2MDwvdXJsPjwvcmVsYXRlZC11cmxzPjwv
dXJscz48ZWxlY3Ryb25pYy1yZXNvdXJjZS1udW0+MTAuMTAxNi9qLmpjbGluZXBpLjIwMDUuMDgu
MDA2PC9lbGVjdHJvbmljLXJlc291cmNlLW51bT48bGFuZ3VhZ2U+ZW5nPC9sYW5ndWFnZT48L3Jl
Y29yZD48L0NpdGU+PC9FbmROb3RlPn==
</w:fldData>
        </w:fldChar>
      </w:r>
      <w:r w:rsidR="002D0D84">
        <w:rPr>
          <w:rFonts w:ascii="Times New Roman" w:hAnsi="Times New Roman" w:cs="Times New Roman"/>
          <w:color w:val="000000"/>
          <w:sz w:val="24"/>
          <w:szCs w:val="24"/>
        </w:rPr>
        <w:instrText xml:space="preserve"> ADDIN EN.CITE.DATA </w:instrText>
      </w:r>
      <w:r w:rsidR="002D0D84">
        <w:rPr>
          <w:rFonts w:ascii="Times New Roman" w:hAnsi="Times New Roman" w:cs="Times New Roman"/>
          <w:color w:val="000000"/>
          <w:sz w:val="24"/>
          <w:szCs w:val="24"/>
        </w:rPr>
      </w:r>
      <w:r w:rsidR="002D0D84">
        <w:rPr>
          <w:rFonts w:ascii="Times New Roman" w:hAnsi="Times New Roman" w:cs="Times New Roman"/>
          <w:color w:val="000000"/>
          <w:sz w:val="24"/>
          <w:szCs w:val="24"/>
        </w:rPr>
        <w:fldChar w:fldCharType="end"/>
      </w:r>
      <w:r w:rsidR="002D0D84">
        <w:rPr>
          <w:rFonts w:ascii="Times New Roman" w:hAnsi="Times New Roman" w:cs="Times New Roman"/>
          <w:color w:val="000000"/>
          <w:sz w:val="24"/>
          <w:szCs w:val="24"/>
        </w:rPr>
      </w:r>
      <w:r w:rsidR="002D0D84">
        <w:rPr>
          <w:rFonts w:ascii="Times New Roman" w:hAnsi="Times New Roman" w:cs="Times New Roman"/>
          <w:color w:val="000000"/>
          <w:sz w:val="24"/>
          <w:szCs w:val="24"/>
        </w:rPr>
        <w:fldChar w:fldCharType="separate"/>
      </w:r>
      <w:r w:rsidR="002D0D84">
        <w:rPr>
          <w:rFonts w:ascii="Times New Roman" w:hAnsi="Times New Roman" w:cs="Times New Roman"/>
          <w:noProof/>
          <w:color w:val="000000"/>
          <w:sz w:val="24"/>
          <w:szCs w:val="24"/>
        </w:rPr>
        <w:t>(</w:t>
      </w:r>
      <w:hyperlink w:anchor="_ENREF_3" w:tooltip="Hart, 2006 #12901" w:history="1">
        <w:r w:rsidR="00111E89">
          <w:rPr>
            <w:rFonts w:ascii="Times New Roman" w:hAnsi="Times New Roman" w:cs="Times New Roman"/>
            <w:noProof/>
            <w:color w:val="000000"/>
            <w:sz w:val="24"/>
            <w:szCs w:val="24"/>
          </w:rPr>
          <w:t>Hart, Cook et al. 2006</w:t>
        </w:r>
      </w:hyperlink>
      <w:r w:rsidR="002D0D84">
        <w:rPr>
          <w:rFonts w:ascii="Times New Roman" w:hAnsi="Times New Roman" w:cs="Times New Roman"/>
          <w:noProof/>
          <w:color w:val="000000"/>
          <w:sz w:val="24"/>
          <w:szCs w:val="24"/>
        </w:rPr>
        <w:t>)</w:t>
      </w:r>
      <w:r w:rsidR="002D0D84">
        <w:rPr>
          <w:rFonts w:ascii="Times New Roman" w:hAnsi="Times New Roman" w:cs="Times New Roman"/>
          <w:color w:val="000000"/>
          <w:sz w:val="24"/>
          <w:szCs w:val="24"/>
        </w:rPr>
        <w:fldChar w:fldCharType="end"/>
      </w:r>
      <w:r w:rsidRPr="00DE081C">
        <w:rPr>
          <w:rFonts w:ascii="Times New Roman" w:hAnsi="Times New Roman" w:cs="Times New Roman"/>
          <w:sz w:val="24"/>
          <w:szCs w:val="24"/>
        </w:rPr>
        <w:t xml:space="preserve"> </w:t>
      </w:r>
    </w:p>
    <w:p w14:paraId="2DF02548" w14:textId="77777777" w:rsidR="00C277ED" w:rsidRPr="00941440" w:rsidRDefault="00C277ED" w:rsidP="00C277ED">
      <w:pPr>
        <w:spacing w:after="0" w:line="240" w:lineRule="auto"/>
        <w:rPr>
          <w:rFonts w:ascii="Times New Roman" w:hAnsi="Times New Roman" w:cs="Times New Roman"/>
          <w:iCs/>
          <w:color w:val="000000" w:themeColor="text1"/>
          <w:sz w:val="24"/>
          <w:szCs w:val="24"/>
          <w:highlight w:val="yellow"/>
          <w:u w:val="single"/>
        </w:rPr>
      </w:pPr>
    </w:p>
    <w:p w14:paraId="70D30D80" w14:textId="77777777" w:rsidR="00C277ED" w:rsidRPr="00941440" w:rsidRDefault="00C277ED" w:rsidP="00C277ED">
      <w:pPr>
        <w:spacing w:after="0" w:line="240" w:lineRule="auto"/>
        <w:rPr>
          <w:rFonts w:ascii="Times New Roman" w:hAnsi="Times New Roman" w:cs="Times New Roman"/>
          <w:iCs/>
          <w:color w:val="000000" w:themeColor="text1"/>
          <w:sz w:val="24"/>
          <w:szCs w:val="24"/>
          <w:u w:val="single"/>
        </w:rPr>
      </w:pPr>
      <w:r w:rsidRPr="00941440">
        <w:rPr>
          <w:rFonts w:ascii="Times New Roman" w:hAnsi="Times New Roman" w:cs="Times New Roman"/>
          <w:iCs/>
          <w:color w:val="000000" w:themeColor="text1"/>
          <w:sz w:val="24"/>
          <w:szCs w:val="24"/>
          <w:u w:val="single"/>
        </w:rPr>
        <w:t>d. Known Group Construct validity</w:t>
      </w:r>
    </w:p>
    <w:p w14:paraId="6BB9D93D" w14:textId="4C172860" w:rsidR="00C277ED" w:rsidRPr="004141ED" w:rsidRDefault="00C277ED" w:rsidP="00C277ED">
      <w:pPr>
        <w:spacing w:after="0" w:line="240" w:lineRule="auto"/>
        <w:rPr>
          <w:rFonts w:ascii="Times New Roman" w:hAnsi="Times New Roman" w:cs="Times New Roman"/>
          <w:iCs/>
          <w:color w:val="000000" w:themeColor="text1"/>
          <w:sz w:val="24"/>
          <w:szCs w:val="24"/>
        </w:rPr>
      </w:pPr>
      <w:r w:rsidRPr="00941440">
        <w:rPr>
          <w:rFonts w:ascii="Times New Roman" w:hAnsi="Times New Roman" w:cs="Times New Roman"/>
          <w:iCs/>
          <w:color w:val="000000" w:themeColor="text1"/>
          <w:sz w:val="24"/>
          <w:szCs w:val="24"/>
        </w:rPr>
        <w:t xml:space="preserve">Results from the FOTO </w:t>
      </w:r>
      <w:r w:rsidR="00941440" w:rsidRPr="00941440">
        <w:rPr>
          <w:rFonts w:ascii="Times New Roman" w:hAnsi="Times New Roman" w:cs="Times New Roman"/>
          <w:iCs/>
          <w:color w:val="000000" w:themeColor="text1"/>
          <w:sz w:val="24"/>
          <w:szCs w:val="24"/>
        </w:rPr>
        <w:t>shoulder</w:t>
      </w:r>
      <w:r w:rsidRPr="00941440">
        <w:rPr>
          <w:rFonts w:ascii="Times New Roman" w:hAnsi="Times New Roman" w:cs="Times New Roman"/>
          <w:iCs/>
          <w:color w:val="000000" w:themeColor="text1"/>
          <w:sz w:val="24"/>
          <w:szCs w:val="24"/>
        </w:rPr>
        <w:t xml:space="preserve"> short form analysis (sample 1) supported known group construct validity of the FS measures estimated. Briefly, patients who were younger, male, had acute symptoms, had no comorbid conditions, had low fear-avoidance of physical activities, did not have surgery related to </w:t>
      </w:r>
      <w:r w:rsidR="00941440" w:rsidRPr="00941440">
        <w:rPr>
          <w:rFonts w:ascii="Times New Roman" w:hAnsi="Times New Roman" w:cs="Times New Roman"/>
          <w:iCs/>
          <w:color w:val="000000" w:themeColor="text1"/>
          <w:sz w:val="24"/>
          <w:szCs w:val="24"/>
        </w:rPr>
        <w:t>shoulder</w:t>
      </w:r>
      <w:r w:rsidRPr="00941440">
        <w:rPr>
          <w:rFonts w:ascii="Times New Roman" w:hAnsi="Times New Roman" w:cs="Times New Roman"/>
          <w:iCs/>
          <w:color w:val="000000" w:themeColor="text1"/>
          <w:sz w:val="24"/>
          <w:szCs w:val="24"/>
        </w:rPr>
        <w:t xml:space="preserve">, or received benefits from patient private pay or </w:t>
      </w:r>
      <w:r w:rsidR="00941440" w:rsidRPr="00941440">
        <w:rPr>
          <w:rFonts w:ascii="Times New Roman" w:hAnsi="Times New Roman" w:cs="Times New Roman"/>
          <w:iCs/>
          <w:color w:val="000000" w:themeColor="text1"/>
          <w:sz w:val="24"/>
          <w:szCs w:val="24"/>
        </w:rPr>
        <w:t>litigation</w:t>
      </w:r>
      <w:r w:rsidRPr="00941440">
        <w:rPr>
          <w:rFonts w:ascii="Times New Roman" w:hAnsi="Times New Roman" w:cs="Times New Roman"/>
          <w:iCs/>
          <w:color w:val="000000" w:themeColor="text1"/>
          <w:sz w:val="24"/>
          <w:szCs w:val="24"/>
        </w:rPr>
        <w:t xml:space="preserve"> reported better functional status change compared to patients who were older, female, had chronic symptoms, had four or more comorbid conditions, had elevated fear-avoidance of physical activities, had surgery, or received benefits from Medicaid, Medicare Part B, Workers' </w:t>
      </w:r>
      <w:r w:rsidRPr="004141ED">
        <w:rPr>
          <w:rFonts w:ascii="Times New Roman" w:hAnsi="Times New Roman" w:cs="Times New Roman"/>
          <w:iCs/>
          <w:color w:val="000000" w:themeColor="text1"/>
          <w:sz w:val="24"/>
          <w:szCs w:val="24"/>
        </w:rPr>
        <w:t xml:space="preserve">Compensation or </w:t>
      </w:r>
      <w:r w:rsidR="00941440" w:rsidRPr="004141ED">
        <w:rPr>
          <w:rFonts w:ascii="Times New Roman" w:hAnsi="Times New Roman" w:cs="Times New Roman"/>
          <w:iCs/>
          <w:color w:val="000000" w:themeColor="text1"/>
          <w:sz w:val="24"/>
          <w:szCs w:val="24"/>
        </w:rPr>
        <w:t>auto insurance</w:t>
      </w:r>
      <w:r w:rsidRPr="004141ED">
        <w:rPr>
          <w:rFonts w:ascii="Times New Roman" w:hAnsi="Times New Roman" w:cs="Times New Roman"/>
          <w:iCs/>
          <w:color w:val="000000" w:themeColor="text1"/>
          <w:sz w:val="24"/>
          <w:szCs w:val="24"/>
        </w:rPr>
        <w:t xml:space="preserve">. </w:t>
      </w:r>
    </w:p>
    <w:p w14:paraId="3372FC45" w14:textId="77777777" w:rsidR="004141ED" w:rsidRPr="004141ED" w:rsidRDefault="004141ED" w:rsidP="00C277ED">
      <w:pPr>
        <w:spacing w:after="0" w:line="240" w:lineRule="auto"/>
        <w:rPr>
          <w:rFonts w:ascii="Times New Roman" w:hAnsi="Times New Roman" w:cs="Times New Roman"/>
          <w:iCs/>
          <w:color w:val="000000" w:themeColor="text1"/>
          <w:sz w:val="24"/>
          <w:szCs w:val="24"/>
        </w:rPr>
      </w:pPr>
    </w:p>
    <w:p w14:paraId="5D44BACE" w14:textId="53709252" w:rsidR="004141ED" w:rsidRPr="00D85884" w:rsidRDefault="004141ED" w:rsidP="00D85884">
      <w:pPr>
        <w:pStyle w:val="TableText"/>
        <w:spacing w:before="20"/>
        <w:rPr>
          <w:rFonts w:ascii="Times New Roman" w:hAnsi="Times New Roman"/>
          <w:iCs/>
          <w:color w:val="000000" w:themeColor="text1"/>
          <w:sz w:val="24"/>
          <w:szCs w:val="24"/>
        </w:rPr>
      </w:pPr>
      <w:r w:rsidRPr="00D85884">
        <w:rPr>
          <w:rFonts w:ascii="Times New Roman" w:hAnsi="Times New Roman"/>
          <w:noProof/>
          <w:color w:val="000000" w:themeColor="text1"/>
          <w:sz w:val="24"/>
          <w:szCs w:val="24"/>
        </w:rPr>
        <w:t xml:space="preserve">Analyses of the shoulder functional status CAT found that the measure was able to discriminate patients by age (younger patients reported more functional ability compared to older patients), gender (males reported more functional ability compared to females) and ethnicity (patients reporting their ethnicity as “Caucasian” reported more functional ability compared to patients who reported their ethnicity as “other”). </w:t>
      </w:r>
      <w:r w:rsidR="002D0D84" w:rsidRPr="00D85884">
        <w:rPr>
          <w:rFonts w:ascii="Times New Roman" w:hAnsi="Times New Roman"/>
          <w:noProof/>
          <w:color w:val="000000" w:themeColor="text1"/>
          <w:sz w:val="24"/>
          <w:szCs w:val="24"/>
        </w:rPr>
        <w:fldChar w:fldCharType="begin"/>
      </w:r>
      <w:r w:rsidR="002D0D84" w:rsidRPr="00D85884">
        <w:rPr>
          <w:rFonts w:ascii="Times New Roman" w:hAnsi="Times New Roman"/>
          <w:noProof/>
          <w:color w:val="000000" w:themeColor="text1"/>
          <w:sz w:val="24"/>
          <w:szCs w:val="24"/>
        </w:rPr>
        <w:instrText xml:space="preserve"> ADDIN EN.CITE &lt;EndNote&gt;&lt;Cite&gt;&lt;Author&gt;Crane&lt;/Author&gt;&lt;Year&gt;2006&lt;/Year&gt;&lt;RecNum&gt;11792&lt;/RecNum&gt;&lt;DisplayText&gt;(Crane, Hart et al. 2006)&lt;/DisplayText&gt;&lt;record&gt;&lt;rec-number&gt;11792&lt;/rec-number&gt;&lt;foreign-keys&gt;&lt;key app="EN" db-id="9sdwdrzzjsdvzke2r5b5e9xtz59axf9w2are"&gt;11792&lt;/key&gt;&lt;/foreign-keys&gt;&lt;ref-type name="Journal Article"&gt;17&lt;/ref-type&gt;&lt;contributors&gt;&lt;authors&gt;&lt;author&gt;Crane, P. K.&lt;/author&gt;&lt;author&gt;Hart, D. L.&lt;/author&gt;&lt;author&gt;Gibbons, L. E.&lt;/author&gt;&lt;author&gt;Cook, K. F.&lt;/author&gt;&lt;/authors&gt;&lt;/contributors&gt;&lt;auth-address&gt;Division of General Internal Medicine, University of Washington School of Medicine, Seattle, WA, USA. pcrane@u.washington.edu&lt;/auth-address&gt;&lt;titles&gt;&lt;title&gt;A 37-item shoulder functional status item pool had negligible differential item functioning&lt;/title&gt;&lt;secondary-title&gt;Journal of Clinical Epidemiology&lt;/secondary-title&gt;&lt;alt-title&gt;J Clin Epidemiol&lt;/alt-title&gt;&lt;/titles&gt;&lt;periodical&gt;&lt;full-title&gt;Journal of Clinical Epidemiology&lt;/full-title&gt;&lt;/periodical&gt;&lt;alt-periodical&gt;&lt;full-title&gt;J Clin Epidemiol&lt;/full-title&gt;&lt;/alt-periodical&gt;&lt;pages&gt;478-84&lt;/pages&gt;&lt;volume&gt;59&lt;/volume&gt;&lt;number&gt;5&lt;/number&gt;&lt;edition&gt;2006/04/25&lt;/edition&gt;&lt;keywords&gt;&lt;keyword&gt;Activities of Daily Living&lt;/keyword&gt;&lt;keyword&gt;Bias (Epidemiology)&lt;/keyword&gt;&lt;keyword&gt;*Disability Evaluation&lt;/keyword&gt;&lt;keyword&gt;Female&lt;/keyword&gt;&lt;keyword&gt;Humans&lt;/keyword&gt;&lt;keyword&gt;Logistic Models&lt;/keyword&gt;&lt;keyword&gt;Male&lt;/keyword&gt;&lt;keyword&gt;Psychometrics&lt;/keyword&gt;&lt;keyword&gt;Questionnaires&lt;/keyword&gt;&lt;keyword&gt;Reproducibility of Results&lt;/keyword&gt;&lt;keyword&gt;Shoulder Joint/*physiopathology/surgery&lt;/keyword&gt;&lt;/keywords&gt;&lt;dates&gt;&lt;year&gt;2006&lt;/year&gt;&lt;pub-dates&gt;&lt;date&gt;May&lt;/date&gt;&lt;/pub-dates&gt;&lt;/dates&gt;&lt;isbn&gt;0895-4356 (Print)&amp;#xD;0895-4356 (Linking)&lt;/isbn&gt;&lt;accession-num&gt;16632136&lt;/accession-num&gt;&lt;work-type&gt;Research Support, N.I.H., Extramural&lt;/work-type&gt;&lt;urls&gt;&lt;related-urls&gt;&lt;url&gt;http://www.ncbi.nlm.nih.gov/pubmed/16632136&lt;/url&gt;&lt;/related-urls&gt;&lt;/urls&gt;&lt;electronic-resource-num&gt;10.1016/j.jclinepi.2005.10.007&lt;/electronic-resource-num&gt;&lt;language&gt;eng&lt;/language&gt;&lt;/record&gt;&lt;/Cite&gt;&lt;/EndNote&gt;</w:instrText>
      </w:r>
      <w:r w:rsidR="002D0D84" w:rsidRPr="00D85884">
        <w:rPr>
          <w:rFonts w:ascii="Times New Roman" w:hAnsi="Times New Roman"/>
          <w:noProof/>
          <w:color w:val="000000" w:themeColor="text1"/>
          <w:sz w:val="24"/>
          <w:szCs w:val="24"/>
        </w:rPr>
        <w:fldChar w:fldCharType="separate"/>
      </w:r>
      <w:r w:rsidR="002D0D84" w:rsidRPr="00D85884">
        <w:rPr>
          <w:rFonts w:ascii="Times New Roman" w:hAnsi="Times New Roman"/>
          <w:noProof/>
          <w:color w:val="000000" w:themeColor="text1"/>
          <w:sz w:val="24"/>
          <w:szCs w:val="24"/>
        </w:rPr>
        <w:t>(</w:t>
      </w:r>
      <w:hyperlink w:anchor="_ENREF_1" w:tooltip="Crane, 2006 #11792" w:history="1">
        <w:r w:rsidR="00111E89" w:rsidRPr="00D85884">
          <w:rPr>
            <w:rFonts w:ascii="Times New Roman" w:hAnsi="Times New Roman"/>
            <w:noProof/>
            <w:color w:val="000000" w:themeColor="text1"/>
            <w:sz w:val="24"/>
            <w:szCs w:val="24"/>
          </w:rPr>
          <w:t>Crane, Hart et al. 2006</w:t>
        </w:r>
      </w:hyperlink>
      <w:r w:rsidR="002D0D84" w:rsidRPr="00D85884">
        <w:rPr>
          <w:rFonts w:ascii="Times New Roman" w:hAnsi="Times New Roman"/>
          <w:noProof/>
          <w:color w:val="000000" w:themeColor="text1"/>
          <w:sz w:val="24"/>
          <w:szCs w:val="24"/>
        </w:rPr>
        <w:t>)</w:t>
      </w:r>
      <w:r w:rsidR="002D0D84" w:rsidRPr="00D85884">
        <w:rPr>
          <w:rFonts w:ascii="Times New Roman" w:hAnsi="Times New Roman"/>
          <w:noProof/>
          <w:color w:val="000000" w:themeColor="text1"/>
          <w:sz w:val="24"/>
          <w:szCs w:val="24"/>
        </w:rPr>
        <w:fldChar w:fldCharType="end"/>
      </w:r>
      <w:r w:rsidRPr="00D85884">
        <w:rPr>
          <w:rFonts w:ascii="Times New Roman" w:hAnsi="Times New Roman"/>
          <w:noProof/>
          <w:color w:val="000000" w:themeColor="text1"/>
          <w:sz w:val="24"/>
          <w:szCs w:val="24"/>
        </w:rPr>
        <w:t xml:space="preserve"> </w:t>
      </w:r>
      <w:r w:rsidR="00F200E8" w:rsidRPr="00D85884">
        <w:rPr>
          <w:rFonts w:ascii="Times New Roman" w:hAnsi="Times New Roman"/>
          <w:noProof/>
          <w:color w:val="000000" w:themeColor="text1"/>
          <w:sz w:val="24"/>
          <w:szCs w:val="24"/>
        </w:rPr>
        <w:t>A</w:t>
      </w:r>
      <w:r w:rsidR="00D80EC0" w:rsidRPr="00D85884">
        <w:rPr>
          <w:rFonts w:ascii="Times New Roman" w:hAnsi="Times New Roman"/>
          <w:noProof/>
          <w:color w:val="000000" w:themeColor="text1"/>
          <w:sz w:val="24"/>
          <w:szCs w:val="24"/>
        </w:rPr>
        <w:t>ddition</w:t>
      </w:r>
      <w:r w:rsidR="00CB6B20" w:rsidRPr="00D85884">
        <w:rPr>
          <w:rFonts w:ascii="Times New Roman" w:hAnsi="Times New Roman"/>
          <w:noProof/>
          <w:color w:val="000000" w:themeColor="text1"/>
          <w:sz w:val="24"/>
          <w:szCs w:val="24"/>
        </w:rPr>
        <w:t>al analyses (unpublished data)</w:t>
      </w:r>
      <w:r w:rsidR="00F200E8" w:rsidRPr="00D85884">
        <w:rPr>
          <w:rFonts w:ascii="Times New Roman" w:hAnsi="Times New Roman"/>
          <w:noProof/>
          <w:color w:val="000000" w:themeColor="text1"/>
          <w:sz w:val="24"/>
          <w:szCs w:val="24"/>
        </w:rPr>
        <w:t xml:space="preserve"> authors reported</w:t>
      </w:r>
      <w:r w:rsidR="00CB6B20" w:rsidRPr="00D85884">
        <w:rPr>
          <w:rFonts w:ascii="Times New Roman" w:hAnsi="Times New Roman"/>
          <w:noProof/>
          <w:color w:val="000000" w:themeColor="text1"/>
          <w:sz w:val="24"/>
          <w:szCs w:val="24"/>
        </w:rPr>
        <w:t xml:space="preserve"> that</w:t>
      </w:r>
      <w:r w:rsidR="00D80EC0" w:rsidRPr="00D85884">
        <w:rPr>
          <w:rFonts w:ascii="Times New Roman" w:hAnsi="Times New Roman"/>
          <w:noProof/>
          <w:color w:val="000000" w:themeColor="text1"/>
          <w:sz w:val="24"/>
          <w:szCs w:val="24"/>
        </w:rPr>
        <w:t xml:space="preserve"> </w:t>
      </w:r>
      <w:r w:rsidR="00D80EC0" w:rsidRPr="00D85884">
        <w:rPr>
          <w:rFonts w:ascii="Times New Roman" w:hAnsi="Times New Roman"/>
          <w:sz w:val="24"/>
          <w:szCs w:val="24"/>
        </w:rPr>
        <w:t>patients who</w:t>
      </w:r>
      <w:r w:rsidR="00593E54" w:rsidRPr="00D85884">
        <w:rPr>
          <w:rFonts w:ascii="Times New Roman" w:hAnsi="Times New Roman"/>
          <w:sz w:val="24"/>
          <w:szCs w:val="24"/>
        </w:rPr>
        <w:t xml:space="preserve"> </w:t>
      </w:r>
      <w:r w:rsidR="00D80EC0" w:rsidRPr="00D85884">
        <w:rPr>
          <w:rFonts w:ascii="Times New Roman" w:hAnsi="Times New Roman"/>
          <w:sz w:val="24"/>
          <w:szCs w:val="24"/>
        </w:rPr>
        <w:t>had more chronic symptoms, had more surgeries, had more comorbidities, exercised less prior to receiving rehabilitation, and did not report important improvement in pain intensity reported worse FS at discharge.</w:t>
      </w:r>
      <w:r w:rsidR="00CB6B20" w:rsidRPr="00D85884">
        <w:rPr>
          <w:rFonts w:ascii="Times New Roman" w:hAnsi="Times New Roman"/>
          <w:noProof/>
          <w:sz w:val="24"/>
          <w:szCs w:val="24"/>
        </w:rPr>
        <w:t xml:space="preserve"> </w:t>
      </w:r>
    </w:p>
    <w:p w14:paraId="53CFEF05" w14:textId="77777777" w:rsidR="00C277ED" w:rsidRPr="004141ED" w:rsidRDefault="00C277ED" w:rsidP="00C277ED">
      <w:pPr>
        <w:autoSpaceDE w:val="0"/>
        <w:autoSpaceDN w:val="0"/>
        <w:adjustRightInd w:val="0"/>
        <w:spacing w:after="0" w:line="240" w:lineRule="auto"/>
        <w:rPr>
          <w:rFonts w:ascii="Times New Roman" w:hAnsi="Times New Roman" w:cs="Times New Roman"/>
          <w:iCs/>
          <w:color w:val="000000" w:themeColor="text1"/>
          <w:sz w:val="24"/>
          <w:szCs w:val="24"/>
          <w:highlight w:val="yellow"/>
        </w:rPr>
      </w:pPr>
    </w:p>
    <w:p w14:paraId="6B118860" w14:textId="77777777" w:rsidR="00C277ED" w:rsidRPr="00941440" w:rsidRDefault="00C277ED" w:rsidP="00C277ED">
      <w:pPr>
        <w:spacing w:after="0" w:line="240" w:lineRule="auto"/>
        <w:rPr>
          <w:rFonts w:ascii="Times New Roman" w:hAnsi="Times New Roman" w:cs="Times New Roman"/>
          <w:iCs/>
          <w:color w:val="000000" w:themeColor="text1"/>
          <w:sz w:val="24"/>
          <w:szCs w:val="24"/>
          <w:u w:val="single"/>
        </w:rPr>
      </w:pPr>
      <w:r w:rsidRPr="00941440">
        <w:rPr>
          <w:rFonts w:ascii="Times New Roman" w:hAnsi="Times New Roman" w:cs="Times New Roman"/>
          <w:iCs/>
          <w:color w:val="000000" w:themeColor="text1"/>
          <w:sz w:val="24"/>
          <w:szCs w:val="24"/>
          <w:u w:val="single"/>
        </w:rPr>
        <w:t>e-f Sensitivity to change and Responsiveness</w:t>
      </w:r>
    </w:p>
    <w:p w14:paraId="61079323" w14:textId="449C3402" w:rsidR="00941440" w:rsidRDefault="00C277ED" w:rsidP="00941440">
      <w:pPr>
        <w:autoSpaceDE w:val="0"/>
        <w:autoSpaceDN w:val="0"/>
        <w:adjustRightInd w:val="0"/>
        <w:spacing w:after="0" w:line="240" w:lineRule="auto"/>
        <w:rPr>
          <w:rFonts w:ascii="Times New Roman" w:hAnsi="Times New Roman" w:cs="Times New Roman"/>
          <w:color w:val="000000"/>
          <w:sz w:val="23"/>
          <w:szCs w:val="23"/>
        </w:rPr>
      </w:pPr>
      <w:r w:rsidRPr="00941440">
        <w:rPr>
          <w:rFonts w:ascii="Times New Roman" w:hAnsi="Times New Roman" w:cs="Times New Roman"/>
          <w:iCs/>
          <w:color w:val="000000" w:themeColor="text1"/>
          <w:sz w:val="24"/>
          <w:szCs w:val="24"/>
        </w:rPr>
        <w:t xml:space="preserve">Results from analyses of samples 1 and </w:t>
      </w:r>
      <w:r w:rsidR="004141ED">
        <w:rPr>
          <w:rFonts w:ascii="Times New Roman" w:hAnsi="Times New Roman" w:cs="Times New Roman"/>
          <w:iCs/>
          <w:color w:val="000000" w:themeColor="text1"/>
          <w:sz w:val="24"/>
          <w:szCs w:val="24"/>
        </w:rPr>
        <w:t>3</w:t>
      </w:r>
      <w:r w:rsidRPr="00941440">
        <w:rPr>
          <w:rFonts w:ascii="Times New Roman" w:hAnsi="Times New Roman" w:cs="Times New Roman"/>
          <w:iCs/>
          <w:color w:val="000000" w:themeColor="text1"/>
          <w:sz w:val="24"/>
          <w:szCs w:val="24"/>
        </w:rPr>
        <w:t xml:space="preserve"> support the FS </w:t>
      </w:r>
      <w:r w:rsidR="00D25761">
        <w:rPr>
          <w:rFonts w:ascii="Times New Roman" w:hAnsi="Times New Roman" w:cs="Times New Roman"/>
          <w:iCs/>
          <w:color w:val="000000" w:themeColor="text1"/>
          <w:sz w:val="24"/>
          <w:szCs w:val="24"/>
        </w:rPr>
        <w:t>measure was</w:t>
      </w:r>
      <w:r w:rsidRPr="00941440">
        <w:rPr>
          <w:rFonts w:ascii="Times New Roman" w:hAnsi="Times New Roman" w:cs="Times New Roman"/>
          <w:iCs/>
          <w:color w:val="000000" w:themeColor="text1"/>
          <w:sz w:val="24"/>
          <w:szCs w:val="24"/>
        </w:rPr>
        <w:t xml:space="preserve"> sensitive to change and responsive. In sample 1 (paper and pencil</w:t>
      </w:r>
      <w:r w:rsidR="004141ED">
        <w:rPr>
          <w:rFonts w:ascii="Times New Roman" w:hAnsi="Times New Roman" w:cs="Times New Roman"/>
          <w:iCs/>
          <w:color w:val="000000" w:themeColor="text1"/>
          <w:sz w:val="24"/>
          <w:szCs w:val="24"/>
        </w:rPr>
        <w:t xml:space="preserve"> short form</w:t>
      </w:r>
      <w:r w:rsidRPr="00941440">
        <w:rPr>
          <w:rFonts w:ascii="Times New Roman" w:hAnsi="Times New Roman" w:cs="Times New Roman"/>
          <w:iCs/>
          <w:color w:val="000000" w:themeColor="text1"/>
          <w:sz w:val="24"/>
          <w:szCs w:val="24"/>
        </w:rPr>
        <w:t xml:space="preserve"> measure), </w:t>
      </w:r>
      <w:r w:rsidR="009E7EB6">
        <w:rPr>
          <w:rFonts w:ascii="Times New Roman" w:hAnsi="Times New Roman" w:cs="Times New Roman"/>
          <w:color w:val="000000"/>
          <w:sz w:val="23"/>
          <w:szCs w:val="23"/>
        </w:rPr>
        <w:t>i</w:t>
      </w:r>
      <w:r w:rsidR="009E7EB6" w:rsidRPr="00941440">
        <w:rPr>
          <w:rFonts w:ascii="Times New Roman" w:hAnsi="Times New Roman" w:cs="Times New Roman"/>
          <w:color w:val="000000"/>
          <w:sz w:val="23"/>
          <w:szCs w:val="23"/>
        </w:rPr>
        <w:t xml:space="preserve">ntake FS measures averaged 48 (SD 16), discharge FS scores were 67 (SD 14), and FS change scores were 19 (SD 18), which produces an effect size ((discharge minus intake)/(standard deviation of intake)) of 1.19, which is considered large. </w:t>
      </w:r>
      <w:r w:rsidR="009E7EB6">
        <w:rPr>
          <w:rFonts w:ascii="Times New Roman" w:hAnsi="Times New Roman" w:cs="Times New Roman"/>
          <w:color w:val="000000"/>
          <w:sz w:val="23"/>
          <w:szCs w:val="23"/>
        </w:rPr>
        <w:t xml:space="preserve"> </w:t>
      </w:r>
      <w:r w:rsidR="00941440" w:rsidRPr="00941440">
        <w:rPr>
          <w:rFonts w:ascii="Times New Roman" w:hAnsi="Times New Roman" w:cs="Times New Roman"/>
          <w:color w:val="000000"/>
          <w:sz w:val="23"/>
          <w:szCs w:val="23"/>
        </w:rPr>
        <w:t xml:space="preserve">79% of patients attained FS change scores equal to or greater than minimal detectable change (MDC) at the 95% confidence interval. 64% of patients attained FS change scores equal to or greater than minimal clinically important </w:t>
      </w:r>
      <w:r w:rsidR="00593E54">
        <w:rPr>
          <w:rFonts w:ascii="Times New Roman" w:hAnsi="Times New Roman" w:cs="Times New Roman"/>
          <w:color w:val="000000"/>
          <w:sz w:val="23"/>
          <w:szCs w:val="23"/>
        </w:rPr>
        <w:t>improvement</w:t>
      </w:r>
      <w:r w:rsidR="00941440" w:rsidRPr="00941440">
        <w:rPr>
          <w:rFonts w:ascii="Times New Roman" w:hAnsi="Times New Roman" w:cs="Times New Roman"/>
          <w:color w:val="000000"/>
          <w:sz w:val="23"/>
          <w:szCs w:val="23"/>
        </w:rPr>
        <w:t xml:space="preserve"> (MCI</w:t>
      </w:r>
      <w:r w:rsidR="00593E54">
        <w:rPr>
          <w:rFonts w:ascii="Times New Roman" w:hAnsi="Times New Roman" w:cs="Times New Roman"/>
          <w:color w:val="000000"/>
          <w:sz w:val="23"/>
          <w:szCs w:val="23"/>
        </w:rPr>
        <w:t>I</w:t>
      </w:r>
      <w:r w:rsidR="00941440" w:rsidRPr="00941440">
        <w:rPr>
          <w:rFonts w:ascii="Times New Roman" w:hAnsi="Times New Roman" w:cs="Times New Roman"/>
          <w:color w:val="000000"/>
          <w:sz w:val="23"/>
          <w:szCs w:val="23"/>
        </w:rPr>
        <w:t xml:space="preserve">). </w:t>
      </w:r>
    </w:p>
    <w:p w14:paraId="146AB480" w14:textId="77777777" w:rsidR="00941440" w:rsidRDefault="00941440" w:rsidP="00941440">
      <w:pPr>
        <w:autoSpaceDE w:val="0"/>
        <w:autoSpaceDN w:val="0"/>
        <w:adjustRightInd w:val="0"/>
        <w:spacing w:after="0" w:line="240" w:lineRule="auto"/>
        <w:rPr>
          <w:rFonts w:ascii="Times New Roman" w:hAnsi="Times New Roman" w:cs="Times New Roman"/>
          <w:color w:val="000000"/>
          <w:sz w:val="23"/>
          <w:szCs w:val="23"/>
        </w:rPr>
      </w:pPr>
    </w:p>
    <w:p w14:paraId="3881BD13" w14:textId="112EBAA1" w:rsidR="009E7EB6" w:rsidRPr="007B3358" w:rsidRDefault="009E7EB6" w:rsidP="009E7EB6">
      <w:pPr>
        <w:autoSpaceDE w:val="0"/>
        <w:autoSpaceDN w:val="0"/>
        <w:adjustRightInd w:val="0"/>
        <w:spacing w:after="0" w:line="240" w:lineRule="auto"/>
        <w:rPr>
          <w:rFonts w:ascii="Times New Roman" w:hAnsi="Times New Roman" w:cs="Times New Roman"/>
          <w:sz w:val="24"/>
          <w:szCs w:val="24"/>
        </w:rPr>
      </w:pPr>
      <w:r w:rsidRPr="009E7EB6">
        <w:rPr>
          <w:rFonts w:ascii="Times New Roman" w:hAnsi="Times New Roman" w:cs="Times New Roman"/>
          <w:iCs/>
          <w:color w:val="000000" w:themeColor="text1"/>
          <w:sz w:val="24"/>
          <w:szCs w:val="24"/>
        </w:rPr>
        <w:t>In</w:t>
      </w:r>
      <w:r w:rsidR="00C277ED" w:rsidRPr="009E7EB6">
        <w:rPr>
          <w:rFonts w:ascii="Times New Roman" w:hAnsi="Times New Roman" w:cs="Times New Roman"/>
          <w:iCs/>
          <w:color w:val="000000" w:themeColor="text1"/>
          <w:sz w:val="24"/>
          <w:szCs w:val="24"/>
        </w:rPr>
        <w:t xml:space="preserve"> sample </w:t>
      </w:r>
      <w:r w:rsidR="004141ED" w:rsidRPr="009E7EB6">
        <w:rPr>
          <w:rFonts w:ascii="Times New Roman" w:hAnsi="Times New Roman" w:cs="Times New Roman"/>
          <w:iCs/>
          <w:color w:val="000000" w:themeColor="text1"/>
          <w:sz w:val="24"/>
          <w:szCs w:val="24"/>
        </w:rPr>
        <w:t>3</w:t>
      </w:r>
      <w:r w:rsidR="00C277ED" w:rsidRPr="009E7EB6">
        <w:rPr>
          <w:rFonts w:ascii="Times New Roman" w:hAnsi="Times New Roman" w:cs="Times New Roman"/>
          <w:iCs/>
          <w:color w:val="000000" w:themeColor="text1"/>
          <w:sz w:val="24"/>
          <w:szCs w:val="24"/>
        </w:rPr>
        <w:t xml:space="preserve"> (CAT measure) </w:t>
      </w:r>
      <w:r w:rsidR="002D0D84">
        <w:rPr>
          <w:rFonts w:ascii="Times New Roman" w:hAnsi="Times New Roman" w:cs="Times New Roman"/>
          <w:sz w:val="24"/>
          <w:szCs w:val="24"/>
        </w:rPr>
        <w:fldChar w:fldCharType="begin">
          <w:fldData xml:space="preserve">PEVuZE5vdGU+PENpdGU+PEF1dGhvcj5IYXJ0PC9BdXRob3I+PFllYXI+MjAxMDwvWWVhcj48UmVj
TnVtPjExOTY4PC9SZWNOdW0+PERpc3BsYXlUZXh0PihIYXJ0LCBXYW5nIGV0IGFsLiAyMDEwOyBX
YW5nLCBIYXJ0IGV0IGFsLiAyMDEwKTwvRGlzcGxheVRleHQ+PHJlY29yZD48cmVjLW51bWJlcj4x
MTk2ODwvcmVjLW51bWJlcj48Zm9yZWlnbi1rZXlzPjxrZXkgYXBwPSJFTiIgZGItaWQ9IjlzZHdk
cnp6anNkdnprZTJyNWI1ZTl4dHo1OWF4Zjl3MmFyZSI+MTE5Njg8L2tleT48L2ZvcmVpZ24ta2V5
cz48cmVmLXR5cGUgbmFtZT0iSm91cm5hbCBBcnRpY2xlIj4xNzwvcmVmLXR5cGU+PGNvbnRyaWJ1
dG9ycz48YXV0aG9ycz48YXV0aG9yPkhhcnQsIEQuIEwuPC9hdXRob3I+PGF1dGhvcj5XYW5nLCBZ
LiBDLjwvYXV0aG9yPjxhdXRob3I+Q29vaywgSy4gRi48L2F1dGhvcj48YXV0aG9yPk1pb2R1c2tp
LCBKLiBFLjwvYXV0aG9yPjwvYXV0aG9ycz48L2NvbnRyaWJ1dG9ycz48YXV0aC1hZGRyZXNzPkZv
Y3VzIE9uIFRoZXJhcGV1dGljIE91dGNvbWVzLCBJbmMsIFBPIEJveCAxMTQ0NCwgS25veHZpbGxl
LCBUTiAzNzkzOSwgVVNBLiBoYXJ0QGZvdG9pbmMuY29tPC9hdXRoLWFkZHJlc3M+PHRpdGxlcz48
dGl0bGU+QSBjb21wdXRlcml6ZWQgYWRhcHRpdmUgdGVzdCBmb3IgcGF0aWVudHMgd2l0aCBzaG91
bGRlciBpbXBhaXJtZW50cyBwcm9kdWNlZCByZXNwb25zaXZlIG1lYXN1cmVzIG9mIGZ1bmN0aW9u
PC90aXRsZT48c2Vjb25kYXJ5LXRpdGxlPlBoeXNpY2FsIFRoZXJhcHk8L3NlY29uZGFyeS10aXRs
ZT48YWx0LXRpdGxlPlBoeXMgVGhlcjwvYWx0LXRpdGxlPjwvdGl0bGVzPjxwZXJpb2RpY2FsPjxm
dWxsLXRpdGxlPlBoeXNpY2FsIFRoZXJhcHk8L2Z1bGwtdGl0bGU+PC9wZXJpb2RpY2FsPjxhbHQt
cGVyaW9kaWNhbD48ZnVsbC10aXRsZT5QaHlzIFRoZXI8L2Z1bGwtdGl0bGU+PC9hbHQtcGVyaW9k
aWNhbD48cGFnZXM+OTI4LTM4PC9wYWdlcz48dm9sdW1lPjkwPC92b2x1bWU+PG51bWJlcj42PC9u
dW1iZXI+PGVkaXRpb24+MjAxMC8wNC8xNzwvZWRpdGlvbj48a2V5d29yZHM+PGtleXdvcmQ+QWRv
bGVzY2VudDwva2V5d29yZD48a2V5d29yZD5BZHVsdDwva2V5d29yZD48a2V5d29yZD5BZ2VkPC9r
ZXl3b3JkPjxrZXl3b3JkPkFnZWQsIDgwIGFuZCBvdmVyPC9rZXl3b3JkPjxrZXl3b3JkPkNoaS1T
cXVhcmUgRGlzdHJpYnV0aW9uPC9rZXl3b3JkPjxrZXl3b3JkPipEaWFnbm9zaXMsIENvbXB1dGVy
LUFzc2lzdGVkPC9rZXl3b3JkPjxrZXl3b3JkPipEaXNhYmlsaXR5IEV2YWx1YXRpb248L2tleXdv
cmQ+PGtleXdvcmQ+RmVtYWxlPC9rZXl3b3JkPjxrZXl3b3JkPkh1bWFuczwva2V5d29yZD48a2V5
d29yZD5Kb2ludCBEaXNlYXNlcy8qZGlhZ25vc2lzLypyZWhhYmlsaXRhdGlvbjwva2V5d29yZD48
a2V5d29yZD5NYWxlPC9rZXl3b3JkPjxrZXl3b3JkPk1pZGRsZSBBZ2VkPC9rZXl3b3JkPjxrZXl3
b3JkPlByb3NwZWN0aXZlIFN0dWRpZXM8L2tleXdvcmQ+PGtleXdvcmQ+UHN5Y2hvbWV0cmljczwv
a2V5d29yZD48a2V5d29yZD5ST0MgQ3VydmU8L2tleXdvcmQ+PGtleXdvcmQ+UmVwcm9kdWNpYmls
aXR5IG9mIFJlc3VsdHM8L2tleXdvcmQ+PGtleXdvcmQ+U2Vuc2l0aXZpdHkgYW5kIFNwZWNpZmlj
aXR5PC9rZXl3b3JkPjxrZXl3b3JkPipTaG91bGRlciBKb2ludDwva2V5d29yZD48a2V5d29yZD5T
b2Z0d2FyZTwva2V5d29yZD48L2tleXdvcmRzPjxkYXRlcz48eWVhcj4yMDEwPC95ZWFyPjxwdWIt
ZGF0ZXM+PGRhdGU+SnVuPC9kYXRlPjwvcHViLWRhdGVzPjwvZGF0ZXM+PGlzYm4+MTUzOC02NzI0
IChFbGVjdHJvbmljKSYjeEQ7MDAzMS05MDIzIChMaW5raW5nKTwvaXNibj48YWNjZXNzaW9uLW51
bT4yMDM5NTMwNDwvYWNjZXNzaW9uLW51bT48dXJscz48cmVsYXRlZC11cmxzPjx1cmw+aHR0cDov
L3d3dy5uY2JpLm5sbS5uaWguZ292L3B1Ym1lZC8yMDM5NTMwNDwvdXJsPjwvcmVsYXRlZC11cmxz
PjwvdXJscz48ZWxlY3Ryb25pYy1yZXNvdXJjZS1udW0+MTAuMjUyMi9wdGouMjAwOTAzNDI8L2Vs
ZWN0cm9uaWMtcmVzb3VyY2UtbnVtPjxsYW5ndWFnZT5lbmc8L2xhbmd1YWdlPjwvcmVjb3JkPjwv
Q2l0ZT48Q2l0ZT48QXV0aG9yPldhbmc8L0F1dGhvcj48WWVhcj4yMDEwPC9ZZWFyPjxSZWNOdW0+
MTE5Njc8L1JlY051bT48cmVjb3JkPjxyZWMtbnVtYmVyPjExOTY3PC9yZWMtbnVtYmVyPjxmb3Jl
aWduLWtleXM+PGtleSBhcHA9IkVOIiBkYi1pZD0iOXNkd2Ryenpqc2R2emtlMnI1YjVlOXh0ejU5
YXhmOXcyYXJlIj4xMTk2Nzwva2V5PjwvZm9yZWlnbi1rZXlzPjxyZWYtdHlwZSBuYW1lPSJKb3Vy
bmFsIEFydGljbGUiPjE3PC9yZWYtdHlwZT48Y29udHJpYnV0b3JzPjxhdXRob3JzPjxhdXRob3I+
V2FuZywgWS4gQy48L2F1dGhvcj48YXV0aG9yPkhhcnQsIEQuIEwuPC9hdXRob3I+PGF1dGhvcj5D
b29rLCBLLiBGLjwvYXV0aG9yPjxhdXRob3I+TWlvZHVza2ksIEouIEUuPC9hdXRob3I+PC9hdXRo
b3JzPjwvY29udHJpYnV0b3JzPjxhdXRoLWFkZHJlc3M+Rm9jdXMgT24gVGhlcmFwZXV0aWMgT3V0
Y29tZXMsIEluYy4sIEtub3h2aWxsZSwgVE4sIFVTQS4gaW5nYS13YW5nQG5vcnRod2VzdGVybi5l
ZHU8L2F1dGgtYWRkcmVzcz48dGl0bGVzPjx0aXRsZT5UcmFuc2xhdGluZyBzaG91bGRlciBjb21w
dXRlcml6ZWQgYWRhcHRpdmUgdGVzdGluZyBnZW5lcmF0ZWQgb3V0Y29tZSBtZWFzdXJlcyBpbnRv
IGNsaW5pY2FsIHByYWN0aWNlPC90aXRsZT48c2Vjb25kYXJ5LXRpdGxlPkpvdXJuYWwgb2YgaGFu
ZCB0aGVyYXB5IDogb2ZmaWNpYWwgam91cm5hbCBvZiB0aGUgQW1lcmljYW4gU29jaWV0eSBvZiBI
YW5kIFRoZXJhcGlzdHM8L3NlY29uZGFyeS10aXRsZT48YWx0LXRpdGxlPkogSGFuZCBUaGVyPC9h
bHQtdGl0bGU+PC90aXRsZXM+PGFsdC1wZXJpb2RpY2FsPjxmdWxsLXRpdGxlPkogSGFuZCBUaGVy
PC9mdWxsLXRpdGxlPjwvYWx0LXBlcmlvZGljYWw+PHBhZ2VzPjM3Mi04MjsgcXVpeiAzODM8L3Bh
Z2VzPjx2b2x1bWU+MjM8L3ZvbHVtZT48bnVtYmVyPjQ8L251bWJlcj48ZWRpdGlvbj4yMDEwLzA4
LzMxPC9lZGl0aW9uPjxrZXl3b3Jkcz48a2V5d29yZD5EaWFnbm9zaXMsIENvbXB1dGVyLUFzc2lz
dGVkLyptZXRob2RzPC9rZXl3b3JkPjxrZXl3b3JkPipEaXNhYmlsaXR5IEV2YWx1YXRpb248L2tl
eXdvcmQ+PGtleXdvcmQ+RmVtYWxlPC9rZXl3b3JkPjxrZXl3b3JkPkh1bWFuczwva2V5d29yZD48
a2V5d29yZD5Mb25naXR1ZGluYWwgU3R1ZGllczwva2V5d29yZD48a2V5d29yZD5NYWxlPC9rZXl3
b3JkPjxrZXl3b3JkPk1hdGhlbWF0aWNhbCBDb25jZXB0czwva2V5d29yZD48a2V5d29yZD5NaWRk
bGUgQWdlZDwva2V5d29yZD48a2V5d29yZD5PdXRjb21lIEFzc2Vzc21lbnQgKEhlYWx0aCBDYXJl
KS8qbWV0aG9kczwva2V5d29yZD48a2V5d29yZD4qUGh5c2ljYWwgVGhlcmFweSBNb2RhbGl0aWVz
PC9rZXl3b3JkPjxrZXl3b3JkPlByb3NwZWN0aXZlIFN0dWRpZXM8L2tleXdvcmQ+PGtleXdvcmQ+
U2hvdWxkZXIvaW5qdXJpZXMvKnBoeXNpb3BhdGhvbG9neTwva2V5d29yZD48L2tleXdvcmRzPjxk
YXRlcz48eWVhcj4yMDEwPC95ZWFyPjxwdWItZGF0ZXM+PGRhdGU+T2N0LURlYzwvZGF0ZT48L3B1
Yi1kYXRlcz48L2RhdGVzPjxpc2JuPjA4OTQtMTEzMCAoUHJpbnQpJiN4RDswODk0LTExMzAgKExp
bmtpbmcpPC9pc2JuPjxhY2Nlc3Npb24tbnVtPjIwODAwNDM4PC9hY2Nlc3Npb24tbnVtPjx1cmxz
PjxyZWxhdGVkLXVybHM+PHVybD5odHRwOi8vd3d3Lm5jYmkubmxtLm5paC5nb3YvcHVibWVkLzIw
ODAwNDM4PC91cmw+PC9yZWxhdGVkLXVybHM+PC91cmxzPjxlbGVjdHJvbmljLXJlc291cmNlLW51
bT4xMC4xMDE2L2ouamh0LjIwMTAuMDYuMDAxPC9lbGVjdHJvbmljLXJlc291cmNlLW51bT48bGFu
Z3VhZ2U+ZW5nPC9sYW5ndWFnZT48L3JlY29yZD48L0NpdGU+PC9FbmROb3RlPgB=
</w:fldData>
        </w:fldChar>
      </w:r>
      <w:r w:rsidR="002D0D84">
        <w:rPr>
          <w:rFonts w:ascii="Times New Roman" w:hAnsi="Times New Roman" w:cs="Times New Roman"/>
          <w:sz w:val="24"/>
          <w:szCs w:val="24"/>
        </w:rPr>
        <w:instrText xml:space="preserve"> ADDIN EN.CITE </w:instrText>
      </w:r>
      <w:r w:rsidR="002D0D84">
        <w:rPr>
          <w:rFonts w:ascii="Times New Roman" w:hAnsi="Times New Roman" w:cs="Times New Roman"/>
          <w:sz w:val="24"/>
          <w:szCs w:val="24"/>
        </w:rPr>
        <w:fldChar w:fldCharType="begin">
          <w:fldData xml:space="preserve">PEVuZE5vdGU+PENpdGU+PEF1dGhvcj5IYXJ0PC9BdXRob3I+PFllYXI+MjAxMDwvWWVhcj48UmVj
TnVtPjExOTY4PC9SZWNOdW0+PERpc3BsYXlUZXh0PihIYXJ0LCBXYW5nIGV0IGFsLiAyMDEwOyBX
YW5nLCBIYXJ0IGV0IGFsLiAyMDEwKTwvRGlzcGxheVRleHQ+PHJlY29yZD48cmVjLW51bWJlcj4x
MTk2ODwvcmVjLW51bWJlcj48Zm9yZWlnbi1rZXlzPjxrZXkgYXBwPSJFTiIgZGItaWQ9IjlzZHdk
cnp6anNkdnprZTJyNWI1ZTl4dHo1OWF4Zjl3MmFyZSI+MTE5Njg8L2tleT48L2ZvcmVpZ24ta2V5
cz48cmVmLXR5cGUgbmFtZT0iSm91cm5hbCBBcnRpY2xlIj4xNzwvcmVmLXR5cGU+PGNvbnRyaWJ1
dG9ycz48YXV0aG9ycz48YXV0aG9yPkhhcnQsIEQuIEwuPC9hdXRob3I+PGF1dGhvcj5XYW5nLCBZ
LiBDLjwvYXV0aG9yPjxhdXRob3I+Q29vaywgSy4gRi48L2F1dGhvcj48YXV0aG9yPk1pb2R1c2tp
LCBKLiBFLjwvYXV0aG9yPjwvYXV0aG9ycz48L2NvbnRyaWJ1dG9ycz48YXV0aC1hZGRyZXNzPkZv
Y3VzIE9uIFRoZXJhcGV1dGljIE91dGNvbWVzLCBJbmMsIFBPIEJveCAxMTQ0NCwgS25veHZpbGxl
LCBUTiAzNzkzOSwgVVNBLiBoYXJ0QGZvdG9pbmMuY29tPC9hdXRoLWFkZHJlc3M+PHRpdGxlcz48
dGl0bGU+QSBjb21wdXRlcml6ZWQgYWRhcHRpdmUgdGVzdCBmb3IgcGF0aWVudHMgd2l0aCBzaG91
bGRlciBpbXBhaXJtZW50cyBwcm9kdWNlZCByZXNwb25zaXZlIG1lYXN1cmVzIG9mIGZ1bmN0aW9u
PC90aXRsZT48c2Vjb25kYXJ5LXRpdGxlPlBoeXNpY2FsIFRoZXJhcHk8L3NlY29uZGFyeS10aXRs
ZT48YWx0LXRpdGxlPlBoeXMgVGhlcjwvYWx0LXRpdGxlPjwvdGl0bGVzPjxwZXJpb2RpY2FsPjxm
dWxsLXRpdGxlPlBoeXNpY2FsIFRoZXJhcHk8L2Z1bGwtdGl0bGU+PC9wZXJpb2RpY2FsPjxhbHQt
cGVyaW9kaWNhbD48ZnVsbC10aXRsZT5QaHlzIFRoZXI8L2Z1bGwtdGl0bGU+PC9hbHQtcGVyaW9k
aWNhbD48cGFnZXM+OTI4LTM4PC9wYWdlcz48dm9sdW1lPjkwPC92b2x1bWU+PG51bWJlcj42PC9u
dW1iZXI+PGVkaXRpb24+MjAxMC8wNC8xNzwvZWRpdGlvbj48a2V5d29yZHM+PGtleXdvcmQ+QWRv
bGVzY2VudDwva2V5d29yZD48a2V5d29yZD5BZHVsdDwva2V5d29yZD48a2V5d29yZD5BZ2VkPC9r
ZXl3b3JkPjxrZXl3b3JkPkFnZWQsIDgwIGFuZCBvdmVyPC9rZXl3b3JkPjxrZXl3b3JkPkNoaS1T
cXVhcmUgRGlzdHJpYnV0aW9uPC9rZXl3b3JkPjxrZXl3b3JkPipEaWFnbm9zaXMsIENvbXB1dGVy
LUFzc2lzdGVkPC9rZXl3b3JkPjxrZXl3b3JkPipEaXNhYmlsaXR5IEV2YWx1YXRpb248L2tleXdv
cmQ+PGtleXdvcmQ+RmVtYWxlPC9rZXl3b3JkPjxrZXl3b3JkPkh1bWFuczwva2V5d29yZD48a2V5
d29yZD5Kb2ludCBEaXNlYXNlcy8qZGlhZ25vc2lzLypyZWhhYmlsaXRhdGlvbjwva2V5d29yZD48
a2V5d29yZD5NYWxlPC9rZXl3b3JkPjxrZXl3b3JkPk1pZGRsZSBBZ2VkPC9rZXl3b3JkPjxrZXl3
b3JkPlByb3NwZWN0aXZlIFN0dWRpZXM8L2tleXdvcmQ+PGtleXdvcmQ+UHN5Y2hvbWV0cmljczwv
a2V5d29yZD48a2V5d29yZD5ST0MgQ3VydmU8L2tleXdvcmQ+PGtleXdvcmQ+UmVwcm9kdWNpYmls
aXR5IG9mIFJlc3VsdHM8L2tleXdvcmQ+PGtleXdvcmQ+U2Vuc2l0aXZpdHkgYW5kIFNwZWNpZmlj
aXR5PC9rZXl3b3JkPjxrZXl3b3JkPipTaG91bGRlciBKb2ludDwva2V5d29yZD48a2V5d29yZD5T
b2Z0d2FyZTwva2V5d29yZD48L2tleXdvcmRzPjxkYXRlcz48eWVhcj4yMDEwPC95ZWFyPjxwdWIt
ZGF0ZXM+PGRhdGU+SnVuPC9kYXRlPjwvcHViLWRhdGVzPjwvZGF0ZXM+PGlzYm4+MTUzOC02NzI0
IChFbGVjdHJvbmljKSYjeEQ7MDAzMS05MDIzIChMaW5raW5nKTwvaXNibj48YWNjZXNzaW9uLW51
bT4yMDM5NTMwNDwvYWNjZXNzaW9uLW51bT48dXJscz48cmVsYXRlZC11cmxzPjx1cmw+aHR0cDov
L3d3dy5uY2JpLm5sbS5uaWguZ292L3B1Ym1lZC8yMDM5NTMwNDwvdXJsPjwvcmVsYXRlZC11cmxz
PjwvdXJscz48ZWxlY3Ryb25pYy1yZXNvdXJjZS1udW0+MTAuMjUyMi9wdGouMjAwOTAzNDI8L2Vs
ZWN0cm9uaWMtcmVzb3VyY2UtbnVtPjxsYW5ndWFnZT5lbmc8L2xhbmd1YWdlPjwvcmVjb3JkPjwv
Q2l0ZT48Q2l0ZT48QXV0aG9yPldhbmc8L0F1dGhvcj48WWVhcj4yMDEwPC9ZZWFyPjxSZWNOdW0+
MTE5Njc8L1JlY051bT48cmVjb3JkPjxyZWMtbnVtYmVyPjExOTY3PC9yZWMtbnVtYmVyPjxmb3Jl
aWduLWtleXM+PGtleSBhcHA9IkVOIiBkYi1pZD0iOXNkd2Ryenpqc2R2emtlMnI1YjVlOXh0ejU5
YXhmOXcyYXJlIj4xMTk2Nzwva2V5PjwvZm9yZWlnbi1rZXlzPjxyZWYtdHlwZSBuYW1lPSJKb3Vy
bmFsIEFydGljbGUiPjE3PC9yZWYtdHlwZT48Y29udHJpYnV0b3JzPjxhdXRob3JzPjxhdXRob3I+
V2FuZywgWS4gQy48L2F1dGhvcj48YXV0aG9yPkhhcnQsIEQuIEwuPC9hdXRob3I+PGF1dGhvcj5D
b29rLCBLLiBGLjwvYXV0aG9yPjxhdXRob3I+TWlvZHVza2ksIEouIEUuPC9hdXRob3I+PC9hdXRo
b3JzPjwvY29udHJpYnV0b3JzPjxhdXRoLWFkZHJlc3M+Rm9jdXMgT24gVGhlcmFwZXV0aWMgT3V0
Y29tZXMsIEluYy4sIEtub3h2aWxsZSwgVE4sIFVTQS4gaW5nYS13YW5nQG5vcnRod2VzdGVybi5l
ZHU8L2F1dGgtYWRkcmVzcz48dGl0bGVzPjx0aXRsZT5UcmFuc2xhdGluZyBzaG91bGRlciBjb21w
dXRlcml6ZWQgYWRhcHRpdmUgdGVzdGluZyBnZW5lcmF0ZWQgb3V0Y29tZSBtZWFzdXJlcyBpbnRv
IGNsaW5pY2FsIHByYWN0aWNlPC90aXRsZT48c2Vjb25kYXJ5LXRpdGxlPkpvdXJuYWwgb2YgaGFu
ZCB0aGVyYXB5IDogb2ZmaWNpYWwgam91cm5hbCBvZiB0aGUgQW1lcmljYW4gU29jaWV0eSBvZiBI
YW5kIFRoZXJhcGlzdHM8L3NlY29uZGFyeS10aXRsZT48YWx0LXRpdGxlPkogSGFuZCBUaGVyPC9h
bHQtdGl0bGU+PC90aXRsZXM+PGFsdC1wZXJpb2RpY2FsPjxmdWxsLXRpdGxlPkogSGFuZCBUaGVy
PC9mdWxsLXRpdGxlPjwvYWx0LXBlcmlvZGljYWw+PHBhZ2VzPjM3Mi04MjsgcXVpeiAzODM8L3Bh
Z2VzPjx2b2x1bWU+MjM8L3ZvbHVtZT48bnVtYmVyPjQ8L251bWJlcj48ZWRpdGlvbj4yMDEwLzA4
LzMxPC9lZGl0aW9uPjxrZXl3b3Jkcz48a2V5d29yZD5EaWFnbm9zaXMsIENvbXB1dGVyLUFzc2lz
dGVkLyptZXRob2RzPC9rZXl3b3JkPjxrZXl3b3JkPipEaXNhYmlsaXR5IEV2YWx1YXRpb248L2tl
eXdvcmQ+PGtleXdvcmQ+RmVtYWxlPC9rZXl3b3JkPjxrZXl3b3JkPkh1bWFuczwva2V5d29yZD48
a2V5d29yZD5Mb25naXR1ZGluYWwgU3R1ZGllczwva2V5d29yZD48a2V5d29yZD5NYWxlPC9rZXl3
b3JkPjxrZXl3b3JkPk1hdGhlbWF0aWNhbCBDb25jZXB0czwva2V5d29yZD48a2V5d29yZD5NaWRk
bGUgQWdlZDwva2V5d29yZD48a2V5d29yZD5PdXRjb21lIEFzc2Vzc21lbnQgKEhlYWx0aCBDYXJl
KS8qbWV0aG9kczwva2V5d29yZD48a2V5d29yZD4qUGh5c2ljYWwgVGhlcmFweSBNb2RhbGl0aWVz
PC9rZXl3b3JkPjxrZXl3b3JkPlByb3NwZWN0aXZlIFN0dWRpZXM8L2tleXdvcmQ+PGtleXdvcmQ+
U2hvdWxkZXIvaW5qdXJpZXMvKnBoeXNpb3BhdGhvbG9neTwva2V5d29yZD48L2tleXdvcmRzPjxk
YXRlcz48eWVhcj4yMDEwPC95ZWFyPjxwdWItZGF0ZXM+PGRhdGU+T2N0LURlYzwvZGF0ZT48L3B1
Yi1kYXRlcz48L2RhdGVzPjxpc2JuPjA4OTQtMTEzMCAoUHJpbnQpJiN4RDswODk0LTExMzAgKExp
bmtpbmcpPC9pc2JuPjxhY2Nlc3Npb24tbnVtPjIwODAwNDM4PC9hY2Nlc3Npb24tbnVtPjx1cmxz
PjxyZWxhdGVkLXVybHM+PHVybD5odHRwOi8vd3d3Lm5jYmkubmxtLm5paC5nb3YvcHVibWVkLzIw
ODAwNDM4PC91cmw+PC9yZWxhdGVkLXVybHM+PC91cmxzPjxlbGVjdHJvbmljLXJlc291cmNlLW51
bT4xMC4xMDE2L2ouamh0LjIwMTAuMDYuMDAxPC9lbGVjdHJvbmljLXJlc291cmNlLW51bT48bGFu
Z3VhZ2U+ZW5nPC9sYW5ndWFnZT48L3JlY29yZD48L0NpdGU+PC9FbmROb3RlPgB=
</w:fldData>
        </w:fldChar>
      </w:r>
      <w:r w:rsidR="002D0D84">
        <w:rPr>
          <w:rFonts w:ascii="Times New Roman" w:hAnsi="Times New Roman" w:cs="Times New Roman"/>
          <w:sz w:val="24"/>
          <w:szCs w:val="24"/>
        </w:rPr>
        <w:instrText xml:space="preserve"> ADDIN EN.CITE.DATA </w:instrText>
      </w:r>
      <w:r w:rsidR="002D0D84">
        <w:rPr>
          <w:rFonts w:ascii="Times New Roman" w:hAnsi="Times New Roman" w:cs="Times New Roman"/>
          <w:sz w:val="24"/>
          <w:szCs w:val="24"/>
        </w:rPr>
      </w:r>
      <w:r w:rsidR="002D0D84">
        <w:rPr>
          <w:rFonts w:ascii="Times New Roman" w:hAnsi="Times New Roman" w:cs="Times New Roman"/>
          <w:sz w:val="24"/>
          <w:szCs w:val="24"/>
        </w:rPr>
        <w:fldChar w:fldCharType="end"/>
      </w:r>
      <w:r w:rsidR="002D0D84">
        <w:rPr>
          <w:rFonts w:ascii="Times New Roman" w:hAnsi="Times New Roman" w:cs="Times New Roman"/>
          <w:sz w:val="24"/>
          <w:szCs w:val="24"/>
        </w:rPr>
      </w:r>
      <w:r w:rsidR="002D0D84">
        <w:rPr>
          <w:rFonts w:ascii="Times New Roman" w:hAnsi="Times New Roman" w:cs="Times New Roman"/>
          <w:sz w:val="24"/>
          <w:szCs w:val="24"/>
        </w:rPr>
        <w:fldChar w:fldCharType="separate"/>
      </w:r>
      <w:r w:rsidR="002D0D84">
        <w:rPr>
          <w:rFonts w:ascii="Times New Roman" w:hAnsi="Times New Roman" w:cs="Times New Roman"/>
          <w:noProof/>
          <w:sz w:val="24"/>
          <w:szCs w:val="24"/>
        </w:rPr>
        <w:t>(</w:t>
      </w:r>
      <w:hyperlink w:anchor="_ENREF_5" w:tooltip="Hart, 2010 #11968" w:history="1">
        <w:r w:rsidR="00111E89">
          <w:rPr>
            <w:rFonts w:ascii="Times New Roman" w:hAnsi="Times New Roman" w:cs="Times New Roman"/>
            <w:noProof/>
            <w:sz w:val="24"/>
            <w:szCs w:val="24"/>
          </w:rPr>
          <w:t>Hart, Wang et al. 2010</w:t>
        </w:r>
      </w:hyperlink>
      <w:r w:rsidR="002D0D84">
        <w:rPr>
          <w:rFonts w:ascii="Times New Roman" w:hAnsi="Times New Roman" w:cs="Times New Roman"/>
          <w:noProof/>
          <w:sz w:val="24"/>
          <w:szCs w:val="24"/>
        </w:rPr>
        <w:t xml:space="preserve">; </w:t>
      </w:r>
      <w:hyperlink w:anchor="_ENREF_17" w:tooltip="Wang, 2010 #11967" w:history="1">
        <w:r w:rsidR="00111E89">
          <w:rPr>
            <w:rFonts w:ascii="Times New Roman" w:hAnsi="Times New Roman" w:cs="Times New Roman"/>
            <w:noProof/>
            <w:sz w:val="24"/>
            <w:szCs w:val="24"/>
          </w:rPr>
          <w:t>Wang, Hart et al. 2010</w:t>
        </w:r>
      </w:hyperlink>
      <w:r w:rsidR="002D0D84">
        <w:rPr>
          <w:rFonts w:ascii="Times New Roman" w:hAnsi="Times New Roman" w:cs="Times New Roman"/>
          <w:noProof/>
          <w:sz w:val="24"/>
          <w:szCs w:val="24"/>
        </w:rPr>
        <w:t>)</w:t>
      </w:r>
      <w:r w:rsidR="002D0D84">
        <w:rPr>
          <w:rFonts w:ascii="Times New Roman" w:hAnsi="Times New Roman" w:cs="Times New Roman"/>
          <w:sz w:val="24"/>
          <w:szCs w:val="24"/>
        </w:rPr>
        <w:fldChar w:fldCharType="end"/>
      </w:r>
      <w:r w:rsidRPr="009E7EB6">
        <w:rPr>
          <w:rFonts w:ascii="Times New Roman" w:hAnsi="Times New Roman" w:cs="Times New Roman"/>
          <w:sz w:val="24"/>
          <w:szCs w:val="24"/>
        </w:rPr>
        <w:t>, intake FS average were</w:t>
      </w:r>
      <w:r>
        <w:rPr>
          <w:rFonts w:ascii="Times New Roman" w:hAnsi="Times New Roman" w:cs="Times New Roman"/>
          <w:sz w:val="24"/>
          <w:szCs w:val="24"/>
        </w:rPr>
        <w:t xml:space="preserve"> 51 (SD 15) and discharge FS scores were 69 (SD 15) producing an effect size of 1.2.  Wang et al </w:t>
      </w:r>
      <w:r w:rsidRPr="007B3358">
        <w:rPr>
          <w:rFonts w:ascii="Times New Roman" w:hAnsi="Times New Roman" w:cs="Times New Roman"/>
          <w:sz w:val="24"/>
          <w:szCs w:val="24"/>
        </w:rPr>
        <w:t>found that a</w:t>
      </w:r>
      <w:r>
        <w:rPr>
          <w:rFonts w:ascii="Times New Roman" w:hAnsi="Times New Roman" w:cs="Times New Roman"/>
          <w:sz w:val="24"/>
          <w:szCs w:val="24"/>
        </w:rPr>
        <w:t>n</w:t>
      </w:r>
      <w:r w:rsidRPr="007B3358">
        <w:rPr>
          <w:rFonts w:ascii="Times New Roman" w:hAnsi="Times New Roman" w:cs="Times New Roman"/>
          <w:sz w:val="24"/>
          <w:szCs w:val="24"/>
        </w:rPr>
        <w:t xml:space="preserve"> MDC of 11 or more units represented statistically reliable change. </w:t>
      </w:r>
      <w:r>
        <w:rPr>
          <w:rFonts w:ascii="Times New Roman" w:hAnsi="Times New Roman" w:cs="Times New Roman"/>
          <w:sz w:val="24"/>
          <w:szCs w:val="24"/>
        </w:rPr>
        <w:t xml:space="preserve">79% had CAT-FS </w:t>
      </w:r>
      <w:r w:rsidRPr="007B3358">
        <w:rPr>
          <w:rFonts w:ascii="Times New Roman" w:hAnsi="Times New Roman" w:cs="Times New Roman"/>
          <w:sz w:val="24"/>
          <w:szCs w:val="24"/>
        </w:rPr>
        <w:t>change scores greater than minimal detectable change.  FS score increments of eight or more units were estimated to represent minimal clinically important improvement based on receiver operating characteristic. 76% had changes greater than minimal clinically important improvement.</w:t>
      </w:r>
    </w:p>
    <w:p w14:paraId="2D2988E0" w14:textId="64E76A13" w:rsidR="00E13E3F" w:rsidRPr="00E13E3F" w:rsidRDefault="00E13E3F" w:rsidP="00E13E3F">
      <w:pPr>
        <w:autoSpaceDE w:val="0"/>
        <w:autoSpaceDN w:val="0"/>
        <w:adjustRightInd w:val="0"/>
        <w:spacing w:after="0" w:line="240" w:lineRule="auto"/>
        <w:rPr>
          <w:rFonts w:ascii="AdvPS7C2E" w:hAnsi="AdvPS7C2E" w:cs="AdvPS7C2E"/>
          <w:sz w:val="16"/>
          <w:szCs w:val="16"/>
        </w:rPr>
      </w:pPr>
    </w:p>
    <w:p w14:paraId="15789171" w14:textId="77777777" w:rsidR="00623D85" w:rsidRDefault="00623D85" w:rsidP="00860388">
      <w:pPr>
        <w:spacing w:after="0" w:line="240" w:lineRule="auto"/>
        <w:rPr>
          <w:rFonts w:ascii="Times New Roman" w:hAnsi="Times New Roman" w:cs="Times New Roman"/>
          <w:b/>
          <w:color w:val="000000" w:themeColor="text1"/>
        </w:rPr>
      </w:pPr>
    </w:p>
    <w:p w14:paraId="62EC3D4C" w14:textId="6907AEF4" w:rsidR="004A192C" w:rsidRPr="004A192C" w:rsidRDefault="00092566" w:rsidP="00DB3627">
      <w:pPr>
        <w:autoSpaceDE w:val="0"/>
        <w:autoSpaceDN w:val="0"/>
        <w:adjustRightInd w:val="0"/>
        <w:spacing w:after="0" w:line="240" w:lineRule="auto"/>
        <w:rPr>
          <w:rFonts w:ascii="Times New Roman" w:hAnsi="Times New Roman" w:cs="Times New Roman"/>
          <w:bCs/>
          <w:sz w:val="24"/>
          <w:szCs w:val="24"/>
        </w:rPr>
      </w:pPr>
      <w:r w:rsidRPr="004A192C">
        <w:rPr>
          <w:rFonts w:ascii="Times New Roman" w:hAnsi="Times New Roman" w:cs="Times New Roman"/>
          <w:b/>
          <w:bCs/>
          <w:sz w:val="24"/>
          <w:szCs w:val="24"/>
        </w:rPr>
        <w:t>2b2.</w:t>
      </w:r>
      <w:r w:rsidR="007757CE" w:rsidRPr="004A192C">
        <w:rPr>
          <w:rFonts w:ascii="Times New Roman" w:hAnsi="Times New Roman" w:cs="Times New Roman"/>
          <w:b/>
          <w:bCs/>
          <w:sz w:val="24"/>
          <w:szCs w:val="24"/>
        </w:rPr>
        <w:t xml:space="preserve">4. </w:t>
      </w:r>
      <w:r w:rsidR="000B2DF7" w:rsidRPr="004A192C">
        <w:rPr>
          <w:rFonts w:ascii="Times New Roman" w:hAnsi="Times New Roman" w:cs="Times New Roman"/>
          <w:b/>
          <w:bCs/>
          <w:sz w:val="24"/>
          <w:szCs w:val="24"/>
        </w:rPr>
        <w:t xml:space="preserve">What is your interpretation of the results </w:t>
      </w:r>
      <w:r w:rsidR="007422FD" w:rsidRPr="004A192C">
        <w:rPr>
          <w:rFonts w:ascii="Times New Roman" w:hAnsi="Times New Roman" w:cs="Times New Roman"/>
          <w:b/>
          <w:bCs/>
          <w:sz w:val="24"/>
          <w:szCs w:val="24"/>
        </w:rPr>
        <w:t>in terms of demonstrating validity</w:t>
      </w:r>
      <w:r w:rsidR="007422FD" w:rsidRPr="004A192C">
        <w:rPr>
          <w:rFonts w:ascii="Times New Roman" w:hAnsi="Times New Roman" w:cs="Times New Roman"/>
          <w:bCs/>
          <w:sz w:val="24"/>
          <w:szCs w:val="24"/>
        </w:rPr>
        <w:t xml:space="preserve">? </w:t>
      </w:r>
      <w:r w:rsidR="000B2DF7" w:rsidRPr="004A192C">
        <w:rPr>
          <w:rFonts w:ascii="Times New Roman" w:hAnsi="Times New Roman" w:cs="Times New Roman"/>
          <w:bCs/>
          <w:sz w:val="24"/>
          <w:szCs w:val="24"/>
        </w:rPr>
        <w:t>(i</w:t>
      </w:r>
      <w:r w:rsidR="000B2DF7" w:rsidRPr="004A192C">
        <w:rPr>
          <w:rFonts w:ascii="Times New Roman" w:hAnsi="Times New Roman" w:cs="Times New Roman"/>
          <w:bCs/>
          <w:i/>
          <w:sz w:val="24"/>
          <w:szCs w:val="24"/>
        </w:rPr>
        <w:t>.e., what do the results mean and what are the norms for the test conducted</w:t>
      </w:r>
      <w:r w:rsidR="00A25024" w:rsidRPr="004A192C">
        <w:rPr>
          <w:rFonts w:ascii="Times New Roman" w:hAnsi="Times New Roman" w:cs="Times New Roman"/>
          <w:bCs/>
          <w:i/>
          <w:sz w:val="24"/>
          <w:szCs w:val="24"/>
        </w:rPr>
        <w:t>?</w:t>
      </w:r>
      <w:r w:rsidR="000B2DF7" w:rsidRPr="004A192C">
        <w:rPr>
          <w:rFonts w:ascii="Times New Roman" w:hAnsi="Times New Roman" w:cs="Times New Roman"/>
          <w:bCs/>
          <w:sz w:val="24"/>
          <w:szCs w:val="24"/>
        </w:rPr>
        <w:t>)</w:t>
      </w:r>
    </w:p>
    <w:p w14:paraId="6A307D98" w14:textId="488896C4" w:rsidR="007F2931" w:rsidRPr="007F2931" w:rsidRDefault="00DE3F08" w:rsidP="007F2931">
      <w:pPr>
        <w:rPr>
          <w:rFonts w:ascii="Trebuchet MS" w:hAnsi="Trebuchet MS"/>
          <w:iCs/>
          <w:color w:val="0000FF"/>
          <w:sz w:val="20"/>
          <w:szCs w:val="20"/>
        </w:rPr>
      </w:pPr>
      <w:r w:rsidRPr="009E7EB6">
        <w:rPr>
          <w:rFonts w:ascii="Times New Roman" w:hAnsi="Times New Roman" w:cs="Times New Roman"/>
          <w:iCs/>
          <w:color w:val="000000" w:themeColor="text1"/>
          <w:sz w:val="24"/>
          <w:szCs w:val="24"/>
        </w:rPr>
        <w:t>Results supported known group construct validity</w:t>
      </w:r>
      <w:r w:rsidR="00F66E05" w:rsidRPr="009E7EB6">
        <w:rPr>
          <w:rFonts w:ascii="Times New Roman" w:hAnsi="Times New Roman" w:cs="Times New Roman"/>
          <w:iCs/>
          <w:color w:val="000000" w:themeColor="text1"/>
          <w:sz w:val="24"/>
          <w:szCs w:val="24"/>
        </w:rPr>
        <w:t>, precision and content coverage</w:t>
      </w:r>
      <w:r w:rsidRPr="009E7EB6">
        <w:rPr>
          <w:rFonts w:ascii="Times New Roman" w:hAnsi="Times New Roman" w:cs="Times New Roman"/>
          <w:iCs/>
          <w:color w:val="000000" w:themeColor="text1"/>
          <w:sz w:val="24"/>
          <w:szCs w:val="24"/>
        </w:rPr>
        <w:t xml:space="preserve"> of the </w:t>
      </w:r>
      <w:r w:rsidR="00B56788" w:rsidRPr="009E7EB6">
        <w:rPr>
          <w:rFonts w:ascii="Times New Roman" w:hAnsi="Times New Roman" w:cs="Times New Roman"/>
          <w:iCs/>
          <w:color w:val="000000" w:themeColor="text1"/>
          <w:sz w:val="24"/>
          <w:szCs w:val="24"/>
        </w:rPr>
        <w:t>shoulder</w:t>
      </w:r>
      <w:r w:rsidR="007F2931" w:rsidRPr="009E7EB6">
        <w:rPr>
          <w:rFonts w:ascii="Times New Roman" w:hAnsi="Times New Roman" w:cs="Times New Roman"/>
          <w:iCs/>
          <w:color w:val="000000" w:themeColor="text1"/>
          <w:sz w:val="24"/>
          <w:szCs w:val="24"/>
        </w:rPr>
        <w:t xml:space="preserve"> CAT measure</w:t>
      </w:r>
      <w:r w:rsidRPr="009E7EB6">
        <w:rPr>
          <w:rFonts w:ascii="Times New Roman" w:hAnsi="Times New Roman" w:cs="Times New Roman"/>
          <w:iCs/>
          <w:color w:val="000000" w:themeColor="text1"/>
          <w:sz w:val="24"/>
          <w:szCs w:val="24"/>
        </w:rPr>
        <w:t>. Data support t</w:t>
      </w:r>
      <w:r w:rsidR="00F66E05" w:rsidRPr="009E7EB6">
        <w:rPr>
          <w:rFonts w:ascii="Times New Roman" w:hAnsi="Times New Roman" w:cs="Times New Roman"/>
          <w:iCs/>
          <w:color w:val="000000" w:themeColor="text1"/>
          <w:sz w:val="24"/>
          <w:szCs w:val="24"/>
        </w:rPr>
        <w:t>hat the</w:t>
      </w:r>
      <w:r w:rsidRPr="009E7EB6">
        <w:rPr>
          <w:rFonts w:ascii="Times New Roman" w:hAnsi="Times New Roman" w:cs="Times New Roman"/>
          <w:iCs/>
          <w:color w:val="000000" w:themeColor="text1"/>
          <w:sz w:val="24"/>
          <w:szCs w:val="24"/>
        </w:rPr>
        <w:t xml:space="preserve"> FS measures were sensitive to change and responsive.</w:t>
      </w:r>
      <w:r w:rsidRPr="007F2931">
        <w:rPr>
          <w:rFonts w:ascii="Times New Roman" w:hAnsi="Times New Roman" w:cs="Times New Roman"/>
          <w:bCs/>
          <w:sz w:val="24"/>
          <w:szCs w:val="24"/>
        </w:rPr>
        <w:t xml:space="preserve"> </w:t>
      </w:r>
      <w:r w:rsidR="007F2931">
        <w:rPr>
          <w:rFonts w:ascii="Times New Roman" w:hAnsi="Times New Roman" w:cs="Times New Roman"/>
          <w:bCs/>
          <w:sz w:val="24"/>
          <w:szCs w:val="24"/>
        </w:rPr>
        <w:t xml:space="preserve"> </w:t>
      </w:r>
    </w:p>
    <w:p w14:paraId="334E6B55" w14:textId="77777777" w:rsidR="008A403A" w:rsidRPr="004A192C" w:rsidRDefault="00483E94" w:rsidP="00DB3627">
      <w:pPr>
        <w:autoSpaceDE w:val="0"/>
        <w:autoSpaceDN w:val="0"/>
        <w:adjustRightInd w:val="0"/>
        <w:spacing w:after="0" w:line="240" w:lineRule="auto"/>
        <w:rPr>
          <w:rFonts w:ascii="Times New Roman" w:hAnsi="Times New Roman" w:cs="Times New Roman"/>
          <w:bCs/>
          <w:sz w:val="24"/>
          <w:szCs w:val="24"/>
        </w:rPr>
      </w:pPr>
      <w:r w:rsidRPr="004A192C">
        <w:rPr>
          <w:rFonts w:ascii="Times New Roman" w:hAnsi="Times New Roman" w:cs="Times New Roman"/>
          <w:bCs/>
          <w:sz w:val="24"/>
          <w:szCs w:val="24"/>
        </w:rPr>
        <w:t>_________________________</w:t>
      </w:r>
    </w:p>
    <w:p w14:paraId="62785BB7"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3E637264"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8284A49" w14:textId="77777777" w:rsidR="00001D73" w:rsidRDefault="00001D73" w:rsidP="00DB3627">
      <w:pPr>
        <w:autoSpaceDE w:val="0"/>
        <w:autoSpaceDN w:val="0"/>
        <w:adjustRightInd w:val="0"/>
        <w:spacing w:after="0" w:line="240" w:lineRule="auto"/>
        <w:rPr>
          <w:rFonts w:cstheme="minorHAnsi"/>
          <w:b/>
          <w:bCs/>
        </w:rPr>
      </w:pPr>
    </w:p>
    <w:p w14:paraId="4C76CD1F" w14:textId="42C77E22" w:rsidR="001B171A" w:rsidRPr="001B171A" w:rsidRDefault="00092566" w:rsidP="00572C78">
      <w:pPr>
        <w:rPr>
          <w:rFonts w:ascii="Times New Roman" w:hAnsi="Times New Roman" w:cs="Times New Roman"/>
          <w:iCs/>
          <w:color w:val="000000" w:themeColor="text1"/>
          <w:sz w:val="24"/>
          <w:szCs w:val="24"/>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xml:space="preserve">; what </w:t>
      </w:r>
      <w:r w:rsidR="0022691B" w:rsidRPr="001B171A">
        <w:rPr>
          <w:rFonts w:ascii="Times New Roman" w:hAnsi="Times New Roman" w:cs="Times New Roman"/>
          <w:bCs/>
          <w:i/>
          <w:color w:val="000000" w:themeColor="text1"/>
          <w:sz w:val="24"/>
          <w:szCs w:val="24"/>
        </w:rPr>
        <w:t>statistical analysis was used</w:t>
      </w:r>
      <w:r w:rsidR="001B171A" w:rsidRPr="001B171A">
        <w:rPr>
          <w:rFonts w:ascii="Times New Roman" w:hAnsi="Times New Roman" w:cs="Times New Roman"/>
          <w:bCs/>
          <w:color w:val="000000" w:themeColor="text1"/>
          <w:sz w:val="24"/>
          <w:szCs w:val="24"/>
        </w:rPr>
        <w:t>)</w:t>
      </w:r>
    </w:p>
    <w:p w14:paraId="73F7D345" w14:textId="6B4BBC8B" w:rsidR="00C277ED" w:rsidRPr="001B171A" w:rsidRDefault="00C277ED" w:rsidP="00C277ED">
      <w:pPr>
        <w:spacing w:line="240" w:lineRule="auto"/>
        <w:rPr>
          <w:rFonts w:ascii="Times New Roman" w:hAnsi="Times New Roman" w:cs="Times New Roman"/>
          <w:bCs/>
          <w:color w:val="000000" w:themeColor="text1"/>
          <w:sz w:val="24"/>
          <w:szCs w:val="24"/>
        </w:rPr>
      </w:pPr>
      <w:r>
        <w:rPr>
          <w:rFonts w:ascii="Times New Roman" w:hAnsi="Times New Roman" w:cs="Times New Roman"/>
          <w:iCs/>
          <w:color w:val="000000" w:themeColor="text1"/>
          <w:sz w:val="24"/>
          <w:szCs w:val="24"/>
          <w:u w:val="single"/>
        </w:rPr>
        <w:t xml:space="preserve">g. </w:t>
      </w:r>
      <w:r w:rsidRPr="001B171A">
        <w:rPr>
          <w:rFonts w:ascii="Times New Roman" w:hAnsi="Times New Roman" w:cs="Times New Roman"/>
          <w:iCs/>
          <w:color w:val="000000" w:themeColor="text1"/>
          <w:sz w:val="24"/>
          <w:szCs w:val="24"/>
          <w:u w:val="single"/>
        </w:rPr>
        <w:t>Age exclusion:</w:t>
      </w:r>
      <w:r>
        <w:rPr>
          <w:rFonts w:ascii="Times New Roman" w:hAnsi="Times New Roman" w:cs="Times New Roman"/>
          <w:iCs/>
          <w:color w:val="000000" w:themeColor="text1"/>
          <w:sz w:val="24"/>
          <w:szCs w:val="24"/>
        </w:rPr>
        <w:t xml:space="preserve">  </w:t>
      </w:r>
      <w:r w:rsidRPr="001B171A">
        <w:rPr>
          <w:rFonts w:ascii="Times New Roman" w:hAnsi="Times New Roman" w:cs="Times New Roman"/>
          <w:iCs/>
          <w:color w:val="000000" w:themeColor="text1"/>
          <w:sz w:val="24"/>
          <w:szCs w:val="24"/>
        </w:rPr>
        <w:t xml:space="preserve">The FS measures were designed for </w:t>
      </w:r>
      <w:r>
        <w:rPr>
          <w:rFonts w:ascii="Times New Roman" w:hAnsi="Times New Roman" w:cs="Times New Roman"/>
          <w:iCs/>
          <w:color w:val="000000" w:themeColor="text1"/>
          <w:sz w:val="24"/>
          <w:szCs w:val="24"/>
        </w:rPr>
        <w:t xml:space="preserve">adult </w:t>
      </w:r>
      <w:r w:rsidRPr="001B171A">
        <w:rPr>
          <w:rFonts w:ascii="Times New Roman" w:hAnsi="Times New Roman" w:cs="Times New Roman"/>
          <w:iCs/>
          <w:color w:val="000000" w:themeColor="text1"/>
          <w:sz w:val="24"/>
          <w:szCs w:val="24"/>
        </w:rPr>
        <w:t>patients aged 18 years or older</w:t>
      </w:r>
      <w:r>
        <w:rPr>
          <w:rFonts w:ascii="Times New Roman" w:hAnsi="Times New Roman" w:cs="Times New Roman"/>
          <w:iCs/>
          <w:color w:val="000000" w:themeColor="text1"/>
          <w:sz w:val="24"/>
          <w:szCs w:val="24"/>
        </w:rPr>
        <w:t>.</w:t>
      </w:r>
      <w:r w:rsidRPr="001B171A">
        <w:rPr>
          <w:rFonts w:ascii="Times New Roman" w:hAnsi="Times New Roman" w:cs="Times New Roman"/>
          <w:iCs/>
          <w:color w:val="000000" w:themeColor="text1"/>
          <w:sz w:val="24"/>
          <w:szCs w:val="24"/>
        </w:rPr>
        <w:t xml:space="preserve"> </w:t>
      </w:r>
      <w:r w:rsidR="00111E89">
        <w:rPr>
          <w:rFonts w:ascii="Times New Roman" w:hAnsi="Times New Roman" w:cs="Times New Roman"/>
          <w:iCs/>
          <w:color w:val="000000" w:themeColor="text1"/>
          <w:sz w:val="24"/>
          <w:szCs w:val="24"/>
        </w:rPr>
        <w:fldChar w:fldCharType="begin">
          <w:fldData xml:space="preserve">PEVuZE5vdGU+PENpdGU+PEF1dGhvcj5IYXJ0PC9BdXRob3I+PFllYXI+MjAwNjwvWWVhcj48UmVj
TnVtPjExOTgzPC9SZWNOdW0+PFN1ZmZpeD4gPC9TdWZmaXg+PERpc3BsYXlUZXh0PihIYXJ0LCBN
aW9kdXNraSBldCBhbC4gMjAwNiApPC9EaXNwbGF5VGV4dD48cmVjb3JkPjxyZWMtbnVtYmVyPjEx
OTgzPC9yZWMtbnVtYmVyPjxmb3JlaWduLWtleXM+PGtleSBhcHA9IkVOIiBkYi1pZD0iOXNkd2Ry
enpqc2R2emtlMnI1YjVlOXh0ejU5YXhmOXcyYXJlIj4xMTk4Mzwva2V5PjwvZm9yZWlnbi1rZXlz
PjxyZWYtdHlwZSBuYW1lPSJKb3VybmFsIEFydGljbGUiPjE3PC9yZWYtdHlwZT48Y29udHJpYnV0
b3JzPjxhdXRob3JzPjxhdXRob3I+SGFydCwgRC4gTC48L2F1dGhvcj48YXV0aG9yPk1pb2R1c2tp
LCBKLiBFLjwvYXV0aG9yPjxhdXRob3I+V2VybmVrZSwgTS4gVy48L2F1dGhvcj48YXV0aG9yPlN0
cmF0Zm9yZCwgUC4gVy48L2F1dGhvcj48L2F1dGhvcnM+PC9jb250cmlidXRvcnM+PGF1dGgtYWRk
cmVzcz5Gb2N1cyBPbiBUaGVyYXBldXRpYyBPdXRjb21lcywgSW5jLiwgNTUxIFlvcHBzIENvdmUg
Um9hZCwgV2hpdGUgU3RvbmUsIFZBIDIyNTc4LCBVU0EuIGRzYWlsaGFydEB2ZXJpem9uLm5ldDwv
YXV0aC1hZGRyZXNzPjx0aXRsZXM+PHRpdGxlPlNpbXVsYXRlZCBjb21wdXRlcml6ZWQgYWRhcHRp
dmUgdGVzdCBmb3IgcGF0aWVudHMgd2l0aCBsdW1iYXIgc3BpbmUgaW1wYWlybWVudHMgd2FzIGVm
ZmljaWVudCBhbmQgcHJvZHVjZWQgdmFsaWQgbWVhc3VyZXMgb2YgZnVuY3Rpb248L3RpdGxlPjxz
ZWNvbmRhcnktdGl0bGU+Sm91cm5hbCBvZiBDbGluaWNhbCBFcGlkZW1pb2xvZ3k8L3NlY29uZGFy
eS10aXRsZT48YWx0LXRpdGxlPkogQ2xpbiBFcGlkZW1pb2w8L2FsdC10aXRsZT48L3RpdGxlcz48
cGVyaW9kaWNhbD48ZnVsbC10aXRsZT5Kb3VybmFsIG9mIENsaW5pY2FsIEVwaWRlbWlvbG9neTwv
ZnVsbC10aXRsZT48L3BlcmlvZGljYWw+PGFsdC1wZXJpb2RpY2FsPjxmdWxsLXRpdGxlPkogQ2xp
biBFcGlkZW1pb2w8L2Z1bGwtdGl0bGU+PC9hbHQtcGVyaW9kaWNhbD48cGFnZXM+OTQ3LTU2PC9w
YWdlcz48dm9sdW1lPjU5PC92b2x1bWU+PG51bWJlcj45PC9udW1iZXI+PGVkaXRpb24+MjAwNi8w
OC8xMDwvZWRpdGlvbj48a2V5d29yZHM+PGtleXdvcmQ+KkFjdGl2aXRpZXMgb2YgRGFpbHkgTGl2
aW5nPC9rZXl3b3JkPjxrZXl3b3JkPkFkb2xlc2NlbnQ8L2tleXdvcmQ+PGtleXdvcmQ+QWR1bHQ8
L2tleXdvcmQ+PGtleXdvcmQ+QWdlZDwva2V5d29yZD48a2V5d29yZD4qRGlzYWJpbGl0eSBFdmFs
dWF0aW9uPC9rZXl3b3JkPjxrZXl3b3JkPkZlbWFsZTwva2V5d29yZD48a2V5d29yZD5IdW1hbnM8
L2tleXdvcmQ+PGtleXdvcmQ+Kkx1bWJhciBWZXJ0ZWJyYWU8L2tleXdvcmQ+PGtleXdvcmQ+TWFs
ZTwva2V5d29yZD48a2V5d29yZD5NaWRkbGUgQWdlZDwva2V5d29yZD48a2V5d29yZD5QYWluIE1l
YXN1cmVtZW50PC9rZXl3b3JkPjxrZXl3b3JkPlBzeWNob21ldHJpY3M8L2tleXdvcmQ+PGtleXdv
cmQ+UmFuZ2Ugb2YgTW90aW9uLCBBcnRpY3VsYXI8L2tleXdvcmQ+PGtleXdvcmQ+UmVwcm9kdWNp
YmlsaXR5IG9mIFJlc3VsdHM8L2tleXdvcmQ+PGtleXdvcmQ+UmV0cm9zcGVjdGl2ZSBTdHVkaWVz
PC9rZXl3b3JkPjxrZXl3b3JkPlNpY2tuZXNzIEltcGFjdCBQcm9maWxlPC9rZXl3b3JkPjxrZXl3
b3JkPlNwaW5hbCBEaXNlYXNlcy9wc3ljaG9sb2d5LypyZWhhYmlsaXRhdGlvbjwva2V5d29yZD48
L2tleXdvcmRzPjxkYXRlcz48eWVhcj4yMDA2PC95ZWFyPjxwdWItZGF0ZXM+PGRhdGU+U2VwPC9k
YXRlPjwvcHViLWRhdGVzPjwvZGF0ZXM+PGlzYm4+MDg5NS00MzU2IChQcmludCkmI3hEOzA4OTUt
NDM1NiAoTGlua2luZyk8L2lzYm4+PGFjY2Vzc2lvbi1udW0+MTY4OTU4MTg8L2FjY2Vzc2lvbi1u
dW0+PHVybHM+PHJlbGF0ZWQtdXJscz48dXJsPmh0dHA6Ly93d3cubmNiaS5ubG0ubmloLmdvdi9w
dWJtZWQvMTY4OTU4MTg8L3VybD48L3JlbGF0ZWQtdXJscz48L3VybHM+PGVsZWN0cm9uaWMtcmVz
b3VyY2UtbnVtPjEwLjEwMTYvai5qY2xpbmVwaS4yMDA1LjEwLjAxNzwvZWxlY3Ryb25pYy1yZXNv
dXJjZS1udW0+PGxhbmd1YWdlPmVuZzwvbGFuZ3VhZ2U+PC9yZWNvcmQ+PC9DaXRlPjwvRW5kTm90
ZT5=
</w:fldData>
        </w:fldChar>
      </w:r>
      <w:r w:rsidR="00111E89">
        <w:rPr>
          <w:rFonts w:ascii="Times New Roman" w:hAnsi="Times New Roman" w:cs="Times New Roman"/>
          <w:iCs/>
          <w:color w:val="000000" w:themeColor="text1"/>
          <w:sz w:val="24"/>
          <w:szCs w:val="24"/>
        </w:rPr>
        <w:instrText xml:space="preserve"> ADDIN EN.CITE </w:instrText>
      </w:r>
      <w:r w:rsidR="00111E89">
        <w:rPr>
          <w:rFonts w:ascii="Times New Roman" w:hAnsi="Times New Roman" w:cs="Times New Roman"/>
          <w:iCs/>
          <w:color w:val="000000" w:themeColor="text1"/>
          <w:sz w:val="24"/>
          <w:szCs w:val="24"/>
        </w:rPr>
        <w:fldChar w:fldCharType="begin">
          <w:fldData xml:space="preserve">PEVuZE5vdGU+PENpdGU+PEF1dGhvcj5IYXJ0PC9BdXRob3I+PFllYXI+MjAwNjwvWWVhcj48UmVj
TnVtPjExOTgzPC9SZWNOdW0+PFN1ZmZpeD4gPC9TdWZmaXg+PERpc3BsYXlUZXh0PihIYXJ0LCBN
aW9kdXNraSBldCBhbC4gMjAwNiApPC9EaXNwbGF5VGV4dD48cmVjb3JkPjxyZWMtbnVtYmVyPjEx
OTgzPC9yZWMtbnVtYmVyPjxmb3JlaWduLWtleXM+PGtleSBhcHA9IkVOIiBkYi1pZD0iOXNkd2Ry
enpqc2R2emtlMnI1YjVlOXh0ejU5YXhmOXcyYXJlIj4xMTk4Mzwva2V5PjwvZm9yZWlnbi1rZXlz
PjxyZWYtdHlwZSBuYW1lPSJKb3VybmFsIEFydGljbGUiPjE3PC9yZWYtdHlwZT48Y29udHJpYnV0
b3JzPjxhdXRob3JzPjxhdXRob3I+SGFydCwgRC4gTC48L2F1dGhvcj48YXV0aG9yPk1pb2R1c2tp
LCBKLiBFLjwvYXV0aG9yPjxhdXRob3I+V2VybmVrZSwgTS4gVy48L2F1dGhvcj48YXV0aG9yPlN0
cmF0Zm9yZCwgUC4gVy48L2F1dGhvcj48L2F1dGhvcnM+PC9jb250cmlidXRvcnM+PGF1dGgtYWRk
cmVzcz5Gb2N1cyBPbiBUaGVyYXBldXRpYyBPdXRjb21lcywgSW5jLiwgNTUxIFlvcHBzIENvdmUg
Um9hZCwgV2hpdGUgU3RvbmUsIFZBIDIyNTc4LCBVU0EuIGRzYWlsaGFydEB2ZXJpem9uLm5ldDwv
YXV0aC1hZGRyZXNzPjx0aXRsZXM+PHRpdGxlPlNpbXVsYXRlZCBjb21wdXRlcml6ZWQgYWRhcHRp
dmUgdGVzdCBmb3IgcGF0aWVudHMgd2l0aCBsdW1iYXIgc3BpbmUgaW1wYWlybWVudHMgd2FzIGVm
ZmljaWVudCBhbmQgcHJvZHVjZWQgdmFsaWQgbWVhc3VyZXMgb2YgZnVuY3Rpb248L3RpdGxlPjxz
ZWNvbmRhcnktdGl0bGU+Sm91cm5hbCBvZiBDbGluaWNhbCBFcGlkZW1pb2xvZ3k8L3NlY29uZGFy
eS10aXRsZT48YWx0LXRpdGxlPkogQ2xpbiBFcGlkZW1pb2w8L2FsdC10aXRsZT48L3RpdGxlcz48
cGVyaW9kaWNhbD48ZnVsbC10aXRsZT5Kb3VybmFsIG9mIENsaW5pY2FsIEVwaWRlbWlvbG9neTwv
ZnVsbC10aXRsZT48L3BlcmlvZGljYWw+PGFsdC1wZXJpb2RpY2FsPjxmdWxsLXRpdGxlPkogQ2xp
biBFcGlkZW1pb2w8L2Z1bGwtdGl0bGU+PC9hbHQtcGVyaW9kaWNhbD48cGFnZXM+OTQ3LTU2PC9w
YWdlcz48dm9sdW1lPjU5PC92b2x1bWU+PG51bWJlcj45PC9udW1iZXI+PGVkaXRpb24+MjAwNi8w
OC8xMDwvZWRpdGlvbj48a2V5d29yZHM+PGtleXdvcmQ+KkFjdGl2aXRpZXMgb2YgRGFpbHkgTGl2
aW5nPC9rZXl3b3JkPjxrZXl3b3JkPkFkb2xlc2NlbnQ8L2tleXdvcmQ+PGtleXdvcmQ+QWR1bHQ8
L2tleXdvcmQ+PGtleXdvcmQ+QWdlZDwva2V5d29yZD48a2V5d29yZD4qRGlzYWJpbGl0eSBFdmFs
dWF0aW9uPC9rZXl3b3JkPjxrZXl3b3JkPkZlbWFsZTwva2V5d29yZD48a2V5d29yZD5IdW1hbnM8
L2tleXdvcmQ+PGtleXdvcmQ+Kkx1bWJhciBWZXJ0ZWJyYWU8L2tleXdvcmQ+PGtleXdvcmQ+TWFs
ZTwva2V5d29yZD48a2V5d29yZD5NaWRkbGUgQWdlZDwva2V5d29yZD48a2V5d29yZD5QYWluIE1l
YXN1cmVtZW50PC9rZXl3b3JkPjxrZXl3b3JkPlBzeWNob21ldHJpY3M8L2tleXdvcmQ+PGtleXdv
cmQ+UmFuZ2Ugb2YgTW90aW9uLCBBcnRpY3VsYXI8L2tleXdvcmQ+PGtleXdvcmQ+UmVwcm9kdWNp
YmlsaXR5IG9mIFJlc3VsdHM8L2tleXdvcmQ+PGtleXdvcmQ+UmV0cm9zcGVjdGl2ZSBTdHVkaWVz
PC9rZXl3b3JkPjxrZXl3b3JkPlNpY2tuZXNzIEltcGFjdCBQcm9maWxlPC9rZXl3b3JkPjxrZXl3
b3JkPlNwaW5hbCBEaXNlYXNlcy9wc3ljaG9sb2d5LypyZWhhYmlsaXRhdGlvbjwva2V5d29yZD48
L2tleXdvcmRzPjxkYXRlcz48eWVhcj4yMDA2PC95ZWFyPjxwdWItZGF0ZXM+PGRhdGU+U2VwPC9k
YXRlPjwvcHViLWRhdGVzPjwvZGF0ZXM+PGlzYm4+MDg5NS00MzU2IChQcmludCkmI3hEOzA4OTUt
NDM1NiAoTGlua2luZyk8L2lzYm4+PGFjY2Vzc2lvbi1udW0+MTY4OTU4MTg8L2FjY2Vzc2lvbi1u
dW0+PHVybHM+PHJlbGF0ZWQtdXJscz48dXJsPmh0dHA6Ly93d3cubmNiaS5ubG0ubmloLmdvdi9w
dWJtZWQvMTY4OTU4MTg8L3VybD48L3JlbGF0ZWQtdXJscz48L3VybHM+PGVsZWN0cm9uaWMtcmVz
b3VyY2UtbnVtPjEwLjEwMTYvai5qY2xpbmVwaS4yMDA1LjEwLjAxNzwvZWxlY3Ryb25pYy1yZXNv
dXJjZS1udW0+PGxhbmd1YWdlPmVuZzwvbGFuZ3VhZ2U+PC9yZWNvcmQ+PC9DaXRlPjwvRW5kTm90
ZT5=
</w:fldData>
        </w:fldChar>
      </w:r>
      <w:r w:rsidR="00111E89">
        <w:rPr>
          <w:rFonts w:ascii="Times New Roman" w:hAnsi="Times New Roman" w:cs="Times New Roman"/>
          <w:iCs/>
          <w:color w:val="000000" w:themeColor="text1"/>
          <w:sz w:val="24"/>
          <w:szCs w:val="24"/>
        </w:rPr>
        <w:instrText xml:space="preserve"> ADDIN EN.CITE.DATA </w:instrText>
      </w:r>
      <w:r w:rsidR="00111E89">
        <w:rPr>
          <w:rFonts w:ascii="Times New Roman" w:hAnsi="Times New Roman" w:cs="Times New Roman"/>
          <w:iCs/>
          <w:color w:val="000000" w:themeColor="text1"/>
          <w:sz w:val="24"/>
          <w:szCs w:val="24"/>
        </w:rPr>
      </w:r>
      <w:r w:rsidR="00111E89">
        <w:rPr>
          <w:rFonts w:ascii="Times New Roman" w:hAnsi="Times New Roman" w:cs="Times New Roman"/>
          <w:iCs/>
          <w:color w:val="000000" w:themeColor="text1"/>
          <w:sz w:val="24"/>
          <w:szCs w:val="24"/>
        </w:rPr>
        <w:fldChar w:fldCharType="end"/>
      </w:r>
      <w:r w:rsidR="00111E89">
        <w:rPr>
          <w:rFonts w:ascii="Times New Roman" w:hAnsi="Times New Roman" w:cs="Times New Roman"/>
          <w:iCs/>
          <w:color w:val="000000" w:themeColor="text1"/>
          <w:sz w:val="24"/>
          <w:szCs w:val="24"/>
        </w:rPr>
      </w:r>
      <w:r w:rsidR="00111E89">
        <w:rPr>
          <w:rFonts w:ascii="Times New Roman" w:hAnsi="Times New Roman" w:cs="Times New Roman"/>
          <w:iCs/>
          <w:color w:val="000000" w:themeColor="text1"/>
          <w:sz w:val="24"/>
          <w:szCs w:val="24"/>
        </w:rPr>
        <w:fldChar w:fldCharType="separate"/>
      </w:r>
      <w:r w:rsidR="00111E89">
        <w:rPr>
          <w:rFonts w:ascii="Times New Roman" w:hAnsi="Times New Roman" w:cs="Times New Roman"/>
          <w:iCs/>
          <w:noProof/>
          <w:color w:val="000000" w:themeColor="text1"/>
          <w:sz w:val="24"/>
          <w:szCs w:val="24"/>
        </w:rPr>
        <w:t>(</w:t>
      </w:r>
      <w:hyperlink w:anchor="_ENREF_4" w:tooltip="Hart, 2006 #11983" w:history="1">
        <w:r w:rsidR="00111E89">
          <w:rPr>
            <w:rFonts w:ascii="Times New Roman" w:hAnsi="Times New Roman" w:cs="Times New Roman"/>
            <w:iCs/>
            <w:noProof/>
            <w:color w:val="000000" w:themeColor="text1"/>
            <w:sz w:val="24"/>
            <w:szCs w:val="24"/>
          </w:rPr>
          <w:t xml:space="preserve">Hart, Mioduski et al. 2006 </w:t>
        </w:r>
      </w:hyperlink>
      <w:r w:rsidR="00111E89">
        <w:rPr>
          <w:rFonts w:ascii="Times New Roman" w:hAnsi="Times New Roman" w:cs="Times New Roman"/>
          <w:iCs/>
          <w:noProof/>
          <w:color w:val="000000" w:themeColor="text1"/>
          <w:sz w:val="24"/>
          <w:szCs w:val="24"/>
        </w:rPr>
        <w:t>)</w:t>
      </w:r>
      <w:r w:rsidR="00111E89">
        <w:rPr>
          <w:rFonts w:ascii="Times New Roman" w:hAnsi="Times New Roman" w:cs="Times New Roman"/>
          <w:iCs/>
          <w:color w:val="000000" w:themeColor="text1"/>
          <w:sz w:val="24"/>
          <w:szCs w:val="24"/>
        </w:rPr>
        <w:fldChar w:fldCharType="end"/>
      </w:r>
      <w:r w:rsidRPr="001B171A">
        <w:rPr>
          <w:rFonts w:ascii="Times New Roman" w:hAnsi="Times New Roman" w:cs="Times New Roman"/>
          <w:iCs/>
          <w:color w:val="000000" w:themeColor="text1"/>
          <w:sz w:val="24"/>
          <w:szCs w:val="24"/>
        </w:rPr>
        <w:t xml:space="preserve"> </w:t>
      </w:r>
      <w:r w:rsidR="00C85342">
        <w:rPr>
          <w:rFonts w:ascii="Times New Roman" w:hAnsi="Times New Roman" w:cs="Times New Roman"/>
          <w:iCs/>
          <w:color w:val="000000" w:themeColor="text1"/>
          <w:sz w:val="24"/>
          <w:szCs w:val="24"/>
        </w:rPr>
        <w:t xml:space="preserve"> </w:t>
      </w:r>
      <w:r w:rsidRPr="001B171A">
        <w:rPr>
          <w:rFonts w:ascii="Times New Roman" w:hAnsi="Times New Roman" w:cs="Times New Roman"/>
          <w:iCs/>
          <w:color w:val="000000" w:themeColor="text1"/>
          <w:sz w:val="24"/>
          <w:szCs w:val="24"/>
        </w:rPr>
        <w:t>However, FOTO has broadened its inclusion to include patients age</w:t>
      </w:r>
      <w:r>
        <w:rPr>
          <w:rFonts w:ascii="Times New Roman" w:hAnsi="Times New Roman" w:cs="Times New Roman"/>
          <w:iCs/>
          <w:color w:val="000000" w:themeColor="text1"/>
          <w:sz w:val="24"/>
          <w:szCs w:val="24"/>
        </w:rPr>
        <w:t>d</w:t>
      </w:r>
      <w:r w:rsidRPr="001B171A">
        <w:rPr>
          <w:rFonts w:ascii="Times New Roman" w:hAnsi="Times New Roman" w:cs="Times New Roman"/>
          <w:iCs/>
          <w:color w:val="000000" w:themeColor="text1"/>
          <w:sz w:val="24"/>
          <w:szCs w:val="24"/>
        </w:rPr>
        <w:t xml:space="preserve"> 14-18. </w:t>
      </w:r>
      <w:r w:rsidRPr="001B171A">
        <w:rPr>
          <w:rFonts w:ascii="Times New Roman" w:hAnsi="Times New Roman" w:cs="Times New Roman"/>
          <w:bCs/>
          <w:color w:val="000000" w:themeColor="text1"/>
          <w:sz w:val="24"/>
          <w:szCs w:val="24"/>
        </w:rPr>
        <w:t xml:space="preserve">We believe that this exclusion has face validity, given the maturity level of older teenagers.  </w:t>
      </w:r>
      <w:r>
        <w:rPr>
          <w:rFonts w:ascii="Times New Roman" w:hAnsi="Times New Roman" w:cs="Times New Roman"/>
          <w:bCs/>
          <w:color w:val="000000" w:themeColor="text1"/>
          <w:sz w:val="24"/>
          <w:szCs w:val="24"/>
        </w:rPr>
        <w:t xml:space="preserve">FOTO explored the impact of broadening its inclusion criteria by comparing values and significance of beta coefficients and predictive ability of risk adjustment models for data from patients 14 and above, and for patients 18 and above.  </w:t>
      </w:r>
      <w:r w:rsidRPr="001B171A">
        <w:rPr>
          <w:rFonts w:ascii="Times New Roman" w:hAnsi="Times New Roman" w:cs="Times New Roman"/>
          <w:bCs/>
          <w:color w:val="000000" w:themeColor="text1"/>
          <w:sz w:val="24"/>
          <w:szCs w:val="24"/>
        </w:rPr>
        <w:t xml:space="preserve">  </w:t>
      </w:r>
    </w:p>
    <w:p w14:paraId="62227393" w14:textId="77777777" w:rsidR="00C7523B" w:rsidRDefault="00092566" w:rsidP="00C7523B">
      <w:pPr>
        <w:autoSpaceDE w:val="0"/>
        <w:autoSpaceDN w:val="0"/>
        <w:adjustRightInd w:val="0"/>
        <w:spacing w:after="0" w:line="240" w:lineRule="auto"/>
        <w:rPr>
          <w:rFonts w:cstheme="minorHAnsi"/>
          <w:bCs/>
        </w:rPr>
      </w:pPr>
      <w:r w:rsidRPr="00222321">
        <w:rPr>
          <w:rFonts w:cstheme="minorHAnsi"/>
          <w:b/>
          <w:bCs/>
        </w:rPr>
        <w:t>2b3.</w:t>
      </w:r>
      <w:r w:rsidR="00A25024" w:rsidRPr="00222321">
        <w:rPr>
          <w:rFonts w:cstheme="minorHAnsi"/>
          <w:b/>
          <w:bCs/>
        </w:rPr>
        <w:t xml:space="preserve">2. </w:t>
      </w:r>
      <w:r w:rsidR="00833325" w:rsidRPr="00222321">
        <w:rPr>
          <w:rFonts w:cstheme="minorHAnsi"/>
          <w:b/>
          <w:bCs/>
        </w:rPr>
        <w:t xml:space="preserve">What were the statistical results </w:t>
      </w:r>
      <w:r w:rsidR="007422FD" w:rsidRPr="00222321">
        <w:rPr>
          <w:rFonts w:cstheme="minorHAnsi"/>
          <w:b/>
          <w:bCs/>
        </w:rPr>
        <w:t>from testing exclusions</w:t>
      </w:r>
      <w:r w:rsidR="00833325" w:rsidRPr="00222321">
        <w:rPr>
          <w:rFonts w:cstheme="minorHAnsi"/>
          <w:bCs/>
        </w:rPr>
        <w:t>?</w:t>
      </w:r>
      <w:r w:rsidR="000B2DF7" w:rsidRPr="00222321">
        <w:rPr>
          <w:rFonts w:cstheme="minorHAnsi"/>
          <w:bCs/>
        </w:rPr>
        <w:t xml:space="preserve"> (</w:t>
      </w:r>
      <w:r w:rsidR="000B2DF7" w:rsidRPr="00222321">
        <w:rPr>
          <w:rFonts w:cstheme="minorHAnsi"/>
          <w:bCs/>
          <w:i/>
        </w:rPr>
        <w:t xml:space="preserve">include </w:t>
      </w:r>
      <w:r w:rsidR="00356BAD" w:rsidRPr="00222321">
        <w:rPr>
          <w:rFonts w:cstheme="minorHAnsi"/>
          <w:bCs/>
          <w:i/>
        </w:rPr>
        <w:t xml:space="preserve">overall </w:t>
      </w:r>
      <w:r w:rsidR="000B2DF7" w:rsidRPr="00222321">
        <w:rPr>
          <w:rFonts w:cstheme="minorHAnsi"/>
          <w:bCs/>
          <w:i/>
        </w:rPr>
        <w:t>number and</w:t>
      </w:r>
      <w:r w:rsidR="000B2DF7" w:rsidRPr="00A25024">
        <w:rPr>
          <w:rFonts w:cstheme="minorHAnsi"/>
          <w:bCs/>
          <w:i/>
        </w:rPr>
        <w:t xml:space="preserve">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6AACF3EB" w14:textId="77777777" w:rsidR="009E7EB6" w:rsidRPr="00F71427" w:rsidRDefault="009E7EB6" w:rsidP="009E7EB6">
      <w:pPr>
        <w:spacing w:after="0" w:line="240" w:lineRule="auto"/>
        <w:rPr>
          <w:rFonts w:asciiTheme="majorBidi" w:hAnsiTheme="majorBidi" w:cstheme="majorBidi"/>
          <w:b/>
          <w:sz w:val="24"/>
          <w:szCs w:val="24"/>
        </w:rPr>
      </w:pPr>
      <w:r w:rsidRPr="00F71427">
        <w:rPr>
          <w:rFonts w:asciiTheme="majorBidi" w:hAnsiTheme="majorBidi" w:cstheme="majorBidi"/>
          <w:b/>
          <w:sz w:val="24"/>
          <w:szCs w:val="24"/>
        </w:rPr>
        <w:t>Table 2b3.2a:</w:t>
      </w:r>
      <w:r>
        <w:rPr>
          <w:rFonts w:asciiTheme="majorBidi" w:hAnsiTheme="majorBidi" w:cstheme="majorBidi"/>
          <w:b/>
          <w:sz w:val="24"/>
          <w:szCs w:val="24"/>
        </w:rPr>
        <w:t xml:space="preserve"> </w:t>
      </w:r>
      <w:r w:rsidRPr="00F71427">
        <w:rPr>
          <w:rFonts w:asciiTheme="majorBidi" w:hAnsiTheme="majorBidi" w:cstheme="majorBidi"/>
          <w:b/>
          <w:sz w:val="24"/>
          <w:szCs w:val="24"/>
        </w:rPr>
        <w:t>Sensitivity analysis of exclusion criteria for age: Comparison of beta coefficients and R2 of risk adjustment models predicting FS at discharge (Data combined 2011-2013)</w:t>
      </w:r>
    </w:p>
    <w:tbl>
      <w:tblPr>
        <w:tblW w:w="5000" w:type="pct"/>
        <w:jc w:val="center"/>
        <w:tblLook w:val="04A0" w:firstRow="1" w:lastRow="0" w:firstColumn="1" w:lastColumn="0" w:noHBand="0" w:noVBand="1"/>
      </w:tblPr>
      <w:tblGrid>
        <w:gridCol w:w="2730"/>
        <w:gridCol w:w="2411"/>
        <w:gridCol w:w="1013"/>
        <w:gridCol w:w="2411"/>
        <w:gridCol w:w="1011"/>
      </w:tblGrid>
      <w:tr w:rsidR="009E7EB6" w:rsidRPr="009E7EB6" w14:paraId="754C1A97" w14:textId="77777777" w:rsidTr="009E7EB6">
        <w:trPr>
          <w:trHeight w:val="300"/>
          <w:jc w:val="center"/>
        </w:trPr>
        <w:tc>
          <w:tcPr>
            <w:tcW w:w="1425" w:type="pct"/>
            <w:vMerge w:val="restart"/>
            <w:tcBorders>
              <w:top w:val="single" w:sz="8" w:space="0" w:color="auto"/>
              <w:left w:val="single" w:sz="8" w:space="0" w:color="auto"/>
              <w:bottom w:val="nil"/>
              <w:right w:val="nil"/>
            </w:tcBorders>
            <w:shd w:val="clear" w:color="auto" w:fill="auto"/>
            <w:vAlign w:val="center"/>
            <w:hideMark/>
          </w:tcPr>
          <w:p w14:paraId="3992D562" w14:textId="77777777" w:rsidR="009E7EB6" w:rsidRPr="009E7EB6" w:rsidRDefault="009E7EB6" w:rsidP="009E7EB6">
            <w:pPr>
              <w:spacing w:after="0" w:line="240" w:lineRule="auto"/>
              <w:jc w:val="center"/>
              <w:rPr>
                <w:rFonts w:eastAsia="Times New Roman" w:cs="Times New Roman"/>
                <w:b/>
                <w:bCs/>
                <w:color w:val="000000"/>
                <w:sz w:val="20"/>
                <w:szCs w:val="20"/>
              </w:rPr>
            </w:pPr>
            <w:r w:rsidRPr="009E7EB6">
              <w:rPr>
                <w:rFonts w:eastAsia="Times New Roman" w:cs="Times New Roman"/>
                <w:b/>
                <w:bCs/>
                <w:color w:val="000000"/>
                <w:sz w:val="20"/>
                <w:szCs w:val="20"/>
              </w:rPr>
              <w:t>Variable</w:t>
            </w:r>
          </w:p>
        </w:tc>
        <w:tc>
          <w:tcPr>
            <w:tcW w:w="1788" w:type="pct"/>
            <w:gridSpan w:val="2"/>
            <w:tcBorders>
              <w:top w:val="single" w:sz="8" w:space="0" w:color="auto"/>
              <w:left w:val="nil"/>
              <w:bottom w:val="nil"/>
              <w:right w:val="nil"/>
            </w:tcBorders>
            <w:shd w:val="clear" w:color="auto" w:fill="auto"/>
            <w:vAlign w:val="center"/>
            <w:hideMark/>
          </w:tcPr>
          <w:p w14:paraId="5110E0D9" w14:textId="77777777" w:rsidR="009E7EB6" w:rsidRPr="009E7EB6" w:rsidRDefault="009E7EB6" w:rsidP="009E7EB6">
            <w:pPr>
              <w:spacing w:after="0" w:line="240" w:lineRule="auto"/>
              <w:jc w:val="center"/>
              <w:rPr>
                <w:rFonts w:eastAsia="Times New Roman" w:cs="Times New Roman"/>
                <w:b/>
                <w:bCs/>
                <w:color w:val="000000"/>
                <w:sz w:val="20"/>
                <w:szCs w:val="20"/>
              </w:rPr>
            </w:pPr>
            <w:r w:rsidRPr="009E7EB6">
              <w:rPr>
                <w:rFonts w:eastAsia="Times New Roman" w:cs="Times New Roman"/>
                <w:b/>
                <w:bCs/>
                <w:color w:val="000000"/>
                <w:sz w:val="20"/>
                <w:szCs w:val="20"/>
              </w:rPr>
              <w:t>Sample includes patients 14+</w:t>
            </w:r>
          </w:p>
        </w:tc>
        <w:tc>
          <w:tcPr>
            <w:tcW w:w="1788" w:type="pct"/>
            <w:gridSpan w:val="2"/>
            <w:tcBorders>
              <w:top w:val="single" w:sz="8" w:space="0" w:color="auto"/>
              <w:left w:val="nil"/>
              <w:bottom w:val="nil"/>
              <w:right w:val="single" w:sz="8" w:space="0" w:color="000000"/>
            </w:tcBorders>
            <w:shd w:val="clear" w:color="auto" w:fill="auto"/>
            <w:vAlign w:val="center"/>
            <w:hideMark/>
          </w:tcPr>
          <w:p w14:paraId="0F8ED348" w14:textId="77777777" w:rsidR="009E7EB6" w:rsidRPr="009E7EB6" w:rsidRDefault="009E7EB6" w:rsidP="009E7EB6">
            <w:pPr>
              <w:spacing w:after="0" w:line="240" w:lineRule="auto"/>
              <w:jc w:val="center"/>
              <w:rPr>
                <w:rFonts w:eastAsia="Times New Roman" w:cs="Times New Roman"/>
                <w:b/>
                <w:bCs/>
                <w:color w:val="000000"/>
                <w:sz w:val="20"/>
                <w:szCs w:val="20"/>
              </w:rPr>
            </w:pPr>
            <w:r w:rsidRPr="009E7EB6">
              <w:rPr>
                <w:rFonts w:eastAsia="Times New Roman" w:cs="Times New Roman"/>
                <w:b/>
                <w:bCs/>
                <w:color w:val="000000"/>
                <w:sz w:val="20"/>
                <w:szCs w:val="20"/>
              </w:rPr>
              <w:t>Sample includes patients 18+</w:t>
            </w:r>
          </w:p>
        </w:tc>
      </w:tr>
      <w:tr w:rsidR="009E7EB6" w:rsidRPr="009E7EB6" w14:paraId="234AA983" w14:textId="77777777" w:rsidTr="009E7EB6">
        <w:trPr>
          <w:trHeight w:val="300"/>
          <w:jc w:val="center"/>
        </w:trPr>
        <w:tc>
          <w:tcPr>
            <w:tcW w:w="1425" w:type="pct"/>
            <w:vMerge/>
            <w:tcBorders>
              <w:top w:val="single" w:sz="8" w:space="0" w:color="auto"/>
              <w:left w:val="single" w:sz="8" w:space="0" w:color="auto"/>
              <w:bottom w:val="nil"/>
              <w:right w:val="nil"/>
            </w:tcBorders>
            <w:vAlign w:val="center"/>
            <w:hideMark/>
          </w:tcPr>
          <w:p w14:paraId="03A4FDDB" w14:textId="77777777" w:rsidR="009E7EB6" w:rsidRPr="009E7EB6" w:rsidRDefault="009E7EB6" w:rsidP="009E7EB6">
            <w:pPr>
              <w:spacing w:after="0" w:line="240" w:lineRule="auto"/>
              <w:rPr>
                <w:rFonts w:eastAsia="Times New Roman" w:cs="Times New Roman"/>
                <w:b/>
                <w:bCs/>
                <w:color w:val="000000"/>
                <w:sz w:val="20"/>
                <w:szCs w:val="20"/>
              </w:rPr>
            </w:pPr>
          </w:p>
        </w:tc>
        <w:tc>
          <w:tcPr>
            <w:tcW w:w="1788" w:type="pct"/>
            <w:gridSpan w:val="2"/>
            <w:tcBorders>
              <w:top w:val="nil"/>
              <w:left w:val="nil"/>
              <w:bottom w:val="nil"/>
              <w:right w:val="nil"/>
            </w:tcBorders>
            <w:shd w:val="clear" w:color="auto" w:fill="auto"/>
            <w:vAlign w:val="center"/>
            <w:hideMark/>
          </w:tcPr>
          <w:p w14:paraId="6BAB7CB8" w14:textId="77777777" w:rsidR="009E7EB6" w:rsidRPr="009E7EB6" w:rsidRDefault="009E7EB6" w:rsidP="009E7EB6">
            <w:pPr>
              <w:spacing w:after="0" w:line="240" w:lineRule="auto"/>
              <w:jc w:val="center"/>
              <w:rPr>
                <w:rFonts w:eastAsia="Times New Roman" w:cs="Times New Roman"/>
                <w:b/>
                <w:bCs/>
                <w:color w:val="000000"/>
                <w:sz w:val="20"/>
                <w:szCs w:val="20"/>
              </w:rPr>
            </w:pPr>
            <w:r w:rsidRPr="009E7EB6">
              <w:rPr>
                <w:rFonts w:eastAsia="Times New Roman" w:cs="Times New Roman"/>
                <w:b/>
                <w:bCs/>
                <w:color w:val="000000"/>
                <w:sz w:val="20"/>
                <w:szCs w:val="20"/>
              </w:rPr>
              <w:t>N=144823</w:t>
            </w:r>
          </w:p>
        </w:tc>
        <w:tc>
          <w:tcPr>
            <w:tcW w:w="1788" w:type="pct"/>
            <w:gridSpan w:val="2"/>
            <w:tcBorders>
              <w:top w:val="nil"/>
              <w:left w:val="nil"/>
              <w:bottom w:val="nil"/>
              <w:right w:val="single" w:sz="8" w:space="0" w:color="000000"/>
            </w:tcBorders>
            <w:shd w:val="clear" w:color="auto" w:fill="auto"/>
            <w:vAlign w:val="center"/>
            <w:hideMark/>
          </w:tcPr>
          <w:p w14:paraId="2CDC8798" w14:textId="77777777" w:rsidR="009E7EB6" w:rsidRPr="009E7EB6" w:rsidRDefault="009E7EB6" w:rsidP="009E7EB6">
            <w:pPr>
              <w:spacing w:after="0" w:line="240" w:lineRule="auto"/>
              <w:jc w:val="center"/>
              <w:rPr>
                <w:rFonts w:eastAsia="Times New Roman" w:cs="Times New Roman"/>
                <w:b/>
                <w:bCs/>
                <w:color w:val="000000"/>
                <w:sz w:val="20"/>
                <w:szCs w:val="20"/>
              </w:rPr>
            </w:pPr>
            <w:r w:rsidRPr="009E7EB6">
              <w:rPr>
                <w:rFonts w:eastAsia="Times New Roman" w:cs="Times New Roman"/>
                <w:b/>
                <w:bCs/>
                <w:color w:val="000000"/>
                <w:sz w:val="20"/>
                <w:szCs w:val="20"/>
              </w:rPr>
              <w:t>N=139999</w:t>
            </w:r>
          </w:p>
        </w:tc>
      </w:tr>
      <w:tr w:rsidR="009E7EB6" w:rsidRPr="009E7EB6" w14:paraId="07647CE5" w14:textId="77777777" w:rsidTr="009E7EB6">
        <w:trPr>
          <w:trHeight w:val="300"/>
          <w:jc w:val="center"/>
        </w:trPr>
        <w:tc>
          <w:tcPr>
            <w:tcW w:w="1425" w:type="pct"/>
            <w:vMerge/>
            <w:tcBorders>
              <w:top w:val="single" w:sz="8" w:space="0" w:color="auto"/>
              <w:left w:val="single" w:sz="8" w:space="0" w:color="auto"/>
              <w:bottom w:val="nil"/>
              <w:right w:val="nil"/>
            </w:tcBorders>
            <w:vAlign w:val="center"/>
            <w:hideMark/>
          </w:tcPr>
          <w:p w14:paraId="0255D186" w14:textId="77777777" w:rsidR="009E7EB6" w:rsidRPr="009E7EB6" w:rsidRDefault="009E7EB6" w:rsidP="009E7EB6">
            <w:pPr>
              <w:spacing w:after="0" w:line="240" w:lineRule="auto"/>
              <w:rPr>
                <w:rFonts w:eastAsia="Times New Roman" w:cs="Times New Roman"/>
                <w:b/>
                <w:bCs/>
                <w:color w:val="000000"/>
                <w:sz w:val="20"/>
                <w:szCs w:val="20"/>
              </w:rPr>
            </w:pPr>
          </w:p>
        </w:tc>
        <w:tc>
          <w:tcPr>
            <w:tcW w:w="1259" w:type="pct"/>
            <w:tcBorders>
              <w:top w:val="nil"/>
              <w:left w:val="nil"/>
              <w:bottom w:val="nil"/>
              <w:right w:val="nil"/>
            </w:tcBorders>
            <w:shd w:val="clear" w:color="auto" w:fill="auto"/>
            <w:vAlign w:val="center"/>
            <w:hideMark/>
          </w:tcPr>
          <w:p w14:paraId="3153A75F" w14:textId="77777777" w:rsidR="009E7EB6" w:rsidRPr="009E7EB6" w:rsidRDefault="009E7EB6" w:rsidP="009E7EB6">
            <w:pPr>
              <w:spacing w:after="0" w:line="240" w:lineRule="auto"/>
              <w:jc w:val="center"/>
              <w:rPr>
                <w:rFonts w:eastAsia="Times New Roman" w:cs="Times New Roman"/>
                <w:b/>
                <w:bCs/>
                <w:color w:val="000000"/>
                <w:sz w:val="20"/>
                <w:szCs w:val="20"/>
              </w:rPr>
            </w:pPr>
            <w:r w:rsidRPr="009E7EB6">
              <w:rPr>
                <w:rFonts w:eastAsia="Times New Roman" w:cs="Times New Roman"/>
                <w:b/>
                <w:bCs/>
                <w:color w:val="000000"/>
                <w:sz w:val="20"/>
                <w:szCs w:val="20"/>
              </w:rPr>
              <w:t>Beta, CI</w:t>
            </w:r>
          </w:p>
        </w:tc>
        <w:tc>
          <w:tcPr>
            <w:tcW w:w="529" w:type="pct"/>
            <w:tcBorders>
              <w:top w:val="nil"/>
              <w:left w:val="nil"/>
              <w:bottom w:val="nil"/>
              <w:right w:val="nil"/>
            </w:tcBorders>
            <w:shd w:val="clear" w:color="auto" w:fill="auto"/>
            <w:vAlign w:val="center"/>
            <w:hideMark/>
          </w:tcPr>
          <w:p w14:paraId="7148A900" w14:textId="77777777" w:rsidR="009E7EB6" w:rsidRPr="009E7EB6" w:rsidRDefault="009E7EB6" w:rsidP="009E7EB6">
            <w:pPr>
              <w:spacing w:after="0" w:line="240" w:lineRule="auto"/>
              <w:jc w:val="center"/>
              <w:rPr>
                <w:rFonts w:eastAsia="Times New Roman" w:cs="Times New Roman"/>
                <w:b/>
                <w:bCs/>
                <w:color w:val="000000"/>
                <w:sz w:val="20"/>
                <w:szCs w:val="20"/>
              </w:rPr>
            </w:pPr>
            <w:r w:rsidRPr="009E7EB6">
              <w:rPr>
                <w:rFonts w:eastAsia="Times New Roman" w:cs="Times New Roman"/>
                <w:b/>
                <w:bCs/>
                <w:color w:val="000000"/>
                <w:sz w:val="20"/>
                <w:szCs w:val="20"/>
              </w:rPr>
              <w:t>P</w:t>
            </w:r>
          </w:p>
        </w:tc>
        <w:tc>
          <w:tcPr>
            <w:tcW w:w="1259" w:type="pct"/>
            <w:tcBorders>
              <w:top w:val="nil"/>
              <w:left w:val="nil"/>
              <w:bottom w:val="nil"/>
              <w:right w:val="nil"/>
            </w:tcBorders>
            <w:shd w:val="clear" w:color="auto" w:fill="auto"/>
            <w:vAlign w:val="center"/>
            <w:hideMark/>
          </w:tcPr>
          <w:p w14:paraId="0B884C68" w14:textId="77777777" w:rsidR="009E7EB6" w:rsidRPr="009E7EB6" w:rsidRDefault="009E7EB6" w:rsidP="009E7EB6">
            <w:pPr>
              <w:spacing w:after="0" w:line="240" w:lineRule="auto"/>
              <w:jc w:val="center"/>
              <w:rPr>
                <w:rFonts w:eastAsia="Times New Roman" w:cs="Times New Roman"/>
                <w:b/>
                <w:bCs/>
                <w:color w:val="000000"/>
                <w:sz w:val="20"/>
                <w:szCs w:val="20"/>
              </w:rPr>
            </w:pPr>
            <w:r w:rsidRPr="009E7EB6">
              <w:rPr>
                <w:rFonts w:eastAsia="Times New Roman" w:cs="Times New Roman"/>
                <w:b/>
                <w:bCs/>
                <w:color w:val="000000"/>
                <w:sz w:val="20"/>
                <w:szCs w:val="20"/>
              </w:rPr>
              <w:t>Beta, CI</w:t>
            </w:r>
          </w:p>
        </w:tc>
        <w:tc>
          <w:tcPr>
            <w:tcW w:w="529" w:type="pct"/>
            <w:tcBorders>
              <w:top w:val="nil"/>
              <w:left w:val="nil"/>
              <w:bottom w:val="nil"/>
              <w:right w:val="single" w:sz="8" w:space="0" w:color="auto"/>
            </w:tcBorders>
            <w:shd w:val="clear" w:color="auto" w:fill="auto"/>
            <w:vAlign w:val="center"/>
            <w:hideMark/>
          </w:tcPr>
          <w:p w14:paraId="06E7D860" w14:textId="77777777" w:rsidR="009E7EB6" w:rsidRPr="009E7EB6" w:rsidRDefault="009E7EB6" w:rsidP="009E7EB6">
            <w:pPr>
              <w:spacing w:after="0" w:line="240" w:lineRule="auto"/>
              <w:jc w:val="center"/>
              <w:rPr>
                <w:rFonts w:eastAsia="Times New Roman" w:cs="Times New Roman"/>
                <w:b/>
                <w:bCs/>
                <w:color w:val="000000"/>
                <w:sz w:val="20"/>
                <w:szCs w:val="20"/>
              </w:rPr>
            </w:pPr>
            <w:r w:rsidRPr="009E7EB6">
              <w:rPr>
                <w:rFonts w:eastAsia="Times New Roman" w:cs="Times New Roman"/>
                <w:b/>
                <w:bCs/>
                <w:color w:val="000000"/>
                <w:sz w:val="20"/>
                <w:szCs w:val="20"/>
              </w:rPr>
              <w:t>P</w:t>
            </w:r>
          </w:p>
        </w:tc>
      </w:tr>
      <w:tr w:rsidR="009E7EB6" w:rsidRPr="009E7EB6" w14:paraId="2D7394F0" w14:textId="77777777" w:rsidTr="009E7EB6">
        <w:trPr>
          <w:trHeight w:val="300"/>
          <w:jc w:val="center"/>
        </w:trPr>
        <w:tc>
          <w:tcPr>
            <w:tcW w:w="1425" w:type="pct"/>
            <w:tcBorders>
              <w:top w:val="single" w:sz="4" w:space="0" w:color="auto"/>
              <w:left w:val="single" w:sz="8" w:space="0" w:color="auto"/>
              <w:bottom w:val="single" w:sz="4" w:space="0" w:color="auto"/>
              <w:right w:val="nil"/>
            </w:tcBorders>
            <w:shd w:val="clear" w:color="auto" w:fill="auto"/>
            <w:hideMark/>
          </w:tcPr>
          <w:p w14:paraId="35182280" w14:textId="77777777" w:rsidR="009E7EB6" w:rsidRPr="009E7EB6" w:rsidRDefault="009E7EB6" w:rsidP="009E7EB6">
            <w:pPr>
              <w:spacing w:after="0" w:line="240" w:lineRule="auto"/>
              <w:ind w:firstLineChars="300" w:firstLine="602"/>
              <w:rPr>
                <w:rFonts w:eastAsia="Times New Roman" w:cs="Times New Roman"/>
                <w:b/>
                <w:bCs/>
                <w:sz w:val="20"/>
                <w:szCs w:val="20"/>
              </w:rPr>
            </w:pPr>
            <w:r w:rsidRPr="009E7EB6">
              <w:rPr>
                <w:rFonts w:eastAsia="Times New Roman" w:cs="Times New Roman"/>
                <w:b/>
                <w:bCs/>
                <w:sz w:val="20"/>
                <w:szCs w:val="20"/>
              </w:rPr>
              <w:t>Constant</w:t>
            </w:r>
          </w:p>
        </w:tc>
        <w:tc>
          <w:tcPr>
            <w:tcW w:w="1259" w:type="pct"/>
            <w:tcBorders>
              <w:top w:val="single" w:sz="4" w:space="0" w:color="auto"/>
              <w:left w:val="nil"/>
              <w:bottom w:val="single" w:sz="4" w:space="0" w:color="auto"/>
              <w:right w:val="nil"/>
            </w:tcBorders>
            <w:shd w:val="clear" w:color="auto" w:fill="auto"/>
            <w:noWrap/>
            <w:vAlign w:val="bottom"/>
            <w:hideMark/>
          </w:tcPr>
          <w:p w14:paraId="79F06303"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66.2, 65.67 to 66.75</w:t>
            </w:r>
          </w:p>
        </w:tc>
        <w:tc>
          <w:tcPr>
            <w:tcW w:w="529" w:type="pct"/>
            <w:tcBorders>
              <w:top w:val="single" w:sz="4" w:space="0" w:color="auto"/>
              <w:left w:val="nil"/>
              <w:bottom w:val="single" w:sz="4" w:space="0" w:color="auto"/>
              <w:right w:val="nil"/>
            </w:tcBorders>
            <w:shd w:val="clear" w:color="auto" w:fill="auto"/>
            <w:noWrap/>
            <w:vAlign w:val="bottom"/>
            <w:hideMark/>
          </w:tcPr>
          <w:p w14:paraId="1613541E"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single" w:sz="4" w:space="0" w:color="auto"/>
              <w:left w:val="nil"/>
              <w:bottom w:val="single" w:sz="4" w:space="0" w:color="auto"/>
              <w:right w:val="nil"/>
            </w:tcBorders>
            <w:shd w:val="clear" w:color="auto" w:fill="auto"/>
            <w:noWrap/>
            <w:vAlign w:val="bottom"/>
            <w:hideMark/>
          </w:tcPr>
          <w:p w14:paraId="7E8EB745"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65.5, 64.94 to 66.08</w:t>
            </w:r>
          </w:p>
        </w:tc>
        <w:tc>
          <w:tcPr>
            <w:tcW w:w="529" w:type="pct"/>
            <w:tcBorders>
              <w:top w:val="single" w:sz="4" w:space="0" w:color="auto"/>
              <w:left w:val="nil"/>
              <w:bottom w:val="single" w:sz="4" w:space="0" w:color="auto"/>
              <w:right w:val="single" w:sz="8" w:space="0" w:color="auto"/>
            </w:tcBorders>
            <w:shd w:val="clear" w:color="auto" w:fill="auto"/>
            <w:noWrap/>
            <w:vAlign w:val="bottom"/>
            <w:hideMark/>
          </w:tcPr>
          <w:p w14:paraId="4419D0FF"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1B673C61" w14:textId="77777777" w:rsidTr="009E7EB6">
        <w:trPr>
          <w:trHeight w:val="300"/>
          <w:jc w:val="center"/>
        </w:trPr>
        <w:tc>
          <w:tcPr>
            <w:tcW w:w="1425" w:type="pct"/>
            <w:tcBorders>
              <w:top w:val="nil"/>
              <w:left w:val="single" w:sz="8" w:space="0" w:color="auto"/>
              <w:bottom w:val="single" w:sz="4" w:space="0" w:color="auto"/>
              <w:right w:val="nil"/>
            </w:tcBorders>
            <w:shd w:val="clear" w:color="auto" w:fill="auto"/>
            <w:hideMark/>
          </w:tcPr>
          <w:p w14:paraId="46258DE9" w14:textId="77777777" w:rsidR="009E7EB6" w:rsidRPr="009E7EB6" w:rsidRDefault="009E7EB6" w:rsidP="009E7EB6">
            <w:pPr>
              <w:spacing w:after="0" w:line="240" w:lineRule="auto"/>
              <w:rPr>
                <w:rFonts w:eastAsia="Times New Roman" w:cs="Times New Roman"/>
                <w:b/>
                <w:bCs/>
                <w:sz w:val="20"/>
                <w:szCs w:val="20"/>
              </w:rPr>
            </w:pPr>
            <w:r w:rsidRPr="009E7EB6">
              <w:rPr>
                <w:rFonts w:eastAsia="Times New Roman" w:cs="Times New Roman"/>
                <w:b/>
                <w:bCs/>
                <w:sz w:val="20"/>
                <w:szCs w:val="20"/>
              </w:rPr>
              <w:t>Intake FS</w:t>
            </w:r>
          </w:p>
        </w:tc>
        <w:tc>
          <w:tcPr>
            <w:tcW w:w="1259" w:type="pct"/>
            <w:tcBorders>
              <w:top w:val="nil"/>
              <w:left w:val="nil"/>
              <w:bottom w:val="single" w:sz="4" w:space="0" w:color="auto"/>
              <w:right w:val="nil"/>
            </w:tcBorders>
            <w:shd w:val="clear" w:color="auto" w:fill="auto"/>
            <w:noWrap/>
            <w:vAlign w:val="bottom"/>
            <w:hideMark/>
          </w:tcPr>
          <w:p w14:paraId="29C1EB81"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0.3, 0.30 to 0.31</w:t>
            </w:r>
          </w:p>
        </w:tc>
        <w:tc>
          <w:tcPr>
            <w:tcW w:w="529" w:type="pct"/>
            <w:tcBorders>
              <w:top w:val="nil"/>
              <w:left w:val="nil"/>
              <w:bottom w:val="single" w:sz="4" w:space="0" w:color="auto"/>
              <w:right w:val="nil"/>
            </w:tcBorders>
            <w:shd w:val="clear" w:color="auto" w:fill="auto"/>
            <w:noWrap/>
            <w:vAlign w:val="bottom"/>
            <w:hideMark/>
          </w:tcPr>
          <w:p w14:paraId="0F746EC3"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single" w:sz="4" w:space="0" w:color="auto"/>
              <w:right w:val="nil"/>
            </w:tcBorders>
            <w:shd w:val="clear" w:color="auto" w:fill="auto"/>
            <w:noWrap/>
            <w:vAlign w:val="bottom"/>
            <w:hideMark/>
          </w:tcPr>
          <w:p w14:paraId="00C9D97A"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0.3, 0.30 to 0.31</w:t>
            </w:r>
          </w:p>
        </w:tc>
        <w:tc>
          <w:tcPr>
            <w:tcW w:w="529" w:type="pct"/>
            <w:tcBorders>
              <w:top w:val="nil"/>
              <w:left w:val="nil"/>
              <w:bottom w:val="single" w:sz="4" w:space="0" w:color="auto"/>
              <w:right w:val="single" w:sz="8" w:space="0" w:color="auto"/>
            </w:tcBorders>
            <w:shd w:val="clear" w:color="auto" w:fill="auto"/>
            <w:noWrap/>
            <w:vAlign w:val="bottom"/>
            <w:hideMark/>
          </w:tcPr>
          <w:p w14:paraId="5AA8DE5B"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39B1EBCC"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628402B8" w14:textId="77777777" w:rsidR="009E7EB6" w:rsidRPr="009E7EB6" w:rsidRDefault="009E7EB6" w:rsidP="009E7EB6">
            <w:pPr>
              <w:spacing w:after="0" w:line="240" w:lineRule="auto"/>
              <w:rPr>
                <w:rFonts w:eastAsia="Times New Roman" w:cs="Times New Roman"/>
                <w:b/>
                <w:bCs/>
                <w:sz w:val="20"/>
                <w:szCs w:val="20"/>
              </w:rPr>
            </w:pPr>
            <w:r w:rsidRPr="009E7EB6">
              <w:rPr>
                <w:rFonts w:eastAsia="Times New Roman" w:cs="Times New Roman"/>
                <w:b/>
                <w:bCs/>
                <w:sz w:val="20"/>
                <w:szCs w:val="20"/>
              </w:rPr>
              <w:t>Age (continuous)</w:t>
            </w:r>
          </w:p>
        </w:tc>
        <w:tc>
          <w:tcPr>
            <w:tcW w:w="1259" w:type="pct"/>
            <w:tcBorders>
              <w:top w:val="nil"/>
              <w:left w:val="nil"/>
              <w:bottom w:val="nil"/>
              <w:right w:val="nil"/>
            </w:tcBorders>
            <w:shd w:val="clear" w:color="auto" w:fill="auto"/>
            <w:noWrap/>
            <w:vAlign w:val="bottom"/>
            <w:hideMark/>
          </w:tcPr>
          <w:p w14:paraId="7D69307F"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(-)0.1, (-)0.10 to (-)0.09</w:t>
            </w:r>
          </w:p>
        </w:tc>
        <w:tc>
          <w:tcPr>
            <w:tcW w:w="529" w:type="pct"/>
            <w:tcBorders>
              <w:top w:val="nil"/>
              <w:left w:val="nil"/>
              <w:bottom w:val="nil"/>
              <w:right w:val="nil"/>
            </w:tcBorders>
            <w:shd w:val="clear" w:color="auto" w:fill="auto"/>
            <w:noWrap/>
            <w:vAlign w:val="bottom"/>
            <w:hideMark/>
          </w:tcPr>
          <w:p w14:paraId="4776684E"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nil"/>
              <w:right w:val="nil"/>
            </w:tcBorders>
            <w:shd w:val="clear" w:color="auto" w:fill="auto"/>
            <w:noWrap/>
            <w:vAlign w:val="bottom"/>
            <w:hideMark/>
          </w:tcPr>
          <w:p w14:paraId="248C4F08"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(-)0.1, (-)0.09 to (-)0.07</w:t>
            </w:r>
          </w:p>
        </w:tc>
        <w:tc>
          <w:tcPr>
            <w:tcW w:w="529" w:type="pct"/>
            <w:tcBorders>
              <w:top w:val="nil"/>
              <w:left w:val="nil"/>
              <w:bottom w:val="nil"/>
              <w:right w:val="single" w:sz="8" w:space="0" w:color="auto"/>
            </w:tcBorders>
            <w:shd w:val="clear" w:color="auto" w:fill="auto"/>
            <w:noWrap/>
            <w:vAlign w:val="bottom"/>
            <w:hideMark/>
          </w:tcPr>
          <w:p w14:paraId="35C09F74"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5854076B" w14:textId="77777777" w:rsidTr="009E7EB6">
        <w:trPr>
          <w:trHeight w:val="300"/>
          <w:jc w:val="center"/>
        </w:trPr>
        <w:tc>
          <w:tcPr>
            <w:tcW w:w="1425" w:type="pct"/>
            <w:tcBorders>
              <w:top w:val="single" w:sz="4" w:space="0" w:color="auto"/>
              <w:left w:val="single" w:sz="8" w:space="0" w:color="auto"/>
              <w:bottom w:val="nil"/>
              <w:right w:val="nil"/>
            </w:tcBorders>
            <w:shd w:val="clear" w:color="auto" w:fill="auto"/>
            <w:hideMark/>
          </w:tcPr>
          <w:p w14:paraId="79AFD5F6" w14:textId="77777777" w:rsidR="009E7EB6" w:rsidRPr="009E7EB6" w:rsidRDefault="009E7EB6" w:rsidP="009E7EB6">
            <w:pPr>
              <w:spacing w:after="0" w:line="240" w:lineRule="auto"/>
              <w:rPr>
                <w:rFonts w:eastAsia="Times New Roman" w:cs="Times New Roman"/>
                <w:b/>
                <w:bCs/>
                <w:sz w:val="20"/>
                <w:szCs w:val="20"/>
              </w:rPr>
            </w:pPr>
            <w:r w:rsidRPr="009E7EB6">
              <w:rPr>
                <w:rFonts w:eastAsia="Times New Roman" w:cs="Times New Roman"/>
                <w:b/>
                <w:bCs/>
                <w:sz w:val="20"/>
                <w:szCs w:val="20"/>
              </w:rPr>
              <w:t>Acuity:</w:t>
            </w:r>
          </w:p>
        </w:tc>
        <w:tc>
          <w:tcPr>
            <w:tcW w:w="1259" w:type="pct"/>
            <w:tcBorders>
              <w:top w:val="single" w:sz="4" w:space="0" w:color="auto"/>
              <w:left w:val="nil"/>
              <w:bottom w:val="nil"/>
              <w:right w:val="nil"/>
            </w:tcBorders>
            <w:shd w:val="clear" w:color="auto" w:fill="auto"/>
            <w:noWrap/>
            <w:vAlign w:val="bottom"/>
            <w:hideMark/>
          </w:tcPr>
          <w:p w14:paraId="69B02AF0"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 </w:t>
            </w:r>
          </w:p>
        </w:tc>
        <w:tc>
          <w:tcPr>
            <w:tcW w:w="529" w:type="pct"/>
            <w:tcBorders>
              <w:top w:val="single" w:sz="4" w:space="0" w:color="auto"/>
              <w:left w:val="nil"/>
              <w:bottom w:val="nil"/>
              <w:right w:val="nil"/>
            </w:tcBorders>
            <w:shd w:val="clear" w:color="auto" w:fill="auto"/>
            <w:noWrap/>
            <w:vAlign w:val="bottom"/>
            <w:hideMark/>
          </w:tcPr>
          <w:p w14:paraId="266C1AAC"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 </w:t>
            </w:r>
          </w:p>
        </w:tc>
        <w:tc>
          <w:tcPr>
            <w:tcW w:w="1259" w:type="pct"/>
            <w:tcBorders>
              <w:top w:val="single" w:sz="4" w:space="0" w:color="auto"/>
              <w:left w:val="nil"/>
              <w:bottom w:val="nil"/>
              <w:right w:val="nil"/>
            </w:tcBorders>
            <w:shd w:val="clear" w:color="auto" w:fill="auto"/>
            <w:noWrap/>
            <w:vAlign w:val="bottom"/>
            <w:hideMark/>
          </w:tcPr>
          <w:p w14:paraId="1C47F807"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 </w:t>
            </w:r>
          </w:p>
        </w:tc>
        <w:tc>
          <w:tcPr>
            <w:tcW w:w="529" w:type="pct"/>
            <w:tcBorders>
              <w:top w:val="single" w:sz="4" w:space="0" w:color="auto"/>
              <w:left w:val="nil"/>
              <w:bottom w:val="nil"/>
              <w:right w:val="single" w:sz="8" w:space="0" w:color="auto"/>
            </w:tcBorders>
            <w:shd w:val="clear" w:color="auto" w:fill="auto"/>
            <w:noWrap/>
            <w:vAlign w:val="bottom"/>
            <w:hideMark/>
          </w:tcPr>
          <w:p w14:paraId="1002D939"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 </w:t>
            </w:r>
          </w:p>
        </w:tc>
      </w:tr>
      <w:tr w:rsidR="009E7EB6" w:rsidRPr="009E7EB6" w14:paraId="0B503F97"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2AAD780D"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0-7 days (REF)</w:t>
            </w:r>
          </w:p>
        </w:tc>
        <w:tc>
          <w:tcPr>
            <w:tcW w:w="1259" w:type="pct"/>
            <w:tcBorders>
              <w:top w:val="nil"/>
              <w:left w:val="nil"/>
              <w:bottom w:val="nil"/>
              <w:right w:val="nil"/>
            </w:tcBorders>
            <w:shd w:val="clear" w:color="auto" w:fill="auto"/>
            <w:noWrap/>
            <w:vAlign w:val="bottom"/>
            <w:hideMark/>
          </w:tcPr>
          <w:p w14:paraId="5BE35EF1" w14:textId="77777777" w:rsidR="009E7EB6" w:rsidRPr="009E7EB6" w:rsidRDefault="009E7EB6" w:rsidP="009E7EB6">
            <w:pPr>
              <w:spacing w:after="0" w:line="240" w:lineRule="auto"/>
              <w:jc w:val="center"/>
              <w:rPr>
                <w:rFonts w:eastAsia="Times New Roman" w:cs="Times New Roman"/>
                <w:color w:val="000000"/>
                <w:sz w:val="20"/>
                <w:szCs w:val="20"/>
              </w:rPr>
            </w:pPr>
          </w:p>
        </w:tc>
        <w:tc>
          <w:tcPr>
            <w:tcW w:w="529" w:type="pct"/>
            <w:tcBorders>
              <w:top w:val="nil"/>
              <w:left w:val="nil"/>
              <w:bottom w:val="nil"/>
              <w:right w:val="nil"/>
            </w:tcBorders>
            <w:shd w:val="clear" w:color="auto" w:fill="auto"/>
            <w:noWrap/>
            <w:vAlign w:val="bottom"/>
            <w:hideMark/>
          </w:tcPr>
          <w:p w14:paraId="3CBE23AF" w14:textId="77777777" w:rsidR="009E7EB6" w:rsidRPr="009E7EB6" w:rsidRDefault="009E7EB6" w:rsidP="009E7EB6">
            <w:pPr>
              <w:spacing w:after="0" w:line="240" w:lineRule="auto"/>
              <w:jc w:val="right"/>
              <w:rPr>
                <w:rFonts w:eastAsia="Times New Roman" w:cs="Times New Roman"/>
                <w:color w:val="000000"/>
                <w:sz w:val="20"/>
                <w:szCs w:val="20"/>
              </w:rPr>
            </w:pPr>
          </w:p>
        </w:tc>
        <w:tc>
          <w:tcPr>
            <w:tcW w:w="1259" w:type="pct"/>
            <w:tcBorders>
              <w:top w:val="nil"/>
              <w:left w:val="nil"/>
              <w:bottom w:val="nil"/>
              <w:right w:val="nil"/>
            </w:tcBorders>
            <w:shd w:val="clear" w:color="auto" w:fill="auto"/>
            <w:noWrap/>
            <w:vAlign w:val="bottom"/>
            <w:hideMark/>
          </w:tcPr>
          <w:p w14:paraId="656BCC22" w14:textId="77777777" w:rsidR="009E7EB6" w:rsidRPr="009E7EB6" w:rsidRDefault="009E7EB6" w:rsidP="009E7EB6">
            <w:pPr>
              <w:spacing w:after="0" w:line="240" w:lineRule="auto"/>
              <w:jc w:val="center"/>
              <w:rPr>
                <w:rFonts w:eastAsia="Times New Roman" w:cs="Times New Roman"/>
                <w:color w:val="000000"/>
                <w:sz w:val="20"/>
                <w:szCs w:val="20"/>
              </w:rPr>
            </w:pPr>
          </w:p>
        </w:tc>
        <w:tc>
          <w:tcPr>
            <w:tcW w:w="529" w:type="pct"/>
            <w:tcBorders>
              <w:top w:val="nil"/>
              <w:left w:val="nil"/>
              <w:bottom w:val="nil"/>
              <w:right w:val="single" w:sz="8" w:space="0" w:color="auto"/>
            </w:tcBorders>
            <w:shd w:val="clear" w:color="auto" w:fill="auto"/>
            <w:noWrap/>
            <w:vAlign w:val="bottom"/>
            <w:hideMark/>
          </w:tcPr>
          <w:p w14:paraId="73833334"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 </w:t>
            </w:r>
          </w:p>
        </w:tc>
      </w:tr>
      <w:tr w:rsidR="009E7EB6" w:rsidRPr="009E7EB6" w14:paraId="0ED12671"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20A43456"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8-14 days</w:t>
            </w:r>
          </w:p>
        </w:tc>
        <w:tc>
          <w:tcPr>
            <w:tcW w:w="1259" w:type="pct"/>
            <w:tcBorders>
              <w:top w:val="nil"/>
              <w:left w:val="nil"/>
              <w:bottom w:val="nil"/>
              <w:right w:val="nil"/>
            </w:tcBorders>
            <w:shd w:val="clear" w:color="auto" w:fill="auto"/>
            <w:noWrap/>
            <w:vAlign w:val="bottom"/>
            <w:hideMark/>
          </w:tcPr>
          <w:p w14:paraId="56788EB9"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(-)1.7, (-)2.19 to (-)1.29</w:t>
            </w:r>
          </w:p>
        </w:tc>
        <w:tc>
          <w:tcPr>
            <w:tcW w:w="529" w:type="pct"/>
            <w:tcBorders>
              <w:top w:val="nil"/>
              <w:left w:val="nil"/>
              <w:bottom w:val="nil"/>
              <w:right w:val="nil"/>
            </w:tcBorders>
            <w:shd w:val="clear" w:color="auto" w:fill="auto"/>
            <w:noWrap/>
            <w:vAlign w:val="bottom"/>
            <w:hideMark/>
          </w:tcPr>
          <w:p w14:paraId="6A0833FC"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nil"/>
              <w:right w:val="nil"/>
            </w:tcBorders>
            <w:shd w:val="clear" w:color="auto" w:fill="auto"/>
            <w:noWrap/>
            <w:vAlign w:val="bottom"/>
            <w:hideMark/>
          </w:tcPr>
          <w:p w14:paraId="57BF3026"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(-)1.8, (-)2.24 to (-)1.31</w:t>
            </w:r>
          </w:p>
        </w:tc>
        <w:tc>
          <w:tcPr>
            <w:tcW w:w="529" w:type="pct"/>
            <w:tcBorders>
              <w:top w:val="nil"/>
              <w:left w:val="nil"/>
              <w:bottom w:val="nil"/>
              <w:right w:val="single" w:sz="8" w:space="0" w:color="auto"/>
            </w:tcBorders>
            <w:shd w:val="clear" w:color="auto" w:fill="auto"/>
            <w:noWrap/>
            <w:vAlign w:val="bottom"/>
            <w:hideMark/>
          </w:tcPr>
          <w:p w14:paraId="5CA70755"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78581CF1"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08BC795F"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15-21 days</w:t>
            </w:r>
          </w:p>
        </w:tc>
        <w:tc>
          <w:tcPr>
            <w:tcW w:w="1259" w:type="pct"/>
            <w:tcBorders>
              <w:top w:val="nil"/>
              <w:left w:val="nil"/>
              <w:bottom w:val="nil"/>
              <w:right w:val="nil"/>
            </w:tcBorders>
            <w:shd w:val="clear" w:color="auto" w:fill="auto"/>
            <w:noWrap/>
            <w:vAlign w:val="bottom"/>
            <w:hideMark/>
          </w:tcPr>
          <w:p w14:paraId="4188ED74"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(-)2.7, (-)3.13 to (-)2.27</w:t>
            </w:r>
          </w:p>
        </w:tc>
        <w:tc>
          <w:tcPr>
            <w:tcW w:w="529" w:type="pct"/>
            <w:tcBorders>
              <w:top w:val="nil"/>
              <w:left w:val="nil"/>
              <w:bottom w:val="nil"/>
              <w:right w:val="nil"/>
            </w:tcBorders>
            <w:shd w:val="clear" w:color="auto" w:fill="auto"/>
            <w:noWrap/>
            <w:vAlign w:val="bottom"/>
            <w:hideMark/>
          </w:tcPr>
          <w:p w14:paraId="3D0A60F8"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nil"/>
              <w:right w:val="nil"/>
            </w:tcBorders>
            <w:shd w:val="clear" w:color="auto" w:fill="auto"/>
            <w:noWrap/>
            <w:vAlign w:val="bottom"/>
            <w:hideMark/>
          </w:tcPr>
          <w:p w14:paraId="5236DE2A"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(-)2.7, (-)3.17 to (-)2.28</w:t>
            </w:r>
          </w:p>
        </w:tc>
        <w:tc>
          <w:tcPr>
            <w:tcW w:w="529" w:type="pct"/>
            <w:tcBorders>
              <w:top w:val="nil"/>
              <w:left w:val="nil"/>
              <w:bottom w:val="nil"/>
              <w:right w:val="single" w:sz="8" w:space="0" w:color="auto"/>
            </w:tcBorders>
            <w:shd w:val="clear" w:color="auto" w:fill="auto"/>
            <w:noWrap/>
            <w:vAlign w:val="bottom"/>
            <w:hideMark/>
          </w:tcPr>
          <w:p w14:paraId="1DF5C375"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54A87EAB"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675B47A7"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22-90 days</w:t>
            </w:r>
          </w:p>
        </w:tc>
        <w:tc>
          <w:tcPr>
            <w:tcW w:w="1259" w:type="pct"/>
            <w:tcBorders>
              <w:top w:val="nil"/>
              <w:left w:val="nil"/>
              <w:bottom w:val="nil"/>
              <w:right w:val="nil"/>
            </w:tcBorders>
            <w:shd w:val="clear" w:color="auto" w:fill="auto"/>
            <w:noWrap/>
            <w:vAlign w:val="bottom"/>
            <w:hideMark/>
          </w:tcPr>
          <w:p w14:paraId="33D8C67B"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(-)4.1, (-)4.47 to (-)3.73</w:t>
            </w:r>
          </w:p>
        </w:tc>
        <w:tc>
          <w:tcPr>
            <w:tcW w:w="529" w:type="pct"/>
            <w:tcBorders>
              <w:top w:val="nil"/>
              <w:left w:val="nil"/>
              <w:bottom w:val="nil"/>
              <w:right w:val="nil"/>
            </w:tcBorders>
            <w:shd w:val="clear" w:color="auto" w:fill="auto"/>
            <w:noWrap/>
            <w:vAlign w:val="bottom"/>
            <w:hideMark/>
          </w:tcPr>
          <w:p w14:paraId="1E433D58"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nil"/>
              <w:right w:val="nil"/>
            </w:tcBorders>
            <w:shd w:val="clear" w:color="auto" w:fill="auto"/>
            <w:noWrap/>
            <w:vAlign w:val="bottom"/>
            <w:hideMark/>
          </w:tcPr>
          <w:p w14:paraId="14951896"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(-)4.1, (-)4.49 to (-)3.71</w:t>
            </w:r>
          </w:p>
        </w:tc>
        <w:tc>
          <w:tcPr>
            <w:tcW w:w="529" w:type="pct"/>
            <w:tcBorders>
              <w:top w:val="nil"/>
              <w:left w:val="nil"/>
              <w:bottom w:val="nil"/>
              <w:right w:val="single" w:sz="8" w:space="0" w:color="auto"/>
            </w:tcBorders>
            <w:shd w:val="clear" w:color="auto" w:fill="auto"/>
            <w:noWrap/>
            <w:vAlign w:val="bottom"/>
            <w:hideMark/>
          </w:tcPr>
          <w:p w14:paraId="36DCEE23"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2EB3335F"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5F104AAC"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91 days to 6 months</w:t>
            </w:r>
          </w:p>
        </w:tc>
        <w:tc>
          <w:tcPr>
            <w:tcW w:w="1259" w:type="pct"/>
            <w:tcBorders>
              <w:top w:val="nil"/>
              <w:left w:val="nil"/>
              <w:bottom w:val="nil"/>
              <w:right w:val="nil"/>
            </w:tcBorders>
            <w:shd w:val="clear" w:color="auto" w:fill="auto"/>
            <w:noWrap/>
            <w:vAlign w:val="bottom"/>
            <w:hideMark/>
          </w:tcPr>
          <w:p w14:paraId="0F0D9F8C"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(-)4.6, (-)4.99 to (-)4.22</w:t>
            </w:r>
          </w:p>
        </w:tc>
        <w:tc>
          <w:tcPr>
            <w:tcW w:w="529" w:type="pct"/>
            <w:tcBorders>
              <w:top w:val="nil"/>
              <w:left w:val="nil"/>
              <w:bottom w:val="nil"/>
              <w:right w:val="nil"/>
            </w:tcBorders>
            <w:shd w:val="clear" w:color="auto" w:fill="auto"/>
            <w:noWrap/>
            <w:vAlign w:val="bottom"/>
            <w:hideMark/>
          </w:tcPr>
          <w:p w14:paraId="18AE8964"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nil"/>
              <w:right w:val="nil"/>
            </w:tcBorders>
            <w:shd w:val="clear" w:color="auto" w:fill="auto"/>
            <w:noWrap/>
            <w:vAlign w:val="bottom"/>
            <w:hideMark/>
          </w:tcPr>
          <w:p w14:paraId="7AD97866"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(-)4.6, (-)4.99 to (-)4.19</w:t>
            </w:r>
          </w:p>
        </w:tc>
        <w:tc>
          <w:tcPr>
            <w:tcW w:w="529" w:type="pct"/>
            <w:tcBorders>
              <w:top w:val="nil"/>
              <w:left w:val="nil"/>
              <w:bottom w:val="nil"/>
              <w:right w:val="single" w:sz="8" w:space="0" w:color="auto"/>
            </w:tcBorders>
            <w:shd w:val="clear" w:color="auto" w:fill="auto"/>
            <w:noWrap/>
            <w:vAlign w:val="bottom"/>
            <w:hideMark/>
          </w:tcPr>
          <w:p w14:paraId="03ECCE4E"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4A642046" w14:textId="77777777" w:rsidTr="009E7EB6">
        <w:trPr>
          <w:trHeight w:val="300"/>
          <w:jc w:val="center"/>
        </w:trPr>
        <w:tc>
          <w:tcPr>
            <w:tcW w:w="1425" w:type="pct"/>
            <w:tcBorders>
              <w:top w:val="nil"/>
              <w:left w:val="single" w:sz="8" w:space="0" w:color="auto"/>
              <w:bottom w:val="single" w:sz="4" w:space="0" w:color="auto"/>
              <w:right w:val="nil"/>
            </w:tcBorders>
            <w:shd w:val="clear" w:color="auto" w:fill="auto"/>
            <w:hideMark/>
          </w:tcPr>
          <w:p w14:paraId="2BC67D5C"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Over 6 months</w:t>
            </w:r>
          </w:p>
        </w:tc>
        <w:tc>
          <w:tcPr>
            <w:tcW w:w="1259" w:type="pct"/>
            <w:tcBorders>
              <w:top w:val="nil"/>
              <w:left w:val="nil"/>
              <w:bottom w:val="single" w:sz="4" w:space="0" w:color="auto"/>
              <w:right w:val="nil"/>
            </w:tcBorders>
            <w:shd w:val="clear" w:color="auto" w:fill="auto"/>
            <w:noWrap/>
            <w:vAlign w:val="bottom"/>
            <w:hideMark/>
          </w:tcPr>
          <w:p w14:paraId="78C3EE96"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(-)5.9, (-)6.24 to (-)5.50</w:t>
            </w:r>
          </w:p>
        </w:tc>
        <w:tc>
          <w:tcPr>
            <w:tcW w:w="529" w:type="pct"/>
            <w:tcBorders>
              <w:top w:val="nil"/>
              <w:left w:val="nil"/>
              <w:bottom w:val="single" w:sz="4" w:space="0" w:color="auto"/>
              <w:right w:val="nil"/>
            </w:tcBorders>
            <w:shd w:val="clear" w:color="auto" w:fill="auto"/>
            <w:noWrap/>
            <w:vAlign w:val="bottom"/>
            <w:hideMark/>
          </w:tcPr>
          <w:p w14:paraId="0FA4EB3A"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single" w:sz="4" w:space="0" w:color="auto"/>
              <w:right w:val="nil"/>
            </w:tcBorders>
            <w:shd w:val="clear" w:color="auto" w:fill="auto"/>
            <w:noWrap/>
            <w:vAlign w:val="bottom"/>
            <w:hideMark/>
          </w:tcPr>
          <w:p w14:paraId="44E0D7C7"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(-)5.8, (-)6.23 to (-)5.46</w:t>
            </w:r>
          </w:p>
        </w:tc>
        <w:tc>
          <w:tcPr>
            <w:tcW w:w="529" w:type="pct"/>
            <w:tcBorders>
              <w:top w:val="nil"/>
              <w:left w:val="nil"/>
              <w:bottom w:val="single" w:sz="4" w:space="0" w:color="auto"/>
              <w:right w:val="single" w:sz="8" w:space="0" w:color="auto"/>
            </w:tcBorders>
            <w:shd w:val="clear" w:color="auto" w:fill="auto"/>
            <w:noWrap/>
            <w:vAlign w:val="bottom"/>
            <w:hideMark/>
          </w:tcPr>
          <w:p w14:paraId="00C2C09E"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7C2AF457"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7E370414" w14:textId="77777777" w:rsidR="009E7EB6" w:rsidRPr="009E7EB6" w:rsidRDefault="009E7EB6" w:rsidP="009E7EB6">
            <w:pPr>
              <w:spacing w:after="0" w:line="240" w:lineRule="auto"/>
              <w:rPr>
                <w:rFonts w:eastAsia="Times New Roman" w:cs="Times New Roman"/>
                <w:b/>
                <w:bCs/>
                <w:sz w:val="20"/>
                <w:szCs w:val="20"/>
              </w:rPr>
            </w:pPr>
            <w:r w:rsidRPr="009E7EB6">
              <w:rPr>
                <w:rFonts w:eastAsia="Times New Roman" w:cs="Times New Roman"/>
                <w:b/>
                <w:bCs/>
                <w:sz w:val="20"/>
                <w:szCs w:val="20"/>
              </w:rPr>
              <w:t>Gender:</w:t>
            </w:r>
          </w:p>
        </w:tc>
        <w:tc>
          <w:tcPr>
            <w:tcW w:w="1259" w:type="pct"/>
            <w:tcBorders>
              <w:top w:val="nil"/>
              <w:left w:val="nil"/>
              <w:bottom w:val="nil"/>
              <w:right w:val="nil"/>
            </w:tcBorders>
            <w:shd w:val="clear" w:color="auto" w:fill="auto"/>
            <w:noWrap/>
            <w:vAlign w:val="bottom"/>
            <w:hideMark/>
          </w:tcPr>
          <w:p w14:paraId="1FA47917" w14:textId="77777777" w:rsidR="009E7EB6" w:rsidRPr="009E7EB6" w:rsidRDefault="009E7EB6" w:rsidP="009E7EB6">
            <w:pPr>
              <w:spacing w:after="0" w:line="240" w:lineRule="auto"/>
              <w:jc w:val="center"/>
              <w:rPr>
                <w:rFonts w:eastAsia="Times New Roman" w:cs="Times New Roman"/>
                <w:color w:val="000000"/>
                <w:sz w:val="20"/>
                <w:szCs w:val="20"/>
              </w:rPr>
            </w:pPr>
          </w:p>
        </w:tc>
        <w:tc>
          <w:tcPr>
            <w:tcW w:w="529" w:type="pct"/>
            <w:tcBorders>
              <w:top w:val="nil"/>
              <w:left w:val="nil"/>
              <w:bottom w:val="nil"/>
              <w:right w:val="nil"/>
            </w:tcBorders>
            <w:shd w:val="clear" w:color="auto" w:fill="auto"/>
            <w:noWrap/>
            <w:vAlign w:val="bottom"/>
            <w:hideMark/>
          </w:tcPr>
          <w:p w14:paraId="03C62A92" w14:textId="77777777" w:rsidR="009E7EB6" w:rsidRPr="009E7EB6" w:rsidRDefault="009E7EB6" w:rsidP="009E7EB6">
            <w:pPr>
              <w:spacing w:after="0" w:line="240" w:lineRule="auto"/>
              <w:jc w:val="right"/>
              <w:rPr>
                <w:rFonts w:eastAsia="Times New Roman" w:cs="Times New Roman"/>
                <w:color w:val="000000"/>
                <w:sz w:val="20"/>
                <w:szCs w:val="20"/>
              </w:rPr>
            </w:pPr>
          </w:p>
        </w:tc>
        <w:tc>
          <w:tcPr>
            <w:tcW w:w="1259" w:type="pct"/>
            <w:tcBorders>
              <w:top w:val="nil"/>
              <w:left w:val="nil"/>
              <w:bottom w:val="nil"/>
              <w:right w:val="nil"/>
            </w:tcBorders>
            <w:shd w:val="clear" w:color="auto" w:fill="auto"/>
            <w:noWrap/>
            <w:vAlign w:val="bottom"/>
            <w:hideMark/>
          </w:tcPr>
          <w:p w14:paraId="645BD3E4" w14:textId="77777777" w:rsidR="009E7EB6" w:rsidRPr="009E7EB6" w:rsidRDefault="009E7EB6" w:rsidP="009E7EB6">
            <w:pPr>
              <w:spacing w:after="0" w:line="240" w:lineRule="auto"/>
              <w:jc w:val="center"/>
              <w:rPr>
                <w:rFonts w:eastAsia="Times New Roman" w:cs="Times New Roman"/>
                <w:color w:val="000000"/>
                <w:sz w:val="20"/>
                <w:szCs w:val="20"/>
              </w:rPr>
            </w:pPr>
          </w:p>
        </w:tc>
        <w:tc>
          <w:tcPr>
            <w:tcW w:w="529" w:type="pct"/>
            <w:tcBorders>
              <w:top w:val="nil"/>
              <w:left w:val="nil"/>
              <w:bottom w:val="nil"/>
              <w:right w:val="single" w:sz="8" w:space="0" w:color="auto"/>
            </w:tcBorders>
            <w:shd w:val="clear" w:color="auto" w:fill="auto"/>
            <w:noWrap/>
            <w:vAlign w:val="bottom"/>
            <w:hideMark/>
          </w:tcPr>
          <w:p w14:paraId="31DCBC27"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 </w:t>
            </w:r>
          </w:p>
        </w:tc>
      </w:tr>
      <w:tr w:rsidR="009E7EB6" w:rsidRPr="009E7EB6" w14:paraId="4A9D79E2"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16EC9516"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Male (REF)</w:t>
            </w:r>
          </w:p>
        </w:tc>
        <w:tc>
          <w:tcPr>
            <w:tcW w:w="1259" w:type="pct"/>
            <w:tcBorders>
              <w:top w:val="nil"/>
              <w:left w:val="nil"/>
              <w:bottom w:val="nil"/>
              <w:right w:val="nil"/>
            </w:tcBorders>
            <w:shd w:val="clear" w:color="auto" w:fill="auto"/>
            <w:noWrap/>
            <w:vAlign w:val="bottom"/>
            <w:hideMark/>
          </w:tcPr>
          <w:p w14:paraId="0D201AA0" w14:textId="77777777" w:rsidR="009E7EB6" w:rsidRPr="009E7EB6" w:rsidRDefault="009E7EB6" w:rsidP="009E7EB6">
            <w:pPr>
              <w:spacing w:after="0" w:line="240" w:lineRule="auto"/>
              <w:jc w:val="center"/>
              <w:rPr>
                <w:rFonts w:eastAsia="Times New Roman" w:cs="Times New Roman"/>
                <w:color w:val="000000"/>
                <w:sz w:val="20"/>
                <w:szCs w:val="20"/>
              </w:rPr>
            </w:pPr>
          </w:p>
        </w:tc>
        <w:tc>
          <w:tcPr>
            <w:tcW w:w="529" w:type="pct"/>
            <w:tcBorders>
              <w:top w:val="nil"/>
              <w:left w:val="nil"/>
              <w:bottom w:val="nil"/>
              <w:right w:val="nil"/>
            </w:tcBorders>
            <w:shd w:val="clear" w:color="auto" w:fill="auto"/>
            <w:noWrap/>
            <w:vAlign w:val="bottom"/>
            <w:hideMark/>
          </w:tcPr>
          <w:p w14:paraId="23AA375B" w14:textId="77777777" w:rsidR="009E7EB6" w:rsidRPr="009E7EB6" w:rsidRDefault="009E7EB6" w:rsidP="009E7EB6">
            <w:pPr>
              <w:spacing w:after="0" w:line="240" w:lineRule="auto"/>
              <w:jc w:val="right"/>
              <w:rPr>
                <w:rFonts w:eastAsia="Times New Roman" w:cs="Times New Roman"/>
                <w:color w:val="000000"/>
                <w:sz w:val="20"/>
                <w:szCs w:val="20"/>
              </w:rPr>
            </w:pPr>
          </w:p>
        </w:tc>
        <w:tc>
          <w:tcPr>
            <w:tcW w:w="1259" w:type="pct"/>
            <w:tcBorders>
              <w:top w:val="nil"/>
              <w:left w:val="nil"/>
              <w:bottom w:val="nil"/>
              <w:right w:val="nil"/>
            </w:tcBorders>
            <w:shd w:val="clear" w:color="auto" w:fill="auto"/>
            <w:noWrap/>
            <w:vAlign w:val="bottom"/>
            <w:hideMark/>
          </w:tcPr>
          <w:p w14:paraId="541A5F9F" w14:textId="77777777" w:rsidR="009E7EB6" w:rsidRPr="009E7EB6" w:rsidRDefault="009E7EB6" w:rsidP="009E7EB6">
            <w:pPr>
              <w:spacing w:after="0" w:line="240" w:lineRule="auto"/>
              <w:jc w:val="center"/>
              <w:rPr>
                <w:rFonts w:eastAsia="Times New Roman" w:cs="Times New Roman"/>
                <w:color w:val="000000"/>
                <w:sz w:val="20"/>
                <w:szCs w:val="20"/>
              </w:rPr>
            </w:pPr>
          </w:p>
        </w:tc>
        <w:tc>
          <w:tcPr>
            <w:tcW w:w="529" w:type="pct"/>
            <w:tcBorders>
              <w:top w:val="nil"/>
              <w:left w:val="nil"/>
              <w:bottom w:val="nil"/>
              <w:right w:val="single" w:sz="8" w:space="0" w:color="auto"/>
            </w:tcBorders>
            <w:shd w:val="clear" w:color="auto" w:fill="auto"/>
            <w:noWrap/>
            <w:vAlign w:val="bottom"/>
            <w:hideMark/>
          </w:tcPr>
          <w:p w14:paraId="12D32E22"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 </w:t>
            </w:r>
          </w:p>
        </w:tc>
      </w:tr>
      <w:tr w:rsidR="009E7EB6" w:rsidRPr="009E7EB6" w14:paraId="5B404572"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1659C166"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Female</w:t>
            </w:r>
          </w:p>
        </w:tc>
        <w:tc>
          <w:tcPr>
            <w:tcW w:w="1259" w:type="pct"/>
            <w:tcBorders>
              <w:top w:val="nil"/>
              <w:left w:val="nil"/>
              <w:bottom w:val="nil"/>
              <w:right w:val="nil"/>
            </w:tcBorders>
            <w:shd w:val="clear" w:color="auto" w:fill="auto"/>
            <w:noWrap/>
            <w:vAlign w:val="bottom"/>
            <w:hideMark/>
          </w:tcPr>
          <w:p w14:paraId="0C5D27EC"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(-)1.9, (-)2.04 to (-)1.76</w:t>
            </w:r>
          </w:p>
        </w:tc>
        <w:tc>
          <w:tcPr>
            <w:tcW w:w="529" w:type="pct"/>
            <w:tcBorders>
              <w:top w:val="nil"/>
              <w:left w:val="nil"/>
              <w:bottom w:val="nil"/>
              <w:right w:val="nil"/>
            </w:tcBorders>
            <w:shd w:val="clear" w:color="auto" w:fill="auto"/>
            <w:noWrap/>
            <w:vAlign w:val="bottom"/>
            <w:hideMark/>
          </w:tcPr>
          <w:p w14:paraId="6CD12F3F"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nil"/>
              <w:right w:val="nil"/>
            </w:tcBorders>
            <w:shd w:val="clear" w:color="auto" w:fill="auto"/>
            <w:noWrap/>
            <w:vAlign w:val="bottom"/>
            <w:hideMark/>
          </w:tcPr>
          <w:p w14:paraId="300E6BAA"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(-)1.8, (-)1.99 to (-)1.71</w:t>
            </w:r>
          </w:p>
        </w:tc>
        <w:tc>
          <w:tcPr>
            <w:tcW w:w="529" w:type="pct"/>
            <w:tcBorders>
              <w:top w:val="nil"/>
              <w:left w:val="nil"/>
              <w:bottom w:val="nil"/>
              <w:right w:val="single" w:sz="8" w:space="0" w:color="auto"/>
            </w:tcBorders>
            <w:shd w:val="clear" w:color="auto" w:fill="auto"/>
            <w:noWrap/>
            <w:vAlign w:val="bottom"/>
            <w:hideMark/>
          </w:tcPr>
          <w:p w14:paraId="34452243"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4EAA937B" w14:textId="77777777" w:rsidTr="009E7EB6">
        <w:trPr>
          <w:trHeight w:val="300"/>
          <w:jc w:val="center"/>
        </w:trPr>
        <w:tc>
          <w:tcPr>
            <w:tcW w:w="1425" w:type="pct"/>
            <w:tcBorders>
              <w:top w:val="single" w:sz="4" w:space="0" w:color="auto"/>
              <w:left w:val="single" w:sz="8" w:space="0" w:color="auto"/>
              <w:bottom w:val="nil"/>
              <w:right w:val="nil"/>
            </w:tcBorders>
            <w:shd w:val="clear" w:color="auto" w:fill="auto"/>
            <w:hideMark/>
          </w:tcPr>
          <w:p w14:paraId="4BB50FD6" w14:textId="77777777" w:rsidR="009E7EB6" w:rsidRPr="009E7EB6" w:rsidRDefault="009E7EB6" w:rsidP="009E7EB6">
            <w:pPr>
              <w:spacing w:after="0" w:line="240" w:lineRule="auto"/>
              <w:rPr>
                <w:rFonts w:eastAsia="Times New Roman" w:cs="Times New Roman"/>
                <w:b/>
                <w:bCs/>
                <w:sz w:val="20"/>
                <w:szCs w:val="20"/>
              </w:rPr>
            </w:pPr>
            <w:r w:rsidRPr="009E7EB6">
              <w:rPr>
                <w:rFonts w:eastAsia="Times New Roman" w:cs="Times New Roman"/>
                <w:b/>
                <w:bCs/>
                <w:sz w:val="20"/>
                <w:szCs w:val="20"/>
              </w:rPr>
              <w:t>Payer:</w:t>
            </w:r>
          </w:p>
        </w:tc>
        <w:tc>
          <w:tcPr>
            <w:tcW w:w="1259" w:type="pct"/>
            <w:tcBorders>
              <w:top w:val="single" w:sz="4" w:space="0" w:color="auto"/>
              <w:left w:val="nil"/>
              <w:bottom w:val="nil"/>
              <w:right w:val="nil"/>
            </w:tcBorders>
            <w:shd w:val="clear" w:color="auto" w:fill="auto"/>
            <w:noWrap/>
            <w:vAlign w:val="bottom"/>
            <w:hideMark/>
          </w:tcPr>
          <w:p w14:paraId="7C2D7462"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 </w:t>
            </w:r>
          </w:p>
        </w:tc>
        <w:tc>
          <w:tcPr>
            <w:tcW w:w="529" w:type="pct"/>
            <w:tcBorders>
              <w:top w:val="single" w:sz="4" w:space="0" w:color="auto"/>
              <w:left w:val="nil"/>
              <w:bottom w:val="nil"/>
              <w:right w:val="nil"/>
            </w:tcBorders>
            <w:shd w:val="clear" w:color="auto" w:fill="auto"/>
            <w:noWrap/>
            <w:vAlign w:val="bottom"/>
            <w:hideMark/>
          </w:tcPr>
          <w:p w14:paraId="76D6C62A"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 </w:t>
            </w:r>
          </w:p>
        </w:tc>
        <w:tc>
          <w:tcPr>
            <w:tcW w:w="1259" w:type="pct"/>
            <w:tcBorders>
              <w:top w:val="single" w:sz="4" w:space="0" w:color="auto"/>
              <w:left w:val="nil"/>
              <w:bottom w:val="nil"/>
              <w:right w:val="nil"/>
            </w:tcBorders>
            <w:shd w:val="clear" w:color="auto" w:fill="auto"/>
            <w:noWrap/>
            <w:vAlign w:val="bottom"/>
            <w:hideMark/>
          </w:tcPr>
          <w:p w14:paraId="287D2F1F"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 </w:t>
            </w:r>
          </w:p>
        </w:tc>
        <w:tc>
          <w:tcPr>
            <w:tcW w:w="529" w:type="pct"/>
            <w:tcBorders>
              <w:top w:val="single" w:sz="4" w:space="0" w:color="auto"/>
              <w:left w:val="nil"/>
              <w:bottom w:val="nil"/>
              <w:right w:val="single" w:sz="8" w:space="0" w:color="auto"/>
            </w:tcBorders>
            <w:shd w:val="clear" w:color="auto" w:fill="auto"/>
            <w:noWrap/>
            <w:vAlign w:val="bottom"/>
            <w:hideMark/>
          </w:tcPr>
          <w:p w14:paraId="65858775"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 </w:t>
            </w:r>
          </w:p>
        </w:tc>
      </w:tr>
      <w:tr w:rsidR="009E7EB6" w:rsidRPr="009E7EB6" w14:paraId="625E8DBA"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00E8B8D1"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Indemnity Insurance</w:t>
            </w:r>
          </w:p>
        </w:tc>
        <w:tc>
          <w:tcPr>
            <w:tcW w:w="1259" w:type="pct"/>
            <w:tcBorders>
              <w:top w:val="nil"/>
              <w:left w:val="nil"/>
              <w:bottom w:val="nil"/>
              <w:right w:val="nil"/>
            </w:tcBorders>
            <w:shd w:val="clear" w:color="auto" w:fill="auto"/>
            <w:noWrap/>
            <w:vAlign w:val="bottom"/>
            <w:hideMark/>
          </w:tcPr>
          <w:p w14:paraId="7B06E950"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1.0, 0.42 to 1.61</w:t>
            </w:r>
          </w:p>
        </w:tc>
        <w:tc>
          <w:tcPr>
            <w:tcW w:w="529" w:type="pct"/>
            <w:tcBorders>
              <w:top w:val="nil"/>
              <w:left w:val="nil"/>
              <w:bottom w:val="nil"/>
              <w:right w:val="nil"/>
            </w:tcBorders>
            <w:shd w:val="clear" w:color="auto" w:fill="auto"/>
            <w:noWrap/>
            <w:vAlign w:val="bottom"/>
            <w:hideMark/>
          </w:tcPr>
          <w:p w14:paraId="53319587"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0.001</w:t>
            </w:r>
          </w:p>
        </w:tc>
        <w:tc>
          <w:tcPr>
            <w:tcW w:w="1259" w:type="pct"/>
            <w:tcBorders>
              <w:top w:val="nil"/>
              <w:left w:val="nil"/>
              <w:bottom w:val="nil"/>
              <w:right w:val="nil"/>
            </w:tcBorders>
            <w:shd w:val="clear" w:color="auto" w:fill="auto"/>
            <w:noWrap/>
            <w:vAlign w:val="bottom"/>
            <w:hideMark/>
          </w:tcPr>
          <w:p w14:paraId="30423DD3"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1.0, 0.38 to 1.60</w:t>
            </w:r>
          </w:p>
        </w:tc>
        <w:tc>
          <w:tcPr>
            <w:tcW w:w="529" w:type="pct"/>
            <w:tcBorders>
              <w:top w:val="nil"/>
              <w:left w:val="nil"/>
              <w:bottom w:val="nil"/>
              <w:right w:val="single" w:sz="8" w:space="0" w:color="auto"/>
            </w:tcBorders>
            <w:shd w:val="clear" w:color="auto" w:fill="auto"/>
            <w:noWrap/>
            <w:vAlign w:val="bottom"/>
            <w:hideMark/>
          </w:tcPr>
          <w:p w14:paraId="784AA310"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0.001</w:t>
            </w:r>
          </w:p>
        </w:tc>
      </w:tr>
      <w:tr w:rsidR="009E7EB6" w:rsidRPr="009E7EB6" w14:paraId="1D94C109"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60700E95"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Litigation</w:t>
            </w:r>
          </w:p>
        </w:tc>
        <w:tc>
          <w:tcPr>
            <w:tcW w:w="1259" w:type="pct"/>
            <w:tcBorders>
              <w:top w:val="nil"/>
              <w:left w:val="nil"/>
              <w:bottom w:val="nil"/>
              <w:right w:val="nil"/>
            </w:tcBorders>
            <w:shd w:val="clear" w:color="auto" w:fill="auto"/>
            <w:noWrap/>
            <w:vAlign w:val="bottom"/>
            <w:hideMark/>
          </w:tcPr>
          <w:p w14:paraId="45EC4731"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(-)3.8, (-)5.65 to (-)2.03</w:t>
            </w:r>
          </w:p>
        </w:tc>
        <w:tc>
          <w:tcPr>
            <w:tcW w:w="529" w:type="pct"/>
            <w:tcBorders>
              <w:top w:val="nil"/>
              <w:left w:val="nil"/>
              <w:bottom w:val="nil"/>
              <w:right w:val="nil"/>
            </w:tcBorders>
            <w:shd w:val="clear" w:color="auto" w:fill="auto"/>
            <w:noWrap/>
            <w:vAlign w:val="bottom"/>
            <w:hideMark/>
          </w:tcPr>
          <w:p w14:paraId="1473ED35"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nil"/>
              <w:right w:val="nil"/>
            </w:tcBorders>
            <w:shd w:val="clear" w:color="auto" w:fill="auto"/>
            <w:noWrap/>
            <w:vAlign w:val="bottom"/>
            <w:hideMark/>
          </w:tcPr>
          <w:p w14:paraId="3E5FCBE4"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(-)3.7, (-)5.54 to (-)1.90</w:t>
            </w:r>
          </w:p>
        </w:tc>
        <w:tc>
          <w:tcPr>
            <w:tcW w:w="529" w:type="pct"/>
            <w:tcBorders>
              <w:top w:val="nil"/>
              <w:left w:val="nil"/>
              <w:bottom w:val="nil"/>
              <w:right w:val="single" w:sz="8" w:space="0" w:color="auto"/>
            </w:tcBorders>
            <w:shd w:val="clear" w:color="auto" w:fill="auto"/>
            <w:noWrap/>
            <w:vAlign w:val="bottom"/>
            <w:hideMark/>
          </w:tcPr>
          <w:p w14:paraId="7C1DC829"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07EF86D3"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6EBE3E93"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Medicaid</w:t>
            </w:r>
          </w:p>
        </w:tc>
        <w:tc>
          <w:tcPr>
            <w:tcW w:w="1259" w:type="pct"/>
            <w:tcBorders>
              <w:top w:val="nil"/>
              <w:left w:val="nil"/>
              <w:bottom w:val="nil"/>
              <w:right w:val="nil"/>
            </w:tcBorders>
            <w:shd w:val="clear" w:color="auto" w:fill="auto"/>
            <w:noWrap/>
            <w:vAlign w:val="bottom"/>
            <w:hideMark/>
          </w:tcPr>
          <w:p w14:paraId="1373721C"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(-)4.0, (-)4.42 to (-)3.49</w:t>
            </w:r>
          </w:p>
        </w:tc>
        <w:tc>
          <w:tcPr>
            <w:tcW w:w="529" w:type="pct"/>
            <w:tcBorders>
              <w:top w:val="nil"/>
              <w:left w:val="nil"/>
              <w:bottom w:val="nil"/>
              <w:right w:val="nil"/>
            </w:tcBorders>
            <w:shd w:val="clear" w:color="auto" w:fill="auto"/>
            <w:noWrap/>
            <w:vAlign w:val="bottom"/>
            <w:hideMark/>
          </w:tcPr>
          <w:p w14:paraId="4EED5471"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nil"/>
              <w:right w:val="nil"/>
            </w:tcBorders>
            <w:shd w:val="clear" w:color="auto" w:fill="auto"/>
            <w:noWrap/>
            <w:vAlign w:val="bottom"/>
            <w:hideMark/>
          </w:tcPr>
          <w:p w14:paraId="01CD5CB4"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(-)4.4, (-)4.88 to (-)3.90</w:t>
            </w:r>
          </w:p>
        </w:tc>
        <w:tc>
          <w:tcPr>
            <w:tcW w:w="529" w:type="pct"/>
            <w:tcBorders>
              <w:top w:val="nil"/>
              <w:left w:val="nil"/>
              <w:bottom w:val="nil"/>
              <w:right w:val="single" w:sz="8" w:space="0" w:color="auto"/>
            </w:tcBorders>
            <w:shd w:val="clear" w:color="auto" w:fill="auto"/>
            <w:noWrap/>
            <w:vAlign w:val="bottom"/>
            <w:hideMark/>
          </w:tcPr>
          <w:p w14:paraId="3E6A1D36"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07802370"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0B140DD8"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Medicare A</w:t>
            </w:r>
          </w:p>
        </w:tc>
        <w:tc>
          <w:tcPr>
            <w:tcW w:w="1259" w:type="pct"/>
            <w:tcBorders>
              <w:top w:val="nil"/>
              <w:left w:val="nil"/>
              <w:bottom w:val="nil"/>
              <w:right w:val="nil"/>
            </w:tcBorders>
            <w:shd w:val="clear" w:color="auto" w:fill="auto"/>
            <w:noWrap/>
            <w:vAlign w:val="bottom"/>
            <w:hideMark/>
          </w:tcPr>
          <w:p w14:paraId="1B63CBFF"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(-)0.7, (-)1.19 to (-)0.24</w:t>
            </w:r>
          </w:p>
        </w:tc>
        <w:tc>
          <w:tcPr>
            <w:tcW w:w="529" w:type="pct"/>
            <w:tcBorders>
              <w:top w:val="nil"/>
              <w:left w:val="nil"/>
              <w:bottom w:val="nil"/>
              <w:right w:val="nil"/>
            </w:tcBorders>
            <w:shd w:val="clear" w:color="auto" w:fill="auto"/>
            <w:noWrap/>
            <w:vAlign w:val="bottom"/>
            <w:hideMark/>
          </w:tcPr>
          <w:p w14:paraId="5E95B5C6"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nil"/>
              <w:right w:val="nil"/>
            </w:tcBorders>
            <w:shd w:val="clear" w:color="auto" w:fill="auto"/>
            <w:noWrap/>
            <w:vAlign w:val="bottom"/>
            <w:hideMark/>
          </w:tcPr>
          <w:p w14:paraId="306B595A"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(-)0.9, (-)1.36 to (-)0.42</w:t>
            </w:r>
          </w:p>
        </w:tc>
        <w:tc>
          <w:tcPr>
            <w:tcW w:w="529" w:type="pct"/>
            <w:tcBorders>
              <w:top w:val="nil"/>
              <w:left w:val="nil"/>
              <w:bottom w:val="nil"/>
              <w:right w:val="single" w:sz="8" w:space="0" w:color="auto"/>
            </w:tcBorders>
            <w:shd w:val="clear" w:color="auto" w:fill="auto"/>
            <w:noWrap/>
            <w:vAlign w:val="bottom"/>
            <w:hideMark/>
          </w:tcPr>
          <w:p w14:paraId="214FA52B"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74B41C2D"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59DC37BC"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Medicare B</w:t>
            </w:r>
          </w:p>
        </w:tc>
        <w:tc>
          <w:tcPr>
            <w:tcW w:w="1259" w:type="pct"/>
            <w:tcBorders>
              <w:top w:val="nil"/>
              <w:left w:val="nil"/>
              <w:bottom w:val="nil"/>
              <w:right w:val="nil"/>
            </w:tcBorders>
            <w:shd w:val="clear" w:color="auto" w:fill="auto"/>
            <w:noWrap/>
            <w:vAlign w:val="bottom"/>
            <w:hideMark/>
          </w:tcPr>
          <w:p w14:paraId="7052FC0A"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(-)0.6, (-)0.78 to (-)0.36</w:t>
            </w:r>
          </w:p>
        </w:tc>
        <w:tc>
          <w:tcPr>
            <w:tcW w:w="529" w:type="pct"/>
            <w:tcBorders>
              <w:top w:val="nil"/>
              <w:left w:val="nil"/>
              <w:bottom w:val="nil"/>
              <w:right w:val="nil"/>
            </w:tcBorders>
            <w:shd w:val="clear" w:color="auto" w:fill="auto"/>
            <w:noWrap/>
            <w:vAlign w:val="bottom"/>
            <w:hideMark/>
          </w:tcPr>
          <w:p w14:paraId="3A9BF62E"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nil"/>
              <w:right w:val="nil"/>
            </w:tcBorders>
            <w:shd w:val="clear" w:color="auto" w:fill="auto"/>
            <w:noWrap/>
            <w:vAlign w:val="bottom"/>
            <w:hideMark/>
          </w:tcPr>
          <w:p w14:paraId="0C4027CB"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(-)0.7, (-)0.96 to (-)0.54</w:t>
            </w:r>
          </w:p>
        </w:tc>
        <w:tc>
          <w:tcPr>
            <w:tcW w:w="529" w:type="pct"/>
            <w:tcBorders>
              <w:top w:val="nil"/>
              <w:left w:val="nil"/>
              <w:bottom w:val="nil"/>
              <w:right w:val="single" w:sz="8" w:space="0" w:color="auto"/>
            </w:tcBorders>
            <w:shd w:val="clear" w:color="auto" w:fill="auto"/>
            <w:noWrap/>
            <w:vAlign w:val="bottom"/>
            <w:hideMark/>
          </w:tcPr>
          <w:p w14:paraId="14434B80"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00E756C7"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3CA9F0C5"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Patient</w:t>
            </w:r>
          </w:p>
        </w:tc>
        <w:tc>
          <w:tcPr>
            <w:tcW w:w="1259" w:type="pct"/>
            <w:tcBorders>
              <w:top w:val="nil"/>
              <w:left w:val="nil"/>
              <w:bottom w:val="nil"/>
              <w:right w:val="nil"/>
            </w:tcBorders>
            <w:shd w:val="clear" w:color="auto" w:fill="auto"/>
            <w:noWrap/>
            <w:vAlign w:val="bottom"/>
            <w:hideMark/>
          </w:tcPr>
          <w:p w14:paraId="5E868A29"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(-)0.4, (-)1.16 to 0.31</w:t>
            </w:r>
          </w:p>
        </w:tc>
        <w:tc>
          <w:tcPr>
            <w:tcW w:w="529" w:type="pct"/>
            <w:tcBorders>
              <w:top w:val="nil"/>
              <w:left w:val="nil"/>
              <w:bottom w:val="nil"/>
              <w:right w:val="nil"/>
            </w:tcBorders>
            <w:shd w:val="clear" w:color="auto" w:fill="auto"/>
            <w:noWrap/>
            <w:vAlign w:val="bottom"/>
            <w:hideMark/>
          </w:tcPr>
          <w:p w14:paraId="6A6F2381"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0.257</w:t>
            </w:r>
          </w:p>
        </w:tc>
        <w:tc>
          <w:tcPr>
            <w:tcW w:w="1259" w:type="pct"/>
            <w:tcBorders>
              <w:top w:val="nil"/>
              <w:left w:val="nil"/>
              <w:bottom w:val="nil"/>
              <w:right w:val="nil"/>
            </w:tcBorders>
            <w:shd w:val="clear" w:color="auto" w:fill="auto"/>
            <w:noWrap/>
            <w:vAlign w:val="bottom"/>
            <w:hideMark/>
          </w:tcPr>
          <w:p w14:paraId="44B1F92F"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(-)0.5, (-)1.26 to 0.25</w:t>
            </w:r>
          </w:p>
        </w:tc>
        <w:tc>
          <w:tcPr>
            <w:tcW w:w="529" w:type="pct"/>
            <w:tcBorders>
              <w:top w:val="nil"/>
              <w:left w:val="nil"/>
              <w:bottom w:val="nil"/>
              <w:right w:val="single" w:sz="8" w:space="0" w:color="auto"/>
            </w:tcBorders>
            <w:shd w:val="clear" w:color="auto" w:fill="auto"/>
            <w:noWrap/>
            <w:vAlign w:val="bottom"/>
            <w:hideMark/>
          </w:tcPr>
          <w:p w14:paraId="7AB15A6F"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0.193</w:t>
            </w:r>
          </w:p>
        </w:tc>
      </w:tr>
      <w:tr w:rsidR="009E7EB6" w:rsidRPr="009E7EB6" w14:paraId="62ABAFFE"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45F8CCE9"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HMO</w:t>
            </w:r>
          </w:p>
        </w:tc>
        <w:tc>
          <w:tcPr>
            <w:tcW w:w="1259" w:type="pct"/>
            <w:tcBorders>
              <w:top w:val="nil"/>
              <w:left w:val="nil"/>
              <w:bottom w:val="nil"/>
              <w:right w:val="nil"/>
            </w:tcBorders>
            <w:shd w:val="clear" w:color="auto" w:fill="auto"/>
            <w:noWrap/>
            <w:vAlign w:val="bottom"/>
            <w:hideMark/>
          </w:tcPr>
          <w:p w14:paraId="74D9DE75"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0.1, (-)0.19 to 0.29</w:t>
            </w:r>
          </w:p>
        </w:tc>
        <w:tc>
          <w:tcPr>
            <w:tcW w:w="529" w:type="pct"/>
            <w:tcBorders>
              <w:top w:val="nil"/>
              <w:left w:val="nil"/>
              <w:bottom w:val="nil"/>
              <w:right w:val="nil"/>
            </w:tcBorders>
            <w:shd w:val="clear" w:color="auto" w:fill="auto"/>
            <w:noWrap/>
            <w:vAlign w:val="bottom"/>
            <w:hideMark/>
          </w:tcPr>
          <w:p w14:paraId="653835AC"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0.674</w:t>
            </w:r>
          </w:p>
        </w:tc>
        <w:tc>
          <w:tcPr>
            <w:tcW w:w="1259" w:type="pct"/>
            <w:tcBorders>
              <w:top w:val="nil"/>
              <w:left w:val="nil"/>
              <w:bottom w:val="nil"/>
              <w:right w:val="nil"/>
            </w:tcBorders>
            <w:shd w:val="clear" w:color="auto" w:fill="auto"/>
            <w:noWrap/>
            <w:vAlign w:val="bottom"/>
            <w:hideMark/>
          </w:tcPr>
          <w:p w14:paraId="386FFB66"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0.0, (-)0.25 to 0.25</w:t>
            </w:r>
          </w:p>
        </w:tc>
        <w:tc>
          <w:tcPr>
            <w:tcW w:w="529" w:type="pct"/>
            <w:tcBorders>
              <w:top w:val="nil"/>
              <w:left w:val="nil"/>
              <w:bottom w:val="nil"/>
              <w:right w:val="single" w:sz="8" w:space="0" w:color="auto"/>
            </w:tcBorders>
            <w:shd w:val="clear" w:color="auto" w:fill="auto"/>
            <w:noWrap/>
            <w:vAlign w:val="bottom"/>
            <w:hideMark/>
          </w:tcPr>
          <w:p w14:paraId="3B0C51D2"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0.998</w:t>
            </w:r>
          </w:p>
        </w:tc>
      </w:tr>
      <w:tr w:rsidR="009E7EB6" w:rsidRPr="009E7EB6" w14:paraId="56F53378"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6F8B80C8"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Preferred Provider (REF)</w:t>
            </w:r>
          </w:p>
        </w:tc>
        <w:tc>
          <w:tcPr>
            <w:tcW w:w="1259" w:type="pct"/>
            <w:tcBorders>
              <w:top w:val="nil"/>
              <w:left w:val="nil"/>
              <w:bottom w:val="nil"/>
              <w:right w:val="nil"/>
            </w:tcBorders>
            <w:shd w:val="clear" w:color="auto" w:fill="auto"/>
            <w:noWrap/>
            <w:vAlign w:val="bottom"/>
            <w:hideMark/>
          </w:tcPr>
          <w:p w14:paraId="55D86CDE" w14:textId="77777777" w:rsidR="009E7EB6" w:rsidRPr="009E7EB6" w:rsidRDefault="009E7EB6" w:rsidP="009E7EB6">
            <w:pPr>
              <w:spacing w:after="0" w:line="240" w:lineRule="auto"/>
              <w:jc w:val="center"/>
              <w:rPr>
                <w:rFonts w:eastAsia="Times New Roman" w:cs="Times New Roman"/>
                <w:color w:val="000000"/>
                <w:sz w:val="20"/>
                <w:szCs w:val="20"/>
              </w:rPr>
            </w:pPr>
          </w:p>
        </w:tc>
        <w:tc>
          <w:tcPr>
            <w:tcW w:w="529" w:type="pct"/>
            <w:tcBorders>
              <w:top w:val="nil"/>
              <w:left w:val="nil"/>
              <w:bottom w:val="nil"/>
              <w:right w:val="nil"/>
            </w:tcBorders>
            <w:shd w:val="clear" w:color="auto" w:fill="auto"/>
            <w:noWrap/>
            <w:vAlign w:val="bottom"/>
            <w:hideMark/>
          </w:tcPr>
          <w:p w14:paraId="6AD5765C" w14:textId="77777777" w:rsidR="009E7EB6" w:rsidRPr="009E7EB6" w:rsidRDefault="009E7EB6" w:rsidP="009E7EB6">
            <w:pPr>
              <w:spacing w:after="0" w:line="240" w:lineRule="auto"/>
              <w:jc w:val="right"/>
              <w:rPr>
                <w:rFonts w:eastAsia="Times New Roman" w:cs="Times New Roman"/>
                <w:color w:val="000000"/>
                <w:sz w:val="20"/>
                <w:szCs w:val="20"/>
              </w:rPr>
            </w:pPr>
          </w:p>
        </w:tc>
        <w:tc>
          <w:tcPr>
            <w:tcW w:w="1259" w:type="pct"/>
            <w:tcBorders>
              <w:top w:val="nil"/>
              <w:left w:val="nil"/>
              <w:bottom w:val="nil"/>
              <w:right w:val="nil"/>
            </w:tcBorders>
            <w:shd w:val="clear" w:color="auto" w:fill="auto"/>
            <w:noWrap/>
            <w:vAlign w:val="bottom"/>
            <w:hideMark/>
          </w:tcPr>
          <w:p w14:paraId="1A2A8EFA" w14:textId="77777777" w:rsidR="009E7EB6" w:rsidRPr="009E7EB6" w:rsidRDefault="009E7EB6" w:rsidP="009E7EB6">
            <w:pPr>
              <w:spacing w:after="0" w:line="240" w:lineRule="auto"/>
              <w:jc w:val="center"/>
              <w:rPr>
                <w:rFonts w:eastAsia="Times New Roman" w:cs="Times New Roman"/>
                <w:color w:val="000000"/>
                <w:sz w:val="20"/>
                <w:szCs w:val="20"/>
              </w:rPr>
            </w:pPr>
          </w:p>
        </w:tc>
        <w:tc>
          <w:tcPr>
            <w:tcW w:w="529" w:type="pct"/>
            <w:tcBorders>
              <w:top w:val="nil"/>
              <w:left w:val="nil"/>
              <w:bottom w:val="nil"/>
              <w:right w:val="single" w:sz="8" w:space="0" w:color="auto"/>
            </w:tcBorders>
            <w:shd w:val="clear" w:color="auto" w:fill="auto"/>
            <w:noWrap/>
            <w:vAlign w:val="bottom"/>
            <w:hideMark/>
          </w:tcPr>
          <w:p w14:paraId="6DBBC158"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 </w:t>
            </w:r>
          </w:p>
        </w:tc>
      </w:tr>
      <w:tr w:rsidR="009E7EB6" w:rsidRPr="009E7EB6" w14:paraId="3789DC91"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17C46F05"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Workers Comp</w:t>
            </w:r>
          </w:p>
        </w:tc>
        <w:tc>
          <w:tcPr>
            <w:tcW w:w="1259" w:type="pct"/>
            <w:tcBorders>
              <w:top w:val="nil"/>
              <w:left w:val="nil"/>
              <w:bottom w:val="nil"/>
              <w:right w:val="nil"/>
            </w:tcBorders>
            <w:shd w:val="clear" w:color="auto" w:fill="auto"/>
            <w:noWrap/>
            <w:vAlign w:val="bottom"/>
            <w:hideMark/>
          </w:tcPr>
          <w:p w14:paraId="65E3BFEC"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(-)5.4, (-)5.67 to (-)5.16</w:t>
            </w:r>
          </w:p>
        </w:tc>
        <w:tc>
          <w:tcPr>
            <w:tcW w:w="529" w:type="pct"/>
            <w:tcBorders>
              <w:top w:val="nil"/>
              <w:left w:val="nil"/>
              <w:bottom w:val="nil"/>
              <w:right w:val="nil"/>
            </w:tcBorders>
            <w:shd w:val="clear" w:color="auto" w:fill="auto"/>
            <w:noWrap/>
            <w:vAlign w:val="bottom"/>
            <w:hideMark/>
          </w:tcPr>
          <w:p w14:paraId="6D46A7E8"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nil"/>
              <w:right w:val="nil"/>
            </w:tcBorders>
            <w:shd w:val="clear" w:color="auto" w:fill="auto"/>
            <w:noWrap/>
            <w:vAlign w:val="bottom"/>
            <w:hideMark/>
          </w:tcPr>
          <w:p w14:paraId="4AA4740E"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(-)5.3, (-)5.56 to (-)5.05</w:t>
            </w:r>
          </w:p>
        </w:tc>
        <w:tc>
          <w:tcPr>
            <w:tcW w:w="529" w:type="pct"/>
            <w:tcBorders>
              <w:top w:val="nil"/>
              <w:left w:val="nil"/>
              <w:bottom w:val="nil"/>
              <w:right w:val="single" w:sz="8" w:space="0" w:color="auto"/>
            </w:tcBorders>
            <w:shd w:val="clear" w:color="auto" w:fill="auto"/>
            <w:noWrap/>
            <w:vAlign w:val="bottom"/>
            <w:hideMark/>
          </w:tcPr>
          <w:p w14:paraId="220511D5"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31C44314"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3EDF6564"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No Fault</w:t>
            </w:r>
          </w:p>
        </w:tc>
        <w:tc>
          <w:tcPr>
            <w:tcW w:w="1259" w:type="pct"/>
            <w:tcBorders>
              <w:top w:val="nil"/>
              <w:left w:val="nil"/>
              <w:bottom w:val="nil"/>
              <w:right w:val="nil"/>
            </w:tcBorders>
            <w:shd w:val="clear" w:color="auto" w:fill="auto"/>
            <w:noWrap/>
            <w:vAlign w:val="bottom"/>
            <w:hideMark/>
          </w:tcPr>
          <w:p w14:paraId="1B418872"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(-)6.7, (-)8.25 to (-)5.11</w:t>
            </w:r>
          </w:p>
        </w:tc>
        <w:tc>
          <w:tcPr>
            <w:tcW w:w="529" w:type="pct"/>
            <w:tcBorders>
              <w:top w:val="nil"/>
              <w:left w:val="nil"/>
              <w:bottom w:val="nil"/>
              <w:right w:val="nil"/>
            </w:tcBorders>
            <w:shd w:val="clear" w:color="auto" w:fill="auto"/>
            <w:noWrap/>
            <w:vAlign w:val="bottom"/>
            <w:hideMark/>
          </w:tcPr>
          <w:p w14:paraId="3C1C2C18"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nil"/>
              <w:right w:val="nil"/>
            </w:tcBorders>
            <w:shd w:val="clear" w:color="auto" w:fill="auto"/>
            <w:noWrap/>
            <w:vAlign w:val="bottom"/>
            <w:hideMark/>
          </w:tcPr>
          <w:p w14:paraId="1FD474C7"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(-)6.7, (-)8.26 to (-)5.09</w:t>
            </w:r>
          </w:p>
        </w:tc>
        <w:tc>
          <w:tcPr>
            <w:tcW w:w="529" w:type="pct"/>
            <w:tcBorders>
              <w:top w:val="nil"/>
              <w:left w:val="nil"/>
              <w:bottom w:val="nil"/>
              <w:right w:val="single" w:sz="8" w:space="0" w:color="auto"/>
            </w:tcBorders>
            <w:shd w:val="clear" w:color="auto" w:fill="auto"/>
            <w:noWrap/>
            <w:vAlign w:val="bottom"/>
            <w:hideMark/>
          </w:tcPr>
          <w:p w14:paraId="3490CAE3"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56C27594"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514E1D39"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Other</w:t>
            </w:r>
          </w:p>
        </w:tc>
        <w:tc>
          <w:tcPr>
            <w:tcW w:w="1259" w:type="pct"/>
            <w:tcBorders>
              <w:top w:val="nil"/>
              <w:left w:val="nil"/>
              <w:bottom w:val="nil"/>
              <w:right w:val="nil"/>
            </w:tcBorders>
            <w:shd w:val="clear" w:color="auto" w:fill="auto"/>
            <w:noWrap/>
            <w:vAlign w:val="bottom"/>
            <w:hideMark/>
          </w:tcPr>
          <w:p w14:paraId="3CC3EE12"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(-)0.4, (-)0.69 to (-)0.17</w:t>
            </w:r>
          </w:p>
        </w:tc>
        <w:tc>
          <w:tcPr>
            <w:tcW w:w="529" w:type="pct"/>
            <w:tcBorders>
              <w:top w:val="nil"/>
              <w:left w:val="nil"/>
              <w:bottom w:val="nil"/>
              <w:right w:val="nil"/>
            </w:tcBorders>
            <w:shd w:val="clear" w:color="auto" w:fill="auto"/>
            <w:noWrap/>
            <w:vAlign w:val="bottom"/>
            <w:hideMark/>
          </w:tcPr>
          <w:p w14:paraId="439104A0"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nil"/>
              <w:right w:val="nil"/>
            </w:tcBorders>
            <w:shd w:val="clear" w:color="auto" w:fill="auto"/>
            <w:noWrap/>
            <w:vAlign w:val="bottom"/>
            <w:hideMark/>
          </w:tcPr>
          <w:p w14:paraId="2D6B5108"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(-)0.5, (-)0.73 to (-)0.19</w:t>
            </w:r>
          </w:p>
        </w:tc>
        <w:tc>
          <w:tcPr>
            <w:tcW w:w="529" w:type="pct"/>
            <w:tcBorders>
              <w:top w:val="nil"/>
              <w:left w:val="nil"/>
              <w:bottom w:val="nil"/>
              <w:right w:val="single" w:sz="8" w:space="0" w:color="auto"/>
            </w:tcBorders>
            <w:shd w:val="clear" w:color="auto" w:fill="auto"/>
            <w:noWrap/>
            <w:vAlign w:val="bottom"/>
            <w:hideMark/>
          </w:tcPr>
          <w:p w14:paraId="091070C2"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75030C4C"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7D2583F5"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Early Intervention</w:t>
            </w:r>
          </w:p>
        </w:tc>
        <w:tc>
          <w:tcPr>
            <w:tcW w:w="1259" w:type="pct"/>
            <w:tcBorders>
              <w:top w:val="nil"/>
              <w:left w:val="nil"/>
              <w:bottom w:val="nil"/>
              <w:right w:val="nil"/>
            </w:tcBorders>
            <w:shd w:val="clear" w:color="auto" w:fill="auto"/>
            <w:noWrap/>
            <w:vAlign w:val="bottom"/>
            <w:hideMark/>
          </w:tcPr>
          <w:p w14:paraId="23443C00"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(-)1.7, (-)10.90 to 7.49</w:t>
            </w:r>
          </w:p>
        </w:tc>
        <w:tc>
          <w:tcPr>
            <w:tcW w:w="529" w:type="pct"/>
            <w:tcBorders>
              <w:top w:val="nil"/>
              <w:left w:val="nil"/>
              <w:bottom w:val="nil"/>
              <w:right w:val="nil"/>
            </w:tcBorders>
            <w:shd w:val="clear" w:color="auto" w:fill="auto"/>
            <w:noWrap/>
            <w:vAlign w:val="bottom"/>
            <w:hideMark/>
          </w:tcPr>
          <w:p w14:paraId="0BBE985B"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0.716</w:t>
            </w:r>
          </w:p>
        </w:tc>
        <w:tc>
          <w:tcPr>
            <w:tcW w:w="1259" w:type="pct"/>
            <w:tcBorders>
              <w:top w:val="nil"/>
              <w:left w:val="nil"/>
              <w:bottom w:val="nil"/>
              <w:right w:val="nil"/>
            </w:tcBorders>
            <w:shd w:val="clear" w:color="auto" w:fill="auto"/>
            <w:noWrap/>
            <w:vAlign w:val="bottom"/>
            <w:hideMark/>
          </w:tcPr>
          <w:p w14:paraId="29E7920F"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(-)2.6, (-)12.47 to 7.24</w:t>
            </w:r>
          </w:p>
        </w:tc>
        <w:tc>
          <w:tcPr>
            <w:tcW w:w="529" w:type="pct"/>
            <w:tcBorders>
              <w:top w:val="nil"/>
              <w:left w:val="nil"/>
              <w:bottom w:val="nil"/>
              <w:right w:val="single" w:sz="8" w:space="0" w:color="auto"/>
            </w:tcBorders>
            <w:shd w:val="clear" w:color="auto" w:fill="auto"/>
            <w:noWrap/>
            <w:vAlign w:val="bottom"/>
            <w:hideMark/>
          </w:tcPr>
          <w:p w14:paraId="33DB095D"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0.603</w:t>
            </w:r>
          </w:p>
        </w:tc>
      </w:tr>
      <w:tr w:rsidR="009E7EB6" w:rsidRPr="009E7EB6" w14:paraId="4D3F0873"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10FBC5CF"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School</w:t>
            </w:r>
          </w:p>
        </w:tc>
        <w:tc>
          <w:tcPr>
            <w:tcW w:w="1259" w:type="pct"/>
            <w:tcBorders>
              <w:top w:val="nil"/>
              <w:left w:val="nil"/>
              <w:bottom w:val="nil"/>
              <w:right w:val="nil"/>
            </w:tcBorders>
            <w:shd w:val="clear" w:color="auto" w:fill="auto"/>
            <w:noWrap/>
            <w:vAlign w:val="bottom"/>
            <w:hideMark/>
          </w:tcPr>
          <w:p w14:paraId="25E055F7"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(-)1.3, (-)5.77 to 3.15</w:t>
            </w:r>
          </w:p>
        </w:tc>
        <w:tc>
          <w:tcPr>
            <w:tcW w:w="529" w:type="pct"/>
            <w:tcBorders>
              <w:top w:val="nil"/>
              <w:left w:val="nil"/>
              <w:bottom w:val="nil"/>
              <w:right w:val="nil"/>
            </w:tcBorders>
            <w:shd w:val="clear" w:color="auto" w:fill="auto"/>
            <w:noWrap/>
            <w:vAlign w:val="bottom"/>
            <w:hideMark/>
          </w:tcPr>
          <w:p w14:paraId="2A4EAE50"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0.565</w:t>
            </w:r>
          </w:p>
        </w:tc>
        <w:tc>
          <w:tcPr>
            <w:tcW w:w="1259" w:type="pct"/>
            <w:tcBorders>
              <w:top w:val="nil"/>
              <w:left w:val="nil"/>
              <w:bottom w:val="nil"/>
              <w:right w:val="nil"/>
            </w:tcBorders>
            <w:shd w:val="clear" w:color="auto" w:fill="auto"/>
            <w:noWrap/>
            <w:vAlign w:val="bottom"/>
            <w:hideMark/>
          </w:tcPr>
          <w:p w14:paraId="2781F4C7"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(-)1.6, (-)6.67 to 3.38</w:t>
            </w:r>
          </w:p>
        </w:tc>
        <w:tc>
          <w:tcPr>
            <w:tcW w:w="529" w:type="pct"/>
            <w:tcBorders>
              <w:top w:val="nil"/>
              <w:left w:val="nil"/>
              <w:bottom w:val="nil"/>
              <w:right w:val="single" w:sz="8" w:space="0" w:color="auto"/>
            </w:tcBorders>
            <w:shd w:val="clear" w:color="auto" w:fill="auto"/>
            <w:noWrap/>
            <w:vAlign w:val="bottom"/>
            <w:hideMark/>
          </w:tcPr>
          <w:p w14:paraId="3F98353C"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0.521</w:t>
            </w:r>
          </w:p>
        </w:tc>
      </w:tr>
      <w:tr w:rsidR="009E7EB6" w:rsidRPr="009E7EB6" w14:paraId="522DBECD"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063412D3"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No Charge</w:t>
            </w:r>
          </w:p>
        </w:tc>
        <w:tc>
          <w:tcPr>
            <w:tcW w:w="1259" w:type="pct"/>
            <w:tcBorders>
              <w:top w:val="nil"/>
              <w:left w:val="nil"/>
              <w:bottom w:val="nil"/>
              <w:right w:val="nil"/>
            </w:tcBorders>
            <w:shd w:val="clear" w:color="auto" w:fill="auto"/>
            <w:noWrap/>
            <w:vAlign w:val="bottom"/>
            <w:hideMark/>
          </w:tcPr>
          <w:p w14:paraId="16C2E379"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(-)1.2, (-)3.07 to 0.62</w:t>
            </w:r>
          </w:p>
        </w:tc>
        <w:tc>
          <w:tcPr>
            <w:tcW w:w="529" w:type="pct"/>
            <w:tcBorders>
              <w:top w:val="nil"/>
              <w:left w:val="nil"/>
              <w:bottom w:val="nil"/>
              <w:right w:val="nil"/>
            </w:tcBorders>
            <w:shd w:val="clear" w:color="auto" w:fill="auto"/>
            <w:noWrap/>
            <w:vAlign w:val="bottom"/>
            <w:hideMark/>
          </w:tcPr>
          <w:p w14:paraId="4D9D62FC"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0.195</w:t>
            </w:r>
          </w:p>
        </w:tc>
        <w:tc>
          <w:tcPr>
            <w:tcW w:w="1259" w:type="pct"/>
            <w:tcBorders>
              <w:top w:val="nil"/>
              <w:left w:val="nil"/>
              <w:bottom w:val="nil"/>
              <w:right w:val="nil"/>
            </w:tcBorders>
            <w:shd w:val="clear" w:color="auto" w:fill="auto"/>
            <w:noWrap/>
            <w:vAlign w:val="bottom"/>
            <w:hideMark/>
          </w:tcPr>
          <w:p w14:paraId="29EB4912"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(-)1.2, (-)3.05 to 0.70</w:t>
            </w:r>
          </w:p>
        </w:tc>
        <w:tc>
          <w:tcPr>
            <w:tcW w:w="529" w:type="pct"/>
            <w:tcBorders>
              <w:top w:val="nil"/>
              <w:left w:val="nil"/>
              <w:bottom w:val="nil"/>
              <w:right w:val="single" w:sz="8" w:space="0" w:color="auto"/>
            </w:tcBorders>
            <w:shd w:val="clear" w:color="auto" w:fill="auto"/>
            <w:noWrap/>
            <w:vAlign w:val="bottom"/>
            <w:hideMark/>
          </w:tcPr>
          <w:p w14:paraId="425F041E"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0.219</w:t>
            </w:r>
          </w:p>
        </w:tc>
      </w:tr>
      <w:tr w:rsidR="009E7EB6" w:rsidRPr="009E7EB6" w14:paraId="75C5D9D8"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3FFD9863"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Auto Insurance</w:t>
            </w:r>
          </w:p>
        </w:tc>
        <w:tc>
          <w:tcPr>
            <w:tcW w:w="1259" w:type="pct"/>
            <w:tcBorders>
              <w:top w:val="nil"/>
              <w:left w:val="nil"/>
              <w:bottom w:val="nil"/>
              <w:right w:val="nil"/>
            </w:tcBorders>
            <w:shd w:val="clear" w:color="auto" w:fill="auto"/>
            <w:noWrap/>
            <w:vAlign w:val="bottom"/>
            <w:hideMark/>
          </w:tcPr>
          <w:p w14:paraId="7ECBE69A"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(-)3.0, (-)3.83 to (-)2.16</w:t>
            </w:r>
          </w:p>
        </w:tc>
        <w:tc>
          <w:tcPr>
            <w:tcW w:w="529" w:type="pct"/>
            <w:tcBorders>
              <w:top w:val="nil"/>
              <w:left w:val="nil"/>
              <w:bottom w:val="nil"/>
              <w:right w:val="nil"/>
            </w:tcBorders>
            <w:shd w:val="clear" w:color="auto" w:fill="auto"/>
            <w:noWrap/>
            <w:vAlign w:val="bottom"/>
            <w:hideMark/>
          </w:tcPr>
          <w:p w14:paraId="6F5A9D93"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nil"/>
              <w:right w:val="nil"/>
            </w:tcBorders>
            <w:shd w:val="clear" w:color="auto" w:fill="auto"/>
            <w:noWrap/>
            <w:vAlign w:val="bottom"/>
            <w:hideMark/>
          </w:tcPr>
          <w:p w14:paraId="025C055F"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(-)3.1, (-)3.93 to (-)2.24</w:t>
            </w:r>
          </w:p>
        </w:tc>
        <w:tc>
          <w:tcPr>
            <w:tcW w:w="529" w:type="pct"/>
            <w:tcBorders>
              <w:top w:val="nil"/>
              <w:left w:val="nil"/>
              <w:bottom w:val="nil"/>
              <w:right w:val="single" w:sz="8" w:space="0" w:color="auto"/>
            </w:tcBorders>
            <w:shd w:val="clear" w:color="auto" w:fill="auto"/>
            <w:noWrap/>
            <w:vAlign w:val="bottom"/>
            <w:hideMark/>
          </w:tcPr>
          <w:p w14:paraId="1F46AF75"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7A1A416D" w14:textId="77777777" w:rsidTr="009E7EB6">
        <w:trPr>
          <w:trHeight w:val="300"/>
          <w:jc w:val="center"/>
        </w:trPr>
        <w:tc>
          <w:tcPr>
            <w:tcW w:w="1425" w:type="pct"/>
            <w:tcBorders>
              <w:top w:val="nil"/>
              <w:left w:val="single" w:sz="8" w:space="0" w:color="auto"/>
              <w:bottom w:val="single" w:sz="4" w:space="0" w:color="auto"/>
              <w:right w:val="nil"/>
            </w:tcBorders>
            <w:shd w:val="clear" w:color="auto" w:fill="auto"/>
            <w:hideMark/>
          </w:tcPr>
          <w:p w14:paraId="4243291B"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Medicare C</w:t>
            </w:r>
          </w:p>
        </w:tc>
        <w:tc>
          <w:tcPr>
            <w:tcW w:w="1259" w:type="pct"/>
            <w:tcBorders>
              <w:top w:val="nil"/>
              <w:left w:val="nil"/>
              <w:bottom w:val="single" w:sz="4" w:space="0" w:color="auto"/>
              <w:right w:val="nil"/>
            </w:tcBorders>
            <w:shd w:val="clear" w:color="auto" w:fill="auto"/>
            <w:noWrap/>
            <w:vAlign w:val="bottom"/>
            <w:hideMark/>
          </w:tcPr>
          <w:p w14:paraId="258CD165"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1.1, (-)0.51 to 2.61</w:t>
            </w:r>
          </w:p>
        </w:tc>
        <w:tc>
          <w:tcPr>
            <w:tcW w:w="529" w:type="pct"/>
            <w:tcBorders>
              <w:top w:val="nil"/>
              <w:left w:val="nil"/>
              <w:bottom w:val="single" w:sz="4" w:space="0" w:color="auto"/>
              <w:right w:val="nil"/>
            </w:tcBorders>
            <w:shd w:val="clear" w:color="auto" w:fill="auto"/>
            <w:noWrap/>
            <w:vAlign w:val="bottom"/>
            <w:hideMark/>
          </w:tcPr>
          <w:p w14:paraId="2649C857"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0.186</w:t>
            </w:r>
          </w:p>
        </w:tc>
        <w:tc>
          <w:tcPr>
            <w:tcW w:w="1259" w:type="pct"/>
            <w:tcBorders>
              <w:top w:val="nil"/>
              <w:left w:val="nil"/>
              <w:bottom w:val="single" w:sz="4" w:space="0" w:color="auto"/>
              <w:right w:val="nil"/>
            </w:tcBorders>
            <w:shd w:val="clear" w:color="auto" w:fill="auto"/>
            <w:noWrap/>
            <w:vAlign w:val="bottom"/>
            <w:hideMark/>
          </w:tcPr>
          <w:p w14:paraId="7797715E"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0.9, (-)0.70 to 2.43</w:t>
            </w:r>
          </w:p>
        </w:tc>
        <w:tc>
          <w:tcPr>
            <w:tcW w:w="529" w:type="pct"/>
            <w:tcBorders>
              <w:top w:val="nil"/>
              <w:left w:val="nil"/>
              <w:bottom w:val="single" w:sz="4" w:space="0" w:color="auto"/>
              <w:right w:val="single" w:sz="8" w:space="0" w:color="auto"/>
            </w:tcBorders>
            <w:shd w:val="clear" w:color="auto" w:fill="auto"/>
            <w:noWrap/>
            <w:vAlign w:val="bottom"/>
            <w:hideMark/>
          </w:tcPr>
          <w:p w14:paraId="07E51318"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0.278</w:t>
            </w:r>
          </w:p>
        </w:tc>
      </w:tr>
      <w:tr w:rsidR="009E7EB6" w:rsidRPr="009E7EB6" w14:paraId="2C5B457A"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5C4CFE43" w14:textId="77777777" w:rsidR="009E7EB6" w:rsidRPr="009E7EB6" w:rsidRDefault="009E7EB6" w:rsidP="009E7EB6">
            <w:pPr>
              <w:spacing w:after="0" w:line="240" w:lineRule="auto"/>
              <w:rPr>
                <w:rFonts w:eastAsia="Times New Roman" w:cs="Times New Roman"/>
                <w:b/>
                <w:bCs/>
                <w:sz w:val="20"/>
                <w:szCs w:val="20"/>
              </w:rPr>
            </w:pPr>
            <w:r w:rsidRPr="009E7EB6">
              <w:rPr>
                <w:rFonts w:eastAsia="Times New Roman" w:cs="Times New Roman"/>
                <w:b/>
                <w:bCs/>
                <w:sz w:val="20"/>
                <w:szCs w:val="20"/>
              </w:rPr>
              <w:t>Surgical history:</w:t>
            </w:r>
          </w:p>
        </w:tc>
        <w:tc>
          <w:tcPr>
            <w:tcW w:w="1259" w:type="pct"/>
            <w:tcBorders>
              <w:top w:val="nil"/>
              <w:left w:val="nil"/>
              <w:bottom w:val="nil"/>
              <w:right w:val="nil"/>
            </w:tcBorders>
            <w:shd w:val="clear" w:color="auto" w:fill="auto"/>
            <w:noWrap/>
            <w:vAlign w:val="bottom"/>
            <w:hideMark/>
          </w:tcPr>
          <w:p w14:paraId="10C3405C" w14:textId="77777777" w:rsidR="009E7EB6" w:rsidRPr="009E7EB6" w:rsidRDefault="009E7EB6" w:rsidP="009E7EB6">
            <w:pPr>
              <w:spacing w:after="0" w:line="240" w:lineRule="auto"/>
              <w:jc w:val="center"/>
              <w:rPr>
                <w:rFonts w:eastAsia="Times New Roman" w:cs="Times New Roman"/>
                <w:color w:val="000000"/>
                <w:sz w:val="20"/>
                <w:szCs w:val="20"/>
              </w:rPr>
            </w:pPr>
          </w:p>
        </w:tc>
        <w:tc>
          <w:tcPr>
            <w:tcW w:w="529" w:type="pct"/>
            <w:tcBorders>
              <w:top w:val="nil"/>
              <w:left w:val="nil"/>
              <w:bottom w:val="nil"/>
              <w:right w:val="nil"/>
            </w:tcBorders>
            <w:shd w:val="clear" w:color="auto" w:fill="auto"/>
            <w:noWrap/>
            <w:vAlign w:val="bottom"/>
            <w:hideMark/>
          </w:tcPr>
          <w:p w14:paraId="2D88D21B" w14:textId="77777777" w:rsidR="009E7EB6" w:rsidRPr="009E7EB6" w:rsidRDefault="009E7EB6" w:rsidP="009E7EB6">
            <w:pPr>
              <w:spacing w:after="0" w:line="240" w:lineRule="auto"/>
              <w:jc w:val="right"/>
              <w:rPr>
                <w:rFonts w:eastAsia="Times New Roman" w:cs="Times New Roman"/>
                <w:color w:val="000000"/>
                <w:sz w:val="20"/>
                <w:szCs w:val="20"/>
              </w:rPr>
            </w:pPr>
          </w:p>
        </w:tc>
        <w:tc>
          <w:tcPr>
            <w:tcW w:w="1259" w:type="pct"/>
            <w:tcBorders>
              <w:top w:val="nil"/>
              <w:left w:val="nil"/>
              <w:bottom w:val="nil"/>
              <w:right w:val="nil"/>
            </w:tcBorders>
            <w:shd w:val="clear" w:color="auto" w:fill="auto"/>
            <w:noWrap/>
            <w:vAlign w:val="bottom"/>
            <w:hideMark/>
          </w:tcPr>
          <w:p w14:paraId="74F110A0" w14:textId="77777777" w:rsidR="009E7EB6" w:rsidRPr="009E7EB6" w:rsidRDefault="009E7EB6" w:rsidP="009E7EB6">
            <w:pPr>
              <w:spacing w:after="0" w:line="240" w:lineRule="auto"/>
              <w:jc w:val="center"/>
              <w:rPr>
                <w:rFonts w:eastAsia="Times New Roman" w:cs="Times New Roman"/>
                <w:color w:val="000000"/>
                <w:sz w:val="20"/>
                <w:szCs w:val="20"/>
              </w:rPr>
            </w:pPr>
          </w:p>
        </w:tc>
        <w:tc>
          <w:tcPr>
            <w:tcW w:w="529" w:type="pct"/>
            <w:tcBorders>
              <w:top w:val="nil"/>
              <w:left w:val="nil"/>
              <w:bottom w:val="nil"/>
              <w:right w:val="single" w:sz="8" w:space="0" w:color="auto"/>
            </w:tcBorders>
            <w:shd w:val="clear" w:color="auto" w:fill="auto"/>
            <w:noWrap/>
            <w:vAlign w:val="bottom"/>
            <w:hideMark/>
          </w:tcPr>
          <w:p w14:paraId="5F17BA84"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 </w:t>
            </w:r>
          </w:p>
        </w:tc>
      </w:tr>
      <w:tr w:rsidR="009E7EB6" w:rsidRPr="009E7EB6" w14:paraId="3E682B86"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448525E6"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No surgery (REF)</w:t>
            </w:r>
          </w:p>
        </w:tc>
        <w:tc>
          <w:tcPr>
            <w:tcW w:w="1259" w:type="pct"/>
            <w:tcBorders>
              <w:top w:val="nil"/>
              <w:left w:val="nil"/>
              <w:bottom w:val="nil"/>
              <w:right w:val="nil"/>
            </w:tcBorders>
            <w:shd w:val="clear" w:color="auto" w:fill="auto"/>
            <w:noWrap/>
            <w:vAlign w:val="bottom"/>
            <w:hideMark/>
          </w:tcPr>
          <w:p w14:paraId="430BB475" w14:textId="77777777" w:rsidR="009E7EB6" w:rsidRPr="009E7EB6" w:rsidRDefault="009E7EB6" w:rsidP="009E7EB6">
            <w:pPr>
              <w:spacing w:after="0" w:line="240" w:lineRule="auto"/>
              <w:jc w:val="center"/>
              <w:rPr>
                <w:rFonts w:eastAsia="Times New Roman" w:cs="Times New Roman"/>
                <w:color w:val="000000"/>
                <w:sz w:val="20"/>
                <w:szCs w:val="20"/>
              </w:rPr>
            </w:pPr>
          </w:p>
        </w:tc>
        <w:tc>
          <w:tcPr>
            <w:tcW w:w="529" w:type="pct"/>
            <w:tcBorders>
              <w:top w:val="nil"/>
              <w:left w:val="nil"/>
              <w:bottom w:val="nil"/>
              <w:right w:val="nil"/>
            </w:tcBorders>
            <w:shd w:val="clear" w:color="auto" w:fill="auto"/>
            <w:noWrap/>
            <w:vAlign w:val="bottom"/>
            <w:hideMark/>
          </w:tcPr>
          <w:p w14:paraId="3316C66B" w14:textId="77777777" w:rsidR="009E7EB6" w:rsidRPr="009E7EB6" w:rsidRDefault="009E7EB6" w:rsidP="009E7EB6">
            <w:pPr>
              <w:spacing w:after="0" w:line="240" w:lineRule="auto"/>
              <w:jc w:val="right"/>
              <w:rPr>
                <w:rFonts w:eastAsia="Times New Roman" w:cs="Times New Roman"/>
                <w:color w:val="000000"/>
                <w:sz w:val="20"/>
                <w:szCs w:val="20"/>
              </w:rPr>
            </w:pPr>
          </w:p>
        </w:tc>
        <w:tc>
          <w:tcPr>
            <w:tcW w:w="1259" w:type="pct"/>
            <w:tcBorders>
              <w:top w:val="nil"/>
              <w:left w:val="nil"/>
              <w:bottom w:val="nil"/>
              <w:right w:val="nil"/>
            </w:tcBorders>
            <w:shd w:val="clear" w:color="auto" w:fill="auto"/>
            <w:noWrap/>
            <w:vAlign w:val="bottom"/>
            <w:hideMark/>
          </w:tcPr>
          <w:p w14:paraId="0BC6CF84" w14:textId="77777777" w:rsidR="009E7EB6" w:rsidRPr="009E7EB6" w:rsidRDefault="009E7EB6" w:rsidP="009E7EB6">
            <w:pPr>
              <w:spacing w:after="0" w:line="240" w:lineRule="auto"/>
              <w:jc w:val="center"/>
              <w:rPr>
                <w:rFonts w:eastAsia="Times New Roman" w:cs="Times New Roman"/>
                <w:color w:val="000000"/>
                <w:sz w:val="20"/>
                <w:szCs w:val="20"/>
              </w:rPr>
            </w:pPr>
          </w:p>
        </w:tc>
        <w:tc>
          <w:tcPr>
            <w:tcW w:w="529" w:type="pct"/>
            <w:tcBorders>
              <w:top w:val="nil"/>
              <w:left w:val="nil"/>
              <w:bottom w:val="nil"/>
              <w:right w:val="single" w:sz="8" w:space="0" w:color="auto"/>
            </w:tcBorders>
            <w:shd w:val="clear" w:color="auto" w:fill="auto"/>
            <w:noWrap/>
            <w:vAlign w:val="bottom"/>
            <w:hideMark/>
          </w:tcPr>
          <w:p w14:paraId="6513A9DB"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 </w:t>
            </w:r>
          </w:p>
        </w:tc>
      </w:tr>
      <w:tr w:rsidR="009E7EB6" w:rsidRPr="009E7EB6" w14:paraId="29A53A1F"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3D5A7BE9"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1 or more surgeries</w:t>
            </w:r>
          </w:p>
        </w:tc>
        <w:tc>
          <w:tcPr>
            <w:tcW w:w="1259" w:type="pct"/>
            <w:tcBorders>
              <w:top w:val="nil"/>
              <w:left w:val="nil"/>
              <w:bottom w:val="nil"/>
              <w:right w:val="nil"/>
            </w:tcBorders>
            <w:shd w:val="clear" w:color="auto" w:fill="auto"/>
            <w:noWrap/>
            <w:vAlign w:val="bottom"/>
            <w:hideMark/>
          </w:tcPr>
          <w:p w14:paraId="53507761"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2.4, 2.23 to 2.56</w:t>
            </w:r>
          </w:p>
        </w:tc>
        <w:tc>
          <w:tcPr>
            <w:tcW w:w="529" w:type="pct"/>
            <w:tcBorders>
              <w:top w:val="nil"/>
              <w:left w:val="nil"/>
              <w:bottom w:val="nil"/>
              <w:right w:val="nil"/>
            </w:tcBorders>
            <w:shd w:val="clear" w:color="auto" w:fill="auto"/>
            <w:noWrap/>
            <w:vAlign w:val="bottom"/>
            <w:hideMark/>
          </w:tcPr>
          <w:p w14:paraId="5100A6FE"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nil"/>
              <w:right w:val="nil"/>
            </w:tcBorders>
            <w:shd w:val="clear" w:color="auto" w:fill="auto"/>
            <w:noWrap/>
            <w:vAlign w:val="bottom"/>
            <w:hideMark/>
          </w:tcPr>
          <w:p w14:paraId="2113478D"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2.4, 2.19 to 2.53</w:t>
            </w:r>
          </w:p>
        </w:tc>
        <w:tc>
          <w:tcPr>
            <w:tcW w:w="529" w:type="pct"/>
            <w:tcBorders>
              <w:top w:val="nil"/>
              <w:left w:val="nil"/>
              <w:bottom w:val="nil"/>
              <w:right w:val="single" w:sz="8" w:space="0" w:color="auto"/>
            </w:tcBorders>
            <w:shd w:val="clear" w:color="auto" w:fill="auto"/>
            <w:noWrap/>
            <w:vAlign w:val="bottom"/>
            <w:hideMark/>
          </w:tcPr>
          <w:p w14:paraId="7BACA790"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48FC1DD0" w14:textId="77777777" w:rsidTr="009E7EB6">
        <w:trPr>
          <w:trHeight w:val="300"/>
          <w:jc w:val="center"/>
        </w:trPr>
        <w:tc>
          <w:tcPr>
            <w:tcW w:w="1425" w:type="pct"/>
            <w:tcBorders>
              <w:top w:val="single" w:sz="4" w:space="0" w:color="auto"/>
              <w:left w:val="single" w:sz="8" w:space="0" w:color="auto"/>
              <w:bottom w:val="nil"/>
              <w:right w:val="nil"/>
            </w:tcBorders>
            <w:shd w:val="clear" w:color="auto" w:fill="auto"/>
            <w:hideMark/>
          </w:tcPr>
          <w:p w14:paraId="42B38603" w14:textId="77777777" w:rsidR="009E7EB6" w:rsidRPr="009E7EB6" w:rsidRDefault="009E7EB6" w:rsidP="009E7EB6">
            <w:pPr>
              <w:spacing w:after="0" w:line="240" w:lineRule="auto"/>
              <w:rPr>
                <w:rFonts w:eastAsia="Times New Roman" w:cs="Times New Roman"/>
                <w:b/>
                <w:bCs/>
                <w:sz w:val="20"/>
                <w:szCs w:val="20"/>
              </w:rPr>
            </w:pPr>
            <w:r w:rsidRPr="009E7EB6">
              <w:rPr>
                <w:rFonts w:eastAsia="Times New Roman" w:cs="Times New Roman"/>
                <w:b/>
                <w:bCs/>
                <w:sz w:val="20"/>
                <w:szCs w:val="20"/>
              </w:rPr>
              <w:t>Fear Avoidance-Physical:</w:t>
            </w:r>
          </w:p>
        </w:tc>
        <w:tc>
          <w:tcPr>
            <w:tcW w:w="1259" w:type="pct"/>
            <w:tcBorders>
              <w:top w:val="single" w:sz="4" w:space="0" w:color="auto"/>
              <w:left w:val="nil"/>
              <w:bottom w:val="nil"/>
              <w:right w:val="nil"/>
            </w:tcBorders>
            <w:shd w:val="clear" w:color="auto" w:fill="auto"/>
            <w:noWrap/>
            <w:vAlign w:val="bottom"/>
            <w:hideMark/>
          </w:tcPr>
          <w:p w14:paraId="7C28F741"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 </w:t>
            </w:r>
          </w:p>
        </w:tc>
        <w:tc>
          <w:tcPr>
            <w:tcW w:w="529" w:type="pct"/>
            <w:tcBorders>
              <w:top w:val="single" w:sz="4" w:space="0" w:color="auto"/>
              <w:left w:val="nil"/>
              <w:bottom w:val="nil"/>
              <w:right w:val="nil"/>
            </w:tcBorders>
            <w:shd w:val="clear" w:color="auto" w:fill="auto"/>
            <w:noWrap/>
            <w:vAlign w:val="bottom"/>
            <w:hideMark/>
          </w:tcPr>
          <w:p w14:paraId="4AA27478"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 </w:t>
            </w:r>
          </w:p>
        </w:tc>
        <w:tc>
          <w:tcPr>
            <w:tcW w:w="1259" w:type="pct"/>
            <w:tcBorders>
              <w:top w:val="single" w:sz="4" w:space="0" w:color="auto"/>
              <w:left w:val="nil"/>
              <w:bottom w:val="nil"/>
              <w:right w:val="nil"/>
            </w:tcBorders>
            <w:shd w:val="clear" w:color="auto" w:fill="auto"/>
            <w:noWrap/>
            <w:vAlign w:val="bottom"/>
            <w:hideMark/>
          </w:tcPr>
          <w:p w14:paraId="555B032C"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 </w:t>
            </w:r>
          </w:p>
        </w:tc>
        <w:tc>
          <w:tcPr>
            <w:tcW w:w="529" w:type="pct"/>
            <w:tcBorders>
              <w:top w:val="single" w:sz="4" w:space="0" w:color="auto"/>
              <w:left w:val="nil"/>
              <w:bottom w:val="nil"/>
              <w:right w:val="single" w:sz="8" w:space="0" w:color="auto"/>
            </w:tcBorders>
            <w:shd w:val="clear" w:color="auto" w:fill="auto"/>
            <w:noWrap/>
            <w:vAlign w:val="bottom"/>
            <w:hideMark/>
          </w:tcPr>
          <w:p w14:paraId="1F959830"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 </w:t>
            </w:r>
          </w:p>
        </w:tc>
      </w:tr>
      <w:tr w:rsidR="009E7EB6" w:rsidRPr="009E7EB6" w14:paraId="667AFCF3"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0B108D22"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Not Elevated (REF)</w:t>
            </w:r>
          </w:p>
        </w:tc>
        <w:tc>
          <w:tcPr>
            <w:tcW w:w="1259" w:type="pct"/>
            <w:tcBorders>
              <w:top w:val="nil"/>
              <w:left w:val="nil"/>
              <w:bottom w:val="nil"/>
              <w:right w:val="nil"/>
            </w:tcBorders>
            <w:shd w:val="clear" w:color="auto" w:fill="auto"/>
            <w:noWrap/>
            <w:vAlign w:val="bottom"/>
            <w:hideMark/>
          </w:tcPr>
          <w:p w14:paraId="1502F94B" w14:textId="77777777" w:rsidR="009E7EB6" w:rsidRPr="009E7EB6" w:rsidRDefault="009E7EB6" w:rsidP="009E7EB6">
            <w:pPr>
              <w:spacing w:after="0" w:line="240" w:lineRule="auto"/>
              <w:jc w:val="center"/>
              <w:rPr>
                <w:rFonts w:eastAsia="Times New Roman" w:cs="Times New Roman"/>
                <w:color w:val="000000"/>
                <w:sz w:val="20"/>
                <w:szCs w:val="20"/>
              </w:rPr>
            </w:pPr>
          </w:p>
        </w:tc>
        <w:tc>
          <w:tcPr>
            <w:tcW w:w="529" w:type="pct"/>
            <w:tcBorders>
              <w:top w:val="nil"/>
              <w:left w:val="nil"/>
              <w:bottom w:val="nil"/>
              <w:right w:val="nil"/>
            </w:tcBorders>
            <w:shd w:val="clear" w:color="auto" w:fill="auto"/>
            <w:noWrap/>
            <w:vAlign w:val="bottom"/>
            <w:hideMark/>
          </w:tcPr>
          <w:p w14:paraId="2E225E9B" w14:textId="77777777" w:rsidR="009E7EB6" w:rsidRPr="009E7EB6" w:rsidRDefault="009E7EB6" w:rsidP="009E7EB6">
            <w:pPr>
              <w:spacing w:after="0" w:line="240" w:lineRule="auto"/>
              <w:jc w:val="right"/>
              <w:rPr>
                <w:rFonts w:eastAsia="Times New Roman" w:cs="Times New Roman"/>
                <w:color w:val="000000"/>
                <w:sz w:val="20"/>
                <w:szCs w:val="20"/>
              </w:rPr>
            </w:pPr>
          </w:p>
        </w:tc>
        <w:tc>
          <w:tcPr>
            <w:tcW w:w="1259" w:type="pct"/>
            <w:tcBorders>
              <w:top w:val="nil"/>
              <w:left w:val="nil"/>
              <w:bottom w:val="nil"/>
              <w:right w:val="nil"/>
            </w:tcBorders>
            <w:shd w:val="clear" w:color="auto" w:fill="auto"/>
            <w:noWrap/>
            <w:vAlign w:val="bottom"/>
            <w:hideMark/>
          </w:tcPr>
          <w:p w14:paraId="77942829" w14:textId="77777777" w:rsidR="009E7EB6" w:rsidRPr="009E7EB6" w:rsidRDefault="009E7EB6" w:rsidP="009E7EB6">
            <w:pPr>
              <w:spacing w:after="0" w:line="240" w:lineRule="auto"/>
              <w:jc w:val="center"/>
              <w:rPr>
                <w:rFonts w:eastAsia="Times New Roman" w:cs="Times New Roman"/>
                <w:color w:val="000000"/>
                <w:sz w:val="20"/>
                <w:szCs w:val="20"/>
              </w:rPr>
            </w:pPr>
          </w:p>
        </w:tc>
        <w:tc>
          <w:tcPr>
            <w:tcW w:w="529" w:type="pct"/>
            <w:tcBorders>
              <w:top w:val="nil"/>
              <w:left w:val="nil"/>
              <w:bottom w:val="nil"/>
              <w:right w:val="single" w:sz="8" w:space="0" w:color="auto"/>
            </w:tcBorders>
            <w:shd w:val="clear" w:color="auto" w:fill="auto"/>
            <w:noWrap/>
            <w:vAlign w:val="bottom"/>
            <w:hideMark/>
          </w:tcPr>
          <w:p w14:paraId="09D5B485"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 </w:t>
            </w:r>
          </w:p>
        </w:tc>
      </w:tr>
      <w:tr w:rsidR="009E7EB6" w:rsidRPr="009E7EB6" w14:paraId="2D71F6D8" w14:textId="77777777" w:rsidTr="009E7EB6">
        <w:trPr>
          <w:trHeight w:val="300"/>
          <w:jc w:val="center"/>
        </w:trPr>
        <w:tc>
          <w:tcPr>
            <w:tcW w:w="1425" w:type="pct"/>
            <w:tcBorders>
              <w:top w:val="nil"/>
              <w:left w:val="single" w:sz="8" w:space="0" w:color="auto"/>
              <w:bottom w:val="single" w:sz="4" w:space="0" w:color="auto"/>
              <w:right w:val="nil"/>
            </w:tcBorders>
            <w:shd w:val="clear" w:color="auto" w:fill="auto"/>
            <w:hideMark/>
          </w:tcPr>
          <w:p w14:paraId="1746DDAE"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Elevated</w:t>
            </w:r>
          </w:p>
        </w:tc>
        <w:tc>
          <w:tcPr>
            <w:tcW w:w="1259" w:type="pct"/>
            <w:tcBorders>
              <w:top w:val="nil"/>
              <w:left w:val="nil"/>
              <w:bottom w:val="single" w:sz="4" w:space="0" w:color="auto"/>
              <w:right w:val="nil"/>
            </w:tcBorders>
            <w:shd w:val="clear" w:color="auto" w:fill="auto"/>
            <w:noWrap/>
            <w:vAlign w:val="bottom"/>
            <w:hideMark/>
          </w:tcPr>
          <w:p w14:paraId="14B3292A"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(-)0.4, (-)0.57 to (-)0.29</w:t>
            </w:r>
          </w:p>
        </w:tc>
        <w:tc>
          <w:tcPr>
            <w:tcW w:w="529" w:type="pct"/>
            <w:tcBorders>
              <w:top w:val="nil"/>
              <w:left w:val="nil"/>
              <w:bottom w:val="single" w:sz="4" w:space="0" w:color="auto"/>
              <w:right w:val="nil"/>
            </w:tcBorders>
            <w:shd w:val="clear" w:color="auto" w:fill="auto"/>
            <w:noWrap/>
            <w:vAlign w:val="bottom"/>
            <w:hideMark/>
          </w:tcPr>
          <w:p w14:paraId="383EF8A4"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single" w:sz="4" w:space="0" w:color="auto"/>
              <w:right w:val="nil"/>
            </w:tcBorders>
            <w:shd w:val="clear" w:color="auto" w:fill="auto"/>
            <w:noWrap/>
            <w:vAlign w:val="bottom"/>
            <w:hideMark/>
          </w:tcPr>
          <w:p w14:paraId="62D570E3"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(-)0.4, (-)0.59 to (-)0.31</w:t>
            </w:r>
          </w:p>
        </w:tc>
        <w:tc>
          <w:tcPr>
            <w:tcW w:w="529" w:type="pct"/>
            <w:tcBorders>
              <w:top w:val="nil"/>
              <w:left w:val="nil"/>
              <w:bottom w:val="single" w:sz="4" w:space="0" w:color="auto"/>
              <w:right w:val="single" w:sz="8" w:space="0" w:color="auto"/>
            </w:tcBorders>
            <w:shd w:val="clear" w:color="auto" w:fill="auto"/>
            <w:noWrap/>
            <w:vAlign w:val="bottom"/>
            <w:hideMark/>
          </w:tcPr>
          <w:p w14:paraId="31588EFB"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02AB001E"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08179723" w14:textId="77777777" w:rsidR="009E7EB6" w:rsidRPr="009E7EB6" w:rsidRDefault="009E7EB6" w:rsidP="009E7EB6">
            <w:pPr>
              <w:spacing w:after="0" w:line="240" w:lineRule="auto"/>
              <w:rPr>
                <w:rFonts w:eastAsia="Times New Roman" w:cs="Times New Roman"/>
                <w:b/>
                <w:bCs/>
                <w:sz w:val="20"/>
                <w:szCs w:val="20"/>
              </w:rPr>
            </w:pPr>
            <w:r w:rsidRPr="009E7EB6">
              <w:rPr>
                <w:rFonts w:eastAsia="Times New Roman" w:cs="Times New Roman"/>
                <w:b/>
                <w:bCs/>
                <w:sz w:val="20"/>
                <w:szCs w:val="20"/>
              </w:rPr>
              <w:t>Number of comorbidities:</w:t>
            </w:r>
          </w:p>
        </w:tc>
        <w:tc>
          <w:tcPr>
            <w:tcW w:w="1259" w:type="pct"/>
            <w:tcBorders>
              <w:top w:val="nil"/>
              <w:left w:val="nil"/>
              <w:bottom w:val="nil"/>
              <w:right w:val="nil"/>
            </w:tcBorders>
            <w:shd w:val="clear" w:color="auto" w:fill="auto"/>
            <w:noWrap/>
            <w:vAlign w:val="bottom"/>
            <w:hideMark/>
          </w:tcPr>
          <w:p w14:paraId="0C0DC4F4"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 </w:t>
            </w:r>
          </w:p>
        </w:tc>
        <w:tc>
          <w:tcPr>
            <w:tcW w:w="529" w:type="pct"/>
            <w:tcBorders>
              <w:top w:val="nil"/>
              <w:left w:val="nil"/>
              <w:bottom w:val="nil"/>
              <w:right w:val="nil"/>
            </w:tcBorders>
            <w:shd w:val="clear" w:color="auto" w:fill="auto"/>
            <w:noWrap/>
            <w:vAlign w:val="bottom"/>
            <w:hideMark/>
          </w:tcPr>
          <w:p w14:paraId="074970B4"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 </w:t>
            </w:r>
          </w:p>
        </w:tc>
        <w:tc>
          <w:tcPr>
            <w:tcW w:w="1259" w:type="pct"/>
            <w:tcBorders>
              <w:top w:val="nil"/>
              <w:left w:val="nil"/>
              <w:bottom w:val="nil"/>
              <w:right w:val="nil"/>
            </w:tcBorders>
            <w:shd w:val="clear" w:color="auto" w:fill="auto"/>
            <w:noWrap/>
            <w:vAlign w:val="bottom"/>
            <w:hideMark/>
          </w:tcPr>
          <w:p w14:paraId="27755560"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 </w:t>
            </w:r>
          </w:p>
        </w:tc>
        <w:tc>
          <w:tcPr>
            <w:tcW w:w="529" w:type="pct"/>
            <w:tcBorders>
              <w:top w:val="nil"/>
              <w:left w:val="nil"/>
              <w:bottom w:val="nil"/>
              <w:right w:val="single" w:sz="8" w:space="0" w:color="auto"/>
            </w:tcBorders>
            <w:shd w:val="clear" w:color="auto" w:fill="auto"/>
            <w:noWrap/>
            <w:vAlign w:val="bottom"/>
            <w:hideMark/>
          </w:tcPr>
          <w:p w14:paraId="5B590F40"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 </w:t>
            </w:r>
          </w:p>
        </w:tc>
      </w:tr>
      <w:tr w:rsidR="009E7EB6" w:rsidRPr="009E7EB6" w14:paraId="609DE695"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753027A8"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None (REF)</w:t>
            </w:r>
          </w:p>
        </w:tc>
        <w:tc>
          <w:tcPr>
            <w:tcW w:w="1259" w:type="pct"/>
            <w:tcBorders>
              <w:top w:val="nil"/>
              <w:left w:val="nil"/>
              <w:bottom w:val="nil"/>
              <w:right w:val="nil"/>
            </w:tcBorders>
            <w:shd w:val="clear" w:color="auto" w:fill="auto"/>
            <w:noWrap/>
            <w:vAlign w:val="bottom"/>
            <w:hideMark/>
          </w:tcPr>
          <w:p w14:paraId="536E510B" w14:textId="77777777" w:rsidR="009E7EB6" w:rsidRPr="009E7EB6" w:rsidRDefault="009E7EB6" w:rsidP="009E7EB6">
            <w:pPr>
              <w:spacing w:after="0" w:line="240" w:lineRule="auto"/>
              <w:jc w:val="center"/>
              <w:rPr>
                <w:rFonts w:eastAsia="Times New Roman" w:cs="Times New Roman"/>
                <w:color w:val="000000"/>
                <w:sz w:val="20"/>
                <w:szCs w:val="20"/>
              </w:rPr>
            </w:pPr>
          </w:p>
        </w:tc>
        <w:tc>
          <w:tcPr>
            <w:tcW w:w="529" w:type="pct"/>
            <w:tcBorders>
              <w:top w:val="nil"/>
              <w:left w:val="nil"/>
              <w:bottom w:val="nil"/>
              <w:right w:val="nil"/>
            </w:tcBorders>
            <w:shd w:val="clear" w:color="auto" w:fill="auto"/>
            <w:noWrap/>
            <w:vAlign w:val="bottom"/>
            <w:hideMark/>
          </w:tcPr>
          <w:p w14:paraId="4A27EAE3" w14:textId="77777777" w:rsidR="009E7EB6" w:rsidRPr="009E7EB6" w:rsidRDefault="009E7EB6" w:rsidP="009E7EB6">
            <w:pPr>
              <w:spacing w:after="0" w:line="240" w:lineRule="auto"/>
              <w:jc w:val="right"/>
              <w:rPr>
                <w:rFonts w:eastAsia="Times New Roman" w:cs="Times New Roman"/>
                <w:color w:val="000000"/>
                <w:sz w:val="20"/>
                <w:szCs w:val="20"/>
              </w:rPr>
            </w:pPr>
          </w:p>
        </w:tc>
        <w:tc>
          <w:tcPr>
            <w:tcW w:w="1259" w:type="pct"/>
            <w:tcBorders>
              <w:top w:val="nil"/>
              <w:left w:val="nil"/>
              <w:bottom w:val="nil"/>
              <w:right w:val="nil"/>
            </w:tcBorders>
            <w:shd w:val="clear" w:color="auto" w:fill="auto"/>
            <w:noWrap/>
            <w:vAlign w:val="bottom"/>
            <w:hideMark/>
          </w:tcPr>
          <w:p w14:paraId="786AE2C6" w14:textId="77777777" w:rsidR="009E7EB6" w:rsidRPr="009E7EB6" w:rsidRDefault="009E7EB6" w:rsidP="009E7EB6">
            <w:pPr>
              <w:spacing w:after="0" w:line="240" w:lineRule="auto"/>
              <w:jc w:val="center"/>
              <w:rPr>
                <w:rFonts w:eastAsia="Times New Roman" w:cs="Times New Roman"/>
                <w:color w:val="000000"/>
                <w:sz w:val="20"/>
                <w:szCs w:val="20"/>
              </w:rPr>
            </w:pPr>
          </w:p>
        </w:tc>
        <w:tc>
          <w:tcPr>
            <w:tcW w:w="529" w:type="pct"/>
            <w:tcBorders>
              <w:top w:val="nil"/>
              <w:left w:val="nil"/>
              <w:bottom w:val="nil"/>
              <w:right w:val="single" w:sz="8" w:space="0" w:color="auto"/>
            </w:tcBorders>
            <w:shd w:val="clear" w:color="auto" w:fill="auto"/>
            <w:noWrap/>
            <w:vAlign w:val="bottom"/>
            <w:hideMark/>
          </w:tcPr>
          <w:p w14:paraId="378ABDBE"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 </w:t>
            </w:r>
          </w:p>
        </w:tc>
      </w:tr>
      <w:tr w:rsidR="009E7EB6" w:rsidRPr="009E7EB6" w14:paraId="62B2E4D5"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24A3C3B0"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One</w:t>
            </w:r>
          </w:p>
        </w:tc>
        <w:tc>
          <w:tcPr>
            <w:tcW w:w="1259" w:type="pct"/>
            <w:tcBorders>
              <w:top w:val="nil"/>
              <w:left w:val="nil"/>
              <w:bottom w:val="nil"/>
              <w:right w:val="nil"/>
            </w:tcBorders>
            <w:shd w:val="clear" w:color="auto" w:fill="auto"/>
            <w:noWrap/>
            <w:vAlign w:val="bottom"/>
            <w:hideMark/>
          </w:tcPr>
          <w:p w14:paraId="3996FD72"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(-)1.1, (-)1.36 to (-)0.86</w:t>
            </w:r>
          </w:p>
        </w:tc>
        <w:tc>
          <w:tcPr>
            <w:tcW w:w="529" w:type="pct"/>
            <w:tcBorders>
              <w:top w:val="nil"/>
              <w:left w:val="nil"/>
              <w:bottom w:val="nil"/>
              <w:right w:val="nil"/>
            </w:tcBorders>
            <w:shd w:val="clear" w:color="auto" w:fill="auto"/>
            <w:noWrap/>
            <w:vAlign w:val="bottom"/>
            <w:hideMark/>
          </w:tcPr>
          <w:p w14:paraId="7085D554"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nil"/>
              <w:right w:val="nil"/>
            </w:tcBorders>
            <w:shd w:val="clear" w:color="auto" w:fill="auto"/>
            <w:noWrap/>
            <w:vAlign w:val="bottom"/>
            <w:hideMark/>
          </w:tcPr>
          <w:p w14:paraId="5955EC54"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(-)1.1, (-)1.37 to (-)0.85</w:t>
            </w:r>
          </w:p>
        </w:tc>
        <w:tc>
          <w:tcPr>
            <w:tcW w:w="529" w:type="pct"/>
            <w:tcBorders>
              <w:top w:val="nil"/>
              <w:left w:val="nil"/>
              <w:bottom w:val="nil"/>
              <w:right w:val="single" w:sz="8" w:space="0" w:color="auto"/>
            </w:tcBorders>
            <w:shd w:val="clear" w:color="auto" w:fill="auto"/>
            <w:noWrap/>
            <w:vAlign w:val="bottom"/>
            <w:hideMark/>
          </w:tcPr>
          <w:p w14:paraId="5058333F"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60FE0ACB" w14:textId="77777777" w:rsidTr="009E7EB6">
        <w:trPr>
          <w:trHeight w:val="300"/>
          <w:jc w:val="center"/>
        </w:trPr>
        <w:tc>
          <w:tcPr>
            <w:tcW w:w="1425" w:type="pct"/>
            <w:tcBorders>
              <w:top w:val="nil"/>
              <w:left w:val="single" w:sz="8" w:space="0" w:color="auto"/>
              <w:bottom w:val="nil"/>
              <w:right w:val="nil"/>
            </w:tcBorders>
            <w:shd w:val="clear" w:color="auto" w:fill="auto"/>
            <w:hideMark/>
          </w:tcPr>
          <w:p w14:paraId="04019D45"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Two</w:t>
            </w:r>
          </w:p>
        </w:tc>
        <w:tc>
          <w:tcPr>
            <w:tcW w:w="1259" w:type="pct"/>
            <w:tcBorders>
              <w:top w:val="nil"/>
              <w:left w:val="nil"/>
              <w:bottom w:val="nil"/>
              <w:right w:val="nil"/>
            </w:tcBorders>
            <w:shd w:val="clear" w:color="auto" w:fill="auto"/>
            <w:noWrap/>
            <w:vAlign w:val="bottom"/>
            <w:hideMark/>
          </w:tcPr>
          <w:p w14:paraId="4CFB0408"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(-)1.9, (-)2.14 to (-)1.66</w:t>
            </w:r>
          </w:p>
        </w:tc>
        <w:tc>
          <w:tcPr>
            <w:tcW w:w="529" w:type="pct"/>
            <w:tcBorders>
              <w:top w:val="nil"/>
              <w:left w:val="nil"/>
              <w:bottom w:val="nil"/>
              <w:right w:val="nil"/>
            </w:tcBorders>
            <w:shd w:val="clear" w:color="auto" w:fill="auto"/>
            <w:noWrap/>
            <w:vAlign w:val="bottom"/>
            <w:hideMark/>
          </w:tcPr>
          <w:p w14:paraId="54D687F0"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nil"/>
              <w:right w:val="nil"/>
            </w:tcBorders>
            <w:shd w:val="clear" w:color="auto" w:fill="auto"/>
            <w:noWrap/>
            <w:vAlign w:val="bottom"/>
            <w:hideMark/>
          </w:tcPr>
          <w:p w14:paraId="4529E4A5"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(-)1.9, (-)2.16 to (-)1.66</w:t>
            </w:r>
          </w:p>
        </w:tc>
        <w:tc>
          <w:tcPr>
            <w:tcW w:w="529" w:type="pct"/>
            <w:tcBorders>
              <w:top w:val="nil"/>
              <w:left w:val="nil"/>
              <w:bottom w:val="nil"/>
              <w:right w:val="single" w:sz="8" w:space="0" w:color="auto"/>
            </w:tcBorders>
            <w:shd w:val="clear" w:color="auto" w:fill="auto"/>
            <w:noWrap/>
            <w:vAlign w:val="bottom"/>
            <w:hideMark/>
          </w:tcPr>
          <w:p w14:paraId="73355B57"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082E4795" w14:textId="77777777" w:rsidTr="009E7EB6">
        <w:trPr>
          <w:trHeight w:val="300"/>
          <w:jc w:val="center"/>
        </w:trPr>
        <w:tc>
          <w:tcPr>
            <w:tcW w:w="1425" w:type="pct"/>
            <w:tcBorders>
              <w:top w:val="nil"/>
              <w:left w:val="single" w:sz="8" w:space="0" w:color="auto"/>
              <w:bottom w:val="single" w:sz="4" w:space="0" w:color="auto"/>
              <w:right w:val="nil"/>
            </w:tcBorders>
            <w:shd w:val="clear" w:color="auto" w:fill="auto"/>
            <w:hideMark/>
          </w:tcPr>
          <w:p w14:paraId="0CF1070F" w14:textId="77777777" w:rsidR="009E7EB6" w:rsidRPr="009E7EB6" w:rsidRDefault="009E7EB6" w:rsidP="009E7EB6">
            <w:pPr>
              <w:spacing w:after="0" w:line="240" w:lineRule="auto"/>
              <w:ind w:firstLineChars="300" w:firstLine="600"/>
              <w:rPr>
                <w:rFonts w:eastAsia="Times New Roman" w:cs="Times New Roman"/>
                <w:sz w:val="20"/>
                <w:szCs w:val="20"/>
              </w:rPr>
            </w:pPr>
            <w:r w:rsidRPr="009E7EB6">
              <w:rPr>
                <w:rFonts w:eastAsia="Times New Roman" w:cs="Times New Roman"/>
                <w:sz w:val="20"/>
                <w:szCs w:val="20"/>
              </w:rPr>
              <w:t>Three or more</w:t>
            </w:r>
          </w:p>
        </w:tc>
        <w:tc>
          <w:tcPr>
            <w:tcW w:w="1259" w:type="pct"/>
            <w:tcBorders>
              <w:top w:val="nil"/>
              <w:left w:val="nil"/>
              <w:bottom w:val="single" w:sz="4" w:space="0" w:color="auto"/>
              <w:right w:val="nil"/>
            </w:tcBorders>
            <w:shd w:val="clear" w:color="auto" w:fill="auto"/>
            <w:noWrap/>
            <w:vAlign w:val="bottom"/>
            <w:hideMark/>
          </w:tcPr>
          <w:p w14:paraId="15A880DA"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(-)3.8, (-)3.99 to (-)3.58</w:t>
            </w:r>
          </w:p>
        </w:tc>
        <w:tc>
          <w:tcPr>
            <w:tcW w:w="529" w:type="pct"/>
            <w:tcBorders>
              <w:top w:val="nil"/>
              <w:left w:val="nil"/>
              <w:bottom w:val="single" w:sz="4" w:space="0" w:color="auto"/>
              <w:right w:val="nil"/>
            </w:tcBorders>
            <w:shd w:val="clear" w:color="auto" w:fill="auto"/>
            <w:noWrap/>
            <w:vAlign w:val="bottom"/>
            <w:hideMark/>
          </w:tcPr>
          <w:p w14:paraId="7C63D9B9"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c>
          <w:tcPr>
            <w:tcW w:w="1259" w:type="pct"/>
            <w:tcBorders>
              <w:top w:val="nil"/>
              <w:left w:val="nil"/>
              <w:bottom w:val="single" w:sz="4" w:space="0" w:color="auto"/>
              <w:right w:val="nil"/>
            </w:tcBorders>
            <w:shd w:val="clear" w:color="auto" w:fill="auto"/>
            <w:noWrap/>
            <w:vAlign w:val="bottom"/>
            <w:hideMark/>
          </w:tcPr>
          <w:p w14:paraId="1DA486B2" w14:textId="77777777" w:rsidR="009E7EB6" w:rsidRPr="009E7EB6" w:rsidRDefault="009E7EB6" w:rsidP="009E7EB6">
            <w:pPr>
              <w:spacing w:after="0" w:line="240" w:lineRule="auto"/>
              <w:jc w:val="center"/>
              <w:rPr>
                <w:rFonts w:eastAsia="Times New Roman" w:cs="Times New Roman"/>
                <w:color w:val="000000"/>
                <w:sz w:val="20"/>
                <w:szCs w:val="20"/>
              </w:rPr>
            </w:pPr>
            <w:r w:rsidRPr="009E7EB6">
              <w:rPr>
                <w:rFonts w:eastAsia="Times New Roman" w:cs="Times New Roman"/>
                <w:color w:val="000000"/>
                <w:sz w:val="20"/>
                <w:szCs w:val="20"/>
              </w:rPr>
              <w:t>(-)3.8, (-)4.00 to (-)3.58</w:t>
            </w:r>
          </w:p>
        </w:tc>
        <w:tc>
          <w:tcPr>
            <w:tcW w:w="529" w:type="pct"/>
            <w:tcBorders>
              <w:top w:val="nil"/>
              <w:left w:val="nil"/>
              <w:bottom w:val="single" w:sz="4" w:space="0" w:color="auto"/>
              <w:right w:val="single" w:sz="8" w:space="0" w:color="auto"/>
            </w:tcBorders>
            <w:shd w:val="clear" w:color="auto" w:fill="auto"/>
            <w:noWrap/>
            <w:vAlign w:val="bottom"/>
            <w:hideMark/>
          </w:tcPr>
          <w:p w14:paraId="4BD01123" w14:textId="77777777" w:rsidR="009E7EB6" w:rsidRPr="009E7EB6" w:rsidRDefault="009E7EB6" w:rsidP="009E7EB6">
            <w:pPr>
              <w:spacing w:after="0" w:line="240" w:lineRule="auto"/>
              <w:jc w:val="right"/>
              <w:rPr>
                <w:rFonts w:eastAsia="Times New Roman" w:cs="Times New Roman"/>
                <w:color w:val="000000"/>
                <w:sz w:val="20"/>
                <w:szCs w:val="20"/>
              </w:rPr>
            </w:pPr>
            <w:r w:rsidRPr="009E7EB6">
              <w:rPr>
                <w:rFonts w:eastAsia="Times New Roman" w:cs="Times New Roman"/>
                <w:color w:val="000000"/>
                <w:sz w:val="20"/>
                <w:szCs w:val="20"/>
              </w:rPr>
              <w:t>P&lt;0.001</w:t>
            </w:r>
          </w:p>
        </w:tc>
      </w:tr>
      <w:tr w:rsidR="009E7EB6" w:rsidRPr="009E7EB6" w14:paraId="67CDF097" w14:textId="77777777" w:rsidTr="009E7EB6">
        <w:trPr>
          <w:trHeight w:val="360"/>
          <w:jc w:val="center"/>
        </w:trPr>
        <w:tc>
          <w:tcPr>
            <w:tcW w:w="1425" w:type="pct"/>
            <w:tcBorders>
              <w:top w:val="nil"/>
              <w:left w:val="single" w:sz="8" w:space="0" w:color="auto"/>
              <w:bottom w:val="single" w:sz="8" w:space="0" w:color="auto"/>
              <w:right w:val="nil"/>
            </w:tcBorders>
            <w:shd w:val="clear" w:color="auto" w:fill="auto"/>
            <w:vAlign w:val="center"/>
            <w:hideMark/>
          </w:tcPr>
          <w:p w14:paraId="727CC6C3" w14:textId="77777777" w:rsidR="009E7EB6" w:rsidRPr="009E7EB6" w:rsidRDefault="009E7EB6" w:rsidP="009E7EB6">
            <w:pPr>
              <w:spacing w:after="0" w:line="240" w:lineRule="auto"/>
              <w:jc w:val="center"/>
              <w:rPr>
                <w:rFonts w:eastAsia="Times New Roman" w:cs="Times New Roman"/>
                <w:b/>
                <w:bCs/>
                <w:color w:val="000000"/>
                <w:sz w:val="20"/>
                <w:szCs w:val="20"/>
              </w:rPr>
            </w:pPr>
            <w:r w:rsidRPr="009E7EB6">
              <w:rPr>
                <w:rFonts w:eastAsia="Times New Roman" w:cs="Times New Roman"/>
                <w:b/>
                <w:bCs/>
                <w:color w:val="000000"/>
                <w:sz w:val="20"/>
                <w:szCs w:val="20"/>
              </w:rPr>
              <w:t>Model R</w:t>
            </w:r>
            <w:r w:rsidRPr="009E7EB6">
              <w:rPr>
                <w:rFonts w:eastAsia="Times New Roman" w:cs="Times New Roman"/>
                <w:b/>
                <w:bCs/>
                <w:color w:val="000000"/>
                <w:sz w:val="20"/>
                <w:szCs w:val="20"/>
                <w:vertAlign w:val="superscript"/>
              </w:rPr>
              <w:t>2</w:t>
            </w:r>
          </w:p>
        </w:tc>
        <w:tc>
          <w:tcPr>
            <w:tcW w:w="1788" w:type="pct"/>
            <w:gridSpan w:val="2"/>
            <w:tcBorders>
              <w:top w:val="nil"/>
              <w:left w:val="nil"/>
              <w:bottom w:val="single" w:sz="8" w:space="0" w:color="auto"/>
              <w:right w:val="nil"/>
            </w:tcBorders>
            <w:shd w:val="clear" w:color="auto" w:fill="auto"/>
            <w:vAlign w:val="center"/>
            <w:hideMark/>
          </w:tcPr>
          <w:p w14:paraId="37E22A6A" w14:textId="77777777" w:rsidR="009E7EB6" w:rsidRPr="009E7EB6" w:rsidRDefault="009E7EB6" w:rsidP="009E7EB6">
            <w:pPr>
              <w:spacing w:after="0" w:line="240" w:lineRule="auto"/>
              <w:jc w:val="center"/>
              <w:rPr>
                <w:rFonts w:eastAsia="Times New Roman" w:cs="Times New Roman"/>
                <w:b/>
                <w:bCs/>
                <w:color w:val="000000"/>
                <w:sz w:val="20"/>
                <w:szCs w:val="20"/>
              </w:rPr>
            </w:pPr>
            <w:r w:rsidRPr="009E7EB6">
              <w:rPr>
                <w:rFonts w:eastAsia="Times New Roman" w:cs="Times New Roman"/>
                <w:b/>
                <w:bCs/>
                <w:color w:val="000000"/>
                <w:sz w:val="20"/>
                <w:szCs w:val="20"/>
              </w:rPr>
              <w:t>0.171</w:t>
            </w:r>
          </w:p>
        </w:tc>
        <w:tc>
          <w:tcPr>
            <w:tcW w:w="1788" w:type="pct"/>
            <w:gridSpan w:val="2"/>
            <w:tcBorders>
              <w:top w:val="nil"/>
              <w:left w:val="nil"/>
              <w:bottom w:val="single" w:sz="8" w:space="0" w:color="auto"/>
              <w:right w:val="single" w:sz="8" w:space="0" w:color="000000"/>
            </w:tcBorders>
            <w:shd w:val="clear" w:color="auto" w:fill="auto"/>
            <w:vAlign w:val="center"/>
            <w:hideMark/>
          </w:tcPr>
          <w:p w14:paraId="7A81FCD8" w14:textId="77777777" w:rsidR="009E7EB6" w:rsidRPr="009E7EB6" w:rsidRDefault="009E7EB6" w:rsidP="009E7EB6">
            <w:pPr>
              <w:spacing w:after="0" w:line="240" w:lineRule="auto"/>
              <w:jc w:val="center"/>
              <w:rPr>
                <w:rFonts w:eastAsia="Times New Roman" w:cs="Times New Roman"/>
                <w:b/>
                <w:bCs/>
                <w:color w:val="000000"/>
                <w:sz w:val="20"/>
                <w:szCs w:val="20"/>
              </w:rPr>
            </w:pPr>
            <w:r w:rsidRPr="009E7EB6">
              <w:rPr>
                <w:rFonts w:eastAsia="Times New Roman" w:cs="Times New Roman"/>
                <w:b/>
                <w:bCs/>
                <w:color w:val="000000"/>
                <w:sz w:val="20"/>
                <w:szCs w:val="20"/>
              </w:rPr>
              <w:t>0.159</w:t>
            </w:r>
          </w:p>
        </w:tc>
      </w:tr>
    </w:tbl>
    <w:p w14:paraId="15C75FD1" w14:textId="0D5BEB30" w:rsidR="007422FD" w:rsidRDefault="007422FD" w:rsidP="00092566">
      <w:pPr>
        <w:autoSpaceDE w:val="0"/>
        <w:autoSpaceDN w:val="0"/>
        <w:adjustRightInd w:val="0"/>
        <w:spacing w:after="0" w:line="240" w:lineRule="auto"/>
        <w:rPr>
          <w:rFonts w:cstheme="minorHAnsi"/>
          <w:bCs/>
        </w:rPr>
      </w:pPr>
    </w:p>
    <w:p w14:paraId="2E2C914C" w14:textId="79C37D83" w:rsidR="007422FD"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7ECEE68C" w14:textId="35ACA9C9" w:rsidR="00D606AC" w:rsidRPr="0047116B" w:rsidRDefault="009E7EB6" w:rsidP="00C54E1D">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Point estimates for risk adjustment variables were slightly </w:t>
      </w:r>
      <w:r w:rsidR="00C85342">
        <w:rPr>
          <w:rFonts w:ascii="Times New Roman" w:hAnsi="Times New Roman" w:cs="Times New Roman"/>
          <w:bCs/>
          <w:sz w:val="24"/>
          <w:szCs w:val="24"/>
        </w:rPr>
        <w:t>higher</w:t>
      </w:r>
      <w:r>
        <w:rPr>
          <w:rFonts w:ascii="Times New Roman" w:hAnsi="Times New Roman" w:cs="Times New Roman"/>
          <w:bCs/>
          <w:sz w:val="24"/>
          <w:szCs w:val="24"/>
        </w:rPr>
        <w:t xml:space="preserve">. </w:t>
      </w:r>
      <w:r w:rsidRPr="004F335C">
        <w:rPr>
          <w:rFonts w:ascii="Times New Roman" w:hAnsi="Times New Roman" w:cs="Times New Roman"/>
          <w:bCs/>
          <w:sz w:val="24"/>
          <w:szCs w:val="24"/>
        </w:rPr>
        <w:t xml:space="preserve">The R-square of the model containing patients 14-&lt;18 </w:t>
      </w:r>
      <w:r w:rsidR="00C54E1D">
        <w:rPr>
          <w:rFonts w:ascii="Times New Roman" w:hAnsi="Times New Roman" w:cs="Times New Roman"/>
          <w:bCs/>
          <w:sz w:val="24"/>
          <w:szCs w:val="24"/>
        </w:rPr>
        <w:t>was</w:t>
      </w:r>
      <w:r w:rsidR="00C54E1D" w:rsidRPr="004F335C">
        <w:rPr>
          <w:rFonts w:ascii="Times New Roman" w:hAnsi="Times New Roman" w:cs="Times New Roman"/>
          <w:bCs/>
          <w:sz w:val="24"/>
          <w:szCs w:val="24"/>
        </w:rPr>
        <w:t xml:space="preserve"> </w:t>
      </w:r>
      <w:r w:rsidRPr="004F335C">
        <w:rPr>
          <w:rFonts w:ascii="Times New Roman" w:hAnsi="Times New Roman" w:cs="Times New Roman"/>
          <w:bCs/>
          <w:sz w:val="24"/>
          <w:szCs w:val="24"/>
        </w:rPr>
        <w:t>0.</w:t>
      </w:r>
      <w:r>
        <w:rPr>
          <w:rFonts w:ascii="Times New Roman" w:hAnsi="Times New Roman" w:cs="Times New Roman"/>
          <w:bCs/>
          <w:sz w:val="24"/>
          <w:szCs w:val="24"/>
        </w:rPr>
        <w:t xml:space="preserve">171 vs. 0.159, </w:t>
      </w:r>
      <w:r w:rsidR="0047116B">
        <w:rPr>
          <w:rFonts w:ascii="Times New Roman" w:hAnsi="Times New Roman" w:cs="Times New Roman"/>
          <w:bCs/>
          <w:sz w:val="24"/>
          <w:szCs w:val="24"/>
        </w:rPr>
        <w:t>indicating improved model fit for the revised exclusion criteria.</w:t>
      </w:r>
      <w:r>
        <w:rPr>
          <w:rFonts w:ascii="Times New Roman" w:hAnsi="Times New Roman" w:cs="Times New Roman"/>
          <w:bCs/>
          <w:sz w:val="24"/>
          <w:szCs w:val="24"/>
        </w:rPr>
        <w:t xml:space="preserve"> </w:t>
      </w:r>
    </w:p>
    <w:p w14:paraId="626F962C" w14:textId="6986F582" w:rsidR="001202E9" w:rsidRPr="00A25024" w:rsidRDefault="0086464B" w:rsidP="00C85342">
      <w:pPr>
        <w:tabs>
          <w:tab w:val="left" w:pos="3668"/>
        </w:tabs>
        <w:autoSpaceDE w:val="0"/>
        <w:autoSpaceDN w:val="0"/>
        <w:adjustRightInd w:val="0"/>
        <w:spacing w:after="0" w:line="240" w:lineRule="auto"/>
        <w:rPr>
          <w:rFonts w:cstheme="minorHAnsi"/>
          <w:bCs/>
        </w:rPr>
      </w:pPr>
      <w:r>
        <w:rPr>
          <w:rFonts w:cstheme="minorHAnsi"/>
          <w:bCs/>
        </w:rPr>
        <w:t>____________________________</w:t>
      </w:r>
      <w:r w:rsidR="00C85342">
        <w:rPr>
          <w:rFonts w:cstheme="minorHAnsi"/>
          <w:bCs/>
        </w:rPr>
        <w:tab/>
      </w:r>
    </w:p>
    <w:p w14:paraId="6DE10600" w14:textId="77777777" w:rsidR="00AC1D8E" w:rsidRPr="0086464B" w:rsidRDefault="00092566" w:rsidP="00AC1D8E">
      <w:pPr>
        <w:autoSpaceDE w:val="0"/>
        <w:autoSpaceDN w:val="0"/>
        <w:adjustRightInd w:val="0"/>
        <w:spacing w:after="0" w:line="240" w:lineRule="auto"/>
        <w:rPr>
          <w:rFonts w:cstheme="minorHAnsi"/>
          <w:b/>
          <w:bCs/>
          <w:i/>
        </w:rPr>
      </w:pPr>
      <w:bookmarkStart w:id="14" w:name="section2b4"/>
      <w:bookmarkEnd w:id="14"/>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6CB01D0B" w14:textId="77777777" w:rsidR="008871A9" w:rsidRDefault="008871A9" w:rsidP="00092566">
      <w:pPr>
        <w:autoSpaceDE w:val="0"/>
        <w:autoSpaceDN w:val="0"/>
        <w:adjustRightInd w:val="0"/>
        <w:spacing w:after="0" w:line="240" w:lineRule="auto"/>
        <w:rPr>
          <w:rFonts w:cstheme="minorHAnsi"/>
          <w:b/>
          <w:bCs/>
        </w:rPr>
      </w:pPr>
    </w:p>
    <w:p w14:paraId="3B57105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161A3E8F" w14:textId="77777777" w:rsidR="00033038" w:rsidRPr="005232D6" w:rsidRDefault="00C500A1"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7DEB7D7" w14:textId="3C1380BB" w:rsidR="00743E46" w:rsidRPr="005232D6" w:rsidRDefault="00C500A1"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Content>
          <w:r w:rsidR="00D606AC">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63F55F3" w14:textId="77777777" w:rsidR="00743E46" w:rsidRPr="005232D6" w:rsidRDefault="00C500A1"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6D11083" w14:textId="77777777" w:rsidR="00743E46" w:rsidRPr="005232D6" w:rsidRDefault="00C500A1"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5D734522" w14:textId="77777777" w:rsidR="00743E46" w:rsidRDefault="00743E46" w:rsidP="00092566">
      <w:pPr>
        <w:autoSpaceDE w:val="0"/>
        <w:autoSpaceDN w:val="0"/>
        <w:adjustRightInd w:val="0"/>
        <w:spacing w:after="0" w:line="240" w:lineRule="auto"/>
        <w:rPr>
          <w:rFonts w:cstheme="minorHAnsi"/>
          <w:b/>
          <w:bCs/>
        </w:rPr>
      </w:pPr>
    </w:p>
    <w:p w14:paraId="2A30177F"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D606AC">
        <w:rPr>
          <w:rFonts w:cstheme="minorHAnsi"/>
          <w:bCs/>
        </w:rPr>
        <w:t xml:space="preserve"> NA</w:t>
      </w:r>
    </w:p>
    <w:p w14:paraId="12023D6E"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7AFB53B7" w14:textId="77777777"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p>
    <w:p w14:paraId="65B45804" w14:textId="77777777" w:rsidR="0047116B" w:rsidRPr="00DE1776" w:rsidRDefault="0047116B" w:rsidP="0047116B">
      <w:pPr>
        <w:spacing w:line="240" w:lineRule="auto"/>
        <w:rPr>
          <w:rFonts w:ascii="Times New Roman" w:hAnsi="Times New Roman" w:cs="Times New Roman"/>
          <w:iCs/>
          <w:color w:val="000000" w:themeColor="text1"/>
          <w:sz w:val="24"/>
          <w:szCs w:val="24"/>
        </w:rPr>
      </w:pPr>
      <w:r w:rsidRPr="009A4C47">
        <w:rPr>
          <w:rFonts w:ascii="Times New Roman" w:hAnsi="Times New Roman" w:cs="Times New Roman"/>
          <w:iCs/>
          <w:color w:val="000000" w:themeColor="text1"/>
          <w:sz w:val="24"/>
          <w:szCs w:val="24"/>
          <w:u w:val="single"/>
        </w:rPr>
        <w:t>j. Statistical risk adjustment</w:t>
      </w:r>
      <w:r>
        <w:rPr>
          <w:rFonts w:ascii="Times New Roman" w:hAnsi="Times New Roman" w:cs="Times New Roman"/>
          <w:iCs/>
          <w:color w:val="000000" w:themeColor="text1"/>
          <w:sz w:val="24"/>
          <w:szCs w:val="24"/>
        </w:rPr>
        <w:t xml:space="preserve">: </w:t>
      </w:r>
      <w:r w:rsidRPr="00DE1776">
        <w:rPr>
          <w:rFonts w:ascii="Times New Roman" w:hAnsi="Times New Roman" w:cs="Times New Roman"/>
          <w:iCs/>
          <w:color w:val="000000" w:themeColor="text1"/>
          <w:sz w:val="24"/>
          <w:szCs w:val="24"/>
        </w:rPr>
        <w:t xml:space="preserve">The FS measure and model for risk-adjusting the FS measure has not changed since the measure received time-limited endorsement (2008). The risk-adjustment model remains a multiple linear regression model with FS change as the dependent variable, intake FS as the covariate, and including the following risk-adjustment variables: age, symptom acuity, surgery, gender, payer, number of comorbid conditions and level of fear-avoidance beliefs of physical activities. </w:t>
      </w:r>
    </w:p>
    <w:p w14:paraId="52A16FA3" w14:textId="78E54B84" w:rsidR="0047116B" w:rsidRDefault="0047116B" w:rsidP="0047116B">
      <w:pPr>
        <w:spacing w:line="240" w:lineRule="auto"/>
        <w:rPr>
          <w:rFonts w:ascii="Times New Roman" w:hAnsi="Times New Roman" w:cs="Times New Roman"/>
          <w:iCs/>
          <w:color w:val="000000" w:themeColor="text1"/>
          <w:sz w:val="24"/>
          <w:szCs w:val="24"/>
        </w:rPr>
      </w:pPr>
      <w:r w:rsidRPr="00DE1776">
        <w:rPr>
          <w:rFonts w:ascii="Times New Roman" w:hAnsi="Times New Roman" w:cs="Times New Roman"/>
          <w:iCs/>
          <w:color w:val="000000" w:themeColor="text1"/>
          <w:sz w:val="24"/>
          <w:szCs w:val="24"/>
        </w:rPr>
        <w:t>FOTO has been risk-adjusting their functional status outcomes measures for many years</w:t>
      </w:r>
      <w:r w:rsidRPr="00A26E3F">
        <w:rPr>
          <w:rFonts w:ascii="Times New Roman" w:hAnsi="Times New Roman" w:cs="Times New Roman"/>
          <w:i/>
          <w:color w:val="000000" w:themeColor="text1"/>
          <w:sz w:val="24"/>
          <w:szCs w:val="24"/>
        </w:rPr>
        <w:t xml:space="preserve">, </w:t>
      </w:r>
      <w:r w:rsidRPr="00122596">
        <w:rPr>
          <w:rFonts w:ascii="Times New Roman" w:hAnsi="Times New Roman" w:cs="Times New Roman"/>
          <w:color w:val="000000" w:themeColor="text1"/>
          <w:sz w:val="24"/>
          <w:szCs w:val="24"/>
        </w:rPr>
        <w:t xml:space="preserve">(see </w:t>
      </w:r>
      <w:r w:rsidRPr="00A67E99">
        <w:t xml:space="preserve"> </w:t>
      </w:r>
      <w:r w:rsidR="002D0D84">
        <w:rPr>
          <w:rFonts w:ascii="Times New Roman" w:hAnsi="Times New Roman" w:cs="Times New Roman"/>
          <w:color w:val="000000" w:themeColor="text1"/>
          <w:sz w:val="24"/>
          <w:szCs w:val="24"/>
        </w:rPr>
        <w:fldChar w:fldCharType="begin">
          <w:fldData xml:space="preserve">PEVuZE5vdGU+PENpdGU+PEF1dGhvcj5KZXR0ZTwvQXV0aG9yPjxZZWFyPjE5OTY8L1llYXI+PFJl
Y051bT4xNjkzPC9SZWNOdW0+PERpc3BsYXlUZXh0PihKZXR0ZSBhbmQgSmV0dGUgMTk5NjsgSmV0
dGUgYW5kIEpldHRlIDE5OTY7IFJlc25payBhbmQgSGFydCAyMDAzOyBIYXJ0IGFuZCBDb25ub2xs
eSAyMDA2OyBSZXNuaWssIExpdSBldCBhbC4gMjAwODsgUmVzbmlrLCBMaXUgZXQgYWwuIDIwMDg7
IEhhcnQsIFdlcm5la2UgZXQgYWwuIDIwMTE7IEhhcnQsIFdlcm5la2UgZXQgYWwuIDIwMTE7IFJl
c25paywgR296YWxvIGV0IGFsLiAyMDExKTwvRGlzcGxheVRleHQ+PHJlY29yZD48cmVjLW51bWJl
cj4xNjkzPC9yZWMtbnVtYmVyPjxmb3JlaWduLWtleXM+PGtleSBhcHA9IkVOIiBkYi1pZD0iOXNk
d2Ryenpqc2R2emtlMnI1YjVlOXh0ejU5YXhmOXcyYXJlIj4xNjkzPC9rZXk+PC9mb3JlaWduLWtl
eXM+PHJlZi10eXBlIG5hbWU9IkpvdXJuYWwgQXJ0aWNsZSI+MTc8L3JlZi10eXBlPjxjb250cmli
dXRvcnM+PGF1dGhvcnM+PGF1dGhvcj5KZXR0ZSwgRC4gVS48L2F1dGhvcj48YXV0aG9yPkpldHRl
LCBBLiBNLjwvYXV0aG9yPjwvYXV0aG9ycz48L2NvbnRyaWJ1dG9ycz48YXV0aC1hZGRyZXNzPkdy
YWR1YXRlIFByb2dyYW0gaW4gUGh5c2ljYWwgVGhlcmFweSwgR3JhZHVhdGUgU2Nob29sIGZvciBI
ZWFsdGggU3R1ZGllcywgU2ltbW9ucyBDb2xsZWdlLCBCb3N0b24sIE1BIDAyMTE1LCBVU0EuIGRq
ZXR0ZUB2bXN2YXguc2ltbW9ucy5lZHU8L2F1dGgtYWRkcmVzcz48dGl0bGVzPjx0aXRsZT5QaHlz
aWNhbCB0aGVyYXB5IGFuZCBoZWFsdGggb3V0Y29tZXMgaW4gcGF0aWVudHMgd2l0aCBzcGluYWwg
aW1wYWlybWVudHM8L3RpdGxlPjxzZWNvbmRhcnktdGl0bGU+UGh5cyBUaGVyPC9zZWNvbmRhcnkt
dGl0bGU+PC90aXRsZXM+PHBlcmlvZGljYWw+PGZ1bGwtdGl0bGU+UGh5cyBUaGVyPC9mdWxsLXRp
dGxlPjwvcGVyaW9kaWNhbD48cGFnZXM+OTMwLTQxOyBkaXNjdXNzaW9uIDk0Mi01PC9wYWdlcz48
dm9sdW1lPjc2PC92b2x1bWU+PG51bWJlcj45PC9udW1iZXI+PGtleXdvcmRzPjxrZXl3b3JkPkFj
dGl2aXRpZXMgb2YgRGFpbHkgTGl2aW5nPC9rZXl3b3JkPjxrZXl3b3JkPkFkdWx0PC9rZXl3b3Jk
PjxrZXl3b3JkPkRhdGEgSW50ZXJwcmV0YXRpb24sIFN0YXRpc3RpY2FsPC9rZXl3b3JkPjxrZXl3
b3JkPkRlbW9ncmFwaHk8L2tleXdvcmQ+PGtleXdvcmQ+RmVtYWxlPC9rZXl3b3JkPjxrZXl3b3Jk
Pkh1bWFuczwva2V5d29yZD48a2V5d29yZD5NYWxlPC9rZXl3b3JkPjxrZXl3b3JkPk11bHRpdmFy
aWF0ZSBBbmFseXNpczwva2V5d29yZD48a2V5d29yZD5QaHlzaWNhbCBUaGVyYXB5IE1vZGFsaXRp
ZXMvKm1ldGhvZHM8L2tleXdvcmQ+PGtleXdvcmQ+U3BpbmFsIERpc2Vhc2VzLypyZWhhYmlsaXRh
dGlvbjwva2V5d29yZD48a2V5d29yZD4qVHJlYXRtZW50IE91dGNvbWU8L2tleXdvcmQ+PC9rZXl3
b3Jkcz48ZGF0ZXM+PHllYXI+MTk5NjwveWVhcj48cHViLWRhdGVzPjxkYXRlPlNlcDwvZGF0ZT48
L3B1Yi1kYXRlcz48L2RhdGVzPjxhY2Nlc3Npb24tbnVtPjg3OTAyNzI8L2FjY2Vzc2lvbi1udW0+
PHVybHM+PHJlbGF0ZWQtdXJscz48dXJsPmh0dHA6Ly93d3cubmNiaS5ubG0ubmloLmdvdi9lbnRy
ZXovcXVlcnkuZmNnaT9jbWQ9UmV0cmlldmUmYW1wO2RiPVB1Yk1lZCZhbXA7ZG9wdD1DaXRhdGlv
biZhbXA7bGlzdF91aWRzPTg3OTAyNzIgPC91cmw+PC9yZWxhdGVkLXVybHM+PC91cmxzPjwvcmVj
b3JkPjwvQ2l0ZT48Q2l0ZT48QXV0aG9yPkpldHRlPC9BdXRob3I+PFllYXI+MTk5NjwvWWVhcj48
UmVjTnVtPjE2OTU8L1JlY051bT48cmVjb3JkPjxyZWMtbnVtYmVyPjE2OTU8L3JlYy1udW1iZXI+
PGZvcmVpZ24ta2V5cz48a2V5IGFwcD0iRU4iIGRiLWlkPSI5c2R3ZHJ6empzZHZ6a2UycjViNWU5
eHR6NTlheGY5dzJhcmUiPjE2OTU8L2tleT48L2ZvcmVpZ24ta2V5cz48cmVmLXR5cGUgbmFtZT0i
Sm91cm5hbCBBcnRpY2xlIj4xNzwvcmVmLXR5cGU+PGNvbnRyaWJ1dG9ycz48YXV0aG9ycz48YXV0
aG9yPkpldHRlLCBELiBVLjwvYXV0aG9yPjxhdXRob3I+SmV0dGUsIEEuIE0uPC9hdXRob3I+PC9h
dXRob3JzPjwvY29udHJpYnV0b3JzPjxhdXRoLWFkZHJlc3M+R3JhZHVhdGUgUHJvZ3JhbSBpbiBQ
aHlzaWNhbCBUaGVyYXB5LCBHcmFkdWF0ZSBTY2hvb2wgZm9yIEhlYWx0aCBTdHVkaWVzLCBTaW1t
b25zIENvbGxlZ2UsIEJvc3RvbiwgTUEgMDIxMTUsIFVTQS4gZGpldHRlQHZtc3ZheC5zaW1tb25z
LmVkdTwvYXV0aC1hZGRyZXNzPjx0aXRsZXM+PHRpdGxlPlBoeXNpY2FsIHRoZXJhcHkgYW5kIGhl
YWx0aCBvdXRjb21lcyBpbiBwYXRpZW50cyB3aXRoIGtuZWUgaW1wYWlybWVudHM8L3RpdGxlPjxz
ZWNvbmRhcnktdGl0bGU+UGh5cyBUaGVyPC9zZWNvbmRhcnktdGl0bGU+PC90aXRsZXM+PHBlcmlv
ZGljYWw+PGZ1bGwtdGl0bGU+UGh5cyBUaGVyPC9mdWxsLXRpdGxlPjwvcGVyaW9kaWNhbD48cGFn
ZXM+MTE3OC04NzwvcGFnZXM+PHZvbHVtZT43Njwvdm9sdW1lPjxudW1iZXI+MTE8L251bWJlcj48
a2V5d29yZHM+PGtleXdvcmQ+QWR1bHQ8L2tleXdvcmQ+PGtleXdvcmQ+RmVtYWxlPC9rZXl3b3Jk
PjxrZXl3b3JkPkh1bWFuczwva2V5d29yZD48a2V5d29yZD5LbmVlIEluanVyaWVzLypyZWhhYmls
aXRhdGlvbjwva2V5d29yZD48a2V5d29yZD5NYWxlPC9rZXl3b3JkPjxrZXl3b3JkPk1pZGRsZSBB
Z2VkPC9rZXl3b3JkPjxrZXl3b3JkPipQaHlzaWNhbCBUaGVyYXB5IE1vZGFsaXRpZXM8L2tleXdv
cmQ+PGtleXdvcmQ+U29jaW9lY29ub21pYyBGYWN0b3JzPC9rZXl3b3JkPjxrZXl3b3JkPlRyZWF0
bWVudCBPdXRjb21lPC9rZXl3b3JkPjwva2V5d29yZHM+PGRhdGVzPjx5ZWFyPjE5OTY8L3llYXI+
PHB1Yi1kYXRlcz48ZGF0ZT5Ob3Y8L2RhdGU+PC9wdWItZGF0ZXM+PC9kYXRlcz48YWNjZXNzaW9u
LW51bT44OTExNDMxPC9hY2Nlc3Npb24tbnVtPjx1cmxzPjxyZWxhdGVkLXVybHM+PHVybD5odHRw
Oi8vd3d3Lm5jYmkubmxtLm5paC5nb3YvZW50cmV6L3F1ZXJ5LmZjZ2k/Y21kPVJldHJpZXZlJmFt
cDtkYj1QdWJNZWQmYW1wO2RvcHQ9Q2l0YXRpb24mYW1wO2xpc3RfdWlkcz04OTExNDMxIDwvdXJs
PjwvcmVsYXRlZC11cmxzPjwvdXJscz48L3JlY29yZD48L0NpdGU+PENpdGU+PEF1dGhvcj5SZXNu
aWs8L0F1dGhvcj48WWVhcj4yMDAzPC9ZZWFyPjxSZWNOdW0+MTEyODk8L1JlY051bT48cmVjb3Jk
PjxyZWMtbnVtYmVyPjExMjg5PC9yZWMtbnVtYmVyPjxmb3JlaWduLWtleXM+PGtleSBhcHA9IkVO
IiBkYi1pZD0iOXNkd2Ryenpqc2R2emtlMnI1YjVlOXh0ejU5YXhmOXcyYXJlIj4xMTI4OTwva2V5
PjwvZm9yZWlnbi1rZXlzPjxyZWYtdHlwZSBuYW1lPSJKb3VybmFsIEFydGljbGUiPjE3PC9yZWYt
dHlwZT48Y29udHJpYnV0b3JzPjxhdXRob3JzPjxhdXRob3I+UmVzbmlrLCBMLjwvYXV0aG9yPjxh
dXRob3I+SGFydCwgRC4gTC48L2F1dGhvcj48L2F1dGhvcnM+PC9jb250cmlidXRvcnM+PGF1dGgt
YWRkcmVzcz5DZW50ZXIgZm9yIEdlcm9udG9sb2d5IGFuZCBIZWFsdGggQ2FyZSBSZXNlYXJjaCwg
QnJvd24gVW5pdmVyc2l0eSwgMiBTdGltc29uIEF2ZSwgUHJvdmlkZW5jZSwgUkkgMDI5MTIsIFVT
QS4gbGluZGFfcmVzbmlrQGJyb3duLmVkdTwvYXV0aC1hZGRyZXNzPjx0aXRsZXM+PHRpdGxlPlVz
aW5nIGNsaW5pY2FsIG91dGNvbWVzIHRvIGlkZW50aWZ5IGV4cGVydCBwaHlzaWNhbCB0aGVyYXBp
c3RzPC90aXRsZT48c2Vjb25kYXJ5LXRpdGxlPlBoeXNpY2FsIFRoZXJhcHk8L3NlY29uZGFyeS10
aXRsZT48YWx0LXRpdGxlPlBoeXMgVGhlcjwvYWx0LXRpdGxlPjwvdGl0bGVzPjxwZXJpb2RpY2Fs
PjxmdWxsLXRpdGxlPlBoeXNpY2FsIFRoZXJhcHk8L2Z1bGwtdGl0bGU+PC9wZXJpb2RpY2FsPjxh
bHQtcGVyaW9kaWNhbD48ZnVsbC10aXRsZT5QaHlzIFRoZXI8L2Z1bGwtdGl0bGU+PC9hbHQtcGVy
aW9kaWNhbD48cGFnZXM+OTkwLTEwMDI8L3BhZ2VzPjx2b2x1bWU+ODM8L3ZvbHVtZT48bnVtYmVy
PjExPC9udW1iZXI+PGVkaXRpb24+MjAwMy8xMC8yODwvZWRpdGlvbj48a2V5d29yZHM+PGtleXdv
cmQ+QWRvbGVzY2VudDwva2V5d29yZD48a2V5d29yZD5BZHVsdDwva2V5d29yZD48a2V5d29yZD5B
Z2VkPC9rZXl3b3JkPjxrZXl3b3JkPkFnZWQsIDgwIGFuZCBvdmVyPC9rZXl3b3JkPjxrZXl3b3Jk
PkNlcnRpZmljYXRpb248L2tleXdvcmQ+PGtleXdvcmQ+Q2hpLVNxdWFyZSBEaXN0cmlidXRpb248
L2tleXdvcmQ+PGtleXdvcmQ+KkNsaW5pY2FsIENvbXBldGVuY2U8L2tleXdvcmQ+PGtleXdvcmQ+
RmVtYWxlPC9rZXl3b3JkPjxrZXl3b3JkPkh1bWFuczwva2V5d29yZD48a2V5d29yZD5MaW5lYXIg
TW9kZWxzPC9rZXl3b3JkPjxrZXl3b3JkPkxvdyBCYWNrIFBhaW4vKnJlaGFiaWxpdGF0aW9uPC9r
ZXl3b3JkPjxrZXl3b3JkPk1hbGU8L2tleXdvcmQ+PGtleXdvcmQ+TWlkZGxlIEFnZWQ8L2tleXdv
cmQ+PGtleXdvcmQ+Kk91dGNvbWUgQXNzZXNzbWVudCAoSGVhbHRoIENhcmUpPC9rZXl3b3JkPjxr
ZXl3b3JkPlBoeXNpY2FsIFRoZXJhcHkgU3BlY2lhbHR5LypzdGFuZGFyZHM8L2tleXdvcmQ+PGtl
eXdvcmQ+KlF1YWxpdHkgb2YgSGVhbHRoIENhcmU8L2tleXdvcmQ+PGtleXdvcmQ+UmV0cm9zcGVj
dGl2ZSBTdHVkaWVzPC9rZXl3b3JkPjxrZXl3b3JkPlJpc2sgQWRqdXN0bWVudDwva2V5d29yZD48
L2tleXdvcmRzPjxkYXRlcz48eWVhcj4yMDAzPC95ZWFyPjxwdWItZGF0ZXM+PGRhdGU+Tm92PC9k
YXRlPjwvcHViLWRhdGVzPjwvZGF0ZXM+PGlzYm4+MDAzMS05MDIzIChQcmludCkmI3hEOzAwMzEt
OTAyMyAoTGlua2luZyk8L2lzYm4+PGFjY2Vzc2lvbi1udW0+MTQ1Nzc4MjY8L2FjY2Vzc2lvbi1u
dW0+PHVybHM+PHJlbGF0ZWQtdXJscz48dXJsPmh0dHA6Ly93d3cubmNiaS5ubG0ubmloLmdvdi9w
dWJtZWQvMTQ1Nzc4MjY8L3VybD48L3JlbGF0ZWQtdXJscz48L3VybHM+PGxhbmd1YWdlPmVuZzwv
bGFuZ3VhZ2U+PC9yZWNvcmQ+PC9DaXRlPjxDaXRlPjxBdXRob3I+SGFydDwvQXV0aG9yPjxZZWFy
PjIwMDY8L1llYXI+PFJlY051bT4xODk5PC9SZWNOdW0+PHJlY29yZD48cmVjLW51bWJlcj4xODk5
PC9yZWMtbnVtYmVyPjxmb3JlaWduLWtleXM+PGtleSBhcHA9IkVOIiBkYi1pZD0iOXNkd2Ryenpq
c2R2emtlMnI1YjVlOXh0ejU5YXhmOXcyYXJlIj4xODk5PC9rZXk+PC9mb3JlaWduLWtleXM+PHJl
Zi10eXBlIG5hbWU9IkdvdmVybm1lbnQgRG9jdW1lbnQiPjQ2PC9yZWYtdHlwZT48Y29udHJpYnV0
b3JzPjxhdXRob3JzPjxhdXRob3I+SGFydCwgREw8L2F1dGhvcj48YXV0aG9yPkNvbm5vbGx5LCBK
PC9hdXRob3I+PC9hdXRob3JzPjwvY29udHJpYnV0b3JzPjx0aXRsZXM+PHRpdGxlPlBheS1mb3It
UGVyZm9ybWFuY2UgZm9yIFBoeXNpY2FsIFRoZXJhcHkgYW5kIE9jY3VwYXRpb25hbCBUaGVyYXB5
OiBNZWRpY2FyZSBQYXJ0IEIgU2VydmljZXMgPC90aXRsZT48c2Vjb25kYXJ5LXRpdGxlPkdyYW50
ICMxOC1QLTkzMDY2LzktMDE8L3NlY29uZGFyeS10aXRsZT48L3RpdGxlcz48ZGF0ZXM+PHllYXI+
MjAwNjwveWVhcj48L2RhdGVzPjxwdWJsaXNoZXI+SGVhbHRoICZhbXA7IEh1bWFuIFNlcnZpY2Vz
L0NlbnRlcnMgZm9yIE1lZGljYXJlICZhbXA7IE1lZGljYWlkIFNlcnZpY2VzPC9wdWJsaXNoZXI+
PGlzYm4+R3JhbnQgIzE4LVAtOTMwNjYvOS0wMTwvaXNibj48dXJscz48L3VybHM+PC9yZWNvcmQ+
PC9DaXRlPjxDaXRlPjxBdXRob3I+UmVzbmlrPC9BdXRob3I+PFllYXI+MjAwODwvWWVhcj48UmVj
TnVtPjEwMDc2PC9SZWNOdW0+PHJlY29yZD48cmVjLW51bWJlcj4xMDA3NjwvcmVjLW51bWJlcj48
Zm9yZWlnbi1rZXlzPjxrZXkgYXBwPSJFTiIgZGItaWQ9IjlzZHdkcnp6anNkdnprZTJyNWI1ZTl4
dHo1OWF4Zjl3MmFyZSI+MTAwNzY8L2tleT48L2ZvcmVpZ24ta2V5cz48cmVmLXR5cGUgbmFtZT0i
Sm91cm5hbCBBcnRpY2xlIj4xNzwvcmVmLXR5cGU+PGNvbnRyaWJ1dG9ycz48YXV0aG9ycz48YXV0
aG9yPlJlc25paywgTC48L2F1dGhvcj48YXV0aG9yPkxpdSwgRC48L2F1dGhvcj48YXV0aG9yPk1v
ciwgVi48L2F1dGhvcj48YXV0aG9yPkhhcnQsIEQuIEwuPC9hdXRob3I+PC9hdXRob3JzPjwvY29u
dHJpYnV0b3JzPjxhdXRoLWFkZHJlc3M+UHJvdmlkZW5jZSBWQSBNZWRpY2FsIENlbnRlciwgRGVw
YXJ0bWVudCBvZiBDb21tdW5pdHkgSGVhbHRoLCBCcm93biBVbml2ZXJzaXR5LCAyIFN0aW1zb24g
QXZlLCBQcm92aWRlbmNlLCBSSSAwMjkxMiwgVVNBLiBMaW5kYV9SZXNuaWtAQnJvd24uZWR1PC9h
dXRoLWFkZHJlc3M+PHRpdGxlcz48dGl0bGU+UHJlZGljdG9ycyBvZiBwaHlzaWNhbCB0aGVyYXB5
IGNsaW5pYyBwZXJmb3JtYW5jZSBpbiB0aGUgdHJlYXRtZW50IG9mIHBhdGllbnRzIHdpdGggbG93
IGJhY2sgcGFpbiBzeW5kcm9tZXM8L3RpdGxlPjxzZWNvbmRhcnktdGl0bGU+UGh5cyBUaGVyPC9z
ZWNvbmRhcnktdGl0bGU+PC90aXRsZXM+PHBlcmlvZGljYWw+PGZ1bGwtdGl0bGU+UGh5cyBUaGVy
PC9mdWxsLXRpdGxlPjwvcGVyaW9kaWNhbD48cGFnZXM+OTg5LTEwMDQ8L3BhZ2VzPjx2b2x1bWU+
ODg8L3ZvbHVtZT48bnVtYmVyPjk8L251bWJlcj48ZWRpdGlvbj4yMDA4LzA4LzEyPC9lZGl0aW9u
PjxrZXl3b3Jkcz48a2V5d29yZD5DbGluaWNhbCBDb21wZXRlbmNlPC9rZXl3b3JkPjxrZXl3b3Jk
PkNyb3NzLVNlY3Rpb25hbCBTdHVkaWVzPC9rZXl3b3JkPjxrZXl3b3JkPkh1bWFuczwva2V5d29y
ZD48a2V5d29yZD5MaW5lYXIgTW9kZWxzPC9rZXl3b3JkPjxrZXl3b3JkPkxvZ2lzdGljIE1vZGVs
czwva2V5d29yZD48a2V5d29yZD5Mb3cgQmFjayBQYWluLyp0aGVyYXB5PC9rZXl3b3JkPjxrZXl3
b3JkPipPdXRjb21lIGFuZCBQcm9jZXNzIEFzc2Vzc21lbnQgKEhlYWx0aCBDYXJlKTwva2V5d29y
ZD48a2V5d29yZD5QaHlzaWNhbCBUaGVyYXB5IFNwZWNpYWx0eS8qbWFucG93ZXI8L2tleXdvcmQ+
PC9rZXl3b3Jkcz48ZGF0ZXM+PHllYXI+MjAwODwveWVhcj48cHViLWRhdGVzPjxkYXRlPlNlcDwv
ZGF0ZT48L3B1Yi1kYXRlcz48L2RhdGVzPjxpc2JuPjE1MzgtNjcyNCAoRWxlY3Ryb25pYykmI3hE
OzAwMzEtOTAyMyAoTGlua2luZyk8L2lzYm4+PGFjY2Vzc2lvbi1udW0+MTg2ODk2MTA8L2FjY2Vz
c2lvbi1udW0+PHVybHM+PHJlbGF0ZWQtdXJscz48dXJsPmh0dHA6Ly93d3cubmNiaS5ubG0ubmlo
Lmdvdi9lbnRyZXovcXVlcnkuZmNnaT9jbWQ9UmV0cmlldmUmYW1wO2RiPVB1Yk1lZCZhbXA7ZG9w
dD1DaXRhdGlvbiZhbXA7bGlzdF91aWRzPTE4Njg5NjEwPC91cmw+PC9yZWxhdGVkLXVybHM+PC91
cmxzPjxjdXN0b20yPjI1MjcyMTU8L2N1c3RvbTI+PGVsZWN0cm9uaWMtcmVzb3VyY2UtbnVtPnB0
ai4yMDA3MDExMCBbcGlpXSYjeEQ7MTAuMjUyMi9wdGouMjAwNzAxMTA8L2VsZWN0cm9uaWMtcmVz
b3VyY2UtbnVtPjxsYW5ndWFnZT5lbmc8L2xhbmd1YWdlPjwvcmVjb3JkPjwvQ2l0ZT48Q2l0ZT48
QXV0aG9yPlJlc25pazwvQXV0aG9yPjxZZWFyPjIwMDg8L1llYXI+PFJlY051bT4xMTI3NDwvUmVj
TnVtPjxyZWNvcmQ+PHJlYy1udW1iZXI+MTEyNzQ8L3JlYy1udW1iZXI+PGZvcmVpZ24ta2V5cz48
a2V5IGFwcD0iRU4iIGRiLWlkPSI5c2R3ZHJ6empzZHZ6a2UycjViNWU5eHR6NTlheGY5dzJhcmUi
PjExMjc0PC9rZXk+PC9mb3JlaWduLWtleXM+PHJlZi10eXBlIG5hbWU9IkpvdXJuYWwgQXJ0aWNs
ZSI+MTc8L3JlZi10eXBlPjxjb250cmlidXRvcnM+PGF1dGhvcnM+PGF1dGhvcj5SZXNuaWssIEwu
PC9hdXRob3I+PGF1dGhvcj5MaXUsIEQuPC9hdXRob3I+PGF1dGhvcj5IYXJ0LCBELiBMLjwvYXV0
aG9yPjxhdXRob3I+TW9yLCBWLjwvYXV0aG9yPjwvYXV0aG9ycz48L2NvbnRyaWJ1dG9ycz48YXV0
aC1hZGRyZXNzPlByb3ZpZGVuY2UgVkEgTWVkaWNhbCBDZW50ZXIsIERlcGFydG1lbnQgb2YgQ29t
bXVuaXR5IEhlYWx0aCwgQnJvd24gVW5pdmVyc2l0eSwgMiBTdGltc29uIEF2ZSwgUHJvdmlkZW5j
ZSwgUkkgMDI5MTIsIFVTQS4gTGluZGFfUmVzbmlrQEJyb3duLmVkdTwvYXV0aC1hZGRyZXNzPjx0
aXRsZXM+PHRpdGxlPkJlbmNobWFya2luZyBwaHlzaWNhbCB0aGVyYXB5IGNsaW5pYyBwZXJmb3Jt
YW5jZTogc3RhdGlzdGljYWwgbWV0aG9kcyB0byBlbmhhbmNlIGludGVybmFsIHZhbGlkaXR5IHdo
ZW4gdXNpbmcgb2JzZXJ2YXRpb25hbCBkYXRhPC90aXRsZT48c2Vjb25kYXJ5LXRpdGxlPlBoeXNp
Y2FsIFRoZXJhcHk8L3NlY29uZGFyeS10aXRsZT48YWx0LXRpdGxlPlBoeXMgVGhlcjwvYWx0LXRp
dGxlPjwvdGl0bGVzPjxwZXJpb2RpY2FsPjxmdWxsLXRpdGxlPlBoeXNpY2FsIFRoZXJhcHk8L2Z1
bGwtdGl0bGU+PC9wZXJpb2RpY2FsPjxhbHQtcGVyaW9kaWNhbD48ZnVsbC10aXRsZT5QaHlzIFRo
ZXI8L2Z1bGwtdGl0bGU+PC9hbHQtcGVyaW9kaWNhbD48cGFnZXM+MTA3OC04NzwvcGFnZXM+PHZv
bHVtZT44ODwvdm9sdW1lPjxudW1iZXI+OTwvbnVtYmVyPjxlZGl0aW9uPjIwMDgvMDgvMTI8L2Vk
aXRpb24+PGtleXdvcmRzPjxrZXl3b3JkPkFtYnVsYXRvcnkgQ2FyZSBGYWNpbGl0aWVzLypzdGFu
ZGFyZHM8L2tleXdvcmQ+PGtleXdvcmQ+KkJlbmNobWFya2luZzwva2V5d29yZD48a2V5d29yZD5I
dW1hbnM8L2tleXdvcmQ+PGtleXdvcmQ+T2JzZXJ2YXRpb248L2tleXdvcmQ+PGtleXdvcmQ+T3V0
Y29tZSBhbmQgUHJvY2VzcyBBc3Nlc3NtZW50IChIZWFsdGggQ2FyZSk8L2tleXdvcmQ+PGtleXdv
cmQ+UGh5c2ljYWwgVGhlcmFweSBNb2RhbGl0aWVzLypzdGFuZGFyZHM8L2tleXdvcmQ+PGtleXdv
cmQ+KlF1YWxpdHkgSW5kaWNhdG9ycywgSGVhbHRoIENhcmU8L2tleXdvcmQ+PGtleXdvcmQ+KlN0
YXRpc3RpY3MgYXMgVG9waWM8L2tleXdvcmQ+PC9rZXl3b3Jkcz48ZGF0ZXM+PHllYXI+MjAwODwv
eWVhcj48cHViLWRhdGVzPjxkYXRlPlNlcDwvZGF0ZT48L3B1Yi1kYXRlcz48L2RhdGVzPjxpc2Ju
PjE1MzgtNjcyNCAoRWxlY3Ryb25pYykmI3hEOzAwMzEtOTAyMyAoTGlua2luZyk8L2lzYm4+PGFj
Y2Vzc2lvbi1udW0+MTg2ODk2MDg8L2FjY2Vzc2lvbi1udW0+PHdvcmstdHlwZT5SZXNlYXJjaCBT
dXBwb3J0LCBOLkkuSC4sIEV4dHJhbXVyYWw8L3dvcmstdHlwZT48dXJscz48cmVsYXRlZC11cmxz
Pjx1cmw+aHR0cDovL3d3dy5uY2JpLm5sbS5uaWguZ292L3B1Ym1lZC8xODY4OTYwODwvdXJsPjwv
cmVsYXRlZC11cmxzPjwvdXJscz48Y3VzdG9tMj4yNTI3MjE3PC9jdXN0b20yPjxlbGVjdHJvbmlj
LXJlc291cmNlLW51bT4xMC4yNTIyL3B0ai4yMDA3MDMyNzwvZWxlY3Ryb25pYy1yZXNvdXJjZS1u
dW0+PGxhbmd1YWdlPmVuZzwvbGFuZ3VhZ2U+PC9yZWNvcmQ+PC9DaXRlPjxDaXRlPjxBdXRob3I+
UmVzbmlrPC9BdXRob3I+PFllYXI+MjAxMTwvWWVhcj48UmVjTnVtPjExMjY2PC9SZWNOdW0+PHJl
Y29yZD48cmVjLW51bWJlcj4xMTI2NjwvcmVjLW51bWJlcj48Zm9yZWlnbi1rZXlzPjxrZXkgYXBw
PSJFTiIgZGItaWQ9IjlzZHdkcnp6anNkdnprZTJyNWI1ZTl4dHo1OWF4Zjl3MmFyZSI+MTEyNjY8
L2tleT48L2ZvcmVpZ24ta2V5cz48cmVmLXR5cGUgbmFtZT0iSm91cm5hbCBBcnRpY2xlIj4xNzwv
cmVmLXR5cGU+PGNvbnRyaWJ1dG9ycz48YXV0aG9ycz48YXV0aG9yPlJlc25paywgTC48L2F1dGhv
cj48YXV0aG9yPkdvemFsbywgUC48L2F1dGhvcj48YXV0aG9yPkhhcnQsIEQuIEwuPC9hdXRob3I+
PC9hdXRob3JzPjwvY29udHJpYnV0b3JzPjxhdXRoLWFkZHJlc3M+UHJvdmlkZW5jZSBWQSBNZWRp
Y2FsIENlbnRlciwgRGVwYXJ0bWVudCBvZiBDb21tdW5pdHkgSGVhbHRoLCBCb3ggRy1TMTIxKDYp
LCBCcm93biBVbml2ZXJzaXR5LCBQcm92aWRlbmNlLCBSSSAwMjkwOCwgVVNBLiBsaW5kYV9yZXNu
aWtAYnJvd24uZWR1PC9hdXRoLWFkZHJlc3M+PHRpdGxlcz48dGl0bGU+V2VpZ2h0ZWQgaW5kZXgg
ZXhwbGFpbmVkIG1vcmUgdmFyaWFuY2UgaW4gcGh5c2ljYWwgZnVuY3Rpb24gdGhhbiBhbiBhZGRp
dGl2ZWx5IHNjb3JlZCBmdW5jdGlvbmFsIGNvbW9yYmlkaXR5IHNjYWxlPC90aXRsZT48c2Vjb25k
YXJ5LXRpdGxlPkpvdXJuYWwgb2YgQ2xpbmljYWwgRXBpZGVtaW9sb2d5PC9zZWNvbmRhcnktdGl0
bGU+PGFsdC10aXRsZT5KIENsaW4gRXBpZGVtaW9sPC9hbHQtdGl0bGU+PC90aXRsZXM+PHBlcmlv
ZGljYWw+PGZ1bGwtdGl0bGU+Sm91cm5hbCBvZiBDbGluaWNhbCBFcGlkZW1pb2xvZ3k8L2Z1bGwt
dGl0bGU+PC9wZXJpb2RpY2FsPjxhbHQtcGVyaW9kaWNhbD48ZnVsbC10aXRsZT5KIENsaW4gRXBp
ZGVtaW9sPC9mdWxsLXRpdGxlPjwvYWx0LXBlcmlvZGljYWw+PHBhZ2VzPjMyMC0zMDwvcGFnZXM+
PHZvbHVtZT42NDwvdm9sdW1lPjxudW1iZXI+MzwvbnVtYmVyPjxlZGl0aW9uPjIwMTAvMDgvMjA8
L2VkaXRpb24+PGtleXdvcmRzPjxrZXl3b3JkPkFtYnVsYXRvcnkgQ2FyZTwva2V5d29yZD48a2V5
d29yZD5Db21vcmJpZGl0eTwva2V5d29yZD48a2V5d29yZD5FcGlkZW1pb2xvZ2ljIE1ldGhvZHM8
L2tleXdvcmQ+PGtleXdvcmQ+RmVtYWxlPC9rZXl3b3JkPjxrZXl3b3JkPkh1bWFuczwva2V5d29y
ZD48a2V5d29yZD5NYWxlPC9rZXl3b3JkPjxrZXl3b3JkPk1pZGRsZSBBZ2VkPC9rZXl3b3JkPjxr
ZXl3b3JkPk11c2N1bG9za2VsZXRhbCBEaXNlYXNlcy9lcGlkZW1pb2xvZ3kvKnJlaGFiaWxpdGF0
aW9uPC9rZXl3b3JkPjxrZXl3b3JkPipPdXRjb21lIEFzc2Vzc21lbnQgKEhlYWx0aCBDYXJlKTwv
a2V5d29yZD48a2V5d29yZD5QYXRpZW50IERpc2NoYXJnZTwva2V5d29yZD48a2V5d29yZD4qUGh5
c2ljYWwgVGhlcmFweSBNb2RhbGl0aWVzPC9rZXl3b3JkPjxrZXl3b3JkPipSZWNvdmVyeSBvZiBG
dW5jdGlvbjwva2V5d29yZD48a2V5d29yZD5UcmVhdG1lbnQgT3V0Y29tZTwva2V5d29yZD48L2tl
eXdvcmRzPjxkYXRlcz48eWVhcj4yMDExPC95ZWFyPjxwdWItZGF0ZXM+PGRhdGU+TWFyPC9kYXRl
PjwvcHViLWRhdGVzPjwvZGF0ZXM+PGlzYm4+MTg3OC01OTIxIChFbGVjdHJvbmljKSYjeEQ7MDg5
NS00MzU2IChMaW5raW5nKTwvaXNibj48YWNjZXNzaW9uLW51bT4yMDcxOTQ3MjwvYWNjZXNzaW9u
LW51bT48d29yay10eXBlPlJlc2VhcmNoIFN1cHBvcnQsIE4uSS5ILiwgRXh0cmFtdXJhbDwvd29y
ay10eXBlPjx1cmxzPjxyZWxhdGVkLXVybHM+PHVybD5odHRwOi8vd3d3Lm5jYmkubmxtLm5paC5n
b3YvcHVibWVkLzIwNzE5NDcyPC91cmw+PC9yZWxhdGVkLXVybHM+PC91cmxzPjxjdXN0b20yPjI5
ODk0MjA8L2N1c3RvbTI+PGVsZWN0cm9uaWMtcmVzb3VyY2UtbnVtPjEwLjEwMTYvai5qY2xpbmVw
aS4yMDEwLjAyLjAxOTwvZWxlY3Ryb25pYy1yZXNvdXJjZS1udW0+PGxhbmd1YWdlPmVuZzwvbGFu
Z3VhZ2U+PC9yZWNvcmQ+PC9DaXRlPjxDaXRlPjxBdXRob3I+SGFydDwvQXV0aG9yPjxZZWFyPjIw
MTE8L1llYXI+PFJlY051bT4xMTc4NzwvUmVjTnVtPjxyZWNvcmQ+PHJlYy1udW1iZXI+MTE3ODc8
L3JlYy1udW1iZXI+PGZvcmVpZ24ta2V5cz48a2V5IGFwcD0iRU4iIGRiLWlkPSI5c2R3ZHJ6empz
ZHZ6a2UycjViNWU5eHR6NTlheGY5dzJhcmUiPjExNzg3PC9rZXk+PC9mb3JlaWduLWtleXM+PHJl
Zi10eXBlIG5hbWU9IkpvdXJuYWwgQXJ0aWNsZSI+MTc8L3JlZi10eXBlPjxjb250cmlidXRvcnM+
PGF1dGhvcnM+PGF1dGhvcj5IYXJ0LCBELiBMLjwvYXV0aG9yPjxhdXRob3I+V2VybmVrZSwgTS4g
Vy48L2F1dGhvcj48YXV0aG9yPkRldXRzY2hlciwgRC48L2F1dGhvcj48YXV0aG9yPkdlb3JnZSwg
Uy4gWi48L2F1dGhvcj48YXV0aG9yPlN0cmF0Zm9yZCwgUC4gVy48L2F1dGhvcj48YXV0aG9yPk1p
b2R1c2tpLCBKLiBFLjwvYXV0aG9yPjwvYXV0aG9ycz48L2NvbnRyaWJ1dG9ycz48YXV0aC1hZGRy
ZXNzPkZvY3VzIE9uIFRoZXJhcGV1dGljIE91dGNvbWVzIEluYy4sIDU1MSBZb3BwcyBDb3ZlIFJk
LCBXaGl0ZSBTdG9uZSwgVkEgMjI1NzgsIFVTQS4gaGFydEBmb3RvaW5jLmNvbTwvYXV0aC1hZGRy
ZXNzPjx0aXRsZXM+PHRpdGxlPlVzaW5nIGludGFrZSBhbmQgY2hhbmdlIGluIG11bHRpcGxlIHBz
eWNob3NvY2lhbCBtZWFzdXJlcyB0byBwcmVkaWN0IGZ1bmN0aW9uYWwgc3RhdHVzIG91dGNvbWVz
IGluIHBlb3BsZSB3aXRoIGx1bWJhciBzcGluZSBzeW5kcm9tZXM6IGEgcHJlbGltaW5hcnkgYW5h
bHlzaXM8L3RpdGxlPjxzZWNvbmRhcnktdGl0bGU+UGh5c2ljYWwgVGhlcmFweTwvc2Vjb25kYXJ5
LXRpdGxlPjxhbHQtdGl0bGU+UGh5cyBUaGVyPC9hbHQtdGl0bGU+PC90aXRsZXM+PHBlcmlvZGlj
YWw+PGZ1bGwtdGl0bGU+UGh5c2ljYWwgVGhlcmFweTwvZnVsbC10aXRsZT48L3BlcmlvZGljYWw+
PGFsdC1wZXJpb2RpY2FsPjxmdWxsLXRpdGxlPlBoeXMgVGhlcjwvZnVsbC10aXRsZT48L2FsdC1w
ZXJpb2RpY2FsPjxwYWdlcz4xODEyLTI1PC9wYWdlcz48dm9sdW1lPjkxPC92b2x1bWU+PG51bWJl
cj4xMjwvbnVtYmVyPjxlZGl0aW9uPjIwMTEvMTAvMTg8L2VkaXRpb24+PGtleXdvcmRzPjxrZXl3
b3JkPkFjdGl2aXRpZXMgb2YgRGFpbHkgTGl2aW5nL3BzeWNob2xvZ3k8L2tleXdvcmQ+PGtleXdv
cmQ+QWRvbGVzY2VudDwva2V5d29yZD48a2V5d29yZD5BZHVsdDwva2V5d29yZD48a2V5d29yZD5B
Z2VkPC9rZXl3b3JkPjxrZXl3b3JkPkFnZWQsIDgwIGFuZCBvdmVyPC9rZXl3b3JkPjxrZXl3b3Jk
PkNoaWxkPC9rZXl3b3JkPjxrZXl3b3JkPkNoaWxkLCBQcmVzY2hvb2w8L2tleXdvcmQ+PGtleXdv
cmQ+RGVwcmVzc2lvbi9wc3ljaG9sb2d5PC9rZXl3b3JkPjxrZXl3b3JkPkZlYXIvKnBzeWNob2xv
Z3k8L2tleXdvcmQ+PGtleXdvcmQ+RmVtYWxlPC9rZXl3b3JkPjxrZXl3b3JkPkh1bWFuczwva2V5
d29yZD48a2V5d29yZD5JbmZhbnQ8L2tleXdvcmQ+PGtleXdvcmQ+TG9uZ2l0dWRpbmFsIFN0dWRp
ZXM8L2tleXdvcmQ+PGtleXdvcmQ+TG93IEJhY2sgUGFpbi8qcHN5Y2hvbG9neS8qcmVoYWJpbGl0
YXRpb248L2tleXdvcmQ+PGtleXdvcmQ+TWFsZTwva2V5d29yZD48a2V5d29yZD5NaWRkbGUgQWdl
ZDwva2V5d29yZD48a2V5d29yZD5QYXRpZW50IEFkbWlzc2lvbjwva2V5d29yZD48a2V5d29yZD5Q
YXRpZW50IERpc2NoYXJnZTwva2V5d29yZD48a2V5d29yZD5QcmVkaWN0aXZlIFZhbHVlIG9mIFRl
c3RzPC9rZXl3b3JkPjxrZXl3b3JkPipRdWVzdGlvbm5haXJlczwva2V5d29yZD48a2V5d29yZD5S
ZWNvdmVyeSBvZiBGdW5jdGlvbjwva2V5d29yZD48a2V5d29yZD5SZXRyb3NwZWN0aXZlIFN0dWRp
ZXM8L2tleXdvcmQ+PGtleXdvcmQ+U29tYXRvZm9ybSBEaXNvcmRlcnMvcHN5Y2hvbG9neTwva2V5
d29yZD48a2V5d29yZD5UcmVhdG1lbnQgT3V0Y29tZTwva2V5d29yZD48a2V5d29yZD5Xb3JrL3Bz
eWNob2xvZ3k8L2tleXdvcmQ+PGtleXdvcmQ+WW91bmcgQWR1bHQ8L2tleXdvcmQ+PC9rZXl3b3Jk
cz48ZGF0ZXM+PHllYXI+MjAxMTwveWVhcj48cHViLWRhdGVzPjxkYXRlPkRlYzwvZGF0ZT48L3B1
Yi1kYXRlcz48L2RhdGVzPjxpc2JuPjE1MzgtNjcyNCAoRWxlY3Ryb25pYykmI3hEOzAwMzEtOTAy
MyAoTGlua2luZyk8L2lzYm4+PGFjY2Vzc2lvbi1udW0+MjIwMDMxNjQ8L2FjY2Vzc2lvbi1udW0+
PHVybHM+PHJlbGF0ZWQtdXJscz48dXJsPmh0dHA6Ly93d3cubmNiaS5ubG0ubmloLmdvdi9wdWJt
ZWQvMjIwMDMxNjQ8L3VybD48L3JlbGF0ZWQtdXJscz48L3VybHM+PGVsZWN0cm9uaWMtcmVzb3Vy
Y2UtbnVtPjEwLjI1MjIvcHRqLjIwMTAwMzc3PC9lbGVjdHJvbmljLXJlc291cmNlLW51bT48bGFu
Z3VhZ2U+ZW5nPC9sYW5ndWFnZT48L3JlY29yZD48L0NpdGU+PENpdGU+PEF1dGhvcj5IYXJ0PC9B
dXRob3I+PFllYXI+MjAxMTwvWWVhcj48UmVjTnVtPjExNzg5PC9SZWNOdW0+PHJlY29yZD48cmVj
LW51bWJlcj4xMTc4OTwvcmVjLW51bWJlcj48Zm9yZWlnbi1rZXlzPjxrZXkgYXBwPSJFTiIgZGIt
aWQ9IjlzZHdkcnp6anNkdnprZTJyNWI1ZTl4dHo1OWF4Zjl3MmFyZSI+MTE3ODk8L2tleT48L2Zv
cmVpZ24ta2V5cz48cmVmLXR5cGUgbmFtZT0iSm91cm5hbCBBcnRpY2xlIj4xNzwvcmVmLXR5cGU+
PGNvbnRyaWJ1dG9ycz48YXV0aG9ycz48YXV0aG9yPkhhcnQsIEQuIEwuPC9hdXRob3I+PGF1dGhv
cj5XZXJuZWtlLCBNLiBXLjwvYXV0aG9yPjxhdXRob3I+RGV1dHNjaGVyLCBELjwvYXV0aG9yPjxh
dXRob3I+R2VvcmdlLCBTLiBaLjwvYXV0aG9yPjxhdXRob3I+U3RyYXRmb3JkLCBQLiBXLjwvYXV0
aG9yPjwvYXV0aG9ycz48L2NvbnRyaWJ1dG9ycz48YXV0aC1hZGRyZXNzPkZvY3VzIE9uIFRoZXJh
cGV1dGljIE91dGNvbWVzLCBJbmMsIDU1MSBZb3BwcyBDb3ZlIFJvYWQsIFdoaXRlIFN0b25lLCBW
QSAyMjU3OCwgVVNBLiBkc2FpbGhhcnRAdmVyaXpvbi5uZXQ8L2F1dGgtYWRkcmVzcz48dGl0bGVz
Pjx0aXRsZT5FZmZlY3Qgb2YgZmVhci1hdm9pZGFuY2UgYmVsaWVmcyBvZiBwaHlzaWNhbCBhY3Rp
dml0aWVzIG9uIGEgbW9kZWwgdGhhdCBwcmVkaWN0cyByaXNrLWFkanVzdGVkIGZ1bmN0aW9uYWwg
c3RhdHVzIG91dGNvbWVzIGluIHBhdGllbnRzIHRyZWF0ZWQgZm9yIGEgbHVtYmFyIHNwaW5lIGR5
c2Z1bmN0aW9uPC90aXRsZT48c2Vjb25kYXJ5LXRpdGxlPlRoZSBKb3VybmFsIG9mIG9ydGhvcGFl
ZGljIGFuZCBzcG9ydHMgcGh5c2ljYWwgdGhlcmFweTwvc2Vjb25kYXJ5LXRpdGxlPjxhbHQtdGl0
bGU+SiBPcnRob3AgU3BvcnRzIFBoeXMgVGhlcjwvYWx0LXRpdGxlPjwvdGl0bGVzPjxhbHQtcGVy
aW9kaWNhbD48ZnVsbC10aXRsZT5KIE9ydGhvcCBTcG9ydHMgUGh5cyBUaGVyPC9mdWxsLXRpdGxl
PjwvYWx0LXBlcmlvZGljYWw+PHBhZ2VzPjMzNi00NTwvcGFnZXM+PHZvbHVtZT40MTwvdm9sdW1l
PjxudW1iZXI+NTwvbnVtYmVyPjxlZGl0aW9uPjIwMTEvMDQvMDg8L2VkaXRpb24+PGtleXdvcmRz
PjxrZXl3b3JkPkFkb2xlc2NlbnQ8L2tleXdvcmQ+PGtleXdvcmQ+QWR1bHQ8L2tleXdvcmQ+PGtl
eXdvcmQ+QWdlZDwva2V5d29yZD48a2V5d29yZD5Db2hvcnQgU3R1ZGllczwva2V5d29yZD48a2V5
d29yZD4qRmVhcjwva2V5d29yZD48a2V5d29yZD4qSGVhbHRoIEtub3dsZWRnZSwgQXR0aXR1ZGVz
LCBQcmFjdGljZTwva2V5d29yZD48a2V5d29yZD5IdW1hbnM8L2tleXdvcmQ+PGtleXdvcmQ+Kkx1
bWJhciBWZXJ0ZWJyYWU8L2tleXdvcmQ+PGtleXdvcmQ+TWlkZGxlIEFnZWQ8L2tleXdvcmQ+PGtl
eXdvcmQ+TW9kZWxzLCBCaW9sb2dpY2FsPC9rZXl3b3JkPjxrZXl3b3JkPk1vdG9yIEFjdGl2aXR5
LypwaHlzaW9sb2d5PC9rZXl3b3JkPjxrZXl3b3JkPlJlY292ZXJ5IG9mIEZ1bmN0aW9uL3BoeXNp
b2xvZ3k8L2tleXdvcmQ+PGtleXdvcmQ+UmV0cm9zcGVjdGl2ZSBTdHVkaWVzPC9rZXl3b3JkPjxr
ZXl3b3JkPlJpc2sgRmFjdG9yczwva2V5d29yZD48a2V5d29yZD5TcGluYWwgRGlzZWFzZXMvKnBo
eXNpb3BhdGhvbG9neS8qcHN5Y2hvbG9neS90aGVyYXB5PC9rZXl3b3JkPjxrZXl3b3JkPlRyZWF0
bWVudCBPdXRjb21lPC9rZXl3b3JkPjxrZXl3b3JkPllvdW5nIEFkdWx0PC9rZXl3b3JkPjwva2V5
d29yZHM+PGRhdGVzPjx5ZWFyPjIwMTE8L3llYXI+PHB1Yi1kYXRlcz48ZGF0ZT5NYXk8L2RhdGU+
PC9wdWItZGF0ZXM+PC9kYXRlcz48aXNibj4wMTkwLTYwMTEgKFByaW50KSYjeEQ7MDE5MC02MDEx
IChMaW5raW5nKTwvaXNibj48YWNjZXNzaW9uLW51bT4yMTQ3MTY0OTwvYWNjZXNzaW9uLW51bT48
dXJscz48cmVsYXRlZC11cmxzPjx1cmw+aHR0cDovL3d3dy5uY2JpLm5sbS5uaWguZ292L3B1Ym1l
ZC8yMTQ3MTY0OTwvdXJsPjwvcmVsYXRlZC11cmxzPjwvdXJscz48ZWxlY3Ryb25pYy1yZXNvdXJj
ZS1udW0+MTAuMjUxOS9qb3NwdC4yMDExLjM1MzQ8L2VsZWN0cm9uaWMtcmVzb3VyY2UtbnVtPjxs
YW5ndWFnZT5lbmc8L2xhbmd1YWdlPjwvcmVjb3JkPjwvQ2l0ZT48L0VuZE5vdGU+AG==
</w:fldData>
        </w:fldChar>
      </w:r>
      <w:r w:rsidR="002D0D84">
        <w:rPr>
          <w:rFonts w:ascii="Times New Roman" w:hAnsi="Times New Roman" w:cs="Times New Roman"/>
          <w:color w:val="000000" w:themeColor="text1"/>
          <w:sz w:val="24"/>
          <w:szCs w:val="24"/>
        </w:rPr>
        <w:instrText xml:space="preserve"> ADDIN EN.CITE </w:instrText>
      </w:r>
      <w:r w:rsidR="002D0D84">
        <w:rPr>
          <w:rFonts w:ascii="Times New Roman" w:hAnsi="Times New Roman" w:cs="Times New Roman"/>
          <w:color w:val="000000" w:themeColor="text1"/>
          <w:sz w:val="24"/>
          <w:szCs w:val="24"/>
        </w:rPr>
        <w:fldChar w:fldCharType="begin">
          <w:fldData xml:space="preserve">PEVuZE5vdGU+PENpdGU+PEF1dGhvcj5KZXR0ZTwvQXV0aG9yPjxZZWFyPjE5OTY8L1llYXI+PFJl
Y051bT4xNjkzPC9SZWNOdW0+PERpc3BsYXlUZXh0PihKZXR0ZSBhbmQgSmV0dGUgMTk5NjsgSmV0
dGUgYW5kIEpldHRlIDE5OTY7IFJlc25payBhbmQgSGFydCAyMDAzOyBIYXJ0IGFuZCBDb25ub2xs
eSAyMDA2OyBSZXNuaWssIExpdSBldCBhbC4gMjAwODsgUmVzbmlrLCBMaXUgZXQgYWwuIDIwMDg7
IEhhcnQsIFdlcm5la2UgZXQgYWwuIDIwMTE7IEhhcnQsIFdlcm5la2UgZXQgYWwuIDIwMTE7IFJl
c25paywgR296YWxvIGV0IGFsLiAyMDExKTwvRGlzcGxheVRleHQ+PHJlY29yZD48cmVjLW51bWJl
cj4xNjkzPC9yZWMtbnVtYmVyPjxmb3JlaWduLWtleXM+PGtleSBhcHA9IkVOIiBkYi1pZD0iOXNk
d2Ryenpqc2R2emtlMnI1YjVlOXh0ejU5YXhmOXcyYXJlIj4xNjkzPC9rZXk+PC9mb3JlaWduLWtl
eXM+PHJlZi10eXBlIG5hbWU9IkpvdXJuYWwgQXJ0aWNsZSI+MTc8L3JlZi10eXBlPjxjb250cmli
dXRvcnM+PGF1dGhvcnM+PGF1dGhvcj5KZXR0ZSwgRC4gVS48L2F1dGhvcj48YXV0aG9yPkpldHRl
LCBBLiBNLjwvYXV0aG9yPjwvYXV0aG9ycz48L2NvbnRyaWJ1dG9ycz48YXV0aC1hZGRyZXNzPkdy
YWR1YXRlIFByb2dyYW0gaW4gUGh5c2ljYWwgVGhlcmFweSwgR3JhZHVhdGUgU2Nob29sIGZvciBI
ZWFsdGggU3R1ZGllcywgU2ltbW9ucyBDb2xsZWdlLCBCb3N0b24sIE1BIDAyMTE1LCBVU0EuIGRq
ZXR0ZUB2bXN2YXguc2ltbW9ucy5lZHU8L2F1dGgtYWRkcmVzcz48dGl0bGVzPjx0aXRsZT5QaHlz
aWNhbCB0aGVyYXB5IGFuZCBoZWFsdGggb3V0Y29tZXMgaW4gcGF0aWVudHMgd2l0aCBzcGluYWwg
aW1wYWlybWVudHM8L3RpdGxlPjxzZWNvbmRhcnktdGl0bGU+UGh5cyBUaGVyPC9zZWNvbmRhcnkt
dGl0bGU+PC90aXRsZXM+PHBlcmlvZGljYWw+PGZ1bGwtdGl0bGU+UGh5cyBUaGVyPC9mdWxsLXRp
dGxlPjwvcGVyaW9kaWNhbD48cGFnZXM+OTMwLTQxOyBkaXNjdXNzaW9uIDk0Mi01PC9wYWdlcz48
dm9sdW1lPjc2PC92b2x1bWU+PG51bWJlcj45PC9udW1iZXI+PGtleXdvcmRzPjxrZXl3b3JkPkFj
dGl2aXRpZXMgb2YgRGFpbHkgTGl2aW5nPC9rZXl3b3JkPjxrZXl3b3JkPkFkdWx0PC9rZXl3b3Jk
PjxrZXl3b3JkPkRhdGEgSW50ZXJwcmV0YXRpb24sIFN0YXRpc3RpY2FsPC9rZXl3b3JkPjxrZXl3
b3JkPkRlbW9ncmFwaHk8L2tleXdvcmQ+PGtleXdvcmQ+RmVtYWxlPC9rZXl3b3JkPjxrZXl3b3Jk
Pkh1bWFuczwva2V5d29yZD48a2V5d29yZD5NYWxlPC9rZXl3b3JkPjxrZXl3b3JkPk11bHRpdmFy
aWF0ZSBBbmFseXNpczwva2V5d29yZD48a2V5d29yZD5QaHlzaWNhbCBUaGVyYXB5IE1vZGFsaXRp
ZXMvKm1ldGhvZHM8L2tleXdvcmQ+PGtleXdvcmQ+U3BpbmFsIERpc2Vhc2VzLypyZWhhYmlsaXRh
dGlvbjwva2V5d29yZD48a2V5d29yZD4qVHJlYXRtZW50IE91dGNvbWU8L2tleXdvcmQ+PC9rZXl3
b3Jkcz48ZGF0ZXM+PHllYXI+MTk5NjwveWVhcj48cHViLWRhdGVzPjxkYXRlPlNlcDwvZGF0ZT48
L3B1Yi1kYXRlcz48L2RhdGVzPjxhY2Nlc3Npb24tbnVtPjg3OTAyNzI8L2FjY2Vzc2lvbi1udW0+
PHVybHM+PHJlbGF0ZWQtdXJscz48dXJsPmh0dHA6Ly93d3cubmNiaS5ubG0ubmloLmdvdi9lbnRy
ZXovcXVlcnkuZmNnaT9jbWQ9UmV0cmlldmUmYW1wO2RiPVB1Yk1lZCZhbXA7ZG9wdD1DaXRhdGlv
biZhbXA7bGlzdF91aWRzPTg3OTAyNzIgPC91cmw+PC9yZWxhdGVkLXVybHM+PC91cmxzPjwvcmVj
b3JkPjwvQ2l0ZT48Q2l0ZT48QXV0aG9yPkpldHRlPC9BdXRob3I+PFllYXI+MTk5NjwvWWVhcj48
UmVjTnVtPjE2OTU8L1JlY051bT48cmVjb3JkPjxyZWMtbnVtYmVyPjE2OTU8L3JlYy1udW1iZXI+
PGZvcmVpZ24ta2V5cz48a2V5IGFwcD0iRU4iIGRiLWlkPSI5c2R3ZHJ6empzZHZ6a2UycjViNWU5
eHR6NTlheGY5dzJhcmUiPjE2OTU8L2tleT48L2ZvcmVpZ24ta2V5cz48cmVmLXR5cGUgbmFtZT0i
Sm91cm5hbCBBcnRpY2xlIj4xNzwvcmVmLXR5cGU+PGNvbnRyaWJ1dG9ycz48YXV0aG9ycz48YXV0
aG9yPkpldHRlLCBELiBVLjwvYXV0aG9yPjxhdXRob3I+SmV0dGUsIEEuIE0uPC9hdXRob3I+PC9h
dXRob3JzPjwvY29udHJpYnV0b3JzPjxhdXRoLWFkZHJlc3M+R3JhZHVhdGUgUHJvZ3JhbSBpbiBQ
aHlzaWNhbCBUaGVyYXB5LCBHcmFkdWF0ZSBTY2hvb2wgZm9yIEhlYWx0aCBTdHVkaWVzLCBTaW1t
b25zIENvbGxlZ2UsIEJvc3RvbiwgTUEgMDIxMTUsIFVTQS4gZGpldHRlQHZtc3ZheC5zaW1tb25z
LmVkdTwvYXV0aC1hZGRyZXNzPjx0aXRsZXM+PHRpdGxlPlBoeXNpY2FsIHRoZXJhcHkgYW5kIGhl
YWx0aCBvdXRjb21lcyBpbiBwYXRpZW50cyB3aXRoIGtuZWUgaW1wYWlybWVudHM8L3RpdGxlPjxz
ZWNvbmRhcnktdGl0bGU+UGh5cyBUaGVyPC9zZWNvbmRhcnktdGl0bGU+PC90aXRsZXM+PHBlcmlv
ZGljYWw+PGZ1bGwtdGl0bGU+UGh5cyBUaGVyPC9mdWxsLXRpdGxlPjwvcGVyaW9kaWNhbD48cGFn
ZXM+MTE3OC04NzwvcGFnZXM+PHZvbHVtZT43Njwvdm9sdW1lPjxudW1iZXI+MTE8L251bWJlcj48
a2V5d29yZHM+PGtleXdvcmQ+QWR1bHQ8L2tleXdvcmQ+PGtleXdvcmQ+RmVtYWxlPC9rZXl3b3Jk
PjxrZXl3b3JkPkh1bWFuczwva2V5d29yZD48a2V5d29yZD5LbmVlIEluanVyaWVzLypyZWhhYmls
aXRhdGlvbjwva2V5d29yZD48a2V5d29yZD5NYWxlPC9rZXl3b3JkPjxrZXl3b3JkPk1pZGRsZSBB
Z2VkPC9rZXl3b3JkPjxrZXl3b3JkPipQaHlzaWNhbCBUaGVyYXB5IE1vZGFsaXRpZXM8L2tleXdv
cmQ+PGtleXdvcmQ+U29jaW9lY29ub21pYyBGYWN0b3JzPC9rZXl3b3JkPjxrZXl3b3JkPlRyZWF0
bWVudCBPdXRjb21lPC9rZXl3b3JkPjwva2V5d29yZHM+PGRhdGVzPjx5ZWFyPjE5OTY8L3llYXI+
PHB1Yi1kYXRlcz48ZGF0ZT5Ob3Y8L2RhdGU+PC9wdWItZGF0ZXM+PC9kYXRlcz48YWNjZXNzaW9u
LW51bT44OTExNDMxPC9hY2Nlc3Npb24tbnVtPjx1cmxzPjxyZWxhdGVkLXVybHM+PHVybD5odHRw
Oi8vd3d3Lm5jYmkubmxtLm5paC5nb3YvZW50cmV6L3F1ZXJ5LmZjZ2k/Y21kPVJldHJpZXZlJmFt
cDtkYj1QdWJNZWQmYW1wO2RvcHQ9Q2l0YXRpb24mYW1wO2xpc3RfdWlkcz04OTExNDMxIDwvdXJs
PjwvcmVsYXRlZC11cmxzPjwvdXJscz48L3JlY29yZD48L0NpdGU+PENpdGU+PEF1dGhvcj5SZXNu
aWs8L0F1dGhvcj48WWVhcj4yMDAzPC9ZZWFyPjxSZWNOdW0+MTEyODk8L1JlY051bT48cmVjb3Jk
PjxyZWMtbnVtYmVyPjExMjg5PC9yZWMtbnVtYmVyPjxmb3JlaWduLWtleXM+PGtleSBhcHA9IkVO
IiBkYi1pZD0iOXNkd2Ryenpqc2R2emtlMnI1YjVlOXh0ejU5YXhmOXcyYXJlIj4xMTI4OTwva2V5
PjwvZm9yZWlnbi1rZXlzPjxyZWYtdHlwZSBuYW1lPSJKb3VybmFsIEFydGljbGUiPjE3PC9yZWYt
dHlwZT48Y29udHJpYnV0b3JzPjxhdXRob3JzPjxhdXRob3I+UmVzbmlrLCBMLjwvYXV0aG9yPjxh
dXRob3I+SGFydCwgRC4gTC48L2F1dGhvcj48L2F1dGhvcnM+PC9jb250cmlidXRvcnM+PGF1dGgt
YWRkcmVzcz5DZW50ZXIgZm9yIEdlcm9udG9sb2d5IGFuZCBIZWFsdGggQ2FyZSBSZXNlYXJjaCwg
QnJvd24gVW5pdmVyc2l0eSwgMiBTdGltc29uIEF2ZSwgUHJvdmlkZW5jZSwgUkkgMDI5MTIsIFVT
QS4gbGluZGFfcmVzbmlrQGJyb3duLmVkdTwvYXV0aC1hZGRyZXNzPjx0aXRsZXM+PHRpdGxlPlVz
aW5nIGNsaW5pY2FsIG91dGNvbWVzIHRvIGlkZW50aWZ5IGV4cGVydCBwaHlzaWNhbCB0aGVyYXBp
c3RzPC90aXRsZT48c2Vjb25kYXJ5LXRpdGxlPlBoeXNpY2FsIFRoZXJhcHk8L3NlY29uZGFyeS10
aXRsZT48YWx0LXRpdGxlPlBoeXMgVGhlcjwvYWx0LXRpdGxlPjwvdGl0bGVzPjxwZXJpb2RpY2Fs
PjxmdWxsLXRpdGxlPlBoeXNpY2FsIFRoZXJhcHk8L2Z1bGwtdGl0bGU+PC9wZXJpb2RpY2FsPjxh
bHQtcGVyaW9kaWNhbD48ZnVsbC10aXRsZT5QaHlzIFRoZXI8L2Z1bGwtdGl0bGU+PC9hbHQtcGVy
aW9kaWNhbD48cGFnZXM+OTkwLTEwMDI8L3BhZ2VzPjx2b2x1bWU+ODM8L3ZvbHVtZT48bnVtYmVy
PjExPC9udW1iZXI+PGVkaXRpb24+MjAwMy8xMC8yODwvZWRpdGlvbj48a2V5d29yZHM+PGtleXdv
cmQ+QWRvbGVzY2VudDwva2V5d29yZD48a2V5d29yZD5BZHVsdDwva2V5d29yZD48a2V5d29yZD5B
Z2VkPC9rZXl3b3JkPjxrZXl3b3JkPkFnZWQsIDgwIGFuZCBvdmVyPC9rZXl3b3JkPjxrZXl3b3Jk
PkNlcnRpZmljYXRpb248L2tleXdvcmQ+PGtleXdvcmQ+Q2hpLVNxdWFyZSBEaXN0cmlidXRpb248
L2tleXdvcmQ+PGtleXdvcmQ+KkNsaW5pY2FsIENvbXBldGVuY2U8L2tleXdvcmQ+PGtleXdvcmQ+
RmVtYWxlPC9rZXl3b3JkPjxrZXl3b3JkPkh1bWFuczwva2V5d29yZD48a2V5d29yZD5MaW5lYXIg
TW9kZWxzPC9rZXl3b3JkPjxrZXl3b3JkPkxvdyBCYWNrIFBhaW4vKnJlaGFiaWxpdGF0aW9uPC9r
ZXl3b3JkPjxrZXl3b3JkPk1hbGU8L2tleXdvcmQ+PGtleXdvcmQ+TWlkZGxlIEFnZWQ8L2tleXdv
cmQ+PGtleXdvcmQ+Kk91dGNvbWUgQXNzZXNzbWVudCAoSGVhbHRoIENhcmUpPC9rZXl3b3JkPjxr
ZXl3b3JkPlBoeXNpY2FsIFRoZXJhcHkgU3BlY2lhbHR5LypzdGFuZGFyZHM8L2tleXdvcmQ+PGtl
eXdvcmQ+KlF1YWxpdHkgb2YgSGVhbHRoIENhcmU8L2tleXdvcmQ+PGtleXdvcmQ+UmV0cm9zcGVj
dGl2ZSBTdHVkaWVzPC9rZXl3b3JkPjxrZXl3b3JkPlJpc2sgQWRqdXN0bWVudDwva2V5d29yZD48
L2tleXdvcmRzPjxkYXRlcz48eWVhcj4yMDAzPC95ZWFyPjxwdWItZGF0ZXM+PGRhdGU+Tm92PC9k
YXRlPjwvcHViLWRhdGVzPjwvZGF0ZXM+PGlzYm4+MDAzMS05MDIzIChQcmludCkmI3hEOzAwMzEt
OTAyMyAoTGlua2luZyk8L2lzYm4+PGFjY2Vzc2lvbi1udW0+MTQ1Nzc4MjY8L2FjY2Vzc2lvbi1u
dW0+PHVybHM+PHJlbGF0ZWQtdXJscz48dXJsPmh0dHA6Ly93d3cubmNiaS5ubG0ubmloLmdvdi9w
dWJtZWQvMTQ1Nzc4MjY8L3VybD48L3JlbGF0ZWQtdXJscz48L3VybHM+PGxhbmd1YWdlPmVuZzwv
bGFuZ3VhZ2U+PC9yZWNvcmQ+PC9DaXRlPjxDaXRlPjxBdXRob3I+SGFydDwvQXV0aG9yPjxZZWFy
PjIwMDY8L1llYXI+PFJlY051bT4xODk5PC9SZWNOdW0+PHJlY29yZD48cmVjLW51bWJlcj4xODk5
PC9yZWMtbnVtYmVyPjxmb3JlaWduLWtleXM+PGtleSBhcHA9IkVOIiBkYi1pZD0iOXNkd2Ryenpq
c2R2emtlMnI1YjVlOXh0ejU5YXhmOXcyYXJlIj4xODk5PC9rZXk+PC9mb3JlaWduLWtleXM+PHJl
Zi10eXBlIG5hbWU9IkdvdmVybm1lbnQgRG9jdW1lbnQiPjQ2PC9yZWYtdHlwZT48Y29udHJpYnV0
b3JzPjxhdXRob3JzPjxhdXRob3I+SGFydCwgREw8L2F1dGhvcj48YXV0aG9yPkNvbm5vbGx5LCBK
PC9hdXRob3I+PC9hdXRob3JzPjwvY29udHJpYnV0b3JzPjx0aXRsZXM+PHRpdGxlPlBheS1mb3It
UGVyZm9ybWFuY2UgZm9yIFBoeXNpY2FsIFRoZXJhcHkgYW5kIE9jY3VwYXRpb25hbCBUaGVyYXB5
OiBNZWRpY2FyZSBQYXJ0IEIgU2VydmljZXMgPC90aXRsZT48c2Vjb25kYXJ5LXRpdGxlPkdyYW50
ICMxOC1QLTkzMDY2LzktMDE8L3NlY29uZGFyeS10aXRsZT48L3RpdGxlcz48ZGF0ZXM+PHllYXI+
MjAwNjwveWVhcj48L2RhdGVzPjxwdWJsaXNoZXI+SGVhbHRoICZhbXA7IEh1bWFuIFNlcnZpY2Vz
L0NlbnRlcnMgZm9yIE1lZGljYXJlICZhbXA7IE1lZGljYWlkIFNlcnZpY2VzPC9wdWJsaXNoZXI+
PGlzYm4+R3JhbnQgIzE4LVAtOTMwNjYvOS0wMTwvaXNibj48dXJscz48L3VybHM+PC9yZWNvcmQ+
PC9DaXRlPjxDaXRlPjxBdXRob3I+UmVzbmlrPC9BdXRob3I+PFllYXI+MjAwODwvWWVhcj48UmVj
TnVtPjEwMDc2PC9SZWNOdW0+PHJlY29yZD48cmVjLW51bWJlcj4xMDA3NjwvcmVjLW51bWJlcj48
Zm9yZWlnbi1rZXlzPjxrZXkgYXBwPSJFTiIgZGItaWQ9IjlzZHdkcnp6anNkdnprZTJyNWI1ZTl4
dHo1OWF4Zjl3MmFyZSI+MTAwNzY8L2tleT48L2ZvcmVpZ24ta2V5cz48cmVmLXR5cGUgbmFtZT0i
Sm91cm5hbCBBcnRpY2xlIj4xNzwvcmVmLXR5cGU+PGNvbnRyaWJ1dG9ycz48YXV0aG9ycz48YXV0
aG9yPlJlc25paywgTC48L2F1dGhvcj48YXV0aG9yPkxpdSwgRC48L2F1dGhvcj48YXV0aG9yPk1v
ciwgVi48L2F1dGhvcj48YXV0aG9yPkhhcnQsIEQuIEwuPC9hdXRob3I+PC9hdXRob3JzPjwvY29u
dHJpYnV0b3JzPjxhdXRoLWFkZHJlc3M+UHJvdmlkZW5jZSBWQSBNZWRpY2FsIENlbnRlciwgRGVw
YXJ0bWVudCBvZiBDb21tdW5pdHkgSGVhbHRoLCBCcm93biBVbml2ZXJzaXR5LCAyIFN0aW1zb24g
QXZlLCBQcm92aWRlbmNlLCBSSSAwMjkxMiwgVVNBLiBMaW5kYV9SZXNuaWtAQnJvd24uZWR1PC9h
dXRoLWFkZHJlc3M+PHRpdGxlcz48dGl0bGU+UHJlZGljdG9ycyBvZiBwaHlzaWNhbCB0aGVyYXB5
IGNsaW5pYyBwZXJmb3JtYW5jZSBpbiB0aGUgdHJlYXRtZW50IG9mIHBhdGllbnRzIHdpdGggbG93
IGJhY2sgcGFpbiBzeW5kcm9tZXM8L3RpdGxlPjxzZWNvbmRhcnktdGl0bGU+UGh5cyBUaGVyPC9z
ZWNvbmRhcnktdGl0bGU+PC90aXRsZXM+PHBlcmlvZGljYWw+PGZ1bGwtdGl0bGU+UGh5cyBUaGVy
PC9mdWxsLXRpdGxlPjwvcGVyaW9kaWNhbD48cGFnZXM+OTg5LTEwMDQ8L3BhZ2VzPjx2b2x1bWU+
ODg8L3ZvbHVtZT48bnVtYmVyPjk8L251bWJlcj48ZWRpdGlvbj4yMDA4LzA4LzEyPC9lZGl0aW9u
PjxrZXl3b3Jkcz48a2V5d29yZD5DbGluaWNhbCBDb21wZXRlbmNlPC9rZXl3b3JkPjxrZXl3b3Jk
PkNyb3NzLVNlY3Rpb25hbCBTdHVkaWVzPC9rZXl3b3JkPjxrZXl3b3JkPkh1bWFuczwva2V5d29y
ZD48a2V5d29yZD5MaW5lYXIgTW9kZWxzPC9rZXl3b3JkPjxrZXl3b3JkPkxvZ2lzdGljIE1vZGVs
czwva2V5d29yZD48a2V5d29yZD5Mb3cgQmFjayBQYWluLyp0aGVyYXB5PC9rZXl3b3JkPjxrZXl3
b3JkPipPdXRjb21lIGFuZCBQcm9jZXNzIEFzc2Vzc21lbnQgKEhlYWx0aCBDYXJlKTwva2V5d29y
ZD48a2V5d29yZD5QaHlzaWNhbCBUaGVyYXB5IFNwZWNpYWx0eS8qbWFucG93ZXI8L2tleXdvcmQ+
PC9rZXl3b3Jkcz48ZGF0ZXM+PHllYXI+MjAwODwveWVhcj48cHViLWRhdGVzPjxkYXRlPlNlcDwv
ZGF0ZT48L3B1Yi1kYXRlcz48L2RhdGVzPjxpc2JuPjE1MzgtNjcyNCAoRWxlY3Ryb25pYykmI3hE
OzAwMzEtOTAyMyAoTGlua2luZyk8L2lzYm4+PGFjY2Vzc2lvbi1udW0+MTg2ODk2MTA8L2FjY2Vz
c2lvbi1udW0+PHVybHM+PHJlbGF0ZWQtdXJscz48dXJsPmh0dHA6Ly93d3cubmNiaS5ubG0ubmlo
Lmdvdi9lbnRyZXovcXVlcnkuZmNnaT9jbWQ9UmV0cmlldmUmYW1wO2RiPVB1Yk1lZCZhbXA7ZG9w
dD1DaXRhdGlvbiZhbXA7bGlzdF91aWRzPTE4Njg5NjEwPC91cmw+PC9yZWxhdGVkLXVybHM+PC91
cmxzPjxjdXN0b20yPjI1MjcyMTU8L2N1c3RvbTI+PGVsZWN0cm9uaWMtcmVzb3VyY2UtbnVtPnB0
ai4yMDA3MDExMCBbcGlpXSYjeEQ7MTAuMjUyMi9wdGouMjAwNzAxMTA8L2VsZWN0cm9uaWMtcmVz
b3VyY2UtbnVtPjxsYW5ndWFnZT5lbmc8L2xhbmd1YWdlPjwvcmVjb3JkPjwvQ2l0ZT48Q2l0ZT48
QXV0aG9yPlJlc25pazwvQXV0aG9yPjxZZWFyPjIwMDg8L1llYXI+PFJlY051bT4xMTI3NDwvUmVj
TnVtPjxyZWNvcmQ+PHJlYy1udW1iZXI+MTEyNzQ8L3JlYy1udW1iZXI+PGZvcmVpZ24ta2V5cz48
a2V5IGFwcD0iRU4iIGRiLWlkPSI5c2R3ZHJ6empzZHZ6a2UycjViNWU5eHR6NTlheGY5dzJhcmUi
PjExMjc0PC9rZXk+PC9mb3JlaWduLWtleXM+PHJlZi10eXBlIG5hbWU9IkpvdXJuYWwgQXJ0aWNs
ZSI+MTc8L3JlZi10eXBlPjxjb250cmlidXRvcnM+PGF1dGhvcnM+PGF1dGhvcj5SZXNuaWssIEwu
PC9hdXRob3I+PGF1dGhvcj5MaXUsIEQuPC9hdXRob3I+PGF1dGhvcj5IYXJ0LCBELiBMLjwvYXV0
aG9yPjxhdXRob3I+TW9yLCBWLjwvYXV0aG9yPjwvYXV0aG9ycz48L2NvbnRyaWJ1dG9ycz48YXV0
aC1hZGRyZXNzPlByb3ZpZGVuY2UgVkEgTWVkaWNhbCBDZW50ZXIsIERlcGFydG1lbnQgb2YgQ29t
bXVuaXR5IEhlYWx0aCwgQnJvd24gVW5pdmVyc2l0eSwgMiBTdGltc29uIEF2ZSwgUHJvdmlkZW5j
ZSwgUkkgMDI5MTIsIFVTQS4gTGluZGFfUmVzbmlrQEJyb3duLmVkdTwvYXV0aC1hZGRyZXNzPjx0
aXRsZXM+PHRpdGxlPkJlbmNobWFya2luZyBwaHlzaWNhbCB0aGVyYXB5IGNsaW5pYyBwZXJmb3Jt
YW5jZTogc3RhdGlzdGljYWwgbWV0aG9kcyB0byBlbmhhbmNlIGludGVybmFsIHZhbGlkaXR5IHdo
ZW4gdXNpbmcgb2JzZXJ2YXRpb25hbCBkYXRhPC90aXRsZT48c2Vjb25kYXJ5LXRpdGxlPlBoeXNp
Y2FsIFRoZXJhcHk8L3NlY29uZGFyeS10aXRsZT48YWx0LXRpdGxlPlBoeXMgVGhlcjwvYWx0LXRp
dGxlPjwvdGl0bGVzPjxwZXJpb2RpY2FsPjxmdWxsLXRpdGxlPlBoeXNpY2FsIFRoZXJhcHk8L2Z1
bGwtdGl0bGU+PC9wZXJpb2RpY2FsPjxhbHQtcGVyaW9kaWNhbD48ZnVsbC10aXRsZT5QaHlzIFRo
ZXI8L2Z1bGwtdGl0bGU+PC9hbHQtcGVyaW9kaWNhbD48cGFnZXM+MTA3OC04NzwvcGFnZXM+PHZv
bHVtZT44ODwvdm9sdW1lPjxudW1iZXI+OTwvbnVtYmVyPjxlZGl0aW9uPjIwMDgvMDgvMTI8L2Vk
aXRpb24+PGtleXdvcmRzPjxrZXl3b3JkPkFtYnVsYXRvcnkgQ2FyZSBGYWNpbGl0aWVzLypzdGFu
ZGFyZHM8L2tleXdvcmQ+PGtleXdvcmQ+KkJlbmNobWFya2luZzwva2V5d29yZD48a2V5d29yZD5I
dW1hbnM8L2tleXdvcmQ+PGtleXdvcmQ+T2JzZXJ2YXRpb248L2tleXdvcmQ+PGtleXdvcmQ+T3V0
Y29tZSBhbmQgUHJvY2VzcyBBc3Nlc3NtZW50IChIZWFsdGggQ2FyZSk8L2tleXdvcmQ+PGtleXdv
cmQ+UGh5c2ljYWwgVGhlcmFweSBNb2RhbGl0aWVzLypzdGFuZGFyZHM8L2tleXdvcmQ+PGtleXdv
cmQ+KlF1YWxpdHkgSW5kaWNhdG9ycywgSGVhbHRoIENhcmU8L2tleXdvcmQ+PGtleXdvcmQ+KlN0
YXRpc3RpY3MgYXMgVG9waWM8L2tleXdvcmQ+PC9rZXl3b3Jkcz48ZGF0ZXM+PHllYXI+MjAwODwv
eWVhcj48cHViLWRhdGVzPjxkYXRlPlNlcDwvZGF0ZT48L3B1Yi1kYXRlcz48L2RhdGVzPjxpc2Ju
PjE1MzgtNjcyNCAoRWxlY3Ryb25pYykmI3hEOzAwMzEtOTAyMyAoTGlua2luZyk8L2lzYm4+PGFj
Y2Vzc2lvbi1udW0+MTg2ODk2MDg8L2FjY2Vzc2lvbi1udW0+PHdvcmstdHlwZT5SZXNlYXJjaCBT
dXBwb3J0LCBOLkkuSC4sIEV4dHJhbXVyYWw8L3dvcmstdHlwZT48dXJscz48cmVsYXRlZC11cmxz
Pjx1cmw+aHR0cDovL3d3dy5uY2JpLm5sbS5uaWguZ292L3B1Ym1lZC8xODY4OTYwODwvdXJsPjwv
cmVsYXRlZC11cmxzPjwvdXJscz48Y3VzdG9tMj4yNTI3MjE3PC9jdXN0b20yPjxlbGVjdHJvbmlj
LXJlc291cmNlLW51bT4xMC4yNTIyL3B0ai4yMDA3MDMyNzwvZWxlY3Ryb25pYy1yZXNvdXJjZS1u
dW0+PGxhbmd1YWdlPmVuZzwvbGFuZ3VhZ2U+PC9yZWNvcmQ+PC9DaXRlPjxDaXRlPjxBdXRob3I+
UmVzbmlrPC9BdXRob3I+PFllYXI+MjAxMTwvWWVhcj48UmVjTnVtPjExMjY2PC9SZWNOdW0+PHJl
Y29yZD48cmVjLW51bWJlcj4xMTI2NjwvcmVjLW51bWJlcj48Zm9yZWlnbi1rZXlzPjxrZXkgYXBw
PSJFTiIgZGItaWQ9IjlzZHdkcnp6anNkdnprZTJyNWI1ZTl4dHo1OWF4Zjl3MmFyZSI+MTEyNjY8
L2tleT48L2ZvcmVpZ24ta2V5cz48cmVmLXR5cGUgbmFtZT0iSm91cm5hbCBBcnRpY2xlIj4xNzwv
cmVmLXR5cGU+PGNvbnRyaWJ1dG9ycz48YXV0aG9ycz48YXV0aG9yPlJlc25paywgTC48L2F1dGhv
cj48YXV0aG9yPkdvemFsbywgUC48L2F1dGhvcj48YXV0aG9yPkhhcnQsIEQuIEwuPC9hdXRob3I+
PC9hdXRob3JzPjwvY29udHJpYnV0b3JzPjxhdXRoLWFkZHJlc3M+UHJvdmlkZW5jZSBWQSBNZWRp
Y2FsIENlbnRlciwgRGVwYXJ0bWVudCBvZiBDb21tdW5pdHkgSGVhbHRoLCBCb3ggRy1TMTIxKDYp
LCBCcm93biBVbml2ZXJzaXR5LCBQcm92aWRlbmNlLCBSSSAwMjkwOCwgVVNBLiBsaW5kYV9yZXNu
aWtAYnJvd24uZWR1PC9hdXRoLWFkZHJlc3M+PHRpdGxlcz48dGl0bGU+V2VpZ2h0ZWQgaW5kZXgg
ZXhwbGFpbmVkIG1vcmUgdmFyaWFuY2UgaW4gcGh5c2ljYWwgZnVuY3Rpb24gdGhhbiBhbiBhZGRp
dGl2ZWx5IHNjb3JlZCBmdW5jdGlvbmFsIGNvbW9yYmlkaXR5IHNjYWxlPC90aXRsZT48c2Vjb25k
YXJ5LXRpdGxlPkpvdXJuYWwgb2YgQ2xpbmljYWwgRXBpZGVtaW9sb2d5PC9zZWNvbmRhcnktdGl0
bGU+PGFsdC10aXRsZT5KIENsaW4gRXBpZGVtaW9sPC9hbHQtdGl0bGU+PC90aXRsZXM+PHBlcmlv
ZGljYWw+PGZ1bGwtdGl0bGU+Sm91cm5hbCBvZiBDbGluaWNhbCBFcGlkZW1pb2xvZ3k8L2Z1bGwt
dGl0bGU+PC9wZXJpb2RpY2FsPjxhbHQtcGVyaW9kaWNhbD48ZnVsbC10aXRsZT5KIENsaW4gRXBp
ZGVtaW9sPC9mdWxsLXRpdGxlPjwvYWx0LXBlcmlvZGljYWw+PHBhZ2VzPjMyMC0zMDwvcGFnZXM+
PHZvbHVtZT42NDwvdm9sdW1lPjxudW1iZXI+MzwvbnVtYmVyPjxlZGl0aW9uPjIwMTAvMDgvMjA8
L2VkaXRpb24+PGtleXdvcmRzPjxrZXl3b3JkPkFtYnVsYXRvcnkgQ2FyZTwva2V5d29yZD48a2V5
d29yZD5Db21vcmJpZGl0eTwva2V5d29yZD48a2V5d29yZD5FcGlkZW1pb2xvZ2ljIE1ldGhvZHM8
L2tleXdvcmQ+PGtleXdvcmQ+RmVtYWxlPC9rZXl3b3JkPjxrZXl3b3JkPkh1bWFuczwva2V5d29y
ZD48a2V5d29yZD5NYWxlPC9rZXl3b3JkPjxrZXl3b3JkPk1pZGRsZSBBZ2VkPC9rZXl3b3JkPjxr
ZXl3b3JkPk11c2N1bG9za2VsZXRhbCBEaXNlYXNlcy9lcGlkZW1pb2xvZ3kvKnJlaGFiaWxpdGF0
aW9uPC9rZXl3b3JkPjxrZXl3b3JkPipPdXRjb21lIEFzc2Vzc21lbnQgKEhlYWx0aCBDYXJlKTwv
a2V5d29yZD48a2V5d29yZD5QYXRpZW50IERpc2NoYXJnZTwva2V5d29yZD48a2V5d29yZD4qUGh5
c2ljYWwgVGhlcmFweSBNb2RhbGl0aWVzPC9rZXl3b3JkPjxrZXl3b3JkPipSZWNvdmVyeSBvZiBG
dW5jdGlvbjwva2V5d29yZD48a2V5d29yZD5UcmVhdG1lbnQgT3V0Y29tZTwva2V5d29yZD48L2tl
eXdvcmRzPjxkYXRlcz48eWVhcj4yMDExPC95ZWFyPjxwdWItZGF0ZXM+PGRhdGU+TWFyPC9kYXRl
PjwvcHViLWRhdGVzPjwvZGF0ZXM+PGlzYm4+MTg3OC01OTIxIChFbGVjdHJvbmljKSYjeEQ7MDg5
NS00MzU2IChMaW5raW5nKTwvaXNibj48YWNjZXNzaW9uLW51bT4yMDcxOTQ3MjwvYWNjZXNzaW9u
LW51bT48d29yay10eXBlPlJlc2VhcmNoIFN1cHBvcnQsIE4uSS5ILiwgRXh0cmFtdXJhbDwvd29y
ay10eXBlPjx1cmxzPjxyZWxhdGVkLXVybHM+PHVybD5odHRwOi8vd3d3Lm5jYmkubmxtLm5paC5n
b3YvcHVibWVkLzIwNzE5NDcyPC91cmw+PC9yZWxhdGVkLXVybHM+PC91cmxzPjxjdXN0b20yPjI5
ODk0MjA8L2N1c3RvbTI+PGVsZWN0cm9uaWMtcmVzb3VyY2UtbnVtPjEwLjEwMTYvai5qY2xpbmVw
aS4yMDEwLjAyLjAxOTwvZWxlY3Ryb25pYy1yZXNvdXJjZS1udW0+PGxhbmd1YWdlPmVuZzwvbGFu
Z3VhZ2U+PC9yZWNvcmQ+PC9DaXRlPjxDaXRlPjxBdXRob3I+SGFydDwvQXV0aG9yPjxZZWFyPjIw
MTE8L1llYXI+PFJlY051bT4xMTc4NzwvUmVjTnVtPjxyZWNvcmQ+PHJlYy1udW1iZXI+MTE3ODc8
L3JlYy1udW1iZXI+PGZvcmVpZ24ta2V5cz48a2V5IGFwcD0iRU4iIGRiLWlkPSI5c2R3ZHJ6empz
ZHZ6a2UycjViNWU5eHR6NTlheGY5dzJhcmUiPjExNzg3PC9rZXk+PC9mb3JlaWduLWtleXM+PHJl
Zi10eXBlIG5hbWU9IkpvdXJuYWwgQXJ0aWNsZSI+MTc8L3JlZi10eXBlPjxjb250cmlidXRvcnM+
PGF1dGhvcnM+PGF1dGhvcj5IYXJ0LCBELiBMLjwvYXV0aG9yPjxhdXRob3I+V2VybmVrZSwgTS4g
Vy48L2F1dGhvcj48YXV0aG9yPkRldXRzY2hlciwgRC48L2F1dGhvcj48YXV0aG9yPkdlb3JnZSwg
Uy4gWi48L2F1dGhvcj48YXV0aG9yPlN0cmF0Zm9yZCwgUC4gVy48L2F1dGhvcj48YXV0aG9yPk1p
b2R1c2tpLCBKLiBFLjwvYXV0aG9yPjwvYXV0aG9ycz48L2NvbnRyaWJ1dG9ycz48YXV0aC1hZGRy
ZXNzPkZvY3VzIE9uIFRoZXJhcGV1dGljIE91dGNvbWVzIEluYy4sIDU1MSBZb3BwcyBDb3ZlIFJk
LCBXaGl0ZSBTdG9uZSwgVkEgMjI1NzgsIFVTQS4gaGFydEBmb3RvaW5jLmNvbTwvYXV0aC1hZGRy
ZXNzPjx0aXRsZXM+PHRpdGxlPlVzaW5nIGludGFrZSBhbmQgY2hhbmdlIGluIG11bHRpcGxlIHBz
eWNob3NvY2lhbCBtZWFzdXJlcyB0byBwcmVkaWN0IGZ1bmN0aW9uYWwgc3RhdHVzIG91dGNvbWVz
IGluIHBlb3BsZSB3aXRoIGx1bWJhciBzcGluZSBzeW5kcm9tZXM6IGEgcHJlbGltaW5hcnkgYW5h
bHlzaXM8L3RpdGxlPjxzZWNvbmRhcnktdGl0bGU+UGh5c2ljYWwgVGhlcmFweTwvc2Vjb25kYXJ5
LXRpdGxlPjxhbHQtdGl0bGU+UGh5cyBUaGVyPC9hbHQtdGl0bGU+PC90aXRsZXM+PHBlcmlvZGlj
YWw+PGZ1bGwtdGl0bGU+UGh5c2ljYWwgVGhlcmFweTwvZnVsbC10aXRsZT48L3BlcmlvZGljYWw+
PGFsdC1wZXJpb2RpY2FsPjxmdWxsLXRpdGxlPlBoeXMgVGhlcjwvZnVsbC10aXRsZT48L2FsdC1w
ZXJpb2RpY2FsPjxwYWdlcz4xODEyLTI1PC9wYWdlcz48dm9sdW1lPjkxPC92b2x1bWU+PG51bWJl
cj4xMjwvbnVtYmVyPjxlZGl0aW9uPjIwMTEvMTAvMTg8L2VkaXRpb24+PGtleXdvcmRzPjxrZXl3
b3JkPkFjdGl2aXRpZXMgb2YgRGFpbHkgTGl2aW5nL3BzeWNob2xvZ3k8L2tleXdvcmQ+PGtleXdv
cmQ+QWRvbGVzY2VudDwva2V5d29yZD48a2V5d29yZD5BZHVsdDwva2V5d29yZD48a2V5d29yZD5B
Z2VkPC9rZXl3b3JkPjxrZXl3b3JkPkFnZWQsIDgwIGFuZCBvdmVyPC9rZXl3b3JkPjxrZXl3b3Jk
PkNoaWxkPC9rZXl3b3JkPjxrZXl3b3JkPkNoaWxkLCBQcmVzY2hvb2w8L2tleXdvcmQ+PGtleXdv
cmQ+RGVwcmVzc2lvbi9wc3ljaG9sb2d5PC9rZXl3b3JkPjxrZXl3b3JkPkZlYXIvKnBzeWNob2xv
Z3k8L2tleXdvcmQ+PGtleXdvcmQ+RmVtYWxlPC9rZXl3b3JkPjxrZXl3b3JkPkh1bWFuczwva2V5
d29yZD48a2V5d29yZD5JbmZhbnQ8L2tleXdvcmQ+PGtleXdvcmQ+TG9uZ2l0dWRpbmFsIFN0dWRp
ZXM8L2tleXdvcmQ+PGtleXdvcmQ+TG93IEJhY2sgUGFpbi8qcHN5Y2hvbG9neS8qcmVoYWJpbGl0
YXRpb248L2tleXdvcmQ+PGtleXdvcmQ+TWFsZTwva2V5d29yZD48a2V5d29yZD5NaWRkbGUgQWdl
ZDwva2V5d29yZD48a2V5d29yZD5QYXRpZW50IEFkbWlzc2lvbjwva2V5d29yZD48a2V5d29yZD5Q
YXRpZW50IERpc2NoYXJnZTwva2V5d29yZD48a2V5d29yZD5QcmVkaWN0aXZlIFZhbHVlIG9mIFRl
c3RzPC9rZXl3b3JkPjxrZXl3b3JkPipRdWVzdGlvbm5haXJlczwva2V5d29yZD48a2V5d29yZD5S
ZWNvdmVyeSBvZiBGdW5jdGlvbjwva2V5d29yZD48a2V5d29yZD5SZXRyb3NwZWN0aXZlIFN0dWRp
ZXM8L2tleXdvcmQ+PGtleXdvcmQ+U29tYXRvZm9ybSBEaXNvcmRlcnMvcHN5Y2hvbG9neTwva2V5
d29yZD48a2V5d29yZD5UcmVhdG1lbnQgT3V0Y29tZTwva2V5d29yZD48a2V5d29yZD5Xb3JrL3Bz
eWNob2xvZ3k8L2tleXdvcmQ+PGtleXdvcmQ+WW91bmcgQWR1bHQ8L2tleXdvcmQ+PC9rZXl3b3Jk
cz48ZGF0ZXM+PHllYXI+MjAxMTwveWVhcj48cHViLWRhdGVzPjxkYXRlPkRlYzwvZGF0ZT48L3B1
Yi1kYXRlcz48L2RhdGVzPjxpc2JuPjE1MzgtNjcyNCAoRWxlY3Ryb25pYykmI3hEOzAwMzEtOTAy
MyAoTGlua2luZyk8L2lzYm4+PGFjY2Vzc2lvbi1udW0+MjIwMDMxNjQ8L2FjY2Vzc2lvbi1udW0+
PHVybHM+PHJlbGF0ZWQtdXJscz48dXJsPmh0dHA6Ly93d3cubmNiaS5ubG0ubmloLmdvdi9wdWJt
ZWQvMjIwMDMxNjQ8L3VybD48L3JlbGF0ZWQtdXJscz48L3VybHM+PGVsZWN0cm9uaWMtcmVzb3Vy
Y2UtbnVtPjEwLjI1MjIvcHRqLjIwMTAwMzc3PC9lbGVjdHJvbmljLXJlc291cmNlLW51bT48bGFu
Z3VhZ2U+ZW5nPC9sYW5ndWFnZT48L3JlY29yZD48L0NpdGU+PENpdGU+PEF1dGhvcj5IYXJ0PC9B
dXRob3I+PFllYXI+MjAxMTwvWWVhcj48UmVjTnVtPjExNzg5PC9SZWNOdW0+PHJlY29yZD48cmVj
LW51bWJlcj4xMTc4OTwvcmVjLW51bWJlcj48Zm9yZWlnbi1rZXlzPjxrZXkgYXBwPSJFTiIgZGIt
aWQ9IjlzZHdkcnp6anNkdnprZTJyNWI1ZTl4dHo1OWF4Zjl3MmFyZSI+MTE3ODk8L2tleT48L2Zv
cmVpZ24ta2V5cz48cmVmLXR5cGUgbmFtZT0iSm91cm5hbCBBcnRpY2xlIj4xNzwvcmVmLXR5cGU+
PGNvbnRyaWJ1dG9ycz48YXV0aG9ycz48YXV0aG9yPkhhcnQsIEQuIEwuPC9hdXRob3I+PGF1dGhv
cj5XZXJuZWtlLCBNLiBXLjwvYXV0aG9yPjxhdXRob3I+RGV1dHNjaGVyLCBELjwvYXV0aG9yPjxh
dXRob3I+R2VvcmdlLCBTLiBaLjwvYXV0aG9yPjxhdXRob3I+U3RyYXRmb3JkLCBQLiBXLjwvYXV0
aG9yPjwvYXV0aG9ycz48L2NvbnRyaWJ1dG9ycz48YXV0aC1hZGRyZXNzPkZvY3VzIE9uIFRoZXJh
cGV1dGljIE91dGNvbWVzLCBJbmMsIDU1MSBZb3BwcyBDb3ZlIFJvYWQsIFdoaXRlIFN0b25lLCBW
QSAyMjU3OCwgVVNBLiBkc2FpbGhhcnRAdmVyaXpvbi5uZXQ8L2F1dGgtYWRkcmVzcz48dGl0bGVz
Pjx0aXRsZT5FZmZlY3Qgb2YgZmVhci1hdm9pZGFuY2UgYmVsaWVmcyBvZiBwaHlzaWNhbCBhY3Rp
dml0aWVzIG9uIGEgbW9kZWwgdGhhdCBwcmVkaWN0cyByaXNrLWFkanVzdGVkIGZ1bmN0aW9uYWwg
c3RhdHVzIG91dGNvbWVzIGluIHBhdGllbnRzIHRyZWF0ZWQgZm9yIGEgbHVtYmFyIHNwaW5lIGR5
c2Z1bmN0aW9uPC90aXRsZT48c2Vjb25kYXJ5LXRpdGxlPlRoZSBKb3VybmFsIG9mIG9ydGhvcGFl
ZGljIGFuZCBzcG9ydHMgcGh5c2ljYWwgdGhlcmFweTwvc2Vjb25kYXJ5LXRpdGxlPjxhbHQtdGl0
bGU+SiBPcnRob3AgU3BvcnRzIFBoeXMgVGhlcjwvYWx0LXRpdGxlPjwvdGl0bGVzPjxhbHQtcGVy
aW9kaWNhbD48ZnVsbC10aXRsZT5KIE9ydGhvcCBTcG9ydHMgUGh5cyBUaGVyPC9mdWxsLXRpdGxl
PjwvYWx0LXBlcmlvZGljYWw+PHBhZ2VzPjMzNi00NTwvcGFnZXM+PHZvbHVtZT40MTwvdm9sdW1l
PjxudW1iZXI+NTwvbnVtYmVyPjxlZGl0aW9uPjIwMTEvMDQvMDg8L2VkaXRpb24+PGtleXdvcmRz
PjxrZXl3b3JkPkFkb2xlc2NlbnQ8L2tleXdvcmQ+PGtleXdvcmQ+QWR1bHQ8L2tleXdvcmQ+PGtl
eXdvcmQ+QWdlZDwva2V5d29yZD48a2V5d29yZD5Db2hvcnQgU3R1ZGllczwva2V5d29yZD48a2V5
d29yZD4qRmVhcjwva2V5d29yZD48a2V5d29yZD4qSGVhbHRoIEtub3dsZWRnZSwgQXR0aXR1ZGVz
LCBQcmFjdGljZTwva2V5d29yZD48a2V5d29yZD5IdW1hbnM8L2tleXdvcmQ+PGtleXdvcmQ+Kkx1
bWJhciBWZXJ0ZWJyYWU8L2tleXdvcmQ+PGtleXdvcmQ+TWlkZGxlIEFnZWQ8L2tleXdvcmQ+PGtl
eXdvcmQ+TW9kZWxzLCBCaW9sb2dpY2FsPC9rZXl3b3JkPjxrZXl3b3JkPk1vdG9yIEFjdGl2aXR5
LypwaHlzaW9sb2d5PC9rZXl3b3JkPjxrZXl3b3JkPlJlY292ZXJ5IG9mIEZ1bmN0aW9uL3BoeXNp
b2xvZ3k8L2tleXdvcmQ+PGtleXdvcmQ+UmV0cm9zcGVjdGl2ZSBTdHVkaWVzPC9rZXl3b3JkPjxr
ZXl3b3JkPlJpc2sgRmFjdG9yczwva2V5d29yZD48a2V5d29yZD5TcGluYWwgRGlzZWFzZXMvKnBo
eXNpb3BhdGhvbG9neS8qcHN5Y2hvbG9neS90aGVyYXB5PC9rZXl3b3JkPjxrZXl3b3JkPlRyZWF0
bWVudCBPdXRjb21lPC9rZXl3b3JkPjxrZXl3b3JkPllvdW5nIEFkdWx0PC9rZXl3b3JkPjwva2V5
d29yZHM+PGRhdGVzPjx5ZWFyPjIwMTE8L3llYXI+PHB1Yi1kYXRlcz48ZGF0ZT5NYXk8L2RhdGU+
PC9wdWItZGF0ZXM+PC9kYXRlcz48aXNibj4wMTkwLTYwMTEgKFByaW50KSYjeEQ7MDE5MC02MDEx
IChMaW5raW5nKTwvaXNibj48YWNjZXNzaW9uLW51bT4yMTQ3MTY0OTwvYWNjZXNzaW9uLW51bT48
dXJscz48cmVsYXRlZC11cmxzPjx1cmw+aHR0cDovL3d3dy5uY2JpLm5sbS5uaWguZ292L3B1Ym1l
ZC8yMTQ3MTY0OTwvdXJsPjwvcmVsYXRlZC11cmxzPjwvdXJscz48ZWxlY3Ryb25pYy1yZXNvdXJj
ZS1udW0+MTAuMjUxOS9qb3NwdC4yMDExLjM1MzQ8L2VsZWN0cm9uaWMtcmVzb3VyY2UtbnVtPjxs
YW5ndWFnZT5lbmc8L2xhbmd1YWdlPjwvcmVjb3JkPjwvQ2l0ZT48L0VuZE5vdGU+AG==
</w:fldData>
        </w:fldChar>
      </w:r>
      <w:r w:rsidR="002D0D84">
        <w:rPr>
          <w:rFonts w:ascii="Times New Roman" w:hAnsi="Times New Roman" w:cs="Times New Roman"/>
          <w:color w:val="000000" w:themeColor="text1"/>
          <w:sz w:val="24"/>
          <w:szCs w:val="24"/>
        </w:rPr>
        <w:instrText xml:space="preserve"> ADDIN EN.CITE.DATA </w:instrText>
      </w:r>
      <w:r w:rsidR="002D0D84">
        <w:rPr>
          <w:rFonts w:ascii="Times New Roman" w:hAnsi="Times New Roman" w:cs="Times New Roman"/>
          <w:color w:val="000000" w:themeColor="text1"/>
          <w:sz w:val="24"/>
          <w:szCs w:val="24"/>
        </w:rPr>
      </w:r>
      <w:r w:rsidR="002D0D84">
        <w:rPr>
          <w:rFonts w:ascii="Times New Roman" w:hAnsi="Times New Roman" w:cs="Times New Roman"/>
          <w:color w:val="000000" w:themeColor="text1"/>
          <w:sz w:val="24"/>
          <w:szCs w:val="24"/>
        </w:rPr>
        <w:fldChar w:fldCharType="end"/>
      </w:r>
      <w:r w:rsidR="002D0D84">
        <w:rPr>
          <w:rFonts w:ascii="Times New Roman" w:hAnsi="Times New Roman" w:cs="Times New Roman"/>
          <w:color w:val="000000" w:themeColor="text1"/>
          <w:sz w:val="24"/>
          <w:szCs w:val="24"/>
        </w:rPr>
      </w:r>
      <w:r w:rsidR="002D0D84">
        <w:rPr>
          <w:rFonts w:ascii="Times New Roman" w:hAnsi="Times New Roman" w:cs="Times New Roman"/>
          <w:color w:val="000000" w:themeColor="text1"/>
          <w:sz w:val="24"/>
          <w:szCs w:val="24"/>
        </w:rPr>
        <w:fldChar w:fldCharType="separate"/>
      </w:r>
      <w:r w:rsidR="002D0D84">
        <w:rPr>
          <w:rFonts w:ascii="Times New Roman" w:hAnsi="Times New Roman" w:cs="Times New Roman"/>
          <w:noProof/>
          <w:color w:val="000000" w:themeColor="text1"/>
          <w:sz w:val="24"/>
          <w:szCs w:val="24"/>
        </w:rPr>
        <w:t>(</w:t>
      </w:r>
      <w:hyperlink w:anchor="_ENREF_9" w:tooltip="Jette, 1996 #1693" w:history="1">
        <w:r w:rsidR="00111E89">
          <w:rPr>
            <w:rFonts w:ascii="Times New Roman" w:hAnsi="Times New Roman" w:cs="Times New Roman"/>
            <w:noProof/>
            <w:color w:val="000000" w:themeColor="text1"/>
            <w:sz w:val="24"/>
            <w:szCs w:val="24"/>
          </w:rPr>
          <w:t>Jette and Jette 1996</w:t>
        </w:r>
      </w:hyperlink>
      <w:r w:rsidR="002D0D84">
        <w:rPr>
          <w:rFonts w:ascii="Times New Roman" w:hAnsi="Times New Roman" w:cs="Times New Roman"/>
          <w:noProof/>
          <w:color w:val="000000" w:themeColor="text1"/>
          <w:sz w:val="24"/>
          <w:szCs w:val="24"/>
        </w:rPr>
        <w:t xml:space="preserve">; </w:t>
      </w:r>
      <w:hyperlink w:anchor="_ENREF_8" w:tooltip="Jette, 1996 #1695" w:history="1">
        <w:r w:rsidR="00111E89">
          <w:rPr>
            <w:rFonts w:ascii="Times New Roman" w:hAnsi="Times New Roman" w:cs="Times New Roman"/>
            <w:noProof/>
            <w:color w:val="000000" w:themeColor="text1"/>
            <w:sz w:val="24"/>
            <w:szCs w:val="24"/>
          </w:rPr>
          <w:t>Jette and Jette 1996</w:t>
        </w:r>
      </w:hyperlink>
      <w:r w:rsidR="002D0D84">
        <w:rPr>
          <w:rFonts w:ascii="Times New Roman" w:hAnsi="Times New Roman" w:cs="Times New Roman"/>
          <w:noProof/>
          <w:color w:val="000000" w:themeColor="text1"/>
          <w:sz w:val="24"/>
          <w:szCs w:val="24"/>
        </w:rPr>
        <w:t xml:space="preserve">; </w:t>
      </w:r>
      <w:hyperlink w:anchor="_ENREF_12" w:tooltip="Resnik, 2003 #11289" w:history="1">
        <w:r w:rsidR="00111E89">
          <w:rPr>
            <w:rFonts w:ascii="Times New Roman" w:hAnsi="Times New Roman" w:cs="Times New Roman"/>
            <w:noProof/>
            <w:color w:val="000000" w:themeColor="text1"/>
            <w:sz w:val="24"/>
            <w:szCs w:val="24"/>
          </w:rPr>
          <w:t>Resnik and Hart 2003</w:t>
        </w:r>
      </w:hyperlink>
      <w:r w:rsidR="002D0D84">
        <w:rPr>
          <w:rFonts w:ascii="Times New Roman" w:hAnsi="Times New Roman" w:cs="Times New Roman"/>
          <w:noProof/>
          <w:color w:val="000000" w:themeColor="text1"/>
          <w:sz w:val="24"/>
          <w:szCs w:val="24"/>
        </w:rPr>
        <w:t xml:space="preserve">; </w:t>
      </w:r>
      <w:hyperlink w:anchor="_ENREF_2" w:tooltip="Hart, 2006 #1899" w:history="1">
        <w:r w:rsidR="00111E89">
          <w:rPr>
            <w:rFonts w:ascii="Times New Roman" w:hAnsi="Times New Roman" w:cs="Times New Roman"/>
            <w:noProof/>
            <w:color w:val="000000" w:themeColor="text1"/>
            <w:sz w:val="24"/>
            <w:szCs w:val="24"/>
          </w:rPr>
          <w:t>Hart and Connolly 2006</w:t>
        </w:r>
      </w:hyperlink>
      <w:r w:rsidR="002D0D84">
        <w:rPr>
          <w:rFonts w:ascii="Times New Roman" w:hAnsi="Times New Roman" w:cs="Times New Roman"/>
          <w:noProof/>
          <w:color w:val="000000" w:themeColor="text1"/>
          <w:sz w:val="24"/>
          <w:szCs w:val="24"/>
        </w:rPr>
        <w:t xml:space="preserve">; </w:t>
      </w:r>
      <w:hyperlink w:anchor="_ENREF_13" w:tooltip="Resnik, 2008 #11274" w:history="1">
        <w:r w:rsidR="00111E89">
          <w:rPr>
            <w:rFonts w:ascii="Times New Roman" w:hAnsi="Times New Roman" w:cs="Times New Roman"/>
            <w:noProof/>
            <w:color w:val="000000" w:themeColor="text1"/>
            <w:sz w:val="24"/>
            <w:szCs w:val="24"/>
          </w:rPr>
          <w:t>Resnik, Liu et al. 2008</w:t>
        </w:r>
      </w:hyperlink>
      <w:r w:rsidR="002D0D84">
        <w:rPr>
          <w:rFonts w:ascii="Times New Roman" w:hAnsi="Times New Roman" w:cs="Times New Roman"/>
          <w:noProof/>
          <w:color w:val="000000" w:themeColor="text1"/>
          <w:sz w:val="24"/>
          <w:szCs w:val="24"/>
        </w:rPr>
        <w:t xml:space="preserve">; </w:t>
      </w:r>
      <w:hyperlink w:anchor="_ENREF_14" w:tooltip="Resnik, 2008 #10076" w:history="1">
        <w:r w:rsidR="00111E89">
          <w:rPr>
            <w:rFonts w:ascii="Times New Roman" w:hAnsi="Times New Roman" w:cs="Times New Roman"/>
            <w:noProof/>
            <w:color w:val="000000" w:themeColor="text1"/>
            <w:sz w:val="24"/>
            <w:szCs w:val="24"/>
          </w:rPr>
          <w:t>Resnik, Liu et al. 2008</w:t>
        </w:r>
      </w:hyperlink>
      <w:r w:rsidR="002D0D84">
        <w:rPr>
          <w:rFonts w:ascii="Times New Roman" w:hAnsi="Times New Roman" w:cs="Times New Roman"/>
          <w:noProof/>
          <w:color w:val="000000" w:themeColor="text1"/>
          <w:sz w:val="24"/>
          <w:szCs w:val="24"/>
        </w:rPr>
        <w:t xml:space="preserve">; </w:t>
      </w:r>
      <w:hyperlink w:anchor="_ENREF_6" w:tooltip="Hart, 2011 #11789" w:history="1">
        <w:r w:rsidR="00111E89">
          <w:rPr>
            <w:rFonts w:ascii="Times New Roman" w:hAnsi="Times New Roman" w:cs="Times New Roman"/>
            <w:noProof/>
            <w:color w:val="000000" w:themeColor="text1"/>
            <w:sz w:val="24"/>
            <w:szCs w:val="24"/>
          </w:rPr>
          <w:t>Hart, Werneke et al. 2011</w:t>
        </w:r>
      </w:hyperlink>
      <w:r w:rsidR="002D0D84">
        <w:rPr>
          <w:rFonts w:ascii="Times New Roman" w:hAnsi="Times New Roman" w:cs="Times New Roman"/>
          <w:noProof/>
          <w:color w:val="000000" w:themeColor="text1"/>
          <w:sz w:val="24"/>
          <w:szCs w:val="24"/>
        </w:rPr>
        <w:t xml:space="preserve">; </w:t>
      </w:r>
      <w:hyperlink w:anchor="_ENREF_7" w:tooltip="Hart, 2011 #11787" w:history="1">
        <w:r w:rsidR="00111E89">
          <w:rPr>
            <w:rFonts w:ascii="Times New Roman" w:hAnsi="Times New Roman" w:cs="Times New Roman"/>
            <w:noProof/>
            <w:color w:val="000000" w:themeColor="text1"/>
            <w:sz w:val="24"/>
            <w:szCs w:val="24"/>
          </w:rPr>
          <w:t>Hart, Werneke et al. 2011</w:t>
        </w:r>
      </w:hyperlink>
      <w:r w:rsidR="002D0D84">
        <w:rPr>
          <w:rFonts w:ascii="Times New Roman" w:hAnsi="Times New Roman" w:cs="Times New Roman"/>
          <w:noProof/>
          <w:color w:val="000000" w:themeColor="text1"/>
          <w:sz w:val="24"/>
          <w:szCs w:val="24"/>
        </w:rPr>
        <w:t xml:space="preserve">; </w:t>
      </w:r>
      <w:hyperlink w:anchor="_ENREF_11" w:tooltip="Resnik, 2011 #11266" w:history="1">
        <w:r w:rsidR="00111E89">
          <w:rPr>
            <w:rFonts w:ascii="Times New Roman" w:hAnsi="Times New Roman" w:cs="Times New Roman"/>
            <w:noProof/>
            <w:color w:val="000000" w:themeColor="text1"/>
            <w:sz w:val="24"/>
            <w:szCs w:val="24"/>
          </w:rPr>
          <w:t>Resnik, Gozalo et al. 2011</w:t>
        </w:r>
      </w:hyperlink>
      <w:r w:rsidR="002D0D84">
        <w:rPr>
          <w:rFonts w:ascii="Times New Roman" w:hAnsi="Times New Roman" w:cs="Times New Roman"/>
          <w:noProof/>
          <w:color w:val="000000" w:themeColor="text1"/>
          <w:sz w:val="24"/>
          <w:szCs w:val="24"/>
        </w:rPr>
        <w:t>)</w:t>
      </w:r>
      <w:r w:rsidR="002D0D84">
        <w:rPr>
          <w:rFonts w:ascii="Times New Roman" w:hAnsi="Times New Roman" w:cs="Times New Roman"/>
          <w:color w:val="000000" w:themeColor="text1"/>
          <w:sz w:val="24"/>
          <w:szCs w:val="24"/>
        </w:rPr>
        <w:fldChar w:fldCharType="end"/>
      </w:r>
      <w:r w:rsidRPr="00DE1776">
        <w:rPr>
          <w:rFonts w:ascii="Times New Roman" w:hAnsi="Times New Roman" w:cs="Times New Roman"/>
          <w:iCs/>
          <w:color w:val="000000" w:themeColor="text1"/>
          <w:sz w:val="24"/>
          <w:szCs w:val="24"/>
        </w:rPr>
        <w:t xml:space="preserve">Each set of analyses supported the basic structure of the model. </w:t>
      </w:r>
    </w:p>
    <w:p w14:paraId="1644A66B" w14:textId="60EC3EF5" w:rsidR="0047116B" w:rsidRPr="00A62B4F" w:rsidRDefault="0047116B" w:rsidP="0047116B">
      <w:pPr>
        <w:spacing w:line="240" w:lineRule="auto"/>
        <w:rPr>
          <w:rFonts w:ascii="Times New Roman" w:hAnsi="Times New Roman" w:cs="Times New Roman"/>
          <w:iCs/>
          <w:color w:val="000000" w:themeColor="text1"/>
          <w:sz w:val="24"/>
          <w:szCs w:val="24"/>
        </w:rPr>
      </w:pPr>
      <w:r w:rsidRPr="00DE1776">
        <w:rPr>
          <w:rFonts w:ascii="Times New Roman" w:hAnsi="Times New Roman" w:cs="Times New Roman"/>
          <w:iCs/>
          <w:color w:val="000000" w:themeColor="text1"/>
          <w:sz w:val="24"/>
          <w:szCs w:val="24"/>
        </w:rPr>
        <w:t xml:space="preserve">Since the </w:t>
      </w:r>
      <w:r w:rsidR="00D25761">
        <w:rPr>
          <w:rFonts w:ascii="Times New Roman" w:hAnsi="Times New Roman" w:cs="Times New Roman"/>
          <w:iCs/>
          <w:color w:val="000000" w:themeColor="text1"/>
          <w:sz w:val="24"/>
          <w:szCs w:val="24"/>
        </w:rPr>
        <w:t>FOTO (shoulder PROM)</w:t>
      </w:r>
      <w:r w:rsidRPr="00DE1776">
        <w:rPr>
          <w:rFonts w:ascii="Times New Roman" w:hAnsi="Times New Roman" w:cs="Times New Roman"/>
          <w:iCs/>
          <w:color w:val="000000" w:themeColor="text1"/>
          <w:sz w:val="24"/>
          <w:szCs w:val="24"/>
        </w:rPr>
        <w:t xml:space="preserve"> estimated using the paper and pencil short forms are mathematically equated to the </w:t>
      </w:r>
      <w:r w:rsidR="00D25761">
        <w:rPr>
          <w:rFonts w:ascii="Times New Roman" w:hAnsi="Times New Roman" w:cs="Times New Roman"/>
          <w:iCs/>
          <w:color w:val="000000" w:themeColor="text1"/>
          <w:sz w:val="24"/>
          <w:szCs w:val="24"/>
        </w:rPr>
        <w:t>FOTO (shoulder PROM)</w:t>
      </w:r>
      <w:r w:rsidRPr="00DE1776">
        <w:rPr>
          <w:rFonts w:ascii="Times New Roman" w:hAnsi="Times New Roman" w:cs="Times New Roman"/>
          <w:iCs/>
          <w:color w:val="000000" w:themeColor="text1"/>
          <w:sz w:val="24"/>
          <w:szCs w:val="24"/>
        </w:rPr>
        <w:t xml:space="preserve"> from the computerized adaptive testing (CAT) application, we have not studied the risk-adjustment process for patients answering the paper and pencil short forms specifically. However, comparing the results of usability </w:t>
      </w:r>
      <w:r>
        <w:rPr>
          <w:rFonts w:ascii="Times New Roman" w:hAnsi="Times New Roman" w:cs="Times New Roman"/>
          <w:iCs/>
          <w:color w:val="000000" w:themeColor="text1"/>
          <w:sz w:val="24"/>
          <w:szCs w:val="24"/>
        </w:rPr>
        <w:t xml:space="preserve">internal </w:t>
      </w:r>
      <w:r w:rsidRPr="00DE1776">
        <w:rPr>
          <w:rFonts w:ascii="Times New Roman" w:hAnsi="Times New Roman" w:cs="Times New Roman"/>
          <w:iCs/>
          <w:color w:val="000000" w:themeColor="text1"/>
          <w:sz w:val="24"/>
          <w:szCs w:val="24"/>
        </w:rPr>
        <w:t>study on the paper and pencil short forms performed specifically for this submission to what we have published using the CATs</w:t>
      </w:r>
      <w:r>
        <w:rPr>
          <w:rFonts w:ascii="Times New Roman" w:hAnsi="Times New Roman" w:cs="Times New Roman"/>
          <w:iCs/>
          <w:color w:val="000000" w:themeColor="text1"/>
          <w:sz w:val="24"/>
          <w:szCs w:val="24"/>
        </w:rPr>
        <w:t>,</w:t>
      </w:r>
      <w:r w:rsidRPr="00DE1776">
        <w:rPr>
          <w:rFonts w:ascii="Times New Roman" w:hAnsi="Times New Roman" w:cs="Times New Roman"/>
          <w:iCs/>
          <w:color w:val="000000" w:themeColor="text1"/>
          <w:sz w:val="24"/>
          <w:szCs w:val="24"/>
        </w:rPr>
        <w:t xml:space="preserve"> </w:t>
      </w:r>
      <w:r w:rsidR="002D0D84">
        <w:rPr>
          <w:rFonts w:ascii="Times New Roman" w:hAnsi="Times New Roman" w:cs="Times New Roman"/>
          <w:color w:val="000000" w:themeColor="text1"/>
          <w:sz w:val="24"/>
          <w:szCs w:val="24"/>
        </w:rPr>
        <w:fldChar w:fldCharType="begin"/>
      </w:r>
      <w:r w:rsidR="002D0D84">
        <w:rPr>
          <w:rFonts w:ascii="Times New Roman" w:hAnsi="Times New Roman" w:cs="Times New Roman"/>
          <w:color w:val="000000" w:themeColor="text1"/>
          <w:sz w:val="24"/>
          <w:szCs w:val="24"/>
        </w:rPr>
        <w:instrText xml:space="preserve"> ADDIN EN.CITE &lt;EndNote&gt;&lt;Cite&gt;&lt;Author&gt;Hart&lt;/Author&gt;&lt;Year&gt;2006&lt;/Year&gt;&lt;RecNum&gt;1899&lt;/RecNum&gt;&lt;DisplayText&gt;(Hart and Connolly 2006)&lt;/DisplayText&gt;&lt;record&gt;&lt;rec-number&gt;1899&lt;/rec-number&gt;&lt;foreign-keys&gt;&lt;key app="EN" db-id="9sdwdrzzjsdvzke2r5b5e9xtz59axf9w2are"&gt;1899&lt;/key&gt;&lt;/foreign-keys&gt;&lt;ref-type name="Government Document"&gt;46&lt;/ref-type&gt;&lt;contributors&gt;&lt;authors&gt;&lt;author&gt;Hart, DL&lt;/author&gt;&lt;author&gt;Connolly, J&lt;/author&gt;&lt;/authors&gt;&lt;/contributors&gt;&lt;titles&gt;&lt;title&gt;Pay-for-Performance for Physical Therapy and Occupational Therapy: Medicare Part B Services &lt;/title&gt;&lt;secondary-title&gt;Grant #18-P-93066/9-01&lt;/secondary-title&gt;&lt;/titles&gt;&lt;dates&gt;&lt;year&gt;2006&lt;/year&gt;&lt;/dates&gt;&lt;publisher&gt;Health &amp;amp; Human Services/Centers for Medicare &amp;amp; Medicaid Services&lt;/publisher&gt;&lt;isbn&gt;Grant #18-P-93066/9-01&lt;/isbn&gt;&lt;urls&gt;&lt;/urls&gt;&lt;/record&gt;&lt;/Cite&gt;&lt;/EndNote&gt;</w:instrText>
      </w:r>
      <w:r w:rsidR="002D0D84">
        <w:rPr>
          <w:rFonts w:ascii="Times New Roman" w:hAnsi="Times New Roman" w:cs="Times New Roman"/>
          <w:color w:val="000000" w:themeColor="text1"/>
          <w:sz w:val="24"/>
          <w:szCs w:val="24"/>
        </w:rPr>
        <w:fldChar w:fldCharType="separate"/>
      </w:r>
      <w:r w:rsidR="002D0D84">
        <w:rPr>
          <w:rFonts w:ascii="Times New Roman" w:hAnsi="Times New Roman" w:cs="Times New Roman"/>
          <w:noProof/>
          <w:color w:val="000000" w:themeColor="text1"/>
          <w:sz w:val="24"/>
          <w:szCs w:val="24"/>
        </w:rPr>
        <w:t>(</w:t>
      </w:r>
      <w:hyperlink w:anchor="_ENREF_2" w:tooltip="Hart, 2006 #1899" w:history="1">
        <w:r w:rsidR="00111E89">
          <w:rPr>
            <w:rFonts w:ascii="Times New Roman" w:hAnsi="Times New Roman" w:cs="Times New Roman"/>
            <w:noProof/>
            <w:color w:val="000000" w:themeColor="text1"/>
            <w:sz w:val="24"/>
            <w:szCs w:val="24"/>
          </w:rPr>
          <w:t>Hart and Connolly 2006</w:t>
        </w:r>
      </w:hyperlink>
      <w:r w:rsidR="002D0D84">
        <w:rPr>
          <w:rFonts w:ascii="Times New Roman" w:hAnsi="Times New Roman" w:cs="Times New Roman"/>
          <w:noProof/>
          <w:color w:val="000000" w:themeColor="text1"/>
          <w:sz w:val="24"/>
          <w:szCs w:val="24"/>
        </w:rPr>
        <w:t>)</w:t>
      </w:r>
      <w:r w:rsidR="002D0D84">
        <w:rPr>
          <w:rFonts w:ascii="Times New Roman" w:hAnsi="Times New Roman" w:cs="Times New Roman"/>
          <w:color w:val="000000" w:themeColor="text1"/>
          <w:sz w:val="24"/>
          <w:szCs w:val="24"/>
        </w:rPr>
        <w:fldChar w:fldCharType="end"/>
      </w:r>
      <w:r w:rsidRPr="00A62B4F">
        <w:rPr>
          <w:rFonts w:ascii="Times New Roman" w:hAnsi="Times New Roman" w:cs="Times New Roman"/>
          <w:iCs/>
          <w:color w:val="000000" w:themeColor="text1"/>
          <w:sz w:val="24"/>
          <w:szCs w:val="24"/>
        </w:rPr>
        <w:t xml:space="preserve"> the results are similar, i.e., the beta coefficients for the risk-adjustment variables are similar between the two modes of application, i.e., paper and pencil vs. CAT.</w:t>
      </w:r>
    </w:p>
    <w:p w14:paraId="62B1276B" w14:textId="58E6E508" w:rsidR="0047116B" w:rsidRDefault="0047116B" w:rsidP="0047116B">
      <w:pPr>
        <w:spacing w:after="0" w:line="240" w:lineRule="auto"/>
        <w:rPr>
          <w:rFonts w:ascii="Times New Roman" w:hAnsi="Times New Roman" w:cs="Times New Roman"/>
          <w:iCs/>
          <w:color w:val="000000" w:themeColor="text1"/>
          <w:sz w:val="24"/>
          <w:szCs w:val="24"/>
        </w:rPr>
      </w:pPr>
      <w:r w:rsidRPr="00A62B4F">
        <w:rPr>
          <w:rFonts w:ascii="Times New Roman" w:hAnsi="Times New Roman" w:cs="Times New Roman"/>
          <w:iCs/>
          <w:color w:val="000000" w:themeColor="text1"/>
          <w:sz w:val="24"/>
          <w:szCs w:val="24"/>
        </w:rPr>
        <w:t>The initial model for our risk-adjustment processes was first published following the CMS funded Pay-for-Performance grant.</w:t>
      </w:r>
      <w:r w:rsidRPr="00A62B4F">
        <w:t xml:space="preserve"> </w:t>
      </w:r>
      <w:r w:rsidR="002D0D84">
        <w:rPr>
          <w:rFonts w:ascii="Times New Roman" w:hAnsi="Times New Roman" w:cs="Times New Roman"/>
          <w:color w:val="000000" w:themeColor="text1"/>
          <w:sz w:val="24"/>
          <w:szCs w:val="24"/>
        </w:rPr>
        <w:fldChar w:fldCharType="begin"/>
      </w:r>
      <w:r w:rsidR="002D0D84">
        <w:rPr>
          <w:rFonts w:ascii="Times New Roman" w:hAnsi="Times New Roman" w:cs="Times New Roman"/>
          <w:color w:val="000000" w:themeColor="text1"/>
          <w:sz w:val="24"/>
          <w:szCs w:val="24"/>
        </w:rPr>
        <w:instrText xml:space="preserve"> ADDIN EN.CITE &lt;EndNote&gt;&lt;Cite&gt;&lt;Author&gt;Hart&lt;/Author&gt;&lt;Year&gt;2006&lt;/Year&gt;&lt;RecNum&gt;1899&lt;/RecNum&gt;&lt;DisplayText&gt;(Hart and Connolly 2006)&lt;/DisplayText&gt;&lt;record&gt;&lt;rec-number&gt;1899&lt;/rec-number&gt;&lt;foreign-keys&gt;&lt;key app="EN" db-id="9sdwdrzzjsdvzke2r5b5e9xtz59axf9w2are"&gt;1899&lt;/key&gt;&lt;/foreign-keys&gt;&lt;ref-type name="Government Document"&gt;46&lt;/ref-type&gt;&lt;contributors&gt;&lt;authors&gt;&lt;author&gt;Hart, DL&lt;/author&gt;&lt;author&gt;Connolly, J&lt;/author&gt;&lt;/authors&gt;&lt;/contributors&gt;&lt;titles&gt;&lt;title&gt;Pay-for-Performance for Physical Therapy and Occupational Therapy: Medicare Part B Services &lt;/title&gt;&lt;secondary-title&gt;Grant #18-P-93066/9-01&lt;/secondary-title&gt;&lt;/titles&gt;&lt;dates&gt;&lt;year&gt;2006&lt;/year&gt;&lt;/dates&gt;&lt;publisher&gt;Health &amp;amp; Human Services/Centers for Medicare &amp;amp; Medicaid Services&lt;/publisher&gt;&lt;isbn&gt;Grant #18-P-93066/9-01&lt;/isbn&gt;&lt;urls&gt;&lt;/urls&gt;&lt;/record&gt;&lt;/Cite&gt;&lt;/EndNote&gt;</w:instrText>
      </w:r>
      <w:r w:rsidR="002D0D84">
        <w:rPr>
          <w:rFonts w:ascii="Times New Roman" w:hAnsi="Times New Roman" w:cs="Times New Roman"/>
          <w:color w:val="000000" w:themeColor="text1"/>
          <w:sz w:val="24"/>
          <w:szCs w:val="24"/>
        </w:rPr>
        <w:fldChar w:fldCharType="separate"/>
      </w:r>
      <w:r w:rsidR="002D0D84">
        <w:rPr>
          <w:rFonts w:ascii="Times New Roman" w:hAnsi="Times New Roman" w:cs="Times New Roman"/>
          <w:noProof/>
          <w:color w:val="000000" w:themeColor="text1"/>
          <w:sz w:val="24"/>
          <w:szCs w:val="24"/>
        </w:rPr>
        <w:t>(</w:t>
      </w:r>
      <w:hyperlink w:anchor="_ENREF_2" w:tooltip="Hart, 2006 #1899" w:history="1">
        <w:r w:rsidR="00111E89">
          <w:rPr>
            <w:rFonts w:ascii="Times New Roman" w:hAnsi="Times New Roman" w:cs="Times New Roman"/>
            <w:noProof/>
            <w:color w:val="000000" w:themeColor="text1"/>
            <w:sz w:val="24"/>
            <w:szCs w:val="24"/>
          </w:rPr>
          <w:t>Hart and Connolly 2006</w:t>
        </w:r>
      </w:hyperlink>
      <w:r w:rsidR="002D0D84">
        <w:rPr>
          <w:rFonts w:ascii="Times New Roman" w:hAnsi="Times New Roman" w:cs="Times New Roman"/>
          <w:noProof/>
          <w:color w:val="000000" w:themeColor="text1"/>
          <w:sz w:val="24"/>
          <w:szCs w:val="24"/>
        </w:rPr>
        <w:t>)</w:t>
      </w:r>
      <w:r w:rsidR="002D0D84">
        <w:rPr>
          <w:rFonts w:ascii="Times New Roman" w:hAnsi="Times New Roman" w:cs="Times New Roman"/>
          <w:color w:val="000000" w:themeColor="text1"/>
          <w:sz w:val="24"/>
          <w:szCs w:val="24"/>
        </w:rPr>
        <w:fldChar w:fldCharType="end"/>
      </w:r>
      <w:r w:rsidRPr="00A62B4F">
        <w:rPr>
          <w:rFonts w:ascii="Times New Roman" w:hAnsi="Times New Roman" w:cs="Times New Roman"/>
          <w:iCs/>
          <w:color w:val="000000" w:themeColor="text1"/>
          <w:sz w:val="24"/>
          <w:szCs w:val="24"/>
        </w:rPr>
        <w:t>Between January 2000 and August 2003, data from 306,556 patie</w:t>
      </w:r>
      <w:r w:rsidRPr="00DE1776">
        <w:rPr>
          <w:rFonts w:ascii="Times New Roman" w:hAnsi="Times New Roman" w:cs="Times New Roman"/>
          <w:iCs/>
          <w:color w:val="000000" w:themeColor="text1"/>
          <w:sz w:val="24"/>
          <w:szCs w:val="24"/>
        </w:rPr>
        <w:t xml:space="preserve">nts were entered in the FOTO data set from 552 participating outpatient physical and occupational therapy clinics in 40 states. These patients were treated by 3,447 therapists (74% physical therapists, 12% occupational therapists, and 14% other types of healthcare workers). Patient self-reported intake and therapist-reported discharge data were entered for each of the patients. Of these patients, 196,336 (64%) had complete episodes, i.e., patient self-reported intake and discharge data plus therapist-reported discharge data entered into the database. The sample was </w:t>
      </w:r>
      <w:r>
        <w:rPr>
          <w:rFonts w:ascii="Times New Roman" w:hAnsi="Times New Roman" w:cs="Times New Roman"/>
          <w:iCs/>
          <w:color w:val="000000" w:themeColor="text1"/>
          <w:sz w:val="24"/>
          <w:szCs w:val="24"/>
        </w:rPr>
        <w:t xml:space="preserve">also </w:t>
      </w:r>
      <w:r w:rsidRPr="00DE1776">
        <w:rPr>
          <w:rFonts w:ascii="Times New Roman" w:hAnsi="Times New Roman" w:cs="Times New Roman"/>
          <w:iCs/>
          <w:color w:val="000000" w:themeColor="text1"/>
          <w:sz w:val="24"/>
          <w:szCs w:val="24"/>
        </w:rPr>
        <w:t>cleaned by deleting patients who had staff entered data on number of visits and duration of treatment episode that appeared illogical, for example, duration &gt;400 days, and probably represent data entry errors. This left a sample of 189,088 (62%) with clean data for analyses (Table 1 in the CMS Report). The 75 most common diagnostic ICD-9-CM codes, which represent 64% of the patients, are primarily common orthopedic conditions (Table 2 in the CMS Report). 3,025 patients (1.6%) of the sample had selected neurological impairments (e.g., cerebrovascular accidents and traumatic brain injuries), these patients represent a subsample of 3,025 patients.</w:t>
      </w:r>
    </w:p>
    <w:p w14:paraId="414217D3" w14:textId="77777777" w:rsidR="0047116B" w:rsidRPr="00DE1776" w:rsidRDefault="0047116B" w:rsidP="0047116B">
      <w:pPr>
        <w:spacing w:after="0" w:line="240" w:lineRule="auto"/>
        <w:rPr>
          <w:rFonts w:ascii="Times New Roman" w:hAnsi="Times New Roman" w:cs="Times New Roman"/>
          <w:iCs/>
          <w:color w:val="000000" w:themeColor="text1"/>
          <w:sz w:val="24"/>
          <w:szCs w:val="24"/>
        </w:rPr>
      </w:pPr>
    </w:p>
    <w:p w14:paraId="1F98DF55" w14:textId="77777777" w:rsidR="0047116B" w:rsidRDefault="0047116B" w:rsidP="0047116B">
      <w:pPr>
        <w:autoSpaceDE w:val="0"/>
        <w:autoSpaceDN w:val="0"/>
        <w:adjustRightInd w:val="0"/>
        <w:spacing w:after="0" w:line="240" w:lineRule="auto"/>
        <w:rPr>
          <w:rFonts w:ascii="Times New Roman" w:hAnsi="Times New Roman" w:cs="Times New Roman"/>
          <w:iCs/>
          <w:color w:val="000000" w:themeColor="text1"/>
          <w:sz w:val="24"/>
          <w:szCs w:val="24"/>
        </w:rPr>
      </w:pPr>
      <w:r w:rsidRPr="00DE1776">
        <w:rPr>
          <w:rFonts w:ascii="Times New Roman" w:hAnsi="Times New Roman" w:cs="Times New Roman"/>
          <w:iCs/>
          <w:color w:val="000000" w:themeColor="text1"/>
          <w:sz w:val="24"/>
          <w:szCs w:val="24"/>
        </w:rPr>
        <w:t xml:space="preserve">The model is reassessed </w:t>
      </w:r>
      <w:r>
        <w:rPr>
          <w:rFonts w:ascii="Times New Roman" w:hAnsi="Times New Roman" w:cs="Times New Roman"/>
          <w:iCs/>
          <w:color w:val="000000" w:themeColor="text1"/>
          <w:sz w:val="24"/>
          <w:szCs w:val="24"/>
        </w:rPr>
        <w:t>periodicall</w:t>
      </w:r>
      <w:r w:rsidRPr="00DE1776">
        <w:rPr>
          <w:rFonts w:ascii="Times New Roman" w:hAnsi="Times New Roman" w:cs="Times New Roman"/>
          <w:iCs/>
          <w:color w:val="000000" w:themeColor="text1"/>
          <w:sz w:val="24"/>
          <w:szCs w:val="24"/>
        </w:rPr>
        <w:t xml:space="preserve">y using current data. Beta coefficients are adjusted as needed given the new data. However, since the samples are so large, the 95% CIs for each beta coefficient remain stable and require only minor adjustments. </w:t>
      </w:r>
    </w:p>
    <w:p w14:paraId="46BC8603" w14:textId="77777777" w:rsidR="0047116B" w:rsidRDefault="0047116B" w:rsidP="00DE1776">
      <w:pPr>
        <w:rPr>
          <w:rFonts w:cstheme="minorHAnsi"/>
          <w:b/>
          <w:bCs/>
        </w:rPr>
      </w:pPr>
    </w:p>
    <w:p w14:paraId="60662345" w14:textId="3891BFF9" w:rsidR="009B03C3" w:rsidRDefault="00092566" w:rsidP="00DE1776">
      <w:pPr>
        <w:rPr>
          <w:rFonts w:ascii="Times New Roman" w:hAnsi="Times New Roman" w:cs="Times New Roman"/>
          <w:iCs/>
          <w:color w:val="000000" w:themeColor="text1"/>
          <w:sz w:val="24"/>
          <w:szCs w:val="24"/>
        </w:rPr>
      </w:pPr>
      <w:r>
        <w:rPr>
          <w:rFonts w:cstheme="minorHAnsi"/>
          <w:b/>
          <w:bCs/>
        </w:rPr>
        <w:t xml:space="preserve">2b4.4. </w:t>
      </w:r>
      <w:r w:rsidRPr="00A25024">
        <w:rPr>
          <w:rFonts w:cstheme="minorHAnsi"/>
          <w:b/>
          <w:bCs/>
        </w:rPr>
        <w:t>What were the statistical results of the analyses used to select risk factors?</w:t>
      </w:r>
      <w:r w:rsidR="00001D73">
        <w:rPr>
          <w:rFonts w:cstheme="minorHAnsi"/>
          <w:b/>
          <w:bCs/>
        </w:rPr>
        <w:br/>
      </w:r>
      <w:r w:rsidR="009B03C3">
        <w:rPr>
          <w:rFonts w:ascii="Times New Roman" w:hAnsi="Times New Roman" w:cs="Times New Roman"/>
          <w:iCs/>
          <w:color w:val="000000" w:themeColor="text1"/>
          <w:sz w:val="24"/>
          <w:szCs w:val="24"/>
        </w:rPr>
        <w:t xml:space="preserve">The following risk factors are utilized in the </w:t>
      </w:r>
      <w:r w:rsidR="00034D53">
        <w:rPr>
          <w:rFonts w:ascii="Times New Roman" w:hAnsi="Times New Roman" w:cs="Times New Roman"/>
          <w:iCs/>
          <w:color w:val="000000" w:themeColor="text1"/>
          <w:sz w:val="24"/>
          <w:szCs w:val="24"/>
        </w:rPr>
        <w:t xml:space="preserve">discharge FS </w:t>
      </w:r>
      <w:r w:rsidR="009B03C3">
        <w:rPr>
          <w:rFonts w:ascii="Times New Roman" w:hAnsi="Times New Roman" w:cs="Times New Roman"/>
          <w:iCs/>
          <w:color w:val="000000" w:themeColor="text1"/>
          <w:sz w:val="24"/>
          <w:szCs w:val="24"/>
        </w:rPr>
        <w:t xml:space="preserve">risk adjustment model: </w:t>
      </w:r>
    </w:p>
    <w:p w14:paraId="0EF438FA" w14:textId="77777777" w:rsidR="009B03C3" w:rsidRPr="009B03C3" w:rsidRDefault="009B03C3" w:rsidP="009B03C3">
      <w:pPr>
        <w:autoSpaceDE w:val="0"/>
        <w:autoSpaceDN w:val="0"/>
        <w:adjustRightInd w:val="0"/>
        <w:spacing w:after="0" w:line="240" w:lineRule="auto"/>
        <w:rPr>
          <w:rFonts w:ascii="Times New Roman" w:hAnsi="Times New Roman" w:cs="Times New Roman"/>
          <w:color w:val="000000"/>
          <w:sz w:val="23"/>
          <w:szCs w:val="23"/>
        </w:rPr>
      </w:pPr>
      <w:r w:rsidRPr="009B03C3">
        <w:rPr>
          <w:rFonts w:ascii="Times New Roman" w:hAnsi="Times New Roman" w:cs="Times New Roman"/>
          <w:color w:val="000000"/>
          <w:sz w:val="23"/>
          <w:szCs w:val="23"/>
        </w:rPr>
        <w:t xml:space="preserve">Risk-Adjustment Variables </w:t>
      </w:r>
    </w:p>
    <w:p w14:paraId="4A3A7E2D" w14:textId="77777777" w:rsidR="009B03C3" w:rsidRDefault="009B03C3" w:rsidP="009B03C3">
      <w:pPr>
        <w:autoSpaceDE w:val="0"/>
        <w:autoSpaceDN w:val="0"/>
        <w:adjustRightInd w:val="0"/>
        <w:spacing w:after="0" w:line="240" w:lineRule="auto"/>
        <w:rPr>
          <w:rFonts w:ascii="Times New Roman" w:hAnsi="Times New Roman" w:cs="Times New Roman"/>
          <w:color w:val="000000"/>
          <w:sz w:val="23"/>
          <w:szCs w:val="23"/>
        </w:rPr>
      </w:pPr>
      <w:r w:rsidRPr="009B03C3">
        <w:rPr>
          <w:rFonts w:ascii="Times New Roman" w:hAnsi="Times New Roman" w:cs="Times New Roman"/>
          <w:color w:val="000000"/>
          <w:sz w:val="23"/>
          <w:szCs w:val="23"/>
        </w:rPr>
        <w:t xml:space="preserve">1. Gender: male vs. female </w:t>
      </w:r>
    </w:p>
    <w:p w14:paraId="3F3D7757" w14:textId="77777777" w:rsidR="009B03C3" w:rsidRPr="009B03C3" w:rsidRDefault="009B03C3" w:rsidP="009B03C3">
      <w:pPr>
        <w:autoSpaceDE w:val="0"/>
        <w:autoSpaceDN w:val="0"/>
        <w:adjustRightInd w:val="0"/>
        <w:spacing w:after="0" w:line="240" w:lineRule="auto"/>
        <w:rPr>
          <w:rFonts w:ascii="Times New Roman" w:hAnsi="Times New Roman" w:cs="Times New Roman"/>
          <w:color w:val="000000"/>
          <w:sz w:val="23"/>
          <w:szCs w:val="23"/>
        </w:rPr>
      </w:pPr>
    </w:p>
    <w:p w14:paraId="41075665" w14:textId="77777777" w:rsidR="009B03C3" w:rsidRDefault="009B03C3" w:rsidP="009B03C3">
      <w:pPr>
        <w:autoSpaceDE w:val="0"/>
        <w:autoSpaceDN w:val="0"/>
        <w:adjustRightInd w:val="0"/>
        <w:spacing w:after="0" w:line="240" w:lineRule="auto"/>
        <w:rPr>
          <w:rFonts w:ascii="Times New Roman" w:hAnsi="Times New Roman" w:cs="Times New Roman"/>
          <w:color w:val="000000"/>
          <w:sz w:val="23"/>
          <w:szCs w:val="23"/>
        </w:rPr>
      </w:pPr>
      <w:r w:rsidRPr="009B03C3">
        <w:rPr>
          <w:rFonts w:ascii="Times New Roman" w:hAnsi="Times New Roman" w:cs="Times New Roman"/>
          <w:color w:val="000000"/>
          <w:sz w:val="23"/>
          <w:szCs w:val="23"/>
        </w:rPr>
        <w:t xml:space="preserve">2. Symptom Onset (symptom acuity): the number of calendar days between date of onset of symptoms and date of initial evaluation. Coded as 0 to 7 days, 8 to 14 days, 15 to 21 days, 22 to 90 days, 91 days to 6 months, and over 6 months. </w:t>
      </w:r>
    </w:p>
    <w:p w14:paraId="341825A3" w14:textId="77777777" w:rsidR="009B03C3" w:rsidRPr="009B03C3" w:rsidRDefault="009B03C3" w:rsidP="009B03C3">
      <w:pPr>
        <w:autoSpaceDE w:val="0"/>
        <w:autoSpaceDN w:val="0"/>
        <w:adjustRightInd w:val="0"/>
        <w:spacing w:after="0" w:line="240" w:lineRule="auto"/>
        <w:rPr>
          <w:rFonts w:ascii="Times New Roman" w:hAnsi="Times New Roman" w:cs="Times New Roman"/>
          <w:color w:val="000000"/>
          <w:sz w:val="23"/>
          <w:szCs w:val="23"/>
        </w:rPr>
      </w:pPr>
    </w:p>
    <w:p w14:paraId="518A368F" w14:textId="77777777" w:rsidR="009B03C3" w:rsidRDefault="009B03C3" w:rsidP="009B03C3">
      <w:pPr>
        <w:autoSpaceDE w:val="0"/>
        <w:autoSpaceDN w:val="0"/>
        <w:adjustRightInd w:val="0"/>
        <w:spacing w:after="0" w:line="240" w:lineRule="auto"/>
        <w:rPr>
          <w:rFonts w:ascii="Times New Roman" w:hAnsi="Times New Roman" w:cs="Times New Roman"/>
          <w:color w:val="000000"/>
          <w:sz w:val="23"/>
          <w:szCs w:val="23"/>
        </w:rPr>
      </w:pPr>
      <w:r w:rsidRPr="009B03C3">
        <w:rPr>
          <w:rFonts w:ascii="Times New Roman" w:hAnsi="Times New Roman" w:cs="Times New Roman"/>
          <w:color w:val="000000"/>
          <w:sz w:val="23"/>
          <w:szCs w:val="23"/>
        </w:rPr>
        <w:t xml:space="preserve">3. Age in years. </w:t>
      </w:r>
    </w:p>
    <w:p w14:paraId="1D68C0AC" w14:textId="77777777" w:rsidR="009B03C3" w:rsidRPr="009B03C3" w:rsidRDefault="009B03C3" w:rsidP="009B03C3">
      <w:pPr>
        <w:autoSpaceDE w:val="0"/>
        <w:autoSpaceDN w:val="0"/>
        <w:adjustRightInd w:val="0"/>
        <w:spacing w:after="0" w:line="240" w:lineRule="auto"/>
        <w:rPr>
          <w:rFonts w:ascii="Times New Roman" w:hAnsi="Times New Roman" w:cs="Times New Roman"/>
          <w:color w:val="000000"/>
          <w:sz w:val="23"/>
          <w:szCs w:val="23"/>
        </w:rPr>
      </w:pPr>
    </w:p>
    <w:p w14:paraId="3E5BEBEF" w14:textId="77777777" w:rsidR="009B03C3" w:rsidRDefault="009B03C3" w:rsidP="009B03C3">
      <w:pPr>
        <w:autoSpaceDE w:val="0"/>
        <w:autoSpaceDN w:val="0"/>
        <w:adjustRightInd w:val="0"/>
        <w:spacing w:after="0" w:line="240" w:lineRule="auto"/>
        <w:rPr>
          <w:rFonts w:ascii="Times New Roman" w:hAnsi="Times New Roman" w:cs="Times New Roman"/>
          <w:color w:val="000000"/>
          <w:sz w:val="23"/>
          <w:szCs w:val="23"/>
        </w:rPr>
      </w:pPr>
      <w:r w:rsidRPr="009B03C3">
        <w:rPr>
          <w:rFonts w:ascii="Times New Roman" w:hAnsi="Times New Roman" w:cs="Times New Roman"/>
          <w:color w:val="000000"/>
          <w:sz w:val="23"/>
          <w:szCs w:val="23"/>
        </w:rPr>
        <w:t xml:space="preserve">4. Surgery: surgical history, coded as no surgery for the primary condition being treated vs. 1 or more surgical procedures for the primary condition being treated. </w:t>
      </w:r>
    </w:p>
    <w:p w14:paraId="56B453E2" w14:textId="77777777" w:rsidR="009B03C3" w:rsidRPr="009B03C3" w:rsidRDefault="009B03C3" w:rsidP="009B03C3">
      <w:pPr>
        <w:autoSpaceDE w:val="0"/>
        <w:autoSpaceDN w:val="0"/>
        <w:adjustRightInd w:val="0"/>
        <w:spacing w:after="0" w:line="240" w:lineRule="auto"/>
        <w:rPr>
          <w:rFonts w:ascii="Times New Roman" w:hAnsi="Times New Roman" w:cs="Times New Roman"/>
          <w:color w:val="000000"/>
          <w:sz w:val="23"/>
          <w:szCs w:val="23"/>
        </w:rPr>
      </w:pPr>
    </w:p>
    <w:p w14:paraId="6776FD73" w14:textId="4B00DD7E" w:rsidR="009B03C3" w:rsidRDefault="009B03C3" w:rsidP="009B03C3">
      <w:pPr>
        <w:autoSpaceDE w:val="0"/>
        <w:autoSpaceDN w:val="0"/>
        <w:adjustRightInd w:val="0"/>
        <w:spacing w:after="0" w:line="240" w:lineRule="auto"/>
        <w:rPr>
          <w:rFonts w:ascii="Times New Roman" w:hAnsi="Times New Roman" w:cs="Times New Roman"/>
          <w:color w:val="000000"/>
          <w:sz w:val="23"/>
          <w:szCs w:val="23"/>
        </w:rPr>
      </w:pPr>
      <w:r w:rsidRPr="009B03C3">
        <w:rPr>
          <w:rFonts w:ascii="Times New Roman" w:hAnsi="Times New Roman" w:cs="Times New Roman"/>
          <w:color w:val="000000"/>
          <w:sz w:val="23"/>
          <w:szCs w:val="23"/>
        </w:rPr>
        <w:t xml:space="preserve">5. Payer: source of payment for the therapy services, coded as </w:t>
      </w:r>
      <w:r w:rsidR="00D85884">
        <w:rPr>
          <w:rFonts w:ascii="Times New Roman" w:hAnsi="Times New Roman" w:cs="Times New Roman"/>
          <w:color w:val="000000"/>
          <w:sz w:val="23"/>
          <w:szCs w:val="23"/>
        </w:rPr>
        <w:t>litigation, Medicaid, Medicare A, Medicare B, Patient, HMO, Preferred Provider, Workers Compensation, No Fault Insurance, Other, Early Intervention, School, No charge, Auto Insurance, Medicare C, Commercial Insurance, Scholarship, VA, and Medicaid Waiver.</w:t>
      </w:r>
      <w:r w:rsidRPr="009B03C3">
        <w:rPr>
          <w:rFonts w:ascii="Times New Roman" w:hAnsi="Times New Roman" w:cs="Times New Roman"/>
          <w:color w:val="000000"/>
          <w:sz w:val="23"/>
          <w:szCs w:val="23"/>
        </w:rPr>
        <w:t xml:space="preserve">. </w:t>
      </w:r>
    </w:p>
    <w:p w14:paraId="5F02F74A" w14:textId="77777777" w:rsidR="009B03C3" w:rsidRPr="009B03C3" w:rsidRDefault="009B03C3" w:rsidP="009B03C3">
      <w:pPr>
        <w:autoSpaceDE w:val="0"/>
        <w:autoSpaceDN w:val="0"/>
        <w:adjustRightInd w:val="0"/>
        <w:spacing w:after="0" w:line="240" w:lineRule="auto"/>
        <w:rPr>
          <w:rFonts w:ascii="Times New Roman" w:hAnsi="Times New Roman" w:cs="Times New Roman"/>
          <w:color w:val="000000"/>
          <w:sz w:val="23"/>
          <w:szCs w:val="23"/>
        </w:rPr>
      </w:pPr>
    </w:p>
    <w:p w14:paraId="5AE60582" w14:textId="77777777" w:rsidR="009B03C3" w:rsidRDefault="009B03C3" w:rsidP="009B03C3">
      <w:pPr>
        <w:autoSpaceDE w:val="0"/>
        <w:autoSpaceDN w:val="0"/>
        <w:adjustRightInd w:val="0"/>
        <w:spacing w:after="0" w:line="240" w:lineRule="auto"/>
        <w:rPr>
          <w:rFonts w:ascii="Times New Roman" w:hAnsi="Times New Roman" w:cs="Times New Roman"/>
          <w:color w:val="000000"/>
          <w:sz w:val="23"/>
          <w:szCs w:val="23"/>
        </w:rPr>
      </w:pPr>
      <w:r w:rsidRPr="009B03C3">
        <w:rPr>
          <w:rFonts w:ascii="Times New Roman" w:hAnsi="Times New Roman" w:cs="Times New Roman"/>
          <w:color w:val="000000"/>
          <w:sz w:val="23"/>
          <w:szCs w:val="23"/>
        </w:rPr>
        <w:t xml:space="preserve">6. Number of Functional Comorbid Conditions (FCI): Dianne L. Groll et al (The development of a comorbidity index with physical function as the outcome. J Clin Epidemiol 2005;58:595-602) developed a list of comorbid conditions related to physical functioning. Simply sum the number of comorbid conditions present and use the quartile of the number of comorbid conditions (coded as none, 1, 2 or 3, or 4 or more comorbid conditions) as the risk-adjustment variable, which is a proxy for condition severity. The comorbid conditions include a history of arthritis (rheumatoid or osteoarthritis), osteoporosis, asthma, chronic obstructive pulmonary disease, angina, congestive heart failure, heart attack, neurological disease, stroke or TIA, peripheral vascular disease, diabetes types I and II, upper gastrointestinal disease, depression, anxiety or panic disorders, visual impairment, hearing impairment, degenerative disc disease, and obesity and/or body mass index &gt;30. </w:t>
      </w:r>
    </w:p>
    <w:p w14:paraId="0FD5CB32" w14:textId="77777777" w:rsidR="009B03C3" w:rsidRPr="009B03C3" w:rsidRDefault="009B03C3" w:rsidP="009B03C3">
      <w:pPr>
        <w:autoSpaceDE w:val="0"/>
        <w:autoSpaceDN w:val="0"/>
        <w:adjustRightInd w:val="0"/>
        <w:spacing w:after="0" w:line="240" w:lineRule="auto"/>
        <w:rPr>
          <w:rFonts w:ascii="Times New Roman" w:hAnsi="Times New Roman" w:cs="Times New Roman"/>
          <w:color w:val="000000"/>
          <w:sz w:val="23"/>
          <w:szCs w:val="23"/>
        </w:rPr>
      </w:pPr>
    </w:p>
    <w:p w14:paraId="456E392C" w14:textId="3341202F" w:rsidR="009B03C3" w:rsidRDefault="009B03C3" w:rsidP="00FF64E2">
      <w:pPr>
        <w:autoSpaceDE w:val="0"/>
        <w:autoSpaceDN w:val="0"/>
        <w:adjustRightInd w:val="0"/>
        <w:spacing w:after="0" w:line="240" w:lineRule="auto"/>
        <w:rPr>
          <w:rFonts w:ascii="Times New Roman" w:hAnsi="Times New Roman" w:cs="Times New Roman"/>
          <w:color w:val="000000"/>
          <w:sz w:val="23"/>
          <w:szCs w:val="23"/>
        </w:rPr>
      </w:pPr>
      <w:r w:rsidRPr="009B03C3">
        <w:rPr>
          <w:rFonts w:ascii="Times New Roman" w:hAnsi="Times New Roman" w:cs="Times New Roman"/>
          <w:color w:val="000000"/>
          <w:sz w:val="23"/>
          <w:szCs w:val="23"/>
        </w:rPr>
        <w:t>7. Fear-Avoidance Beliefs of Physical Activities</w:t>
      </w:r>
      <w:r w:rsidR="00501024">
        <w:rPr>
          <w:rFonts w:ascii="Times New Roman" w:hAnsi="Times New Roman" w:cs="Times New Roman"/>
          <w:color w:val="000000"/>
          <w:sz w:val="23"/>
          <w:szCs w:val="23"/>
        </w:rPr>
        <w:t xml:space="preserve"> (FABQ PA)</w:t>
      </w:r>
      <w:r w:rsidRPr="009B03C3">
        <w:rPr>
          <w:rFonts w:ascii="Times New Roman" w:hAnsi="Times New Roman" w:cs="Times New Roman"/>
          <w:color w:val="000000"/>
          <w:sz w:val="23"/>
          <w:szCs w:val="23"/>
        </w:rPr>
        <w:t xml:space="preserve">: Gordon Waddell et al (A fear-avoidance beliefs questionnaire (FABQ) and the role of fear-avoidance beliefs in chronic low back pain and disability. Pain 1993;52(2):157-168) developed a survey that assesses the level of fear of performing physical activities. Four items are used: ‘Physical activity makes my pain worse’; ‘Physical activity might harm me’; ‘I should not do physical activities which (might) make my pain worse’; and ‘I cannot do physical activities which (might) make my pain worse’. The second item was edited to eliminate the reference to the back. Responses are 0 (Completely disagree), 1, 2, 3 (Unsure), 4, 5, 6 (Completely agree). The patient answers all four items by selecting a 0 to 6 response. Responses are summed. Total summative scores run from 0 to 24. Level of fear is dichotomized on the median as low fear (summative scores 0 to 13) vs. high fear (summative scores 14 to 24). FABQ </w:t>
      </w:r>
      <w:r w:rsidR="00501024">
        <w:rPr>
          <w:rFonts w:ascii="Times New Roman" w:hAnsi="Times New Roman" w:cs="Times New Roman"/>
          <w:color w:val="000000"/>
          <w:sz w:val="23"/>
          <w:szCs w:val="23"/>
        </w:rPr>
        <w:t>was originally</w:t>
      </w:r>
      <w:r w:rsidRPr="009B03C3">
        <w:rPr>
          <w:rFonts w:ascii="Times New Roman" w:hAnsi="Times New Roman" w:cs="Times New Roman"/>
          <w:color w:val="000000"/>
          <w:sz w:val="23"/>
          <w:szCs w:val="23"/>
        </w:rPr>
        <w:t xml:space="preserve"> assessed in patients who have pain. </w:t>
      </w:r>
      <w:r w:rsidR="00501024" w:rsidRPr="00D676BB">
        <w:rPr>
          <w:rFonts w:ascii="Times New Roman" w:hAnsi="Times New Roman" w:cs="Times New Roman"/>
          <w:color w:val="000000"/>
          <w:sz w:val="23"/>
          <w:szCs w:val="23"/>
        </w:rPr>
        <w:t xml:space="preserve">However Hart, Werneke, George </w:t>
      </w:r>
      <w:r w:rsidR="00D676BB">
        <w:rPr>
          <w:rFonts w:ascii="Times New Roman" w:hAnsi="Times New Roman" w:cs="Times New Roman"/>
          <w:color w:val="000000"/>
          <w:sz w:val="23"/>
          <w:szCs w:val="23"/>
        </w:rPr>
        <w:t>et al (</w:t>
      </w:r>
      <w:r w:rsidR="00501024" w:rsidRPr="00D676BB">
        <w:rPr>
          <w:rFonts w:ascii="Times New Roman" w:hAnsi="Times New Roman" w:cs="Times New Roman"/>
          <w:color w:val="000000"/>
          <w:sz w:val="23"/>
          <w:szCs w:val="23"/>
        </w:rPr>
        <w:t>Phys Ther 2009</w:t>
      </w:r>
      <w:r w:rsidR="00D676BB">
        <w:rPr>
          <w:rFonts w:ascii="Times New Roman" w:hAnsi="Times New Roman" w:cs="Times New Roman"/>
          <w:color w:val="000000"/>
          <w:sz w:val="23"/>
          <w:szCs w:val="23"/>
        </w:rPr>
        <w:t>) reported that</w:t>
      </w:r>
      <w:r w:rsidR="00FF64E2" w:rsidRPr="00D676BB">
        <w:rPr>
          <w:rFonts w:ascii="Times New Roman" w:hAnsi="Times New Roman" w:cs="Times New Roman"/>
          <w:color w:val="000000"/>
          <w:sz w:val="23"/>
          <w:szCs w:val="23"/>
        </w:rPr>
        <w:t xml:space="preserve"> d</w:t>
      </w:r>
      <w:r w:rsidR="00FF64E2" w:rsidRPr="002A2DE7">
        <w:rPr>
          <w:rFonts w:ascii="Times New Roman" w:hAnsi="Times New Roman" w:cs="Times New Roman"/>
          <w:sz w:val="23"/>
          <w:szCs w:val="23"/>
        </w:rPr>
        <w:t>ifferential item functioning was negligible for variables known to affect functional status outcomes: sex, age, symptom acuity, surgical history, condition severity, impairment, and pain.</w:t>
      </w:r>
      <w:r w:rsidR="00FF64E2">
        <w:rPr>
          <w:rFonts w:ascii="Times New Roman" w:hAnsi="Times New Roman" w:cs="Times New Roman"/>
          <w:color w:val="000000"/>
          <w:sz w:val="23"/>
          <w:szCs w:val="23"/>
        </w:rPr>
        <w:t xml:space="preserve"> </w:t>
      </w:r>
      <w:r w:rsidR="00D676BB">
        <w:rPr>
          <w:rFonts w:ascii="Times New Roman" w:hAnsi="Times New Roman" w:cs="Times New Roman"/>
          <w:color w:val="000000"/>
          <w:sz w:val="23"/>
          <w:szCs w:val="23"/>
        </w:rPr>
        <w:t xml:space="preserve">Therefore </w:t>
      </w:r>
      <w:r w:rsidRPr="009B03C3">
        <w:rPr>
          <w:rFonts w:ascii="Times New Roman" w:hAnsi="Times New Roman" w:cs="Times New Roman"/>
          <w:color w:val="000000"/>
          <w:sz w:val="23"/>
          <w:szCs w:val="23"/>
        </w:rPr>
        <w:t xml:space="preserve"> risk-adjust</w:t>
      </w:r>
      <w:r w:rsidR="00D676BB">
        <w:rPr>
          <w:rFonts w:ascii="Times New Roman" w:hAnsi="Times New Roman" w:cs="Times New Roman"/>
          <w:color w:val="000000"/>
          <w:sz w:val="23"/>
          <w:szCs w:val="23"/>
        </w:rPr>
        <w:t>ment</w:t>
      </w:r>
      <w:r w:rsidRPr="009B03C3">
        <w:rPr>
          <w:rFonts w:ascii="Times New Roman" w:hAnsi="Times New Roman" w:cs="Times New Roman"/>
          <w:color w:val="000000"/>
          <w:sz w:val="23"/>
          <w:szCs w:val="23"/>
        </w:rPr>
        <w:t xml:space="preserve"> on level of </w:t>
      </w:r>
      <w:r w:rsidR="00D676BB">
        <w:rPr>
          <w:rFonts w:ascii="Times New Roman" w:hAnsi="Times New Roman" w:cs="Times New Roman"/>
          <w:color w:val="000000"/>
          <w:sz w:val="23"/>
          <w:szCs w:val="23"/>
        </w:rPr>
        <w:t>FABQ PA</w:t>
      </w:r>
      <w:r w:rsidRPr="009B03C3">
        <w:rPr>
          <w:rFonts w:ascii="Times New Roman" w:hAnsi="Times New Roman" w:cs="Times New Roman"/>
          <w:color w:val="000000"/>
          <w:sz w:val="23"/>
          <w:szCs w:val="23"/>
        </w:rPr>
        <w:t xml:space="preserve">, </w:t>
      </w:r>
      <w:r w:rsidR="0081529B">
        <w:rPr>
          <w:rFonts w:ascii="Times New Roman" w:hAnsi="Times New Roman" w:cs="Times New Roman"/>
          <w:color w:val="000000"/>
          <w:sz w:val="23"/>
          <w:szCs w:val="23"/>
        </w:rPr>
        <w:t xml:space="preserve">can be </w:t>
      </w:r>
      <w:r w:rsidRPr="009B03C3">
        <w:rPr>
          <w:rFonts w:ascii="Times New Roman" w:hAnsi="Times New Roman" w:cs="Times New Roman"/>
          <w:color w:val="000000"/>
          <w:sz w:val="23"/>
          <w:szCs w:val="23"/>
        </w:rPr>
        <w:t>assess</w:t>
      </w:r>
      <w:r w:rsidR="0081529B">
        <w:rPr>
          <w:rFonts w:ascii="Times New Roman" w:hAnsi="Times New Roman" w:cs="Times New Roman"/>
          <w:color w:val="000000"/>
          <w:sz w:val="23"/>
          <w:szCs w:val="23"/>
        </w:rPr>
        <w:t xml:space="preserve">ed regardless of </w:t>
      </w:r>
      <w:r w:rsidRPr="009B03C3">
        <w:rPr>
          <w:rFonts w:ascii="Times New Roman" w:hAnsi="Times New Roman" w:cs="Times New Roman"/>
          <w:color w:val="000000"/>
          <w:sz w:val="23"/>
          <w:szCs w:val="23"/>
        </w:rPr>
        <w:t xml:space="preserve"> whether the patient has pain</w:t>
      </w:r>
      <w:r w:rsidR="0081529B">
        <w:rPr>
          <w:rFonts w:ascii="Times New Roman" w:hAnsi="Times New Roman" w:cs="Times New Roman"/>
          <w:color w:val="000000"/>
          <w:sz w:val="23"/>
          <w:szCs w:val="23"/>
        </w:rPr>
        <w:t xml:space="preserve"> or not</w:t>
      </w:r>
      <w:r w:rsidRPr="009B03C3">
        <w:rPr>
          <w:rFonts w:ascii="Times New Roman" w:hAnsi="Times New Roman" w:cs="Times New Roman"/>
          <w:color w:val="000000"/>
          <w:sz w:val="23"/>
          <w:szCs w:val="23"/>
        </w:rPr>
        <w:t xml:space="preserve">. </w:t>
      </w:r>
    </w:p>
    <w:p w14:paraId="17E0F391" w14:textId="77777777" w:rsidR="009B03C3" w:rsidRPr="009B03C3" w:rsidRDefault="009B03C3" w:rsidP="009B03C3">
      <w:pPr>
        <w:autoSpaceDE w:val="0"/>
        <w:autoSpaceDN w:val="0"/>
        <w:adjustRightInd w:val="0"/>
        <w:spacing w:after="0" w:line="240" w:lineRule="auto"/>
        <w:rPr>
          <w:rFonts w:ascii="Times New Roman" w:hAnsi="Times New Roman" w:cs="Times New Roman"/>
          <w:color w:val="000000"/>
          <w:sz w:val="23"/>
          <w:szCs w:val="23"/>
        </w:rPr>
      </w:pPr>
    </w:p>
    <w:p w14:paraId="047B647A" w14:textId="4F3D92F4" w:rsidR="009B03C3" w:rsidRDefault="009B03C3" w:rsidP="00DE1776">
      <w:pPr>
        <w:rPr>
          <w:rFonts w:ascii="Times New Roman" w:hAnsi="Times New Roman" w:cs="Times New Roman"/>
          <w:iCs/>
          <w:color w:val="000000" w:themeColor="text1"/>
          <w:sz w:val="24"/>
          <w:szCs w:val="24"/>
        </w:rPr>
      </w:pPr>
      <w:r w:rsidRPr="009B03C3">
        <w:rPr>
          <w:rFonts w:ascii="Times New Roman" w:hAnsi="Times New Roman" w:cs="Times New Roman"/>
          <w:color w:val="000000"/>
          <w:sz w:val="23"/>
          <w:szCs w:val="23"/>
        </w:rPr>
        <w:t>8. Intake FS Measure</w:t>
      </w:r>
      <w:r w:rsidR="00034D53">
        <w:rPr>
          <w:rFonts w:ascii="Times New Roman" w:hAnsi="Times New Roman" w:cs="Times New Roman"/>
          <w:color w:val="000000"/>
          <w:sz w:val="23"/>
          <w:szCs w:val="23"/>
        </w:rPr>
        <w:t xml:space="preserve"> score</w:t>
      </w:r>
    </w:p>
    <w:p w14:paraId="50F91F70" w14:textId="72C43545" w:rsidR="0047116B" w:rsidRPr="0047116B" w:rsidRDefault="0047116B" w:rsidP="0047116B">
      <w:pPr>
        <w:rPr>
          <w:rFonts w:ascii="Times New Roman" w:hAnsi="Times New Roman" w:cs="Times New Roman"/>
          <w:sz w:val="24"/>
          <w:szCs w:val="24"/>
        </w:rPr>
      </w:pPr>
      <w:r w:rsidRPr="0047116B">
        <w:rPr>
          <w:rFonts w:ascii="Times New Roman" w:hAnsi="Times New Roman" w:cs="Times New Roman"/>
          <w:iCs/>
          <w:color w:val="000000" w:themeColor="text1"/>
          <w:sz w:val="24"/>
          <w:szCs w:val="24"/>
        </w:rPr>
        <w:t xml:space="preserve">The coefficients of the risk model are displayed in </w:t>
      </w:r>
      <w:hyperlink r:id="rId9" w:history="1">
        <w:r w:rsidRPr="0047116B">
          <w:rPr>
            <w:rStyle w:val="Hyperlink"/>
            <w:rFonts w:ascii="Times New Roman" w:hAnsi="Times New Roman" w:cs="Times New Roman"/>
            <w:sz w:val="24"/>
            <w:szCs w:val="24"/>
          </w:rPr>
          <w:t>http://www.fotoinc.com/science-of-foto/NQF0426.html</w:t>
        </w:r>
      </w:hyperlink>
    </w:p>
    <w:p w14:paraId="56A2FA97" w14:textId="569676E5" w:rsidR="0047116B" w:rsidRDefault="0047116B" w:rsidP="0047116B">
      <w:pPr>
        <w:rPr>
          <w:rFonts w:ascii="Times New Roman" w:hAnsi="Times New Roman" w:cs="Times New Roman"/>
          <w:iCs/>
          <w:color w:val="000000" w:themeColor="text1"/>
          <w:sz w:val="24"/>
          <w:szCs w:val="24"/>
        </w:rPr>
      </w:pPr>
      <w:r w:rsidRPr="00DE1776">
        <w:rPr>
          <w:rFonts w:ascii="Times New Roman" w:hAnsi="Times New Roman" w:cs="Times New Roman"/>
          <w:iCs/>
          <w:color w:val="000000" w:themeColor="text1"/>
          <w:sz w:val="24"/>
          <w:szCs w:val="24"/>
        </w:rPr>
        <w:t>When the results of this regression modeling were first described</w:t>
      </w:r>
      <w:r>
        <w:rPr>
          <w:rFonts w:ascii="Times New Roman" w:hAnsi="Times New Roman" w:cs="Times New Roman"/>
          <w:iCs/>
          <w:color w:val="000000" w:themeColor="text1"/>
          <w:sz w:val="24"/>
          <w:szCs w:val="24"/>
        </w:rPr>
        <w:t>,</w:t>
      </w:r>
      <w:r w:rsidRPr="00DE1776">
        <w:rPr>
          <w:rFonts w:ascii="Times New Roman" w:hAnsi="Times New Roman" w:cs="Times New Roman"/>
          <w:iCs/>
          <w:color w:val="000000" w:themeColor="text1"/>
          <w:sz w:val="24"/>
          <w:szCs w:val="24"/>
        </w:rPr>
        <w:t xml:space="preserve"> </w:t>
      </w:r>
      <w:r w:rsidR="002D0D84">
        <w:rPr>
          <w:rFonts w:ascii="Times New Roman" w:hAnsi="Times New Roman" w:cs="Times New Roman"/>
          <w:color w:val="000000" w:themeColor="text1"/>
          <w:sz w:val="24"/>
          <w:szCs w:val="24"/>
        </w:rPr>
        <w:fldChar w:fldCharType="begin"/>
      </w:r>
      <w:r w:rsidR="002D0D84">
        <w:rPr>
          <w:rFonts w:ascii="Times New Roman" w:hAnsi="Times New Roman" w:cs="Times New Roman"/>
          <w:color w:val="000000" w:themeColor="text1"/>
          <w:sz w:val="24"/>
          <w:szCs w:val="24"/>
        </w:rPr>
        <w:instrText xml:space="preserve"> ADDIN EN.CITE &lt;EndNote&gt;&lt;Cite&gt;&lt;Author&gt;Hart&lt;/Author&gt;&lt;Year&gt;2006&lt;/Year&gt;&lt;RecNum&gt;1899&lt;/RecNum&gt;&lt;DisplayText&gt;(Hart and Connolly 2006)&lt;/DisplayText&gt;&lt;record&gt;&lt;rec-number&gt;1899&lt;/rec-number&gt;&lt;foreign-keys&gt;&lt;key app="EN" db-id="9sdwdrzzjsdvzke2r5b5e9xtz59axf9w2are"&gt;1899&lt;/key&gt;&lt;/foreign-keys&gt;&lt;ref-type name="Government Document"&gt;46&lt;/ref-type&gt;&lt;contributors&gt;&lt;authors&gt;&lt;author&gt;Hart, DL&lt;/author&gt;&lt;author&gt;Connolly, J&lt;/author&gt;&lt;/authors&gt;&lt;/contributors&gt;&lt;titles&gt;&lt;title&gt;Pay-for-Performance for Physical Therapy and Occupational Therapy: Medicare Part B Services &lt;/title&gt;&lt;secondary-title&gt;Grant #18-P-93066/9-01&lt;/secondary-title&gt;&lt;/titles&gt;&lt;dates&gt;&lt;year&gt;2006&lt;/year&gt;&lt;/dates&gt;&lt;publisher&gt;Health &amp;amp; Human Services/Centers for Medicare &amp;amp; Medicaid Services&lt;/publisher&gt;&lt;isbn&gt;Grant #18-P-93066/9-01&lt;/isbn&gt;&lt;urls&gt;&lt;/urls&gt;&lt;/record&gt;&lt;/Cite&gt;&lt;/EndNote&gt;</w:instrText>
      </w:r>
      <w:r w:rsidR="002D0D84">
        <w:rPr>
          <w:rFonts w:ascii="Times New Roman" w:hAnsi="Times New Roman" w:cs="Times New Roman"/>
          <w:color w:val="000000" w:themeColor="text1"/>
          <w:sz w:val="24"/>
          <w:szCs w:val="24"/>
        </w:rPr>
        <w:fldChar w:fldCharType="separate"/>
      </w:r>
      <w:r w:rsidR="002D0D84">
        <w:rPr>
          <w:rFonts w:ascii="Times New Roman" w:hAnsi="Times New Roman" w:cs="Times New Roman"/>
          <w:noProof/>
          <w:color w:val="000000" w:themeColor="text1"/>
          <w:sz w:val="24"/>
          <w:szCs w:val="24"/>
        </w:rPr>
        <w:t>(</w:t>
      </w:r>
      <w:hyperlink w:anchor="_ENREF_2" w:tooltip="Hart, 2006 #1899" w:history="1">
        <w:r w:rsidR="00111E89">
          <w:rPr>
            <w:rFonts w:ascii="Times New Roman" w:hAnsi="Times New Roman" w:cs="Times New Roman"/>
            <w:noProof/>
            <w:color w:val="000000" w:themeColor="text1"/>
            <w:sz w:val="24"/>
            <w:szCs w:val="24"/>
          </w:rPr>
          <w:t>Hart and Connolly 2006</w:t>
        </w:r>
      </w:hyperlink>
      <w:r w:rsidR="002D0D84">
        <w:rPr>
          <w:rFonts w:ascii="Times New Roman" w:hAnsi="Times New Roman" w:cs="Times New Roman"/>
          <w:noProof/>
          <w:color w:val="000000" w:themeColor="text1"/>
          <w:sz w:val="24"/>
          <w:szCs w:val="24"/>
        </w:rPr>
        <w:t>)</w:t>
      </w:r>
      <w:r w:rsidR="002D0D84">
        <w:rPr>
          <w:rFonts w:ascii="Times New Roman" w:hAnsi="Times New Roman" w:cs="Times New Roman"/>
          <w:color w:val="000000" w:themeColor="text1"/>
          <w:sz w:val="24"/>
          <w:szCs w:val="24"/>
        </w:rPr>
        <w:fldChar w:fldCharType="end"/>
      </w:r>
      <w:r w:rsidRPr="004F5B2D">
        <w:rPr>
          <w:rFonts w:ascii="Times New Roman" w:hAnsi="Times New Roman" w:cs="Times New Roman"/>
          <w:iCs/>
          <w:color w:val="000000" w:themeColor="text1"/>
          <w:sz w:val="24"/>
          <w:szCs w:val="24"/>
        </w:rPr>
        <w:t xml:space="preserve"> </w:t>
      </w:r>
      <w:r w:rsidRPr="00DE1776">
        <w:rPr>
          <w:rFonts w:ascii="Times New Roman" w:hAnsi="Times New Roman" w:cs="Times New Roman"/>
          <w:iCs/>
          <w:color w:val="000000" w:themeColor="text1"/>
          <w:sz w:val="24"/>
          <w:szCs w:val="24"/>
        </w:rPr>
        <w:t xml:space="preserve"> our primary interest was the predictive validity of the model. To assess the predictive validity of our regression model, we randomly separated 189,000 patients </w:t>
      </w:r>
      <w:r w:rsidR="00C85342">
        <w:rPr>
          <w:rFonts w:ascii="Times New Roman" w:hAnsi="Times New Roman" w:cs="Times New Roman"/>
          <w:iCs/>
          <w:color w:val="000000" w:themeColor="text1"/>
          <w:sz w:val="24"/>
          <w:szCs w:val="24"/>
        </w:rPr>
        <w:t xml:space="preserve">with all types of impairments </w:t>
      </w:r>
      <w:r w:rsidRPr="00DE1776">
        <w:rPr>
          <w:rFonts w:ascii="Times New Roman" w:hAnsi="Times New Roman" w:cs="Times New Roman"/>
          <w:iCs/>
          <w:color w:val="000000" w:themeColor="text1"/>
          <w:sz w:val="24"/>
          <w:szCs w:val="24"/>
        </w:rPr>
        <w:t>into two equal samples, developmental and testing, developed the beta coefficients of the risk-adjustment variables using the developmental sample, and tested the strength of the prediction model using the testing sample. The R</w:t>
      </w:r>
      <w:r w:rsidRPr="00DE1776">
        <w:rPr>
          <w:rFonts w:ascii="Times New Roman" w:hAnsi="Times New Roman" w:cs="Times New Roman"/>
          <w:iCs/>
          <w:color w:val="000000" w:themeColor="text1"/>
          <w:sz w:val="24"/>
          <w:szCs w:val="24"/>
          <w:vertAlign w:val="superscript"/>
        </w:rPr>
        <w:t>2</w:t>
      </w:r>
      <w:r w:rsidRPr="00DE1776">
        <w:rPr>
          <w:rFonts w:ascii="Times New Roman" w:hAnsi="Times New Roman" w:cs="Times New Roman"/>
          <w:iCs/>
          <w:color w:val="000000" w:themeColor="text1"/>
          <w:sz w:val="24"/>
          <w:szCs w:val="24"/>
        </w:rPr>
        <w:t xml:space="preserve"> values for the developmental and testing samples were .36 and .35, respectively, which supports the models adequately controlled the variance of the data in both samples. The 95% CIs of the beta coefficients of all risk-adjustment variables estimated using both the developmental and testing samples were similar (P&gt;.05), which supported the predictive validity (i.e., </w:t>
      </w:r>
      <w:r>
        <w:rPr>
          <w:rFonts w:ascii="Times New Roman" w:hAnsi="Times New Roman" w:cs="Times New Roman"/>
          <w:iCs/>
          <w:color w:val="000000" w:themeColor="text1"/>
          <w:sz w:val="24"/>
          <w:szCs w:val="24"/>
        </w:rPr>
        <w:t>cross-validation) of the model.</w:t>
      </w:r>
    </w:p>
    <w:p w14:paraId="45744760" w14:textId="77777777" w:rsidR="0047116B" w:rsidRPr="00DE1776" w:rsidRDefault="0047116B" w:rsidP="0047116B">
      <w:pPr>
        <w:spacing w:after="0" w:line="240" w:lineRule="auto"/>
        <w:rPr>
          <w:rFonts w:ascii="Times New Roman" w:hAnsi="Times New Roman" w:cs="Times New Roman"/>
          <w:iCs/>
          <w:color w:val="000000" w:themeColor="text1"/>
          <w:sz w:val="24"/>
          <w:szCs w:val="24"/>
        </w:rPr>
      </w:pPr>
    </w:p>
    <w:p w14:paraId="18E30385" w14:textId="38FAD882" w:rsidR="0047116B" w:rsidRPr="0056123F" w:rsidRDefault="0047116B" w:rsidP="0047116B">
      <w:pPr>
        <w:spacing w:after="0" w:line="240" w:lineRule="auto"/>
        <w:rPr>
          <w:rFonts w:ascii="Times New Roman" w:hAnsi="Times New Roman" w:cs="Times New Roman"/>
          <w:iCs/>
          <w:color w:val="000000" w:themeColor="text1"/>
          <w:sz w:val="24"/>
          <w:szCs w:val="24"/>
        </w:rPr>
      </w:pPr>
      <w:r w:rsidRPr="00DE1776">
        <w:rPr>
          <w:rFonts w:ascii="Times New Roman" w:hAnsi="Times New Roman" w:cs="Times New Roman"/>
          <w:iCs/>
          <w:color w:val="000000" w:themeColor="text1"/>
          <w:sz w:val="24"/>
          <w:szCs w:val="24"/>
        </w:rPr>
        <w:t xml:space="preserve">In the testing sample, the predicted </w:t>
      </w:r>
      <w:r w:rsidRPr="004F5B2D">
        <w:rPr>
          <w:rFonts w:ascii="Times New Roman" w:hAnsi="Times New Roman" w:cs="Times New Roman"/>
          <w:iCs/>
          <w:color w:val="000000" w:themeColor="text1"/>
          <w:sz w:val="24"/>
          <w:szCs w:val="24"/>
        </w:rPr>
        <w:t xml:space="preserve">discharge FS (for which we used the beta coefficients developed using the developmental sample) was very close to the actual discharge FS (i.e., the average predictive ratio </w:t>
      </w:r>
      <w:r w:rsidR="004F5B2D" w:rsidRPr="004F5B2D">
        <w:rPr>
          <w:rFonts w:ascii="Times New Roman" w:hAnsi="Times New Roman" w:cs="Times New Roman"/>
          <w:iCs/>
          <w:color w:val="000000" w:themeColor="text1"/>
          <w:sz w:val="24"/>
          <w:szCs w:val="24"/>
        </w:rPr>
        <w:t xml:space="preserve">for shoulder impairments </w:t>
      </w:r>
      <w:r w:rsidRPr="004F5B2D">
        <w:rPr>
          <w:rFonts w:ascii="Times New Roman" w:hAnsi="Times New Roman" w:cs="Times New Roman"/>
          <w:iCs/>
          <w:color w:val="000000" w:themeColor="text1"/>
          <w:sz w:val="24"/>
          <w:szCs w:val="24"/>
        </w:rPr>
        <w:t xml:space="preserve">was </w:t>
      </w:r>
      <w:r w:rsidR="004F5B2D" w:rsidRPr="004F5B2D">
        <w:rPr>
          <w:rFonts w:ascii="Times New Roman" w:hAnsi="Times New Roman" w:cs="Times New Roman"/>
          <w:sz w:val="24"/>
          <w:szCs w:val="24"/>
        </w:rPr>
        <w:t>1.023</w:t>
      </w:r>
      <w:r w:rsidRPr="004F5B2D">
        <w:rPr>
          <w:rFonts w:ascii="Times New Roman" w:hAnsi="Times New Roman" w:cs="Times New Roman"/>
          <w:iCs/>
          <w:color w:val="000000" w:themeColor="text1"/>
          <w:sz w:val="24"/>
          <w:szCs w:val="24"/>
        </w:rPr>
        <w:t xml:space="preserve">; median predictive ratio </w:t>
      </w:r>
      <w:r w:rsidR="004F5B2D" w:rsidRPr="004F5B2D">
        <w:rPr>
          <w:rFonts w:ascii="Times New Roman" w:hAnsi="Times New Roman" w:cs="Times New Roman"/>
          <w:sz w:val="24"/>
          <w:szCs w:val="24"/>
        </w:rPr>
        <w:t>1.040</w:t>
      </w:r>
      <w:r w:rsidRPr="004F5B2D">
        <w:rPr>
          <w:rFonts w:ascii="Times New Roman" w:hAnsi="Times New Roman" w:cs="Times New Roman"/>
          <w:iCs/>
          <w:color w:val="000000" w:themeColor="text1"/>
          <w:sz w:val="24"/>
          <w:szCs w:val="24"/>
        </w:rPr>
        <w:t>), which supported the predictive validity of the regression model, although the model slightly over predicted the average discharge FS for the second sample (Table</w:t>
      </w:r>
      <w:r>
        <w:rPr>
          <w:rFonts w:ascii="Times New Roman" w:hAnsi="Times New Roman" w:cs="Times New Roman"/>
          <w:iCs/>
          <w:color w:val="000000" w:themeColor="text1"/>
          <w:sz w:val="24"/>
          <w:szCs w:val="24"/>
        </w:rPr>
        <w:t xml:space="preserve"> 8 in the CMS report). </w:t>
      </w:r>
      <w:r>
        <w:rPr>
          <w:rFonts w:ascii="Trebuchet MS" w:hAnsi="Trebuchet MS"/>
          <w:iCs/>
          <w:color w:val="0000FF"/>
          <w:sz w:val="20"/>
          <w:szCs w:val="20"/>
        </w:rPr>
        <w:t> </w:t>
      </w:r>
      <w:r>
        <w:rPr>
          <w:rFonts w:ascii="Trebuchet MS" w:hAnsi="Trebuchet MS"/>
          <w:iCs/>
          <w:color w:val="0000FF"/>
          <w:sz w:val="20"/>
          <w:szCs w:val="20"/>
        </w:rPr>
        <w:t> </w:t>
      </w:r>
      <w:r>
        <w:rPr>
          <w:rFonts w:ascii="Trebuchet MS" w:hAnsi="Trebuchet MS"/>
          <w:iCs/>
          <w:color w:val="0000FF"/>
          <w:sz w:val="20"/>
          <w:szCs w:val="20"/>
        </w:rPr>
        <w:t> </w:t>
      </w:r>
      <w:r>
        <w:rPr>
          <w:rFonts w:ascii="Trebuchet MS" w:hAnsi="Trebuchet MS"/>
          <w:iCs/>
          <w:color w:val="0000FF"/>
          <w:sz w:val="20"/>
          <w:szCs w:val="20"/>
        </w:rPr>
        <w:t> </w:t>
      </w:r>
      <w:r>
        <w:rPr>
          <w:rFonts w:ascii="Trebuchet MS" w:hAnsi="Trebuchet MS"/>
          <w:iCs/>
          <w:color w:val="0000FF"/>
          <w:sz w:val="20"/>
          <w:szCs w:val="20"/>
        </w:rPr>
        <w:t> </w:t>
      </w:r>
    </w:p>
    <w:p w14:paraId="6EB898E2" w14:textId="0375277B" w:rsidR="00001D73" w:rsidRPr="00001D73" w:rsidRDefault="00DE1776" w:rsidP="00001D73">
      <w:pPr>
        <w:autoSpaceDE w:val="0"/>
        <w:autoSpaceDN w:val="0"/>
        <w:adjustRightInd w:val="0"/>
        <w:spacing w:after="0" w:line="240" w:lineRule="auto"/>
        <w:rPr>
          <w:rFonts w:cstheme="minorHAnsi"/>
          <w:b/>
          <w:bCs/>
        </w:rPr>
      </w:pPr>
      <w:r w:rsidRPr="006F273B">
        <w:rPr>
          <w:rFonts w:ascii="Trebuchet MS" w:hAnsi="Trebuchet MS"/>
          <w:iCs/>
          <w:color w:val="0000FF"/>
          <w:sz w:val="20"/>
          <w:szCs w:val="20"/>
        </w:rPr>
        <w:t> </w:t>
      </w:r>
      <w:r w:rsidRPr="006F273B">
        <w:rPr>
          <w:rFonts w:ascii="Trebuchet MS" w:hAnsi="Trebuchet MS"/>
          <w:iCs/>
          <w:color w:val="0000FF"/>
          <w:sz w:val="20"/>
          <w:szCs w:val="20"/>
        </w:rPr>
        <w:t> </w:t>
      </w:r>
      <w:r w:rsidRPr="006F273B">
        <w:rPr>
          <w:rFonts w:ascii="Trebuchet MS" w:hAnsi="Trebuchet MS"/>
          <w:iCs/>
          <w:color w:val="0000FF"/>
          <w:sz w:val="20"/>
          <w:szCs w:val="20"/>
        </w:rPr>
        <w:t> </w:t>
      </w:r>
      <w:r w:rsidRPr="006F273B">
        <w:rPr>
          <w:rFonts w:ascii="Trebuchet MS" w:hAnsi="Trebuchet MS"/>
          <w:iCs/>
          <w:color w:val="0000FF"/>
          <w:sz w:val="20"/>
          <w:szCs w:val="20"/>
        </w:rPr>
        <w:t> </w:t>
      </w:r>
    </w:p>
    <w:p w14:paraId="1B232012" w14:textId="77777777" w:rsidR="004F5B2D" w:rsidRDefault="00E1508F" w:rsidP="004F5B2D">
      <w:pPr>
        <w:autoSpaceDE w:val="0"/>
        <w:autoSpaceDN w:val="0"/>
        <w:adjustRightInd w:val="0"/>
        <w:spacing w:after="0" w:line="240" w:lineRule="auto"/>
        <w:rPr>
          <w:rFonts w:ascii="Times New Roman" w:hAnsi="Times New Roman" w:cs="Times New Roman"/>
          <w:iCs/>
          <w:color w:val="000000" w:themeColor="text1"/>
          <w:sz w:val="24"/>
          <w:szCs w:val="24"/>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5D51EC7" w14:textId="0A8B977E" w:rsidR="004F5B2D" w:rsidRPr="00DE1776" w:rsidRDefault="004F5B2D" w:rsidP="004F5B2D">
      <w:pPr>
        <w:autoSpaceDE w:val="0"/>
        <w:autoSpaceDN w:val="0"/>
        <w:adjustRightInd w:val="0"/>
        <w:spacing w:after="0" w:line="240" w:lineRule="auto"/>
        <w:rPr>
          <w:rFonts w:ascii="Times New Roman" w:hAnsi="Times New Roman" w:cs="Times New Roman"/>
          <w:bCs/>
          <w:color w:val="000000" w:themeColor="text1"/>
          <w:sz w:val="24"/>
          <w:szCs w:val="24"/>
        </w:rPr>
      </w:pPr>
      <w:r>
        <w:rPr>
          <w:rFonts w:ascii="Times New Roman" w:hAnsi="Times New Roman" w:cs="Times New Roman"/>
          <w:iCs/>
          <w:color w:val="000000" w:themeColor="text1"/>
          <w:sz w:val="24"/>
          <w:szCs w:val="24"/>
        </w:rPr>
        <w:t xml:space="preserve">As explained above, </w:t>
      </w:r>
      <w:r w:rsidRPr="00DE1776">
        <w:rPr>
          <w:rFonts w:ascii="Times New Roman" w:hAnsi="Times New Roman" w:cs="Times New Roman"/>
          <w:iCs/>
          <w:color w:val="000000" w:themeColor="text1"/>
          <w:sz w:val="24"/>
          <w:szCs w:val="24"/>
        </w:rPr>
        <w:t>FOTO uses multiple linear regression models to risk adjust functional status outcomes measures estimated from paper and pencil and CAT applications  Three-level hierarchical linear models where patient self-report measures are nested within therapists and therapist data are nested within clinics have been studied</w:t>
      </w:r>
      <w:r>
        <w:rPr>
          <w:rFonts w:ascii="Times New Roman" w:hAnsi="Times New Roman" w:cs="Times New Roman"/>
          <w:iCs/>
          <w:color w:val="000000" w:themeColor="text1"/>
          <w:sz w:val="24"/>
          <w:szCs w:val="24"/>
        </w:rPr>
        <w:t>.</w:t>
      </w:r>
      <w:r w:rsidRPr="00DE1776">
        <w:rPr>
          <w:rFonts w:ascii="Times New Roman" w:hAnsi="Times New Roman" w:cs="Times New Roman"/>
          <w:iCs/>
          <w:color w:val="000000" w:themeColor="text1"/>
          <w:sz w:val="24"/>
          <w:szCs w:val="24"/>
        </w:rPr>
        <w:t xml:space="preserve"> </w:t>
      </w:r>
      <w:r w:rsidR="002D0D84">
        <w:rPr>
          <w:rFonts w:ascii="Times New Roman" w:hAnsi="Times New Roman" w:cs="Times New Roman"/>
          <w:iCs/>
          <w:color w:val="000000" w:themeColor="text1"/>
          <w:sz w:val="24"/>
          <w:szCs w:val="24"/>
        </w:rPr>
        <w:fldChar w:fldCharType="begin">
          <w:fldData xml:space="preserve">PEVuZE5vdGU+PENpdGU+PEF1dGhvcj5SZXNuaWs8L0F1dGhvcj48WWVhcj4yMDA4PC9ZZWFyPjxS
ZWNOdW0+MTAwNzY8L1JlY051bT48RGlzcGxheVRleHQ+KFJlc25paywgRmVuZyBldCBhbC4gMjAw
NjsgUmVzbmlrLCBMaXUgZXQgYWwuIDIwMDg7IFJlc25paywgTGl1IGV0IGFsLiAyMDA4KTwvRGlz
cGxheVRleHQ+PHJlY29yZD48cmVjLW51bWJlcj4xMDA3NjwvcmVjLW51bWJlcj48Zm9yZWlnbi1r
ZXlzPjxrZXkgYXBwPSJFTiIgZGItaWQ9IjlzZHdkcnp6anNkdnprZTJyNWI1ZTl4dHo1OWF4Zjl3
MmFyZSI+MTAwNzY8L2tleT48L2ZvcmVpZ24ta2V5cz48cmVmLXR5cGUgbmFtZT0iSm91cm5hbCBB
cnRpY2xlIj4xNzwvcmVmLXR5cGU+PGNvbnRyaWJ1dG9ycz48YXV0aG9ycz48YXV0aG9yPlJlc25p
aywgTC48L2F1dGhvcj48YXV0aG9yPkxpdSwgRC48L2F1dGhvcj48YXV0aG9yPk1vciwgVi48L2F1
dGhvcj48YXV0aG9yPkhhcnQsIEQuIEwuPC9hdXRob3I+PC9hdXRob3JzPjwvY29udHJpYnV0b3Jz
PjxhdXRoLWFkZHJlc3M+UHJvdmlkZW5jZSBWQSBNZWRpY2FsIENlbnRlciwgRGVwYXJ0bWVudCBv
ZiBDb21tdW5pdHkgSGVhbHRoLCBCcm93biBVbml2ZXJzaXR5LCAyIFN0aW1zb24gQXZlLCBQcm92
aWRlbmNlLCBSSSAwMjkxMiwgVVNBLiBMaW5kYV9SZXNuaWtAQnJvd24uZWR1PC9hdXRoLWFkZHJl
c3M+PHRpdGxlcz48dGl0bGU+UHJlZGljdG9ycyBvZiBwaHlzaWNhbCB0aGVyYXB5IGNsaW5pYyBw
ZXJmb3JtYW5jZSBpbiB0aGUgdHJlYXRtZW50IG9mIHBhdGllbnRzIHdpdGggbG93IGJhY2sgcGFp
biBzeW5kcm9tZXM8L3RpdGxlPjxzZWNvbmRhcnktdGl0bGU+UGh5cyBUaGVyPC9zZWNvbmRhcnkt
dGl0bGU+PC90aXRsZXM+PHBlcmlvZGljYWw+PGZ1bGwtdGl0bGU+UGh5cyBUaGVyPC9mdWxsLXRp
dGxlPjwvcGVyaW9kaWNhbD48cGFnZXM+OTg5LTEwMDQ8L3BhZ2VzPjx2b2x1bWU+ODg8L3ZvbHVt
ZT48bnVtYmVyPjk8L251bWJlcj48ZWRpdGlvbj4yMDA4LzA4LzEyPC9lZGl0aW9uPjxrZXl3b3Jk
cz48a2V5d29yZD5DbGluaWNhbCBDb21wZXRlbmNlPC9rZXl3b3JkPjxrZXl3b3JkPkNyb3NzLVNl
Y3Rpb25hbCBTdHVkaWVzPC9rZXl3b3JkPjxrZXl3b3JkPkh1bWFuczwva2V5d29yZD48a2V5d29y
ZD5MaW5lYXIgTW9kZWxzPC9rZXl3b3JkPjxrZXl3b3JkPkxvZ2lzdGljIE1vZGVsczwva2V5d29y
ZD48a2V5d29yZD5Mb3cgQmFjayBQYWluLyp0aGVyYXB5PC9rZXl3b3JkPjxrZXl3b3JkPipPdXRj
b21lIGFuZCBQcm9jZXNzIEFzc2Vzc21lbnQgKEhlYWx0aCBDYXJlKTwva2V5d29yZD48a2V5d29y
ZD5QaHlzaWNhbCBUaGVyYXB5IFNwZWNpYWx0eS8qbWFucG93ZXI8L2tleXdvcmQ+PC9rZXl3b3Jk
cz48ZGF0ZXM+PHllYXI+MjAwODwveWVhcj48cHViLWRhdGVzPjxkYXRlPlNlcDwvZGF0ZT48L3B1
Yi1kYXRlcz48L2RhdGVzPjxpc2JuPjE1MzgtNjcyNCAoRWxlY3Ryb25pYykmI3hEOzAwMzEtOTAy
MyAoTGlua2luZyk8L2lzYm4+PGFjY2Vzc2lvbi1udW0+MTg2ODk2MTA8L2FjY2Vzc2lvbi1udW0+
PHVybHM+PHJlbGF0ZWQtdXJscz48dXJsPmh0dHA6Ly93d3cubmNiaS5ubG0ubmloLmdvdi9lbnRy
ZXovcXVlcnkuZmNnaT9jbWQ9UmV0cmlldmUmYW1wO2RiPVB1Yk1lZCZhbXA7ZG9wdD1DaXRhdGlv
biZhbXA7bGlzdF91aWRzPTE4Njg5NjEwPC91cmw+PC9yZWxhdGVkLXVybHM+PC91cmxzPjxjdXN0
b20yPjI1MjcyMTU8L2N1c3RvbTI+PGVsZWN0cm9uaWMtcmVzb3VyY2UtbnVtPnB0ai4yMDA3MDEx
MCBbcGlpXSYjeEQ7MTAuMjUyMi9wdGouMjAwNzAxMTA8L2VsZWN0cm9uaWMtcmVzb3VyY2UtbnVt
PjxsYW5ndWFnZT5lbmc8L2xhbmd1YWdlPjwvcmVjb3JkPjwvQ2l0ZT48Q2l0ZT48QXV0aG9yPlJl
c25pazwvQXV0aG9yPjxZZWFyPjIwMDg8L1llYXI+PFJlY051bT4xMTI3NDwvUmVjTnVtPjxyZWNv
cmQ+PHJlYy1udW1iZXI+MTEyNzQ8L3JlYy1udW1iZXI+PGZvcmVpZ24ta2V5cz48a2V5IGFwcD0i
RU4iIGRiLWlkPSI5c2R3ZHJ6empzZHZ6a2UycjViNWU5eHR6NTlheGY5dzJhcmUiPjExMjc0PC9r
ZXk+PC9mb3JlaWduLWtleXM+PHJlZi10eXBlIG5hbWU9IkpvdXJuYWwgQXJ0aWNsZSI+MTc8L3Jl
Zi10eXBlPjxjb250cmlidXRvcnM+PGF1dGhvcnM+PGF1dGhvcj5SZXNuaWssIEwuPC9hdXRob3I+
PGF1dGhvcj5MaXUsIEQuPC9hdXRob3I+PGF1dGhvcj5IYXJ0LCBELiBMLjwvYXV0aG9yPjxhdXRo
b3I+TW9yLCBWLjwvYXV0aG9yPjwvYXV0aG9ycz48L2NvbnRyaWJ1dG9ycz48YXV0aC1hZGRyZXNz
PlByb3ZpZGVuY2UgVkEgTWVkaWNhbCBDZW50ZXIsIERlcGFydG1lbnQgb2YgQ29tbXVuaXR5IEhl
YWx0aCwgQnJvd24gVW5pdmVyc2l0eSwgMiBTdGltc29uIEF2ZSwgUHJvdmlkZW5jZSwgUkkgMDI5
MTIsIFVTQS4gTGluZGFfUmVzbmlrQEJyb3duLmVkdTwvYXV0aC1hZGRyZXNzPjx0aXRsZXM+PHRp
dGxlPkJlbmNobWFya2luZyBwaHlzaWNhbCB0aGVyYXB5IGNsaW5pYyBwZXJmb3JtYW5jZTogc3Rh
dGlzdGljYWwgbWV0aG9kcyB0byBlbmhhbmNlIGludGVybmFsIHZhbGlkaXR5IHdoZW4gdXNpbmcg
b2JzZXJ2YXRpb25hbCBkYXRhPC90aXRsZT48c2Vjb25kYXJ5LXRpdGxlPlBoeXNpY2FsIFRoZXJh
cHk8L3NlY29uZGFyeS10aXRsZT48YWx0LXRpdGxlPlBoeXMgVGhlcjwvYWx0LXRpdGxlPjwvdGl0
bGVzPjxwZXJpb2RpY2FsPjxmdWxsLXRpdGxlPlBoeXNpY2FsIFRoZXJhcHk8L2Z1bGwtdGl0bGU+
PC9wZXJpb2RpY2FsPjxhbHQtcGVyaW9kaWNhbD48ZnVsbC10aXRsZT5QaHlzIFRoZXI8L2Z1bGwt
dGl0bGU+PC9hbHQtcGVyaW9kaWNhbD48cGFnZXM+MTA3OC04NzwvcGFnZXM+PHZvbHVtZT44ODwv
dm9sdW1lPjxudW1iZXI+OTwvbnVtYmVyPjxlZGl0aW9uPjIwMDgvMDgvMTI8L2VkaXRpb24+PGtl
eXdvcmRzPjxrZXl3b3JkPkFtYnVsYXRvcnkgQ2FyZSBGYWNpbGl0aWVzLypzdGFuZGFyZHM8L2tl
eXdvcmQ+PGtleXdvcmQ+KkJlbmNobWFya2luZzwva2V5d29yZD48a2V5d29yZD5IdW1hbnM8L2tl
eXdvcmQ+PGtleXdvcmQ+T2JzZXJ2YXRpb248L2tleXdvcmQ+PGtleXdvcmQ+T3V0Y29tZSBhbmQg
UHJvY2VzcyBBc3Nlc3NtZW50IChIZWFsdGggQ2FyZSk8L2tleXdvcmQ+PGtleXdvcmQ+UGh5c2lj
YWwgVGhlcmFweSBNb2RhbGl0aWVzLypzdGFuZGFyZHM8L2tleXdvcmQ+PGtleXdvcmQ+KlF1YWxp
dHkgSW5kaWNhdG9ycywgSGVhbHRoIENhcmU8L2tleXdvcmQ+PGtleXdvcmQ+KlN0YXRpc3RpY3Mg
YXMgVG9waWM8L2tleXdvcmQ+PC9rZXl3b3Jkcz48ZGF0ZXM+PHllYXI+MjAwODwveWVhcj48cHVi
LWRhdGVzPjxkYXRlPlNlcDwvZGF0ZT48L3B1Yi1kYXRlcz48L2RhdGVzPjxpc2JuPjE1MzgtNjcy
NCAoRWxlY3Ryb25pYykmI3hEOzAwMzEtOTAyMyAoTGlua2luZyk8L2lzYm4+PGFjY2Vzc2lvbi1u
dW0+MTg2ODk2MDg8L2FjY2Vzc2lvbi1udW0+PHdvcmstdHlwZT5SZXNlYXJjaCBTdXBwb3J0LCBO
LkkuSC4sIEV4dHJhbXVyYWw8L3dvcmstdHlwZT48dXJscz48cmVsYXRlZC11cmxzPjx1cmw+aHR0
cDovL3d3dy5uY2JpLm5sbS5uaWguZ292L3B1Ym1lZC8xODY4OTYwODwvdXJsPjwvcmVsYXRlZC11
cmxzPjwvdXJscz48Y3VzdG9tMj4yNTI3MjE3PC9jdXN0b20yPjxlbGVjdHJvbmljLXJlc291cmNl
LW51bT4xMC4yNTIyL3B0ai4yMDA3MDMyNzwvZWxlY3Ryb25pYy1yZXNvdXJjZS1udW0+PGxhbmd1
YWdlPmVuZzwvbGFuZ3VhZ2U+PC9yZWNvcmQ+PC9DaXRlPjxDaXRlPjxBdXRob3I+UmVzbmlrPC9B
dXRob3I+PFllYXI+MjAwNjwvWWVhcj48UmVjTnVtPjc4NDwvUmVjTnVtPjxyZWNvcmQ+PHJlYy1u
dW1iZXI+Nzg0PC9yZWMtbnVtYmVyPjxmb3JlaWduLWtleXM+PGtleSBhcHA9IkVOIiBkYi1pZD0i
OXNkd2Ryenpqc2R2emtlMnI1YjVlOXh0ejU5YXhmOXcyYXJlIj43ODQ8L2tleT48L2ZvcmVpZ24t
a2V5cz48cmVmLXR5cGUgbmFtZT0iSm91cm5hbCBBcnRpY2xlIj4xNzwvcmVmLXR5cGU+PGNvbnRy
aWJ1dG9ycz48YXV0aG9ycz48YXV0aG9yPlJlc25paywgTC48L2F1dGhvcj48YXV0aG9yPkZlbmcs
IFouPC9hdXRob3I+PGF1dGhvcj5IYXJ0LCBELiBMLjwvYXV0aG9yPjwvYXV0aG9ycz48L2NvbnRy
aWJ1dG9ycz48YXV0aC1hZGRyZXNzPkRlcGFydG1lbnQgb2YgQ29tbXVuaXR5IEhlYWx0aCwgQnJv
d24gVW5pdmVyc2l0eSwgMiBTdGltc29uIEF2ZW51ZSwgUHJvdmlkZW5jZSwgUkkgMDI5MTIsIFVT
QS48L2F1dGgtYWRkcmVzcz48dGl0bGVzPjx0aXRsZT5TdGF0ZSByZWd1bGF0aW9uIGFuZCB0aGUg
ZGVsaXZlcnkgb2YgcGh5c2ljYWwgdGhlcmFweSBzZXJ2aWNlczwvdGl0bGU+PHNlY29uZGFyeS10
aXRsZT5IZWFsdGggU2VydiBSZXM8L3NlY29uZGFyeS10aXRsZT48L3RpdGxlcz48cGVyaW9kaWNh
bD48ZnVsbC10aXRsZT5IZWFsdGggU2VydiBSZXM8L2Z1bGwtdGl0bGU+PC9wZXJpb2RpY2FsPjxw
YWdlcz4xMjk2LTMxNjwvcGFnZXM+PHZvbHVtZT40MTwvdm9sdW1lPjxudW1iZXI+NCBQdCAxPC9u
dW1iZXI+PGVkaXRpb24+MjAwNi8wOC8xMTwvZWRpdGlvbj48a2V5d29yZHM+PGtleXdvcmQ+QWR1
bHQ8L2tleXdvcmQ+PGtleXdvcmQ+QmF5ZXMgVGhlb3JlbTwva2V5d29yZD48a2V5d29yZD5EZWxp
dmVyeSBvZiBIZWFsdGggQ2FyZS8qbGVnaXNsYXRpb24gJmFtcDsganVyaXNwcnVkZW5jZS91dGls
aXphdGlvbjwva2V5d29yZD48a2V5d29yZD5GZW1hbGU8L2tleXdvcmQ+PGtleXdvcmQ+KkdvdmVy
bm1lbnQgUmVndWxhdGlvbjwva2V5d29yZD48a2V5d29yZD5IZWFsdGggQ2FyZSBTdXJ2ZXlzPC9r
ZXl3b3JkPjxrZXl3b3JkPkh1bWFuczwva2V5d29yZD48a2V5d29yZD5NYWxlPC9rZXl3b3JkPjxr
ZXl3b3JkPk1hcmtvdiBDaGFpbnM8L2tleXdvcmQ+PGtleXdvcmQ+UGh5c2ljYWwgVGhlcmFweSAo
U3BlY2lhbHR5KS8qbGVnaXNsYXRpb24gJmFtcDsganVyaXNwcnVkZW5jZTwva2V5d29yZD48a2V5
d29yZD5TdGF0ZSBHb3Zlcm5tZW50PC9rZXl3b3JkPjxrZXl3b3JkPlVuaXRlZCBTdGF0ZXM8L2tl
eXdvcmQ+PC9rZXl3b3Jkcz48ZGF0ZXM+PHllYXI+MjAwNjwveWVhcj48cHViLWRhdGVzPjxkYXRl
PkF1ZzwvZGF0ZT48L3B1Yi1kYXRlcz48L2RhdGVzPjxpc2JuPjAwMTctOTEyNCAoUHJpbnQpJiN4
RDswMDE3LTkxMjQgKExpbmtpbmcpPC9pc2JuPjxhY2Nlc3Npb24tbnVtPjE2ODk5MDA4PC9hY2Nl
c3Npb24tbnVtPjx1cmxzPjxyZWxhdGVkLXVybHM+PHVybD5odHRwOi8vd3d3Lm5jYmkubmxtLm5p
aC5nb3YvZW50cmV6L3F1ZXJ5LmZjZ2k/Y21kPVJldHJpZXZlJmFtcDtkYj1QdWJNZWQmYW1wO2Rv
cHQ9Q2l0YXRpb24mYW1wO2xpc3RfdWlkcz0xNjg5OTAwODwvdXJsPjwvcmVsYXRlZC11cmxzPjwv
dXJscz48Y3VzdG9tMj4xNzk3MDkwPC9jdXN0b20yPjxlbGVjdHJvbmljLXJlc291cmNlLW51bT5I
RVNSNTM2IFtwaWldJiN4RDsxMC4xMTExL2ouMTQ3NS02NzczLjIwMDYuMDA1MzYueDwvZWxlY3Ry
b25pYy1yZXNvdXJjZS1udW0+PGxhbmd1YWdlPmVuZzwvbGFuZ3VhZ2U+PC9yZWNvcmQ+PC9DaXRl
PjwvRW5kTm90ZT5=
</w:fldData>
        </w:fldChar>
      </w:r>
      <w:r w:rsidR="002D0D84">
        <w:rPr>
          <w:rFonts w:ascii="Times New Roman" w:hAnsi="Times New Roman" w:cs="Times New Roman"/>
          <w:iCs/>
          <w:color w:val="000000" w:themeColor="text1"/>
          <w:sz w:val="24"/>
          <w:szCs w:val="24"/>
        </w:rPr>
        <w:instrText xml:space="preserve"> ADDIN EN.CITE </w:instrText>
      </w:r>
      <w:r w:rsidR="002D0D84">
        <w:rPr>
          <w:rFonts w:ascii="Times New Roman" w:hAnsi="Times New Roman" w:cs="Times New Roman"/>
          <w:iCs/>
          <w:color w:val="000000" w:themeColor="text1"/>
          <w:sz w:val="24"/>
          <w:szCs w:val="24"/>
        </w:rPr>
        <w:fldChar w:fldCharType="begin">
          <w:fldData xml:space="preserve">PEVuZE5vdGU+PENpdGU+PEF1dGhvcj5SZXNuaWs8L0F1dGhvcj48WWVhcj4yMDA4PC9ZZWFyPjxS
ZWNOdW0+MTAwNzY8L1JlY051bT48RGlzcGxheVRleHQ+KFJlc25paywgRmVuZyBldCBhbC4gMjAw
NjsgUmVzbmlrLCBMaXUgZXQgYWwuIDIwMDg7IFJlc25paywgTGl1IGV0IGFsLiAyMDA4KTwvRGlz
cGxheVRleHQ+PHJlY29yZD48cmVjLW51bWJlcj4xMDA3NjwvcmVjLW51bWJlcj48Zm9yZWlnbi1r
ZXlzPjxrZXkgYXBwPSJFTiIgZGItaWQ9IjlzZHdkcnp6anNkdnprZTJyNWI1ZTl4dHo1OWF4Zjl3
MmFyZSI+MTAwNzY8L2tleT48L2ZvcmVpZ24ta2V5cz48cmVmLXR5cGUgbmFtZT0iSm91cm5hbCBB
cnRpY2xlIj4xNzwvcmVmLXR5cGU+PGNvbnRyaWJ1dG9ycz48YXV0aG9ycz48YXV0aG9yPlJlc25p
aywgTC48L2F1dGhvcj48YXV0aG9yPkxpdSwgRC48L2F1dGhvcj48YXV0aG9yPk1vciwgVi48L2F1
dGhvcj48YXV0aG9yPkhhcnQsIEQuIEwuPC9hdXRob3I+PC9hdXRob3JzPjwvY29udHJpYnV0b3Jz
PjxhdXRoLWFkZHJlc3M+UHJvdmlkZW5jZSBWQSBNZWRpY2FsIENlbnRlciwgRGVwYXJ0bWVudCBv
ZiBDb21tdW5pdHkgSGVhbHRoLCBCcm93biBVbml2ZXJzaXR5LCAyIFN0aW1zb24gQXZlLCBQcm92
aWRlbmNlLCBSSSAwMjkxMiwgVVNBLiBMaW5kYV9SZXNuaWtAQnJvd24uZWR1PC9hdXRoLWFkZHJl
c3M+PHRpdGxlcz48dGl0bGU+UHJlZGljdG9ycyBvZiBwaHlzaWNhbCB0aGVyYXB5IGNsaW5pYyBw
ZXJmb3JtYW5jZSBpbiB0aGUgdHJlYXRtZW50IG9mIHBhdGllbnRzIHdpdGggbG93IGJhY2sgcGFp
biBzeW5kcm9tZXM8L3RpdGxlPjxzZWNvbmRhcnktdGl0bGU+UGh5cyBUaGVyPC9zZWNvbmRhcnkt
dGl0bGU+PC90aXRsZXM+PHBlcmlvZGljYWw+PGZ1bGwtdGl0bGU+UGh5cyBUaGVyPC9mdWxsLXRp
dGxlPjwvcGVyaW9kaWNhbD48cGFnZXM+OTg5LTEwMDQ8L3BhZ2VzPjx2b2x1bWU+ODg8L3ZvbHVt
ZT48bnVtYmVyPjk8L251bWJlcj48ZWRpdGlvbj4yMDA4LzA4LzEyPC9lZGl0aW9uPjxrZXl3b3Jk
cz48a2V5d29yZD5DbGluaWNhbCBDb21wZXRlbmNlPC9rZXl3b3JkPjxrZXl3b3JkPkNyb3NzLVNl
Y3Rpb25hbCBTdHVkaWVzPC9rZXl3b3JkPjxrZXl3b3JkPkh1bWFuczwva2V5d29yZD48a2V5d29y
ZD5MaW5lYXIgTW9kZWxzPC9rZXl3b3JkPjxrZXl3b3JkPkxvZ2lzdGljIE1vZGVsczwva2V5d29y
ZD48a2V5d29yZD5Mb3cgQmFjayBQYWluLyp0aGVyYXB5PC9rZXl3b3JkPjxrZXl3b3JkPipPdXRj
b21lIGFuZCBQcm9jZXNzIEFzc2Vzc21lbnQgKEhlYWx0aCBDYXJlKTwva2V5d29yZD48a2V5d29y
ZD5QaHlzaWNhbCBUaGVyYXB5IFNwZWNpYWx0eS8qbWFucG93ZXI8L2tleXdvcmQ+PC9rZXl3b3Jk
cz48ZGF0ZXM+PHllYXI+MjAwODwveWVhcj48cHViLWRhdGVzPjxkYXRlPlNlcDwvZGF0ZT48L3B1
Yi1kYXRlcz48L2RhdGVzPjxpc2JuPjE1MzgtNjcyNCAoRWxlY3Ryb25pYykmI3hEOzAwMzEtOTAy
MyAoTGlua2luZyk8L2lzYm4+PGFjY2Vzc2lvbi1udW0+MTg2ODk2MTA8L2FjY2Vzc2lvbi1udW0+
PHVybHM+PHJlbGF0ZWQtdXJscz48dXJsPmh0dHA6Ly93d3cubmNiaS5ubG0ubmloLmdvdi9lbnRy
ZXovcXVlcnkuZmNnaT9jbWQ9UmV0cmlldmUmYW1wO2RiPVB1Yk1lZCZhbXA7ZG9wdD1DaXRhdGlv
biZhbXA7bGlzdF91aWRzPTE4Njg5NjEwPC91cmw+PC9yZWxhdGVkLXVybHM+PC91cmxzPjxjdXN0
b20yPjI1MjcyMTU8L2N1c3RvbTI+PGVsZWN0cm9uaWMtcmVzb3VyY2UtbnVtPnB0ai4yMDA3MDEx
MCBbcGlpXSYjeEQ7MTAuMjUyMi9wdGouMjAwNzAxMTA8L2VsZWN0cm9uaWMtcmVzb3VyY2UtbnVt
PjxsYW5ndWFnZT5lbmc8L2xhbmd1YWdlPjwvcmVjb3JkPjwvQ2l0ZT48Q2l0ZT48QXV0aG9yPlJl
c25pazwvQXV0aG9yPjxZZWFyPjIwMDg8L1llYXI+PFJlY051bT4xMTI3NDwvUmVjTnVtPjxyZWNv
cmQ+PHJlYy1udW1iZXI+MTEyNzQ8L3JlYy1udW1iZXI+PGZvcmVpZ24ta2V5cz48a2V5IGFwcD0i
RU4iIGRiLWlkPSI5c2R3ZHJ6empzZHZ6a2UycjViNWU5eHR6NTlheGY5dzJhcmUiPjExMjc0PC9r
ZXk+PC9mb3JlaWduLWtleXM+PHJlZi10eXBlIG5hbWU9IkpvdXJuYWwgQXJ0aWNsZSI+MTc8L3Jl
Zi10eXBlPjxjb250cmlidXRvcnM+PGF1dGhvcnM+PGF1dGhvcj5SZXNuaWssIEwuPC9hdXRob3I+
PGF1dGhvcj5MaXUsIEQuPC9hdXRob3I+PGF1dGhvcj5IYXJ0LCBELiBMLjwvYXV0aG9yPjxhdXRo
b3I+TW9yLCBWLjwvYXV0aG9yPjwvYXV0aG9ycz48L2NvbnRyaWJ1dG9ycz48YXV0aC1hZGRyZXNz
PlByb3ZpZGVuY2UgVkEgTWVkaWNhbCBDZW50ZXIsIERlcGFydG1lbnQgb2YgQ29tbXVuaXR5IEhl
YWx0aCwgQnJvd24gVW5pdmVyc2l0eSwgMiBTdGltc29uIEF2ZSwgUHJvdmlkZW5jZSwgUkkgMDI5
MTIsIFVTQS4gTGluZGFfUmVzbmlrQEJyb3duLmVkdTwvYXV0aC1hZGRyZXNzPjx0aXRsZXM+PHRp
dGxlPkJlbmNobWFya2luZyBwaHlzaWNhbCB0aGVyYXB5IGNsaW5pYyBwZXJmb3JtYW5jZTogc3Rh
dGlzdGljYWwgbWV0aG9kcyB0byBlbmhhbmNlIGludGVybmFsIHZhbGlkaXR5IHdoZW4gdXNpbmcg
b2JzZXJ2YXRpb25hbCBkYXRhPC90aXRsZT48c2Vjb25kYXJ5LXRpdGxlPlBoeXNpY2FsIFRoZXJh
cHk8L3NlY29uZGFyeS10aXRsZT48YWx0LXRpdGxlPlBoeXMgVGhlcjwvYWx0LXRpdGxlPjwvdGl0
bGVzPjxwZXJpb2RpY2FsPjxmdWxsLXRpdGxlPlBoeXNpY2FsIFRoZXJhcHk8L2Z1bGwtdGl0bGU+
PC9wZXJpb2RpY2FsPjxhbHQtcGVyaW9kaWNhbD48ZnVsbC10aXRsZT5QaHlzIFRoZXI8L2Z1bGwt
dGl0bGU+PC9hbHQtcGVyaW9kaWNhbD48cGFnZXM+MTA3OC04NzwvcGFnZXM+PHZvbHVtZT44ODwv
dm9sdW1lPjxudW1iZXI+OTwvbnVtYmVyPjxlZGl0aW9uPjIwMDgvMDgvMTI8L2VkaXRpb24+PGtl
eXdvcmRzPjxrZXl3b3JkPkFtYnVsYXRvcnkgQ2FyZSBGYWNpbGl0aWVzLypzdGFuZGFyZHM8L2tl
eXdvcmQ+PGtleXdvcmQ+KkJlbmNobWFya2luZzwva2V5d29yZD48a2V5d29yZD5IdW1hbnM8L2tl
eXdvcmQ+PGtleXdvcmQ+T2JzZXJ2YXRpb248L2tleXdvcmQ+PGtleXdvcmQ+T3V0Y29tZSBhbmQg
UHJvY2VzcyBBc3Nlc3NtZW50IChIZWFsdGggQ2FyZSk8L2tleXdvcmQ+PGtleXdvcmQ+UGh5c2lj
YWwgVGhlcmFweSBNb2RhbGl0aWVzLypzdGFuZGFyZHM8L2tleXdvcmQ+PGtleXdvcmQ+KlF1YWxp
dHkgSW5kaWNhdG9ycywgSGVhbHRoIENhcmU8L2tleXdvcmQ+PGtleXdvcmQ+KlN0YXRpc3RpY3Mg
YXMgVG9waWM8L2tleXdvcmQ+PC9rZXl3b3Jkcz48ZGF0ZXM+PHllYXI+MjAwODwveWVhcj48cHVi
LWRhdGVzPjxkYXRlPlNlcDwvZGF0ZT48L3B1Yi1kYXRlcz48L2RhdGVzPjxpc2JuPjE1MzgtNjcy
NCAoRWxlY3Ryb25pYykmI3hEOzAwMzEtOTAyMyAoTGlua2luZyk8L2lzYm4+PGFjY2Vzc2lvbi1u
dW0+MTg2ODk2MDg8L2FjY2Vzc2lvbi1udW0+PHdvcmstdHlwZT5SZXNlYXJjaCBTdXBwb3J0LCBO
LkkuSC4sIEV4dHJhbXVyYWw8L3dvcmstdHlwZT48dXJscz48cmVsYXRlZC11cmxzPjx1cmw+aHR0
cDovL3d3dy5uY2JpLm5sbS5uaWguZ292L3B1Ym1lZC8xODY4OTYwODwvdXJsPjwvcmVsYXRlZC11
cmxzPjwvdXJscz48Y3VzdG9tMj4yNTI3MjE3PC9jdXN0b20yPjxlbGVjdHJvbmljLXJlc291cmNl
LW51bT4xMC4yNTIyL3B0ai4yMDA3MDMyNzwvZWxlY3Ryb25pYy1yZXNvdXJjZS1udW0+PGxhbmd1
YWdlPmVuZzwvbGFuZ3VhZ2U+PC9yZWNvcmQ+PC9DaXRlPjxDaXRlPjxBdXRob3I+UmVzbmlrPC9B
dXRob3I+PFllYXI+MjAwNjwvWWVhcj48UmVjTnVtPjc4NDwvUmVjTnVtPjxyZWNvcmQ+PHJlYy1u
dW1iZXI+Nzg0PC9yZWMtbnVtYmVyPjxmb3JlaWduLWtleXM+PGtleSBhcHA9IkVOIiBkYi1pZD0i
OXNkd2Ryenpqc2R2emtlMnI1YjVlOXh0ejU5YXhmOXcyYXJlIj43ODQ8L2tleT48L2ZvcmVpZ24t
a2V5cz48cmVmLXR5cGUgbmFtZT0iSm91cm5hbCBBcnRpY2xlIj4xNzwvcmVmLXR5cGU+PGNvbnRy
aWJ1dG9ycz48YXV0aG9ycz48YXV0aG9yPlJlc25paywgTC48L2F1dGhvcj48YXV0aG9yPkZlbmcs
IFouPC9hdXRob3I+PGF1dGhvcj5IYXJ0LCBELiBMLjwvYXV0aG9yPjwvYXV0aG9ycz48L2NvbnRy
aWJ1dG9ycz48YXV0aC1hZGRyZXNzPkRlcGFydG1lbnQgb2YgQ29tbXVuaXR5IEhlYWx0aCwgQnJv
d24gVW5pdmVyc2l0eSwgMiBTdGltc29uIEF2ZW51ZSwgUHJvdmlkZW5jZSwgUkkgMDI5MTIsIFVT
QS48L2F1dGgtYWRkcmVzcz48dGl0bGVzPjx0aXRsZT5TdGF0ZSByZWd1bGF0aW9uIGFuZCB0aGUg
ZGVsaXZlcnkgb2YgcGh5c2ljYWwgdGhlcmFweSBzZXJ2aWNlczwvdGl0bGU+PHNlY29uZGFyeS10
aXRsZT5IZWFsdGggU2VydiBSZXM8L3NlY29uZGFyeS10aXRsZT48L3RpdGxlcz48cGVyaW9kaWNh
bD48ZnVsbC10aXRsZT5IZWFsdGggU2VydiBSZXM8L2Z1bGwtdGl0bGU+PC9wZXJpb2RpY2FsPjxw
YWdlcz4xMjk2LTMxNjwvcGFnZXM+PHZvbHVtZT40MTwvdm9sdW1lPjxudW1iZXI+NCBQdCAxPC9u
dW1iZXI+PGVkaXRpb24+MjAwNi8wOC8xMTwvZWRpdGlvbj48a2V5d29yZHM+PGtleXdvcmQ+QWR1
bHQ8L2tleXdvcmQ+PGtleXdvcmQ+QmF5ZXMgVGhlb3JlbTwva2V5d29yZD48a2V5d29yZD5EZWxp
dmVyeSBvZiBIZWFsdGggQ2FyZS8qbGVnaXNsYXRpb24gJmFtcDsganVyaXNwcnVkZW5jZS91dGls
aXphdGlvbjwva2V5d29yZD48a2V5d29yZD5GZW1hbGU8L2tleXdvcmQ+PGtleXdvcmQ+KkdvdmVy
bm1lbnQgUmVndWxhdGlvbjwva2V5d29yZD48a2V5d29yZD5IZWFsdGggQ2FyZSBTdXJ2ZXlzPC9r
ZXl3b3JkPjxrZXl3b3JkPkh1bWFuczwva2V5d29yZD48a2V5d29yZD5NYWxlPC9rZXl3b3JkPjxr
ZXl3b3JkPk1hcmtvdiBDaGFpbnM8L2tleXdvcmQ+PGtleXdvcmQ+UGh5c2ljYWwgVGhlcmFweSAo
U3BlY2lhbHR5KS8qbGVnaXNsYXRpb24gJmFtcDsganVyaXNwcnVkZW5jZTwva2V5d29yZD48a2V5
d29yZD5TdGF0ZSBHb3Zlcm5tZW50PC9rZXl3b3JkPjxrZXl3b3JkPlVuaXRlZCBTdGF0ZXM8L2tl
eXdvcmQ+PC9rZXl3b3Jkcz48ZGF0ZXM+PHllYXI+MjAwNjwveWVhcj48cHViLWRhdGVzPjxkYXRl
PkF1ZzwvZGF0ZT48L3B1Yi1kYXRlcz48L2RhdGVzPjxpc2JuPjAwMTctOTEyNCAoUHJpbnQpJiN4
RDswMDE3LTkxMjQgKExpbmtpbmcpPC9pc2JuPjxhY2Nlc3Npb24tbnVtPjE2ODk5MDA4PC9hY2Nl
c3Npb24tbnVtPjx1cmxzPjxyZWxhdGVkLXVybHM+PHVybD5odHRwOi8vd3d3Lm5jYmkubmxtLm5p
aC5nb3YvZW50cmV6L3F1ZXJ5LmZjZ2k/Y21kPVJldHJpZXZlJmFtcDtkYj1QdWJNZWQmYW1wO2Rv
cHQ9Q2l0YXRpb24mYW1wO2xpc3RfdWlkcz0xNjg5OTAwODwvdXJsPjwvcmVsYXRlZC11cmxzPjwv
dXJscz48Y3VzdG9tMj4xNzk3MDkwPC9jdXN0b20yPjxlbGVjdHJvbmljLXJlc291cmNlLW51bT5I
RVNSNTM2IFtwaWldJiN4RDsxMC4xMTExL2ouMTQ3NS02NzczLjIwMDYuMDA1MzYueDwvZWxlY3Ry
b25pYy1yZXNvdXJjZS1udW0+PGxhbmd1YWdlPmVuZzwvbGFuZ3VhZ2U+PC9yZWNvcmQ+PC9DaXRl
PjwvRW5kTm90ZT5=
</w:fldData>
        </w:fldChar>
      </w:r>
      <w:r w:rsidR="002D0D84">
        <w:rPr>
          <w:rFonts w:ascii="Times New Roman" w:hAnsi="Times New Roman" w:cs="Times New Roman"/>
          <w:iCs/>
          <w:color w:val="000000" w:themeColor="text1"/>
          <w:sz w:val="24"/>
          <w:szCs w:val="24"/>
        </w:rPr>
        <w:instrText xml:space="preserve"> ADDIN EN.CITE.DATA </w:instrText>
      </w:r>
      <w:r w:rsidR="002D0D84">
        <w:rPr>
          <w:rFonts w:ascii="Times New Roman" w:hAnsi="Times New Roman" w:cs="Times New Roman"/>
          <w:iCs/>
          <w:color w:val="000000" w:themeColor="text1"/>
          <w:sz w:val="24"/>
          <w:szCs w:val="24"/>
        </w:rPr>
      </w:r>
      <w:r w:rsidR="002D0D84">
        <w:rPr>
          <w:rFonts w:ascii="Times New Roman" w:hAnsi="Times New Roman" w:cs="Times New Roman"/>
          <w:iCs/>
          <w:color w:val="000000" w:themeColor="text1"/>
          <w:sz w:val="24"/>
          <w:szCs w:val="24"/>
        </w:rPr>
        <w:fldChar w:fldCharType="end"/>
      </w:r>
      <w:r w:rsidR="002D0D84">
        <w:rPr>
          <w:rFonts w:ascii="Times New Roman" w:hAnsi="Times New Roman" w:cs="Times New Roman"/>
          <w:iCs/>
          <w:color w:val="000000" w:themeColor="text1"/>
          <w:sz w:val="24"/>
          <w:szCs w:val="24"/>
        </w:rPr>
      </w:r>
      <w:r w:rsidR="002D0D84">
        <w:rPr>
          <w:rFonts w:ascii="Times New Roman" w:hAnsi="Times New Roman" w:cs="Times New Roman"/>
          <w:iCs/>
          <w:color w:val="000000" w:themeColor="text1"/>
          <w:sz w:val="24"/>
          <w:szCs w:val="24"/>
        </w:rPr>
        <w:fldChar w:fldCharType="separate"/>
      </w:r>
      <w:r w:rsidR="002D0D84">
        <w:rPr>
          <w:rFonts w:ascii="Times New Roman" w:hAnsi="Times New Roman" w:cs="Times New Roman"/>
          <w:iCs/>
          <w:noProof/>
          <w:color w:val="000000" w:themeColor="text1"/>
          <w:sz w:val="24"/>
          <w:szCs w:val="24"/>
        </w:rPr>
        <w:t>(</w:t>
      </w:r>
      <w:hyperlink w:anchor="_ENREF_10" w:tooltip="Resnik, 2006 #784" w:history="1">
        <w:r w:rsidR="00111E89">
          <w:rPr>
            <w:rFonts w:ascii="Times New Roman" w:hAnsi="Times New Roman" w:cs="Times New Roman"/>
            <w:iCs/>
            <w:noProof/>
            <w:color w:val="000000" w:themeColor="text1"/>
            <w:sz w:val="24"/>
            <w:szCs w:val="24"/>
          </w:rPr>
          <w:t>Resnik, Feng et al. 2006</w:t>
        </w:r>
      </w:hyperlink>
      <w:r w:rsidR="002D0D84">
        <w:rPr>
          <w:rFonts w:ascii="Times New Roman" w:hAnsi="Times New Roman" w:cs="Times New Roman"/>
          <w:iCs/>
          <w:noProof/>
          <w:color w:val="000000" w:themeColor="text1"/>
          <w:sz w:val="24"/>
          <w:szCs w:val="24"/>
        </w:rPr>
        <w:t xml:space="preserve">; </w:t>
      </w:r>
      <w:hyperlink w:anchor="_ENREF_13" w:tooltip="Resnik, 2008 #11274" w:history="1">
        <w:r w:rsidR="00111E89">
          <w:rPr>
            <w:rFonts w:ascii="Times New Roman" w:hAnsi="Times New Roman" w:cs="Times New Roman"/>
            <w:iCs/>
            <w:noProof/>
            <w:color w:val="000000" w:themeColor="text1"/>
            <w:sz w:val="24"/>
            <w:szCs w:val="24"/>
          </w:rPr>
          <w:t>Resnik, Liu et al. 2008</w:t>
        </w:r>
      </w:hyperlink>
      <w:r w:rsidR="002D0D84">
        <w:rPr>
          <w:rFonts w:ascii="Times New Roman" w:hAnsi="Times New Roman" w:cs="Times New Roman"/>
          <w:iCs/>
          <w:noProof/>
          <w:color w:val="000000" w:themeColor="text1"/>
          <w:sz w:val="24"/>
          <w:szCs w:val="24"/>
        </w:rPr>
        <w:t xml:space="preserve">; </w:t>
      </w:r>
      <w:hyperlink w:anchor="_ENREF_14" w:tooltip="Resnik, 2008 #10076" w:history="1">
        <w:r w:rsidR="00111E89">
          <w:rPr>
            <w:rFonts w:ascii="Times New Roman" w:hAnsi="Times New Roman" w:cs="Times New Roman"/>
            <w:iCs/>
            <w:noProof/>
            <w:color w:val="000000" w:themeColor="text1"/>
            <w:sz w:val="24"/>
            <w:szCs w:val="24"/>
          </w:rPr>
          <w:t>Resnik, Liu et al. 2008</w:t>
        </w:r>
      </w:hyperlink>
      <w:r w:rsidR="002D0D84">
        <w:rPr>
          <w:rFonts w:ascii="Times New Roman" w:hAnsi="Times New Roman" w:cs="Times New Roman"/>
          <w:iCs/>
          <w:noProof/>
          <w:color w:val="000000" w:themeColor="text1"/>
          <w:sz w:val="24"/>
          <w:szCs w:val="24"/>
        </w:rPr>
        <w:t>)</w:t>
      </w:r>
      <w:r w:rsidR="002D0D84">
        <w:rPr>
          <w:rFonts w:ascii="Times New Roman" w:hAnsi="Times New Roman" w:cs="Times New Roman"/>
          <w:iCs/>
          <w:color w:val="000000" w:themeColor="text1"/>
          <w:sz w:val="24"/>
          <w:szCs w:val="24"/>
        </w:rPr>
        <w:fldChar w:fldCharType="end"/>
      </w:r>
      <w:r w:rsidRPr="00AB36D5">
        <w:rPr>
          <w:rFonts w:ascii="Times New Roman" w:hAnsi="Times New Roman" w:cs="Times New Roman"/>
          <w:iCs/>
          <w:color w:val="000000" w:themeColor="text1"/>
          <w:sz w:val="24"/>
          <w:szCs w:val="24"/>
        </w:rPr>
        <w:t xml:space="preserve"> </w:t>
      </w:r>
      <w:r w:rsidRPr="00DE1776">
        <w:rPr>
          <w:rFonts w:ascii="Times New Roman" w:hAnsi="Times New Roman" w:cs="Times New Roman"/>
          <w:iCs/>
          <w:color w:val="000000" w:themeColor="text1"/>
          <w:sz w:val="24"/>
          <w:szCs w:val="24"/>
        </w:rPr>
        <w:t xml:space="preserve"> However, application of more advanced models is complicated for clinicians using the paper and pencil surveys and do not have proprietary businesses (e.g., FOTO) automating the data analyses and reporting. So, for the current NQF measures, we used the less complicated multiple linear regression models for the NQF public domain surveys.</w:t>
      </w:r>
      <w:r w:rsidRPr="00DE1776">
        <w:rPr>
          <w:rFonts w:ascii="Times New Roman" w:hAnsi="Times New Roman" w:cs="Times New Roman"/>
          <w:iCs/>
          <w:color w:val="000000" w:themeColor="text1"/>
          <w:sz w:val="24"/>
          <w:szCs w:val="24"/>
        </w:rPr>
        <w:t> </w:t>
      </w:r>
      <w:r w:rsidRPr="00DE1776">
        <w:rPr>
          <w:rFonts w:ascii="Times New Roman" w:hAnsi="Times New Roman" w:cs="Times New Roman"/>
          <w:iCs/>
          <w:color w:val="000000" w:themeColor="text1"/>
          <w:sz w:val="24"/>
          <w:szCs w:val="24"/>
        </w:rPr>
        <w:t> </w:t>
      </w:r>
      <w:r w:rsidRPr="00DE1776">
        <w:rPr>
          <w:rFonts w:ascii="Times New Roman" w:hAnsi="Times New Roman" w:cs="Times New Roman"/>
          <w:iCs/>
          <w:color w:val="000000" w:themeColor="text1"/>
          <w:sz w:val="24"/>
          <w:szCs w:val="24"/>
        </w:rPr>
        <w:t> </w:t>
      </w:r>
      <w:r w:rsidRPr="00DE1776">
        <w:rPr>
          <w:rFonts w:ascii="Times New Roman" w:hAnsi="Times New Roman" w:cs="Times New Roman"/>
          <w:iCs/>
          <w:color w:val="000000" w:themeColor="text1"/>
          <w:sz w:val="24"/>
          <w:szCs w:val="24"/>
        </w:rPr>
        <w:t> </w:t>
      </w:r>
      <w:r w:rsidRPr="00DE1776">
        <w:rPr>
          <w:rFonts w:ascii="Times New Roman" w:hAnsi="Times New Roman" w:cs="Times New Roman"/>
          <w:iCs/>
          <w:color w:val="000000" w:themeColor="text1"/>
          <w:sz w:val="24"/>
          <w:szCs w:val="24"/>
        </w:rPr>
        <w:t> </w:t>
      </w:r>
    </w:p>
    <w:p w14:paraId="0B46AD9C" w14:textId="602EFE0D" w:rsidR="00092566" w:rsidRPr="00A25024" w:rsidRDefault="00092566" w:rsidP="004F5B2D">
      <w:pPr>
        <w:autoSpaceDE w:val="0"/>
        <w:autoSpaceDN w:val="0"/>
        <w:adjustRightInd w:val="0"/>
        <w:spacing w:after="0" w:line="240" w:lineRule="auto"/>
        <w:rPr>
          <w:rFonts w:cstheme="minorHAnsi"/>
          <w:bCs/>
        </w:rPr>
      </w:pPr>
    </w:p>
    <w:p w14:paraId="317EEC79"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6D42BDA3" w14:textId="77777777" w:rsidR="00743E46" w:rsidRDefault="00743E46" w:rsidP="00092566">
      <w:pPr>
        <w:autoSpaceDE w:val="0"/>
        <w:autoSpaceDN w:val="0"/>
        <w:adjustRightInd w:val="0"/>
        <w:spacing w:after="0" w:line="240" w:lineRule="auto"/>
        <w:rPr>
          <w:rFonts w:cstheme="minorHAnsi"/>
          <w:b/>
          <w:bCs/>
        </w:rPr>
      </w:pPr>
    </w:p>
    <w:p w14:paraId="347214B2" w14:textId="77777777" w:rsidR="00D606AC"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2288C3F8" w14:textId="77777777" w:rsidR="00F66E05" w:rsidRPr="00C23B0C" w:rsidRDefault="00F66E05" w:rsidP="00092566">
      <w:pPr>
        <w:autoSpaceDE w:val="0"/>
        <w:autoSpaceDN w:val="0"/>
        <w:adjustRightInd w:val="0"/>
        <w:spacing w:after="0" w:line="240" w:lineRule="auto"/>
        <w:rPr>
          <w:rFonts w:ascii="Times New Roman" w:hAnsi="Times New Roman" w:cs="Times New Roman"/>
          <w:bCs/>
          <w:sz w:val="24"/>
          <w:szCs w:val="24"/>
        </w:rPr>
      </w:pPr>
    </w:p>
    <w:p w14:paraId="1D1FF89E" w14:textId="69226647" w:rsidR="00C23B0C" w:rsidRDefault="001042A4" w:rsidP="00092566">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The </w:t>
      </w:r>
      <w:r w:rsidR="00287831">
        <w:rPr>
          <w:rFonts w:ascii="Times New Roman" w:hAnsi="Times New Roman" w:cs="Times New Roman"/>
          <w:bCs/>
          <w:sz w:val="24"/>
          <w:szCs w:val="24"/>
        </w:rPr>
        <w:t xml:space="preserve">R-squared of the current model in our sample of patients 14 and older with </w:t>
      </w:r>
      <w:r w:rsidR="00FA591E">
        <w:rPr>
          <w:rFonts w:ascii="Times New Roman" w:hAnsi="Times New Roman" w:cs="Times New Roman"/>
          <w:bCs/>
          <w:sz w:val="24"/>
          <w:szCs w:val="24"/>
        </w:rPr>
        <w:t>shoulder</w:t>
      </w:r>
      <w:r w:rsidR="00287831">
        <w:rPr>
          <w:rFonts w:ascii="Times New Roman" w:hAnsi="Times New Roman" w:cs="Times New Roman"/>
          <w:bCs/>
          <w:sz w:val="24"/>
          <w:szCs w:val="24"/>
        </w:rPr>
        <w:t xml:space="preserve"> impairments  from 2011-2013 was</w:t>
      </w:r>
      <w:r>
        <w:rPr>
          <w:rFonts w:ascii="Times New Roman" w:hAnsi="Times New Roman" w:cs="Times New Roman"/>
          <w:bCs/>
          <w:sz w:val="24"/>
          <w:szCs w:val="24"/>
        </w:rPr>
        <w:t xml:space="preserve"> 0.171.</w:t>
      </w:r>
    </w:p>
    <w:p w14:paraId="2676A267" w14:textId="6E919784" w:rsidR="00001D73" w:rsidRPr="00EA4459" w:rsidRDefault="00092566" w:rsidP="00092566">
      <w:pPr>
        <w:autoSpaceDE w:val="0"/>
        <w:autoSpaceDN w:val="0"/>
        <w:adjustRightInd w:val="0"/>
        <w:spacing w:after="0" w:line="240" w:lineRule="auto"/>
        <w:rPr>
          <w:rFonts w:cstheme="minorHAnsi"/>
          <w:bCs/>
        </w:rPr>
      </w:pPr>
      <w:r w:rsidRPr="00DE1776">
        <w:rPr>
          <w:rFonts w:ascii="Times New Roman" w:hAnsi="Times New Roman" w:cs="Times New Roman"/>
          <w:sz w:val="24"/>
          <w:szCs w:val="24"/>
        </w:rPr>
        <w:br/>
      </w:r>
      <w:r w:rsidR="00743E46">
        <w:rPr>
          <w:rFonts w:cstheme="minorHAnsi"/>
          <w:b/>
          <w:bCs/>
        </w:rPr>
        <w:t>2b4.7</w:t>
      </w:r>
      <w:r w:rsidR="00001D73">
        <w:rPr>
          <w:rFonts w:cstheme="minorHAnsi"/>
          <w:b/>
          <w:bCs/>
        </w:rPr>
        <w:t xml:space="preserve">. </w:t>
      </w:r>
      <w:r w:rsidR="00743E46">
        <w:rPr>
          <w:rFonts w:cstheme="minorHAnsi"/>
          <w:b/>
          <w:bCs/>
        </w:rPr>
        <w:t xml:space="preserve">Statistical </w:t>
      </w:r>
      <w:r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Pr="00A25024">
        <w:rPr>
          <w:rFonts w:cstheme="minorHAnsi"/>
          <w:bCs/>
        </w:rPr>
        <w:t xml:space="preserve">:  </w:t>
      </w:r>
      <w:r w:rsidRPr="00A25024">
        <w:rPr>
          <w:rFonts w:cstheme="minorHAnsi"/>
          <w:bCs/>
        </w:rPr>
        <w:br/>
      </w:r>
      <w:r w:rsidR="00D606AC" w:rsidRPr="00EA4459">
        <w:rPr>
          <w:rFonts w:cstheme="minorHAnsi"/>
          <w:bCs/>
        </w:rPr>
        <w:t>NA</w:t>
      </w:r>
    </w:p>
    <w:p w14:paraId="30410F07" w14:textId="77777777" w:rsidR="00D606AC" w:rsidRDefault="00D606AC" w:rsidP="00092566">
      <w:pPr>
        <w:autoSpaceDE w:val="0"/>
        <w:autoSpaceDN w:val="0"/>
        <w:adjustRightInd w:val="0"/>
        <w:spacing w:after="0" w:line="240" w:lineRule="auto"/>
        <w:rPr>
          <w:rFonts w:cstheme="minorHAnsi"/>
          <w:b/>
          <w:bCs/>
        </w:rPr>
      </w:pPr>
    </w:p>
    <w:p w14:paraId="4AEA4F91" w14:textId="6B9C2779" w:rsidR="00743E46" w:rsidRPr="00EA4459" w:rsidRDefault="00743E46" w:rsidP="00092566">
      <w:pPr>
        <w:autoSpaceDE w:val="0"/>
        <w:autoSpaceDN w:val="0"/>
        <w:adjustRightInd w:val="0"/>
        <w:spacing w:after="0" w:line="240" w:lineRule="auto"/>
        <w:rPr>
          <w:rFonts w:cstheme="minorHAnsi"/>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D606AC" w:rsidRPr="00EA4459">
        <w:rPr>
          <w:rFonts w:cstheme="minorHAnsi"/>
        </w:rPr>
        <w:t>NA</w:t>
      </w:r>
    </w:p>
    <w:p w14:paraId="60A349C9" w14:textId="77777777" w:rsidR="00944BF2" w:rsidRDefault="00944BF2" w:rsidP="00092566">
      <w:pPr>
        <w:autoSpaceDE w:val="0"/>
        <w:autoSpaceDN w:val="0"/>
        <w:adjustRightInd w:val="0"/>
        <w:spacing w:after="0" w:line="240" w:lineRule="auto"/>
        <w:rPr>
          <w:rFonts w:cstheme="minorHAnsi"/>
          <w:b/>
        </w:rPr>
      </w:pPr>
    </w:p>
    <w:p w14:paraId="19FB4738" w14:textId="77777777" w:rsidR="00092566" w:rsidRPr="00A25024" w:rsidRDefault="00743E46" w:rsidP="00092566">
      <w:pPr>
        <w:autoSpaceDE w:val="0"/>
        <w:autoSpaceDN w:val="0"/>
        <w:adjustRightInd w:val="0"/>
        <w:spacing w:after="0" w:line="240" w:lineRule="auto"/>
        <w:rPr>
          <w:rFonts w:cstheme="minorHAnsi"/>
          <w:bCs/>
        </w:rPr>
      </w:pPr>
      <w:bookmarkStart w:id="15" w:name="question2b49"/>
      <w:bookmarkEnd w:id="15"/>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57E7E524" w14:textId="77777777" w:rsidR="00092566" w:rsidRPr="00D606AC" w:rsidRDefault="00D606AC" w:rsidP="00237A9F">
      <w:pPr>
        <w:rPr>
          <w:rFonts w:cstheme="minorHAnsi"/>
          <w:bCs/>
        </w:rPr>
      </w:pPr>
      <w:r>
        <w:rPr>
          <w:rFonts w:cstheme="minorHAnsi"/>
          <w:bCs/>
        </w:rPr>
        <w:t>NA</w:t>
      </w:r>
    </w:p>
    <w:p w14:paraId="73529562" w14:textId="77777777" w:rsidR="00944BF2"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77C6767C" w14:textId="77777777" w:rsidR="001042A4" w:rsidRPr="00095210" w:rsidRDefault="001042A4" w:rsidP="001042A4">
      <w:pPr>
        <w:autoSpaceDE w:val="0"/>
        <w:autoSpaceDN w:val="0"/>
        <w:adjustRightInd w:val="0"/>
        <w:spacing w:after="0" w:line="240" w:lineRule="auto"/>
        <w:rPr>
          <w:rFonts w:ascii="Times New Roman" w:hAnsi="Times New Roman" w:cs="Times New Roman"/>
          <w:bCs/>
          <w:sz w:val="24"/>
          <w:szCs w:val="24"/>
        </w:rPr>
      </w:pPr>
    </w:p>
    <w:p w14:paraId="13BC7A25" w14:textId="0D600493" w:rsidR="001042A4" w:rsidRPr="00095210" w:rsidRDefault="001042A4" w:rsidP="001042A4">
      <w:pPr>
        <w:autoSpaceDE w:val="0"/>
        <w:autoSpaceDN w:val="0"/>
        <w:adjustRightInd w:val="0"/>
        <w:spacing w:after="0" w:line="240" w:lineRule="auto"/>
        <w:rPr>
          <w:rFonts w:ascii="Times New Roman" w:hAnsi="Times New Roman" w:cs="Times New Roman"/>
          <w:bCs/>
          <w:sz w:val="24"/>
          <w:szCs w:val="24"/>
        </w:rPr>
      </w:pPr>
      <w:r w:rsidRPr="00095210">
        <w:rPr>
          <w:rFonts w:ascii="Times New Roman" w:hAnsi="Times New Roman" w:cs="Times New Roman"/>
          <w:bCs/>
          <w:sz w:val="24"/>
          <w:szCs w:val="24"/>
        </w:rPr>
        <w:t xml:space="preserve">The risk-adjustment model has </w:t>
      </w:r>
      <w:r>
        <w:rPr>
          <w:rFonts w:ascii="Times New Roman" w:hAnsi="Times New Roman" w:cs="Times New Roman"/>
          <w:bCs/>
          <w:sz w:val="24"/>
          <w:szCs w:val="24"/>
        </w:rPr>
        <w:t>limited, but significant</w:t>
      </w:r>
      <w:r w:rsidRPr="00095210">
        <w:rPr>
          <w:rFonts w:ascii="Times New Roman" w:hAnsi="Times New Roman" w:cs="Times New Roman"/>
          <w:bCs/>
          <w:sz w:val="24"/>
          <w:szCs w:val="24"/>
        </w:rPr>
        <w:t xml:space="preserve"> ability to control for differences in patient case-mix as </w:t>
      </w:r>
      <w:r w:rsidR="000410A1" w:rsidRPr="00095210">
        <w:rPr>
          <w:rFonts w:ascii="Times New Roman" w:hAnsi="Times New Roman" w:cs="Times New Roman"/>
          <w:bCs/>
          <w:sz w:val="24"/>
          <w:szCs w:val="24"/>
        </w:rPr>
        <w:t>gauged</w:t>
      </w:r>
      <w:r w:rsidRPr="00095210">
        <w:rPr>
          <w:rFonts w:ascii="Times New Roman" w:hAnsi="Times New Roman" w:cs="Times New Roman"/>
          <w:bCs/>
          <w:sz w:val="24"/>
          <w:szCs w:val="24"/>
        </w:rPr>
        <w:t xml:space="preserve"> by the R-squared value.</w:t>
      </w:r>
      <w:r w:rsidRPr="00095210">
        <w:rPr>
          <w:rFonts w:ascii="Times New Roman" w:hAnsi="Times New Roman" w:cs="Times New Roman"/>
          <w:sz w:val="24"/>
          <w:szCs w:val="24"/>
        </w:rPr>
        <w:t xml:space="preserve"> </w:t>
      </w:r>
    </w:p>
    <w:p w14:paraId="3C8F805E" w14:textId="77777777" w:rsidR="00092566" w:rsidRPr="00A25024" w:rsidRDefault="00092566" w:rsidP="00092566">
      <w:pPr>
        <w:spacing w:after="0" w:line="240" w:lineRule="auto"/>
        <w:rPr>
          <w:rFonts w:cstheme="minorHAnsi"/>
        </w:rPr>
      </w:pPr>
    </w:p>
    <w:p w14:paraId="683C6FFC" w14:textId="77777777" w:rsidR="00021170"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69F0BB60" w14:textId="77777777" w:rsidR="00EA4459" w:rsidRPr="009B1A15" w:rsidRDefault="00EA4459" w:rsidP="009B1A15">
      <w:pPr>
        <w:spacing w:after="0" w:line="240" w:lineRule="auto"/>
        <w:rPr>
          <w:rFonts w:cstheme="minorHAnsi"/>
        </w:rPr>
      </w:pPr>
    </w:p>
    <w:p w14:paraId="71A10E94" w14:textId="77777777" w:rsidR="003755CB" w:rsidRPr="00DF48DE" w:rsidRDefault="00D606AC" w:rsidP="00D61410">
      <w:pPr>
        <w:autoSpaceDE w:val="0"/>
        <w:autoSpaceDN w:val="0"/>
        <w:adjustRightInd w:val="0"/>
        <w:spacing w:after="0" w:line="240" w:lineRule="auto"/>
        <w:rPr>
          <w:rFonts w:ascii="Times New Roman" w:hAnsi="Times New Roman" w:cs="Times New Roman"/>
          <w:bCs/>
          <w:sz w:val="24"/>
          <w:szCs w:val="24"/>
        </w:rPr>
      </w:pPr>
      <w:r w:rsidRPr="00DF48DE">
        <w:rPr>
          <w:rFonts w:ascii="Times New Roman" w:hAnsi="Times New Roman" w:cs="Times New Roman"/>
          <w:bCs/>
          <w:sz w:val="24"/>
          <w:szCs w:val="24"/>
        </w:rPr>
        <w:t>FOTO is in the process of exploring additional case-mix variables to determine whether or not their addition to the risk-adjustment model will provide greater explanatory power.  This process is expected to be completed in early 2015.</w:t>
      </w:r>
    </w:p>
    <w:p w14:paraId="4AB94385"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4060139E" w14:textId="77777777" w:rsidR="00D61410" w:rsidRPr="00A25024" w:rsidRDefault="00D61410" w:rsidP="00D61410">
      <w:pPr>
        <w:autoSpaceDE w:val="0"/>
        <w:autoSpaceDN w:val="0"/>
        <w:adjustRightInd w:val="0"/>
        <w:spacing w:after="0" w:line="240" w:lineRule="auto"/>
        <w:rPr>
          <w:rFonts w:cstheme="minorHAnsi"/>
          <w:b/>
          <w:bCs/>
        </w:rPr>
      </w:pPr>
      <w:bookmarkStart w:id="16" w:name="section2b5"/>
      <w:bookmarkEnd w:id="16"/>
      <w:r w:rsidRPr="00A25024">
        <w:rPr>
          <w:rFonts w:cstheme="minorHAnsi"/>
          <w:b/>
          <w:bCs/>
        </w:rPr>
        <w:t>2b5. IDENTIFICATION OF STATISTICALLY SIGNIFICANT &amp; MEANINGFUL DIFFERENCES IN PERFORMANCE</w:t>
      </w:r>
    </w:p>
    <w:p w14:paraId="08B9E6BB" w14:textId="77777777" w:rsidR="00DF48DE" w:rsidRPr="00AA2B58" w:rsidRDefault="00D61410" w:rsidP="00DF48DE">
      <w:pPr>
        <w:autoSpaceDE w:val="0"/>
        <w:autoSpaceDN w:val="0"/>
        <w:adjustRightInd w:val="0"/>
        <w:spacing w:after="0" w:line="240" w:lineRule="auto"/>
        <w:rPr>
          <w:rFonts w:ascii="Times New Roman" w:hAnsi="Times New Roman" w:cs="Times New Roman"/>
          <w:sz w:val="24"/>
          <w:szCs w:val="24"/>
          <w:u w:val="single"/>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r>
      <w:r w:rsidR="00DF48DE">
        <w:rPr>
          <w:rFonts w:ascii="Times New Roman" w:hAnsi="Times New Roman" w:cs="Times New Roman"/>
          <w:sz w:val="24"/>
          <w:szCs w:val="24"/>
          <w:u w:val="single"/>
        </w:rPr>
        <w:t xml:space="preserve">j. </w:t>
      </w:r>
      <w:r w:rsidR="00DF48DE" w:rsidRPr="00AA2B58">
        <w:rPr>
          <w:rFonts w:ascii="Times New Roman" w:hAnsi="Times New Roman" w:cs="Times New Roman"/>
          <w:sz w:val="24"/>
          <w:szCs w:val="24"/>
          <w:u w:val="single"/>
        </w:rPr>
        <w:t>Performance at Patient Level</w:t>
      </w:r>
    </w:p>
    <w:p w14:paraId="5ED55079" w14:textId="379C2BCF" w:rsidR="00DF48DE" w:rsidRDefault="00DF48DE" w:rsidP="003A70A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Performance of the FOTO </w:t>
      </w:r>
      <w:r w:rsidR="003A70A9">
        <w:rPr>
          <w:rFonts w:ascii="Times New Roman" w:hAnsi="Times New Roman" w:cs="Times New Roman"/>
          <w:sz w:val="24"/>
          <w:szCs w:val="24"/>
        </w:rPr>
        <w:t xml:space="preserve">shoulder </w:t>
      </w:r>
      <w:r>
        <w:rPr>
          <w:rFonts w:ascii="Times New Roman" w:hAnsi="Times New Roman" w:cs="Times New Roman"/>
          <w:sz w:val="24"/>
          <w:szCs w:val="24"/>
        </w:rPr>
        <w:t xml:space="preserve">FS measure at the patient level was assessed three ways:  </w:t>
      </w:r>
    </w:p>
    <w:p w14:paraId="387D292B" w14:textId="62381EB5" w:rsidR="00DF48DE" w:rsidRDefault="00DF48DE" w:rsidP="00DF48DE">
      <w:pPr>
        <w:pStyle w:val="ListParagraph"/>
        <w:numPr>
          <w:ilvl w:val="0"/>
          <w:numId w:val="32"/>
        </w:numPr>
        <w:spacing w:after="0" w:line="240" w:lineRule="auto"/>
        <w:rPr>
          <w:rFonts w:ascii="Times New Roman" w:hAnsi="Times New Roman" w:cs="Times New Roman"/>
          <w:iCs/>
          <w:color w:val="000000" w:themeColor="text1"/>
          <w:sz w:val="24"/>
          <w:szCs w:val="24"/>
          <w:u w:val="single"/>
        </w:rPr>
      </w:pPr>
      <w:r w:rsidRPr="00095210">
        <w:rPr>
          <w:rFonts w:ascii="Times New Roman" w:hAnsi="Times New Roman" w:cs="Times New Roman"/>
          <w:sz w:val="24"/>
          <w:szCs w:val="24"/>
        </w:rPr>
        <w:t>Calculating the patient’s risk-adjusted residual score after modeling</w:t>
      </w:r>
      <w:r w:rsidR="00D25761">
        <w:rPr>
          <w:rFonts w:ascii="Times New Roman" w:hAnsi="Times New Roman" w:cs="Times New Roman"/>
          <w:sz w:val="24"/>
          <w:szCs w:val="24"/>
        </w:rPr>
        <w:t xml:space="preserve">. First, </w:t>
      </w:r>
      <w:r w:rsidR="00D25761">
        <w:rPr>
          <w:rFonts w:ascii="Times New Roman" w:hAnsi="Times New Roman" w:cs="Times New Roman"/>
          <w:iCs/>
          <w:color w:val="000000" w:themeColor="text1"/>
          <w:sz w:val="24"/>
          <w:szCs w:val="24"/>
        </w:rPr>
        <w:t>f</w:t>
      </w:r>
      <w:r w:rsidR="00D25761" w:rsidRPr="00095210">
        <w:rPr>
          <w:rFonts w:ascii="Times New Roman" w:hAnsi="Times New Roman" w:cs="Times New Roman"/>
          <w:iCs/>
          <w:color w:val="000000" w:themeColor="text1"/>
          <w:sz w:val="24"/>
          <w:szCs w:val="24"/>
        </w:rPr>
        <w:t xml:space="preserve">unctional </w:t>
      </w:r>
      <w:r w:rsidRPr="00095210">
        <w:rPr>
          <w:rFonts w:ascii="Times New Roman" w:hAnsi="Times New Roman" w:cs="Times New Roman"/>
          <w:iCs/>
          <w:color w:val="000000" w:themeColor="text1"/>
          <w:sz w:val="24"/>
          <w:szCs w:val="24"/>
        </w:rPr>
        <w:t xml:space="preserve">status change was risk-adjusted by using a linear regression model where FS change was the dependent variable, intake FS was the covariate while controlling for the risk-adjustment variables of age, gender, symptom acuity, surgical history, number of functional comorbid conditions, payer and level of fear-avoidance beliefs of physical activities. Using these risk-adjustment models we calculated residual scores for each patient, which we interpret as the amount of FS change beyond the predicted value, given their FS score at intake, age, gender, acuity, surgical history, comorbidities, payer and fear avoidance beliefs. If the residual score is greater than zero the patient changed more than expected, and if less than zero the patient changed less than expected. </w:t>
      </w:r>
      <w:r w:rsidRPr="00095210">
        <w:rPr>
          <w:rFonts w:ascii="Times New Roman" w:hAnsi="Times New Roman" w:cs="Times New Roman"/>
          <w:iCs/>
          <w:color w:val="000000" w:themeColor="text1"/>
          <w:sz w:val="24"/>
          <w:szCs w:val="24"/>
          <w:u w:val="single"/>
        </w:rPr>
        <w:t xml:space="preserve">These residual scores </w:t>
      </w:r>
      <w:r>
        <w:rPr>
          <w:rFonts w:ascii="Times New Roman" w:hAnsi="Times New Roman" w:cs="Times New Roman"/>
          <w:iCs/>
          <w:color w:val="000000" w:themeColor="text1"/>
          <w:sz w:val="24"/>
          <w:szCs w:val="24"/>
          <w:u w:val="single"/>
        </w:rPr>
        <w:t>were</w:t>
      </w:r>
      <w:r w:rsidRPr="00095210">
        <w:rPr>
          <w:rFonts w:ascii="Times New Roman" w:hAnsi="Times New Roman" w:cs="Times New Roman"/>
          <w:iCs/>
          <w:color w:val="000000" w:themeColor="text1"/>
          <w:sz w:val="24"/>
          <w:szCs w:val="24"/>
          <w:u w:val="single"/>
        </w:rPr>
        <w:t xml:space="preserve"> also used to estimate performance at the clinician or clinic level</w:t>
      </w:r>
      <w:r>
        <w:rPr>
          <w:rFonts w:ascii="Times New Roman" w:hAnsi="Times New Roman" w:cs="Times New Roman"/>
          <w:iCs/>
          <w:color w:val="000000" w:themeColor="text1"/>
          <w:sz w:val="24"/>
          <w:szCs w:val="24"/>
          <w:u w:val="single"/>
        </w:rPr>
        <w:t xml:space="preserve"> (analyses k, l)</w:t>
      </w:r>
      <w:r w:rsidRPr="00095210">
        <w:rPr>
          <w:rFonts w:ascii="Times New Roman" w:hAnsi="Times New Roman" w:cs="Times New Roman"/>
          <w:iCs/>
          <w:color w:val="000000" w:themeColor="text1"/>
          <w:sz w:val="24"/>
          <w:szCs w:val="24"/>
          <w:u w:val="single"/>
        </w:rPr>
        <w:t xml:space="preserve">.  </w:t>
      </w:r>
    </w:p>
    <w:p w14:paraId="34A13016" w14:textId="77777777" w:rsidR="00DF48DE" w:rsidRPr="00095210" w:rsidRDefault="00DF48DE" w:rsidP="00DF48DE">
      <w:pPr>
        <w:pStyle w:val="ListParagraph"/>
        <w:numPr>
          <w:ilvl w:val="0"/>
          <w:numId w:val="32"/>
        </w:numPr>
        <w:spacing w:after="0" w:line="240" w:lineRule="auto"/>
        <w:rPr>
          <w:rFonts w:ascii="Times New Roman" w:hAnsi="Times New Roman" w:cs="Times New Roman"/>
          <w:iCs/>
          <w:color w:val="000000" w:themeColor="text1"/>
          <w:sz w:val="24"/>
          <w:szCs w:val="24"/>
          <w:u w:val="single"/>
        </w:rPr>
      </w:pPr>
      <w:r w:rsidRPr="00095210">
        <w:rPr>
          <w:rFonts w:ascii="Times New Roman" w:hAnsi="Times New Roman" w:cs="Times New Roman"/>
          <w:sz w:val="24"/>
          <w:szCs w:val="24"/>
        </w:rPr>
        <w:t xml:space="preserve">Calculating the % of patients whose FS scores exceeded the MDC and/or MCII by discharge (described above under f. Responsiveness testing). </w:t>
      </w:r>
    </w:p>
    <w:p w14:paraId="3911E66C" w14:textId="019B6904" w:rsidR="00222321" w:rsidRPr="00497F9F" w:rsidRDefault="00222321" w:rsidP="00222321">
      <w:pPr>
        <w:pStyle w:val="ListParagraph"/>
        <w:numPr>
          <w:ilvl w:val="0"/>
          <w:numId w:val="32"/>
        </w:numPr>
        <w:spacing w:after="0" w:line="240" w:lineRule="auto"/>
        <w:rPr>
          <w:rFonts w:ascii="Times New Roman" w:hAnsi="Times New Roman" w:cs="Times New Roman"/>
          <w:sz w:val="24"/>
          <w:szCs w:val="24"/>
          <w:u w:val="single"/>
        </w:rPr>
      </w:pPr>
      <w:r w:rsidRPr="00095210">
        <w:rPr>
          <w:rFonts w:ascii="Times New Roman" w:hAnsi="Times New Roman" w:cs="Times New Roman"/>
          <w:sz w:val="24"/>
          <w:szCs w:val="24"/>
        </w:rPr>
        <w:t xml:space="preserve">Using a functional staging </w:t>
      </w:r>
      <w:r>
        <w:rPr>
          <w:rFonts w:ascii="Times New Roman" w:hAnsi="Times New Roman" w:cs="Times New Roman"/>
          <w:sz w:val="24"/>
          <w:szCs w:val="24"/>
        </w:rPr>
        <w:t>approach</w:t>
      </w:r>
      <w:r w:rsidRPr="00222321">
        <w:rPr>
          <w:rFonts w:ascii="Times New Roman" w:hAnsi="Times New Roman" w:cs="Times New Roman"/>
          <w:sz w:val="24"/>
          <w:szCs w:val="24"/>
        </w:rPr>
        <w:t xml:space="preserve"> </w:t>
      </w:r>
      <w:r w:rsidRPr="00095210">
        <w:rPr>
          <w:rFonts w:ascii="Times New Roman" w:hAnsi="Times New Roman" w:cs="Times New Roman"/>
          <w:sz w:val="24"/>
          <w:szCs w:val="24"/>
        </w:rPr>
        <w:t xml:space="preserve">Using a functional staging </w:t>
      </w:r>
      <w:r>
        <w:rPr>
          <w:rFonts w:ascii="Times New Roman" w:hAnsi="Times New Roman" w:cs="Times New Roman"/>
          <w:sz w:val="24"/>
          <w:szCs w:val="24"/>
        </w:rPr>
        <w:t>approach</w:t>
      </w:r>
      <w:r w:rsidR="00D85884">
        <w:rPr>
          <w:rFonts w:ascii="Times New Roman" w:hAnsi="Times New Roman" w:cs="Times New Roman"/>
          <w:sz w:val="24"/>
          <w:szCs w:val="24"/>
        </w:rPr>
        <w:t xml:space="preserve"> </w:t>
      </w:r>
      <w:r w:rsidR="002D0D84">
        <w:rPr>
          <w:rFonts w:ascii="Times New Roman" w:hAnsi="Times New Roman" w:cs="Times New Roman"/>
          <w:sz w:val="24"/>
          <w:szCs w:val="24"/>
        </w:rPr>
        <w:fldChar w:fldCharType="begin">
          <w:fldData xml:space="preserve">PEVuZE5vdGU+PENpdGU+PEF1dGhvcj5XYW5nPC9BdXRob3I+PFllYXI+MjAwOTwvWWVhcj48UmVj
TnVtPjEyODYyPC9SZWNOdW0+PERpc3BsYXlUZXh0PihXYW5nLCBIYXJ0IGV0IGFsLiAyMDA5KTwv
RGlzcGxheVRleHQ+PHJlY29yZD48cmVjLW51bWJlcj4xMjg2MjwvcmVjLW51bWJlcj48Zm9yZWln
bi1rZXlzPjxrZXkgYXBwPSJFTiIgZGItaWQ9IjlzZHdkcnp6anNkdnprZTJyNWI1ZTl4dHo1OWF4
Zjl3MmFyZSI+MTI4NjI8L2tleT48L2ZvcmVpZ24ta2V5cz48cmVmLXR5cGUgbmFtZT0iSm91cm5h
bCBBcnRpY2xlIj4xNzwvcmVmLXR5cGU+PGNvbnRyaWJ1dG9ycz48YXV0aG9ycz48YXV0aG9yPldh
bmcsIFkuIEMuPC9hdXRob3I+PGF1dGhvcj5IYXJ0LCBELiBMLjwvYXV0aG9yPjxhdXRob3I+U3Ry
YXRmb3JkLCBQLiBXLjwvYXV0aG9yPjxhdXRob3I+TWlvZHVza2ksIEouIEUuPC9hdXRob3I+PC9h
dXRob3JzPjwvY29udHJpYnV0b3JzPjxhdXRoLWFkZHJlc3M+Rm9jdXMgT24gVGhlcmFwZXV0aWMg
T3V0Y29tZXMgSW5jLCBLbm94dmlsbGUsIFROLCBVU0EuIGluZ2Etd2FuZ0Bub3J0aHdlc3Rlcm4u
ZWR1PC9hdXRoLWFkZHJlc3M+PHRpdGxlcz48dGl0bGU+Q2xpbmljYWwgaW50ZXJwcmV0YXRpb24g
b2YgY29tcHV0ZXJpemVkIGFkYXB0aXZlIHRlc3QtZ2VuZXJhdGVkIG91dGNvbWUgbWVhc3VyZXMg
aW4gcGF0aWVudHMgd2l0aCBrbmVlIGltcGFpcm1lbnRzPC90aXRsZT48c2Vjb25kYXJ5LXRpdGxl
PkFyY2hpdmVzIG9mIFBoeXNpY2FsIE1lZGljaW5lIGFuZCBSZWhhYmlsaXRhdGlvbjwvc2Vjb25k
YXJ5LXRpdGxlPjxhbHQtdGl0bGU+QXJjaCBQaHlzIE1lZCBSZWhhYmlsPC9hbHQtdGl0bGU+PC90
aXRsZXM+PHBlcmlvZGljYWw+PGZ1bGwtdGl0bGU+QXJjaGl2ZXMgb2YgUGh5c2ljYWwgTWVkaWNp
bmUgYW5kIFJlaGFiaWxpdGF0aW9uPC9mdWxsLXRpdGxlPjwvcGVyaW9kaWNhbD48YWx0LXBlcmlv
ZGljYWw+PGZ1bGwtdGl0bGU+QXJjaCBQaHlzIE1lZCBSZWhhYmlsPC9mdWxsLXRpdGxlPjwvYWx0
LXBlcmlvZGljYWw+PHBhZ2VzPjEzNDAtODwvcGFnZXM+PHZvbHVtZT45MDwvdm9sdW1lPjxudW1i
ZXI+ODwvbnVtYmVyPjxlZGl0aW9uPjIwMDkvMDgvMDU8L2VkaXRpb24+PGtleXdvcmRzPjxrZXl3
b3JkPkFjdGl2aXRpZXMgb2YgRGFpbHkgTGl2aW5nPC9rZXl3b3JkPjxrZXl3b3JkPkFkb2xlc2Nl
bnQ8L2tleXdvcmQ+PGtleXdvcmQ+QWR1bHQ8L2tleXdvcmQ+PGtleXdvcmQ+QWdlZDwva2V5d29y
ZD48a2V5d29yZD5BZ2VkLCA4MCBhbmQgb3Zlcjwva2V5d29yZD48a2V5d29yZD5Db25maWRlbmNl
IEludGVydmFsczwva2V5d29yZD48a2V5d29yZD5EaWFnbm9zaXMsIENvbXB1dGVyLUFzc2lzdGVk
LyptZXRob2RzPC9rZXl3b3JkPjxrZXl3b3JkPkRpc2FiaWxpdHkgRXZhbHVhdGlvbjwva2V5d29y
ZD48a2V5d29yZD5GZW1hbGU8L2tleXdvcmQ+PGtleXdvcmQ+SHVtYW5zPC9rZXl3b3JkPjxrZXl3
b3JkPkpvaW50IERpc2Vhc2VzL3BoeXNpb3BhdGhvbG9neS8qcmVoYWJpbGl0YXRpb248L2tleXdv
cmQ+PGtleXdvcmQ+S25lZSBKb2ludC8qcGh5c2lvcGF0aG9sb2d5PC9rZXl3b3JkPjxrZXl3b3Jk
Pk1hbGU8L2tleXdvcmQ+PGtleXdvcmQ+TWlkZGxlIEFnZWQ8L2tleXdvcmQ+PGtleXdvcmQ+UGh5
c2ljYWwgVGhlcmFweSBNb2RhbGl0aWVzPC9rZXl3b3JkPjxrZXl3b3JkPlByb3NwZWN0aXZlIFN0
dWRpZXM8L2tleXdvcmQ+PGtleXdvcmQ+UmFuZ2Ugb2YgTW90aW9uLCBBcnRpY3VsYXI8L2tleXdv
cmQ+PGtleXdvcmQ+UmVjb3Zlcnkgb2YgRnVuY3Rpb248L2tleXdvcmQ+PGtleXdvcmQ+U29mdHdh
cmU8L2tleXdvcmQ+PC9rZXl3b3Jkcz48ZGF0ZXM+PHllYXI+MjAwOTwveWVhcj48cHViLWRhdGVz
PjxkYXRlPkF1ZzwvZGF0ZT48L3B1Yi1kYXRlcz48L2RhdGVzPjxpc2JuPjE1MzItODIxWCAoRWxl
Y3Ryb25pYykmI3hEOzAwMDMtOTk5MyAoTGlua2luZyk8L2lzYm4+PGFjY2Vzc2lvbi1udW0+MTk2
NTEyNjg8L2FjY2Vzc2lvbi1udW0+PHdvcmstdHlwZT5NdWx0aWNlbnRlciBTdHVkeTwvd29yay10
eXBlPjx1cmxzPjxyZWxhdGVkLXVybHM+PHVybD5odHRwOi8vd3d3Lm5jYmkubmxtLm5paC5nb3Yv
cHVibWVkLzE5NjUxMjY4PC91cmw+PC9yZWxhdGVkLXVybHM+PC91cmxzPjxlbGVjdHJvbmljLXJl
c291cmNlLW51bT4xMC4xMDE2L2ouYXBtci4yMDA5LjAyLjAwODwvZWxlY3Ryb25pYy1yZXNvdXJj
ZS1udW0+PGxhbmd1YWdlPmVuZzwvbGFuZ3VhZ2U+PC9yZWNvcmQ+PC9DaXRlPjwvRW5kTm90ZT4A
</w:fldData>
        </w:fldChar>
      </w:r>
      <w:r w:rsidR="002D0D84">
        <w:rPr>
          <w:rFonts w:ascii="Times New Roman" w:hAnsi="Times New Roman" w:cs="Times New Roman"/>
          <w:sz w:val="24"/>
          <w:szCs w:val="24"/>
        </w:rPr>
        <w:instrText xml:space="preserve"> ADDIN EN.CITE </w:instrText>
      </w:r>
      <w:r w:rsidR="002D0D84">
        <w:rPr>
          <w:rFonts w:ascii="Times New Roman" w:hAnsi="Times New Roman" w:cs="Times New Roman"/>
          <w:sz w:val="24"/>
          <w:szCs w:val="24"/>
        </w:rPr>
        <w:fldChar w:fldCharType="begin">
          <w:fldData xml:space="preserve">PEVuZE5vdGU+PENpdGU+PEF1dGhvcj5XYW5nPC9BdXRob3I+PFllYXI+MjAwOTwvWWVhcj48UmVj
TnVtPjEyODYyPC9SZWNOdW0+PERpc3BsYXlUZXh0PihXYW5nLCBIYXJ0IGV0IGFsLiAyMDA5KTwv
RGlzcGxheVRleHQ+PHJlY29yZD48cmVjLW51bWJlcj4xMjg2MjwvcmVjLW51bWJlcj48Zm9yZWln
bi1rZXlzPjxrZXkgYXBwPSJFTiIgZGItaWQ9IjlzZHdkcnp6anNkdnprZTJyNWI1ZTl4dHo1OWF4
Zjl3MmFyZSI+MTI4NjI8L2tleT48L2ZvcmVpZ24ta2V5cz48cmVmLXR5cGUgbmFtZT0iSm91cm5h
bCBBcnRpY2xlIj4xNzwvcmVmLXR5cGU+PGNvbnRyaWJ1dG9ycz48YXV0aG9ycz48YXV0aG9yPldh
bmcsIFkuIEMuPC9hdXRob3I+PGF1dGhvcj5IYXJ0LCBELiBMLjwvYXV0aG9yPjxhdXRob3I+U3Ry
YXRmb3JkLCBQLiBXLjwvYXV0aG9yPjxhdXRob3I+TWlvZHVza2ksIEouIEUuPC9hdXRob3I+PC9h
dXRob3JzPjwvY29udHJpYnV0b3JzPjxhdXRoLWFkZHJlc3M+Rm9jdXMgT24gVGhlcmFwZXV0aWMg
T3V0Y29tZXMgSW5jLCBLbm94dmlsbGUsIFROLCBVU0EuIGluZ2Etd2FuZ0Bub3J0aHdlc3Rlcm4u
ZWR1PC9hdXRoLWFkZHJlc3M+PHRpdGxlcz48dGl0bGU+Q2xpbmljYWwgaW50ZXJwcmV0YXRpb24g
b2YgY29tcHV0ZXJpemVkIGFkYXB0aXZlIHRlc3QtZ2VuZXJhdGVkIG91dGNvbWUgbWVhc3VyZXMg
aW4gcGF0aWVudHMgd2l0aCBrbmVlIGltcGFpcm1lbnRzPC90aXRsZT48c2Vjb25kYXJ5LXRpdGxl
PkFyY2hpdmVzIG9mIFBoeXNpY2FsIE1lZGljaW5lIGFuZCBSZWhhYmlsaXRhdGlvbjwvc2Vjb25k
YXJ5LXRpdGxlPjxhbHQtdGl0bGU+QXJjaCBQaHlzIE1lZCBSZWhhYmlsPC9hbHQtdGl0bGU+PC90
aXRsZXM+PHBlcmlvZGljYWw+PGZ1bGwtdGl0bGU+QXJjaGl2ZXMgb2YgUGh5c2ljYWwgTWVkaWNp
bmUgYW5kIFJlaGFiaWxpdGF0aW9uPC9mdWxsLXRpdGxlPjwvcGVyaW9kaWNhbD48YWx0LXBlcmlv
ZGljYWw+PGZ1bGwtdGl0bGU+QXJjaCBQaHlzIE1lZCBSZWhhYmlsPC9mdWxsLXRpdGxlPjwvYWx0
LXBlcmlvZGljYWw+PHBhZ2VzPjEzNDAtODwvcGFnZXM+PHZvbHVtZT45MDwvdm9sdW1lPjxudW1i
ZXI+ODwvbnVtYmVyPjxlZGl0aW9uPjIwMDkvMDgvMDU8L2VkaXRpb24+PGtleXdvcmRzPjxrZXl3
b3JkPkFjdGl2aXRpZXMgb2YgRGFpbHkgTGl2aW5nPC9rZXl3b3JkPjxrZXl3b3JkPkFkb2xlc2Nl
bnQ8L2tleXdvcmQ+PGtleXdvcmQ+QWR1bHQ8L2tleXdvcmQ+PGtleXdvcmQ+QWdlZDwva2V5d29y
ZD48a2V5d29yZD5BZ2VkLCA4MCBhbmQgb3Zlcjwva2V5d29yZD48a2V5d29yZD5Db25maWRlbmNl
IEludGVydmFsczwva2V5d29yZD48a2V5d29yZD5EaWFnbm9zaXMsIENvbXB1dGVyLUFzc2lzdGVk
LyptZXRob2RzPC9rZXl3b3JkPjxrZXl3b3JkPkRpc2FiaWxpdHkgRXZhbHVhdGlvbjwva2V5d29y
ZD48a2V5d29yZD5GZW1hbGU8L2tleXdvcmQ+PGtleXdvcmQ+SHVtYW5zPC9rZXl3b3JkPjxrZXl3
b3JkPkpvaW50IERpc2Vhc2VzL3BoeXNpb3BhdGhvbG9neS8qcmVoYWJpbGl0YXRpb248L2tleXdv
cmQ+PGtleXdvcmQ+S25lZSBKb2ludC8qcGh5c2lvcGF0aG9sb2d5PC9rZXl3b3JkPjxrZXl3b3Jk
Pk1hbGU8L2tleXdvcmQ+PGtleXdvcmQ+TWlkZGxlIEFnZWQ8L2tleXdvcmQ+PGtleXdvcmQ+UGh5
c2ljYWwgVGhlcmFweSBNb2RhbGl0aWVzPC9rZXl3b3JkPjxrZXl3b3JkPlByb3NwZWN0aXZlIFN0
dWRpZXM8L2tleXdvcmQ+PGtleXdvcmQ+UmFuZ2Ugb2YgTW90aW9uLCBBcnRpY3VsYXI8L2tleXdv
cmQ+PGtleXdvcmQ+UmVjb3Zlcnkgb2YgRnVuY3Rpb248L2tleXdvcmQ+PGtleXdvcmQ+U29mdHdh
cmU8L2tleXdvcmQ+PC9rZXl3b3Jkcz48ZGF0ZXM+PHllYXI+MjAwOTwveWVhcj48cHViLWRhdGVz
PjxkYXRlPkF1ZzwvZGF0ZT48L3B1Yi1kYXRlcz48L2RhdGVzPjxpc2JuPjE1MzItODIxWCAoRWxl
Y3Ryb25pYykmI3hEOzAwMDMtOTk5MyAoTGlua2luZyk8L2lzYm4+PGFjY2Vzc2lvbi1udW0+MTk2
NTEyNjg8L2FjY2Vzc2lvbi1udW0+PHdvcmstdHlwZT5NdWx0aWNlbnRlciBTdHVkeTwvd29yay10
eXBlPjx1cmxzPjxyZWxhdGVkLXVybHM+PHVybD5odHRwOi8vd3d3Lm5jYmkubmxtLm5paC5nb3Yv
cHVibWVkLzE5NjUxMjY4PC91cmw+PC9yZWxhdGVkLXVybHM+PC91cmxzPjxlbGVjdHJvbmljLXJl
c291cmNlLW51bT4xMC4xMDE2L2ouYXBtci4yMDA5LjAyLjAwODwvZWxlY3Ryb25pYy1yZXNvdXJj
ZS1udW0+PGxhbmd1YWdlPmVuZzwvbGFuZ3VhZ2U+PC9yZWNvcmQ+PC9DaXRlPjwvRW5kTm90ZT4A
</w:fldData>
        </w:fldChar>
      </w:r>
      <w:r w:rsidR="002D0D84">
        <w:rPr>
          <w:rFonts w:ascii="Times New Roman" w:hAnsi="Times New Roman" w:cs="Times New Roman"/>
          <w:sz w:val="24"/>
          <w:szCs w:val="24"/>
        </w:rPr>
        <w:instrText xml:space="preserve"> ADDIN EN.CITE.DATA </w:instrText>
      </w:r>
      <w:r w:rsidR="002D0D84">
        <w:rPr>
          <w:rFonts w:ascii="Times New Roman" w:hAnsi="Times New Roman" w:cs="Times New Roman"/>
          <w:sz w:val="24"/>
          <w:szCs w:val="24"/>
        </w:rPr>
      </w:r>
      <w:r w:rsidR="002D0D84">
        <w:rPr>
          <w:rFonts w:ascii="Times New Roman" w:hAnsi="Times New Roman" w:cs="Times New Roman"/>
          <w:sz w:val="24"/>
          <w:szCs w:val="24"/>
        </w:rPr>
        <w:fldChar w:fldCharType="end"/>
      </w:r>
      <w:r w:rsidR="002D0D84">
        <w:rPr>
          <w:rFonts w:ascii="Times New Roman" w:hAnsi="Times New Roman" w:cs="Times New Roman"/>
          <w:sz w:val="24"/>
          <w:szCs w:val="24"/>
        </w:rPr>
      </w:r>
      <w:r w:rsidR="002D0D84">
        <w:rPr>
          <w:rFonts w:ascii="Times New Roman" w:hAnsi="Times New Roman" w:cs="Times New Roman"/>
          <w:sz w:val="24"/>
          <w:szCs w:val="24"/>
        </w:rPr>
        <w:fldChar w:fldCharType="separate"/>
      </w:r>
      <w:r w:rsidR="002D0D84">
        <w:rPr>
          <w:rFonts w:ascii="Times New Roman" w:hAnsi="Times New Roman" w:cs="Times New Roman"/>
          <w:noProof/>
          <w:sz w:val="24"/>
          <w:szCs w:val="24"/>
        </w:rPr>
        <w:t>(</w:t>
      </w:r>
      <w:hyperlink w:anchor="_ENREF_18" w:tooltip="Wang, 2009 #12862" w:history="1">
        <w:r w:rsidR="00111E89">
          <w:rPr>
            <w:rFonts w:ascii="Times New Roman" w:hAnsi="Times New Roman" w:cs="Times New Roman"/>
            <w:noProof/>
            <w:sz w:val="24"/>
            <w:szCs w:val="24"/>
          </w:rPr>
          <w:t>Wang, Hart et al. 20</w:t>
        </w:r>
        <w:r w:rsidR="003069F7">
          <w:rPr>
            <w:rFonts w:ascii="Times New Roman" w:hAnsi="Times New Roman" w:cs="Times New Roman"/>
            <w:noProof/>
            <w:sz w:val="24"/>
            <w:szCs w:val="24"/>
          </w:rPr>
          <w:t>10</w:t>
        </w:r>
      </w:hyperlink>
      <w:r w:rsidR="002D0D84">
        <w:rPr>
          <w:rFonts w:ascii="Times New Roman" w:hAnsi="Times New Roman" w:cs="Times New Roman"/>
          <w:noProof/>
          <w:sz w:val="24"/>
          <w:szCs w:val="24"/>
        </w:rPr>
        <w:t>)</w:t>
      </w:r>
      <w:r w:rsidR="002D0D84">
        <w:rPr>
          <w:rFonts w:ascii="Times New Roman" w:hAnsi="Times New Roman" w:cs="Times New Roman"/>
          <w:sz w:val="24"/>
          <w:szCs w:val="24"/>
        </w:rPr>
        <w:fldChar w:fldCharType="end"/>
      </w:r>
      <w:r w:rsidRPr="00095210">
        <w:rPr>
          <w:rFonts w:ascii="Times New Roman" w:hAnsi="Times New Roman" w:cs="Times New Roman"/>
          <w:sz w:val="24"/>
          <w:szCs w:val="24"/>
        </w:rPr>
        <w:t xml:space="preserve"> to assist clinicians in interpreting the clinical meaning of the patients’measured FS scores at intake and discharge.  </w:t>
      </w:r>
    </w:p>
    <w:p w14:paraId="77D4A611" w14:textId="77777777" w:rsidR="00DF48DE" w:rsidRPr="00095210" w:rsidRDefault="00DF48DE" w:rsidP="00DF48DE">
      <w:pPr>
        <w:pStyle w:val="ListParagraph"/>
        <w:autoSpaceDE w:val="0"/>
        <w:autoSpaceDN w:val="0"/>
        <w:adjustRightInd w:val="0"/>
        <w:spacing w:after="0" w:line="240" w:lineRule="auto"/>
        <w:rPr>
          <w:rFonts w:ascii="Times New Roman" w:hAnsi="Times New Roman" w:cs="Times New Roman"/>
          <w:sz w:val="24"/>
          <w:szCs w:val="24"/>
        </w:rPr>
      </w:pPr>
    </w:p>
    <w:p w14:paraId="33F3CCE4" w14:textId="77777777" w:rsidR="00DF48DE" w:rsidRDefault="00DF48DE" w:rsidP="00DF48DE">
      <w:pPr>
        <w:spacing w:after="0" w:line="240" w:lineRule="auto"/>
        <w:rPr>
          <w:rFonts w:ascii="Times New Roman" w:hAnsi="Times New Roman" w:cs="Times New Roman"/>
          <w:sz w:val="24"/>
          <w:szCs w:val="24"/>
          <w:u w:val="single"/>
        </w:rPr>
      </w:pPr>
      <w:r w:rsidRPr="00A052D8">
        <w:rPr>
          <w:rFonts w:ascii="Times New Roman" w:hAnsi="Times New Roman" w:cs="Times New Roman"/>
          <w:sz w:val="24"/>
          <w:szCs w:val="24"/>
          <w:u w:val="single"/>
        </w:rPr>
        <w:t>k</w:t>
      </w:r>
      <w:r>
        <w:rPr>
          <w:rFonts w:ascii="Times New Roman" w:hAnsi="Times New Roman" w:cs="Times New Roman"/>
          <w:sz w:val="24"/>
          <w:szCs w:val="24"/>
          <w:u w:val="single"/>
        </w:rPr>
        <w:t>- l</w:t>
      </w:r>
      <w:r w:rsidRPr="00A052D8">
        <w:rPr>
          <w:rFonts w:ascii="Times New Roman" w:hAnsi="Times New Roman" w:cs="Times New Roman"/>
          <w:sz w:val="24"/>
          <w:szCs w:val="24"/>
          <w:u w:val="single"/>
        </w:rPr>
        <w:t xml:space="preserve"> Performance at the individual clinician</w:t>
      </w:r>
      <w:r>
        <w:rPr>
          <w:rFonts w:ascii="Times New Roman" w:hAnsi="Times New Roman" w:cs="Times New Roman"/>
          <w:sz w:val="24"/>
          <w:szCs w:val="24"/>
          <w:u w:val="single"/>
        </w:rPr>
        <w:t xml:space="preserve"> and clinic</w:t>
      </w:r>
      <w:r w:rsidRPr="00A052D8">
        <w:rPr>
          <w:rFonts w:ascii="Times New Roman" w:hAnsi="Times New Roman" w:cs="Times New Roman"/>
          <w:sz w:val="24"/>
          <w:szCs w:val="24"/>
          <w:u w:val="single"/>
        </w:rPr>
        <w:t xml:space="preserve"> level</w:t>
      </w:r>
    </w:p>
    <w:p w14:paraId="2B082444" w14:textId="04483993" w:rsidR="00DF48DE" w:rsidRDefault="00DF48DE" w:rsidP="00FA591E">
      <w:pPr>
        <w:autoSpaceDE w:val="0"/>
        <w:autoSpaceDN w:val="0"/>
        <w:adjustRightInd w:val="0"/>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We calculated patient level residual scores (describe above in 2b5</w:t>
      </w:r>
      <w:r w:rsidR="00222321">
        <w:rPr>
          <w:rFonts w:ascii="Times New Roman" w:hAnsi="Times New Roman" w:cs="Times New Roman"/>
          <w:iCs/>
          <w:color w:val="000000" w:themeColor="text1"/>
          <w:sz w:val="24"/>
          <w:szCs w:val="24"/>
        </w:rPr>
        <w:t>.1</w:t>
      </w:r>
      <w:r>
        <w:rPr>
          <w:rFonts w:ascii="Times New Roman" w:hAnsi="Times New Roman" w:cs="Times New Roman"/>
          <w:iCs/>
          <w:color w:val="000000" w:themeColor="text1"/>
          <w:sz w:val="24"/>
          <w:szCs w:val="24"/>
        </w:rPr>
        <w:t>j</w:t>
      </w:r>
      <w:r w:rsidR="00222321">
        <w:rPr>
          <w:rFonts w:ascii="Times New Roman" w:hAnsi="Times New Roman" w:cs="Times New Roman"/>
          <w:iCs/>
          <w:color w:val="000000" w:themeColor="text1"/>
          <w:sz w:val="24"/>
          <w:szCs w:val="24"/>
        </w:rPr>
        <w:t xml:space="preserve"> </w:t>
      </w:r>
      <w:r>
        <w:rPr>
          <w:rFonts w:ascii="Times New Roman" w:hAnsi="Times New Roman" w:cs="Times New Roman"/>
          <w:iCs/>
          <w:color w:val="000000" w:themeColor="text1"/>
          <w:sz w:val="24"/>
          <w:szCs w:val="24"/>
        </w:rPr>
        <w:t xml:space="preserve">1) and aggregated scores by individual clinician (analysis k) or clinic (analysis l).  </w:t>
      </w:r>
      <w:r w:rsidR="00FA591E" w:rsidRPr="00342E06">
        <w:rPr>
          <w:rFonts w:ascii="Times New Roman" w:hAnsi="Times New Roman" w:cs="Times New Roman"/>
          <w:iCs/>
          <w:color w:val="000000" w:themeColor="text1"/>
          <w:sz w:val="24"/>
          <w:szCs w:val="24"/>
        </w:rPr>
        <w:t xml:space="preserve">At the individual clinician level, performance was evaluated only for clinicians that had a minimum of 10 patients in the previous 12 months. At the clinic level, performance was evaluated only for large clinics (5 or more clinicians) that had a minimum of 40 patients, and small clinics (1-4 clinicians) that had a minimum of 10 patients per clinician, in the previous 12 months. </w:t>
      </w:r>
      <w:r>
        <w:rPr>
          <w:rFonts w:ascii="Times New Roman" w:hAnsi="Times New Roman" w:cs="Times New Roman"/>
          <w:iCs/>
          <w:color w:val="000000" w:themeColor="text1"/>
          <w:sz w:val="24"/>
          <w:szCs w:val="24"/>
        </w:rPr>
        <w:t xml:space="preserve"> To examine statistical differences between entities (individual clinicians or clinic) performance scores, </w:t>
      </w:r>
      <w:r w:rsidRPr="005B72DF">
        <w:rPr>
          <w:rFonts w:ascii="Times New Roman" w:hAnsi="Times New Roman" w:cs="Times New Roman"/>
          <w:iCs/>
          <w:color w:val="000000" w:themeColor="text1"/>
          <w:sz w:val="24"/>
          <w:szCs w:val="24"/>
        </w:rPr>
        <w:t xml:space="preserve">we plotted each clinic’s average aggregated </w:t>
      </w:r>
      <w:r>
        <w:rPr>
          <w:rFonts w:ascii="Times New Roman" w:hAnsi="Times New Roman" w:cs="Times New Roman"/>
          <w:iCs/>
          <w:color w:val="000000" w:themeColor="text1"/>
          <w:sz w:val="24"/>
          <w:szCs w:val="24"/>
        </w:rPr>
        <w:t xml:space="preserve">patient </w:t>
      </w:r>
      <w:r w:rsidRPr="005B72DF">
        <w:rPr>
          <w:rFonts w:ascii="Times New Roman" w:hAnsi="Times New Roman" w:cs="Times New Roman"/>
          <w:iCs/>
          <w:color w:val="000000" w:themeColor="text1"/>
          <w:sz w:val="24"/>
          <w:szCs w:val="24"/>
          <w:u w:val="single"/>
        </w:rPr>
        <w:t xml:space="preserve">residual </w:t>
      </w:r>
      <w:r>
        <w:rPr>
          <w:rFonts w:ascii="Times New Roman" w:hAnsi="Times New Roman" w:cs="Times New Roman"/>
          <w:iCs/>
          <w:color w:val="000000" w:themeColor="text1"/>
          <w:sz w:val="24"/>
          <w:szCs w:val="24"/>
        </w:rPr>
        <w:t>scores (</w:t>
      </w:r>
      <w:r w:rsidRPr="005B72DF">
        <w:rPr>
          <w:rFonts w:ascii="Times New Roman" w:hAnsi="Times New Roman" w:cs="Times New Roman"/>
          <w:iCs/>
          <w:color w:val="000000" w:themeColor="text1"/>
          <w:sz w:val="24"/>
          <w:szCs w:val="24"/>
        </w:rPr>
        <w:t>with</w:t>
      </w:r>
      <w:r w:rsidRPr="00780DCB">
        <w:rPr>
          <w:rFonts w:ascii="Times New Roman" w:hAnsi="Times New Roman" w:cs="Times New Roman"/>
          <w:iCs/>
          <w:color w:val="000000" w:themeColor="text1"/>
          <w:sz w:val="24"/>
          <w:szCs w:val="24"/>
        </w:rPr>
        <w:t xml:space="preserve"> their 95% confidence intervals</w:t>
      </w:r>
      <w:r>
        <w:rPr>
          <w:rFonts w:ascii="Times New Roman" w:hAnsi="Times New Roman" w:cs="Times New Roman"/>
          <w:iCs/>
          <w:color w:val="000000" w:themeColor="text1"/>
          <w:sz w:val="24"/>
          <w:szCs w:val="24"/>
        </w:rPr>
        <w:t xml:space="preserve">) to examine whether or not there were statistically significant differences between clinics, or between each clinic and the national average.  </w:t>
      </w:r>
      <w:r w:rsidRPr="005B72DF">
        <w:rPr>
          <w:rFonts w:ascii="Times New Roman" w:hAnsi="Times New Roman" w:cs="Times New Roman"/>
          <w:iCs/>
          <w:color w:val="000000" w:themeColor="text1"/>
          <w:sz w:val="24"/>
          <w:szCs w:val="24"/>
        </w:rPr>
        <w:t xml:space="preserve">Since the </w:t>
      </w:r>
      <w:r>
        <w:rPr>
          <w:rFonts w:ascii="Times New Roman" w:hAnsi="Times New Roman" w:cs="Times New Roman"/>
          <w:iCs/>
          <w:color w:val="000000" w:themeColor="text1"/>
          <w:sz w:val="24"/>
          <w:szCs w:val="24"/>
        </w:rPr>
        <w:t>mean</w:t>
      </w:r>
      <w:r w:rsidRPr="005B72DF">
        <w:rPr>
          <w:rFonts w:ascii="Times New Roman" w:hAnsi="Times New Roman" w:cs="Times New Roman"/>
          <w:iCs/>
          <w:color w:val="000000" w:themeColor="text1"/>
          <w:sz w:val="24"/>
          <w:szCs w:val="24"/>
        </w:rPr>
        <w:t xml:space="preserve"> residual </w:t>
      </w:r>
      <w:r>
        <w:rPr>
          <w:rFonts w:ascii="Times New Roman" w:hAnsi="Times New Roman" w:cs="Times New Roman"/>
          <w:iCs/>
          <w:color w:val="000000" w:themeColor="text1"/>
          <w:sz w:val="24"/>
          <w:szCs w:val="24"/>
        </w:rPr>
        <w:t xml:space="preserve">score </w:t>
      </w:r>
      <w:r w:rsidRPr="005B72DF">
        <w:rPr>
          <w:rFonts w:ascii="Times New Roman" w:hAnsi="Times New Roman" w:cs="Times New Roman"/>
          <w:iCs/>
          <w:color w:val="000000" w:themeColor="text1"/>
          <w:sz w:val="24"/>
          <w:szCs w:val="24"/>
        </w:rPr>
        <w:t xml:space="preserve">is </w:t>
      </w:r>
      <w:r>
        <w:rPr>
          <w:rFonts w:ascii="Times New Roman" w:hAnsi="Times New Roman" w:cs="Times New Roman"/>
          <w:iCs/>
          <w:color w:val="000000" w:themeColor="text1"/>
          <w:sz w:val="24"/>
          <w:szCs w:val="24"/>
        </w:rPr>
        <w:t xml:space="preserve">hypothetically centered at </w:t>
      </w:r>
      <w:r w:rsidRPr="005B72DF">
        <w:rPr>
          <w:rFonts w:ascii="Times New Roman" w:hAnsi="Times New Roman" w:cs="Times New Roman"/>
          <w:iCs/>
          <w:color w:val="000000" w:themeColor="text1"/>
          <w:sz w:val="24"/>
          <w:szCs w:val="24"/>
        </w:rPr>
        <w:t xml:space="preserve">zero, each </w:t>
      </w:r>
      <w:r>
        <w:rPr>
          <w:rFonts w:ascii="Times New Roman" w:hAnsi="Times New Roman" w:cs="Times New Roman"/>
          <w:iCs/>
          <w:color w:val="000000" w:themeColor="text1"/>
          <w:sz w:val="24"/>
          <w:szCs w:val="24"/>
        </w:rPr>
        <w:t>entity</w:t>
      </w:r>
      <w:r w:rsidRPr="005B72DF">
        <w:rPr>
          <w:rFonts w:ascii="Times New Roman" w:hAnsi="Times New Roman" w:cs="Times New Roman"/>
          <w:iCs/>
          <w:color w:val="000000" w:themeColor="text1"/>
          <w:sz w:val="24"/>
          <w:szCs w:val="24"/>
        </w:rPr>
        <w:t xml:space="preserve"> can be compared to that standard</w:t>
      </w:r>
      <w:r>
        <w:rPr>
          <w:rFonts w:ascii="Times New Roman" w:hAnsi="Times New Roman" w:cs="Times New Roman"/>
          <w:iCs/>
          <w:color w:val="000000" w:themeColor="text1"/>
          <w:sz w:val="24"/>
          <w:szCs w:val="24"/>
        </w:rPr>
        <w:t xml:space="preserve"> which is the predicted clinic aggregated outcome.  </w:t>
      </w:r>
      <w:r w:rsidRPr="005B72DF">
        <w:rPr>
          <w:rFonts w:ascii="Times New Roman" w:hAnsi="Times New Roman" w:cs="Times New Roman"/>
          <w:iCs/>
          <w:color w:val="000000" w:themeColor="text1"/>
          <w:sz w:val="24"/>
          <w:szCs w:val="24"/>
        </w:rPr>
        <w:t>When the 95%</w:t>
      </w:r>
      <w:r>
        <w:rPr>
          <w:rFonts w:ascii="Times New Roman" w:hAnsi="Times New Roman" w:cs="Times New Roman"/>
          <w:iCs/>
          <w:color w:val="000000" w:themeColor="text1"/>
          <w:sz w:val="24"/>
          <w:szCs w:val="24"/>
        </w:rPr>
        <w:t xml:space="preserve"> </w:t>
      </w:r>
      <w:r w:rsidRPr="005B72DF">
        <w:rPr>
          <w:rFonts w:ascii="Times New Roman" w:hAnsi="Times New Roman" w:cs="Times New Roman"/>
          <w:iCs/>
          <w:color w:val="000000" w:themeColor="text1"/>
          <w:sz w:val="24"/>
          <w:szCs w:val="24"/>
        </w:rPr>
        <w:t xml:space="preserve">CI </w:t>
      </w:r>
      <w:r>
        <w:rPr>
          <w:rFonts w:ascii="Times New Roman" w:hAnsi="Times New Roman" w:cs="Times New Roman"/>
          <w:iCs/>
          <w:color w:val="000000" w:themeColor="text1"/>
          <w:sz w:val="24"/>
          <w:szCs w:val="24"/>
        </w:rPr>
        <w:t xml:space="preserve">for a clinic </w:t>
      </w:r>
      <w:r w:rsidRPr="005B72DF">
        <w:rPr>
          <w:rFonts w:ascii="Times New Roman" w:hAnsi="Times New Roman" w:cs="Times New Roman"/>
          <w:iCs/>
          <w:color w:val="000000" w:themeColor="text1"/>
          <w:sz w:val="24"/>
          <w:szCs w:val="24"/>
        </w:rPr>
        <w:t>cross</w:t>
      </w:r>
      <w:r>
        <w:rPr>
          <w:rFonts w:ascii="Times New Roman" w:hAnsi="Times New Roman" w:cs="Times New Roman"/>
          <w:iCs/>
          <w:color w:val="000000" w:themeColor="text1"/>
          <w:sz w:val="24"/>
          <w:szCs w:val="24"/>
        </w:rPr>
        <w:t>es</w:t>
      </w:r>
      <w:r w:rsidRPr="005B72DF">
        <w:rPr>
          <w:rFonts w:ascii="Times New Roman" w:hAnsi="Times New Roman" w:cs="Times New Roman"/>
          <w:iCs/>
          <w:color w:val="000000" w:themeColor="text1"/>
          <w:sz w:val="24"/>
          <w:szCs w:val="24"/>
        </w:rPr>
        <w:t xml:space="preserve"> zero, the clinic’s</w:t>
      </w:r>
      <w:r>
        <w:rPr>
          <w:rFonts w:ascii="Times New Roman" w:hAnsi="Times New Roman" w:cs="Times New Roman"/>
          <w:iCs/>
          <w:color w:val="000000" w:themeColor="text1"/>
          <w:sz w:val="24"/>
          <w:szCs w:val="24"/>
        </w:rPr>
        <w:t xml:space="preserve"> </w:t>
      </w:r>
      <w:r w:rsidRPr="005B72DF">
        <w:rPr>
          <w:rFonts w:ascii="Times New Roman" w:hAnsi="Times New Roman" w:cs="Times New Roman"/>
          <w:iCs/>
          <w:color w:val="000000" w:themeColor="text1"/>
          <w:sz w:val="24"/>
          <w:szCs w:val="24"/>
        </w:rPr>
        <w:t>performance for that year is determined to be no different (statisticall</w:t>
      </w:r>
      <w:r w:rsidRPr="00780DCB">
        <w:rPr>
          <w:rFonts w:ascii="Times New Roman" w:hAnsi="Times New Roman" w:cs="Times New Roman"/>
          <w:iCs/>
          <w:color w:val="000000" w:themeColor="text1"/>
          <w:sz w:val="24"/>
          <w:szCs w:val="24"/>
        </w:rPr>
        <w:t xml:space="preserve">y) than the </w:t>
      </w:r>
      <w:r>
        <w:rPr>
          <w:rFonts w:ascii="Times New Roman" w:hAnsi="Times New Roman" w:cs="Times New Roman"/>
          <w:iCs/>
          <w:color w:val="000000" w:themeColor="text1"/>
          <w:sz w:val="24"/>
          <w:szCs w:val="24"/>
        </w:rPr>
        <w:t xml:space="preserve">predicted </w:t>
      </w:r>
      <w:r w:rsidRPr="00780DCB">
        <w:rPr>
          <w:rFonts w:ascii="Times New Roman" w:hAnsi="Times New Roman" w:cs="Times New Roman"/>
          <w:iCs/>
          <w:color w:val="000000" w:themeColor="text1"/>
          <w:sz w:val="24"/>
          <w:szCs w:val="24"/>
        </w:rPr>
        <w:t xml:space="preserve">national </w:t>
      </w:r>
      <w:r>
        <w:rPr>
          <w:rFonts w:ascii="Times New Roman" w:hAnsi="Times New Roman" w:cs="Times New Roman"/>
          <w:iCs/>
          <w:color w:val="000000" w:themeColor="text1"/>
          <w:sz w:val="24"/>
          <w:szCs w:val="24"/>
        </w:rPr>
        <w:t>average</w:t>
      </w:r>
      <w:r w:rsidRPr="00780DCB">
        <w:rPr>
          <w:rFonts w:ascii="Times New Roman" w:hAnsi="Times New Roman" w:cs="Times New Roman"/>
          <w:iCs/>
          <w:color w:val="000000" w:themeColor="text1"/>
          <w:sz w:val="24"/>
          <w:szCs w:val="24"/>
        </w:rPr>
        <w:t>.</w:t>
      </w:r>
      <w:r>
        <w:rPr>
          <w:rFonts w:ascii="Times New Roman" w:hAnsi="Times New Roman" w:cs="Times New Roman"/>
          <w:iCs/>
          <w:color w:val="000000" w:themeColor="text1"/>
          <w:sz w:val="24"/>
          <w:szCs w:val="24"/>
        </w:rPr>
        <w:t xml:space="preserve"> </w:t>
      </w:r>
      <w:r w:rsidRPr="005B72DF">
        <w:rPr>
          <w:rFonts w:ascii="Times New Roman" w:hAnsi="Times New Roman" w:cs="Times New Roman"/>
          <w:iCs/>
          <w:color w:val="000000" w:themeColor="text1"/>
          <w:sz w:val="24"/>
          <w:szCs w:val="24"/>
        </w:rPr>
        <w:t xml:space="preserve">If 95% CIs are below or above zero, the clinic’s performance for that year is determined to be worse or better than the </w:t>
      </w:r>
      <w:r>
        <w:rPr>
          <w:rFonts w:ascii="Times New Roman" w:hAnsi="Times New Roman" w:cs="Times New Roman"/>
          <w:iCs/>
          <w:color w:val="000000" w:themeColor="text1"/>
          <w:sz w:val="24"/>
          <w:szCs w:val="24"/>
        </w:rPr>
        <w:t xml:space="preserve">predicted </w:t>
      </w:r>
      <w:r w:rsidRPr="005B72DF">
        <w:rPr>
          <w:rFonts w:ascii="Times New Roman" w:hAnsi="Times New Roman" w:cs="Times New Roman"/>
          <w:iCs/>
          <w:color w:val="000000" w:themeColor="text1"/>
          <w:sz w:val="24"/>
          <w:szCs w:val="24"/>
        </w:rPr>
        <w:t xml:space="preserve">national </w:t>
      </w:r>
      <w:r>
        <w:rPr>
          <w:rFonts w:ascii="Times New Roman" w:hAnsi="Times New Roman" w:cs="Times New Roman"/>
          <w:iCs/>
          <w:color w:val="000000" w:themeColor="text1"/>
          <w:sz w:val="24"/>
          <w:szCs w:val="24"/>
        </w:rPr>
        <w:t>average</w:t>
      </w:r>
      <w:r w:rsidRPr="005B72DF">
        <w:rPr>
          <w:rFonts w:ascii="Times New Roman" w:hAnsi="Times New Roman" w:cs="Times New Roman"/>
          <w:iCs/>
          <w:color w:val="000000" w:themeColor="text1"/>
          <w:sz w:val="24"/>
          <w:szCs w:val="24"/>
        </w:rPr>
        <w:t>, respectively.</w:t>
      </w:r>
    </w:p>
    <w:p w14:paraId="2167FC7F" w14:textId="4C171FB2" w:rsidR="00944BF2" w:rsidRPr="00944BF2" w:rsidRDefault="00944BF2" w:rsidP="00D61410">
      <w:pPr>
        <w:autoSpaceDE w:val="0"/>
        <w:autoSpaceDN w:val="0"/>
        <w:adjustRightInd w:val="0"/>
        <w:spacing w:after="0" w:line="240" w:lineRule="auto"/>
        <w:rPr>
          <w:rFonts w:ascii="Times New Roman" w:hAnsi="Times New Roman" w:cs="Times New Roman"/>
          <w:iCs/>
          <w:color w:val="000000" w:themeColor="text1"/>
          <w:sz w:val="24"/>
          <w:szCs w:val="24"/>
        </w:rPr>
      </w:pPr>
    </w:p>
    <w:p w14:paraId="2095F354" w14:textId="77777777" w:rsidR="00DF48DE" w:rsidRPr="003D463B" w:rsidRDefault="00D61410" w:rsidP="00DF48DE">
      <w:pPr>
        <w:autoSpaceDE w:val="0"/>
        <w:autoSpaceDN w:val="0"/>
        <w:adjustRightInd w:val="0"/>
        <w:spacing w:after="0" w:line="240" w:lineRule="auto"/>
        <w:rPr>
          <w:rFonts w:ascii="Times New Roman" w:hAnsi="Times New Roman" w:cs="Times New Roman"/>
          <w:b/>
          <w:bCs/>
          <w:sz w:val="24"/>
          <w:szCs w:val="24"/>
          <w:u w:val="single"/>
        </w:rPr>
      </w:pPr>
      <w:r w:rsidRPr="003D463B">
        <w:rPr>
          <w:rFonts w:cstheme="minorHAnsi"/>
          <w:b/>
          <w:bCs/>
        </w:rPr>
        <w:t xml:space="preserve">2b5.2. What were the statistical results from testing the ability to identify </w:t>
      </w:r>
      <w:r w:rsidR="001E69DC" w:rsidRPr="003D463B">
        <w:rPr>
          <w:rFonts w:cstheme="minorHAnsi"/>
          <w:b/>
          <w:bCs/>
        </w:rPr>
        <w:t xml:space="preserve">statistically significant and/or clinically/practically meaningful </w:t>
      </w:r>
      <w:r w:rsidRPr="00813F9D">
        <w:rPr>
          <w:rFonts w:cstheme="minorHAnsi"/>
          <w:b/>
          <w:bCs/>
        </w:rPr>
        <w:t>differences in performance measure scores across measured entities?</w:t>
      </w:r>
      <w:r w:rsidRPr="00813F9D">
        <w:rPr>
          <w:rFonts w:cstheme="minorHAnsi"/>
          <w:bCs/>
        </w:rPr>
        <w:t xml:space="preserve"> (e.g., </w:t>
      </w:r>
      <w:r w:rsidRPr="00813F9D">
        <w:rPr>
          <w:rFonts w:cstheme="minorHAnsi"/>
          <w:bCs/>
          <w:i/>
        </w:rPr>
        <w:t xml:space="preserve">number and percentage </w:t>
      </w:r>
      <w:r w:rsidR="001E69DC" w:rsidRPr="00813F9D">
        <w:rPr>
          <w:rFonts w:cstheme="minorHAnsi"/>
          <w:bCs/>
          <w:i/>
        </w:rPr>
        <w:t xml:space="preserve">of entities with scores </w:t>
      </w:r>
      <w:r w:rsidRPr="00813F9D">
        <w:rPr>
          <w:rFonts w:cstheme="minorHAnsi"/>
          <w:bCs/>
          <w:i/>
        </w:rPr>
        <w:t xml:space="preserve">that were statistically significantly different from mean </w:t>
      </w:r>
      <w:r w:rsidR="001E69DC" w:rsidRPr="00813F9D">
        <w:rPr>
          <w:rFonts w:cstheme="minorHAnsi"/>
          <w:bCs/>
          <w:i/>
        </w:rPr>
        <w:t xml:space="preserve">or some benchmark, different from expected; how was meaningful difference </w:t>
      </w:r>
      <w:r w:rsidR="001E69DC" w:rsidRPr="00813F9D">
        <w:rPr>
          <w:rFonts w:ascii="Times New Roman" w:hAnsi="Times New Roman" w:cs="Times New Roman"/>
          <w:bCs/>
          <w:i/>
          <w:color w:val="000000" w:themeColor="text1"/>
          <w:sz w:val="24"/>
          <w:szCs w:val="24"/>
        </w:rPr>
        <w:t>defined</w:t>
      </w:r>
      <w:r w:rsidRPr="00207AF2">
        <w:rPr>
          <w:rFonts w:ascii="Times New Roman" w:hAnsi="Times New Roman" w:cs="Times New Roman"/>
          <w:bCs/>
          <w:color w:val="000000" w:themeColor="text1"/>
          <w:sz w:val="24"/>
          <w:szCs w:val="24"/>
        </w:rPr>
        <w:t>)</w:t>
      </w:r>
      <w:r w:rsidRPr="00944BF2">
        <w:rPr>
          <w:rFonts w:ascii="Times New Roman" w:hAnsi="Times New Roman" w:cs="Times New Roman"/>
          <w:bCs/>
          <w:color w:val="000000" w:themeColor="text1"/>
          <w:sz w:val="24"/>
          <w:szCs w:val="24"/>
        </w:rPr>
        <w:br/>
      </w:r>
      <w:r w:rsidR="00DF48DE" w:rsidRPr="00A96360">
        <w:rPr>
          <w:rFonts w:ascii="Times New Roman" w:eastAsia="Times New Roman" w:hAnsi="Times New Roman" w:cs="Times New Roman"/>
          <w:color w:val="000000" w:themeColor="text1"/>
          <w:sz w:val="24"/>
          <w:szCs w:val="24"/>
          <w:u w:val="single"/>
        </w:rPr>
        <w:t>j</w:t>
      </w:r>
      <w:r w:rsidR="00DF48DE" w:rsidRPr="003D463B">
        <w:rPr>
          <w:rFonts w:ascii="Times New Roman" w:eastAsia="Times New Roman" w:hAnsi="Times New Roman" w:cs="Times New Roman"/>
          <w:color w:val="000000" w:themeColor="text1"/>
          <w:sz w:val="24"/>
          <w:szCs w:val="24"/>
          <w:u w:val="single"/>
        </w:rPr>
        <w:t>.</w:t>
      </w:r>
      <w:r w:rsidR="00DF48DE" w:rsidRPr="003D463B">
        <w:rPr>
          <w:rFonts w:ascii="Times New Roman" w:hAnsi="Times New Roman" w:cs="Times New Roman"/>
          <w:b/>
          <w:bCs/>
          <w:sz w:val="24"/>
          <w:szCs w:val="24"/>
          <w:u w:val="single"/>
        </w:rPr>
        <w:t xml:space="preserve"> Performance Results at the Patient Level</w:t>
      </w:r>
    </w:p>
    <w:p w14:paraId="33A4A885" w14:textId="4FE96BAD" w:rsidR="00DF48DE" w:rsidRPr="00095210" w:rsidRDefault="00DF48DE" w:rsidP="00DF48DE">
      <w:pPr>
        <w:pStyle w:val="ListParagraph"/>
        <w:numPr>
          <w:ilvl w:val="0"/>
          <w:numId w:val="33"/>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In sample 1, the mean residual score was 0, sd 1</w:t>
      </w:r>
      <w:r w:rsidR="003D463B">
        <w:rPr>
          <w:rFonts w:ascii="Times New Roman" w:hAnsi="Times New Roman" w:cs="Times New Roman"/>
          <w:color w:val="000000"/>
          <w:sz w:val="24"/>
          <w:szCs w:val="24"/>
        </w:rPr>
        <w:t>5, and range 18-99</w:t>
      </w:r>
      <w:r>
        <w:rPr>
          <w:rFonts w:ascii="Times New Roman" w:hAnsi="Times New Roman" w:cs="Times New Roman"/>
          <w:color w:val="000000"/>
          <w:sz w:val="24"/>
          <w:szCs w:val="24"/>
        </w:rPr>
        <w:t>.</w:t>
      </w:r>
    </w:p>
    <w:p w14:paraId="782A8D92" w14:textId="2541049B" w:rsidR="00207AF2" w:rsidRDefault="003D463B" w:rsidP="00336A5D">
      <w:pPr>
        <w:pStyle w:val="ListParagraph"/>
        <w:numPr>
          <w:ilvl w:val="0"/>
          <w:numId w:val="33"/>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Seventy nine percent </w:t>
      </w:r>
      <w:r w:rsidR="00DF48DE" w:rsidRPr="00095210">
        <w:rPr>
          <w:rFonts w:ascii="Times New Roman" w:hAnsi="Times New Roman" w:cs="Times New Roman"/>
          <w:sz w:val="24"/>
          <w:szCs w:val="24"/>
        </w:rPr>
        <w:t xml:space="preserve">of patients obtained FS change scores equal to or greater than MDC , and </w:t>
      </w:r>
      <w:r>
        <w:rPr>
          <w:rFonts w:ascii="Times New Roman" w:hAnsi="Times New Roman" w:cs="Times New Roman"/>
          <w:sz w:val="24"/>
          <w:szCs w:val="24"/>
        </w:rPr>
        <w:t>64-76</w:t>
      </w:r>
      <w:r w:rsidR="00DF48DE" w:rsidRPr="00095210">
        <w:rPr>
          <w:rFonts w:ascii="Times New Roman" w:hAnsi="Times New Roman" w:cs="Times New Roman"/>
          <w:sz w:val="24"/>
          <w:szCs w:val="24"/>
        </w:rPr>
        <w:t>% of patients obtained FS change scores equal or greater than MCII.</w:t>
      </w:r>
      <w:r w:rsidRPr="003D463B">
        <w:rPr>
          <w:rFonts w:ascii="Times New Roman" w:hAnsi="Times New Roman" w:cs="Times New Roman"/>
          <w:sz w:val="24"/>
          <w:szCs w:val="24"/>
        </w:rPr>
        <w:t xml:space="preserve"> </w:t>
      </w:r>
      <w:r w:rsidR="002D0D84">
        <w:rPr>
          <w:rFonts w:ascii="Times New Roman" w:hAnsi="Times New Roman" w:cs="Times New Roman"/>
          <w:sz w:val="24"/>
          <w:szCs w:val="24"/>
        </w:rPr>
        <w:fldChar w:fldCharType="begin">
          <w:fldData xml:space="preserve">PEVuZE5vdGU+PENpdGU+PEF1dGhvcj5IYXJ0PC9BdXRob3I+PFllYXI+MjAxMDwvWWVhcj48UmVj
TnVtPjExOTY4PC9SZWNOdW0+PERpc3BsYXlUZXh0PihIYXJ0LCBXYW5nIGV0IGFsLiAyMDEwOyBX
YW5nLCBIYXJ0IGV0IGFsLiAyMDEwKTwvRGlzcGxheVRleHQ+PHJlY29yZD48cmVjLW51bWJlcj4x
MTk2ODwvcmVjLW51bWJlcj48Zm9yZWlnbi1rZXlzPjxrZXkgYXBwPSJFTiIgZGItaWQ9IjlzZHdk
cnp6anNkdnprZTJyNWI1ZTl4dHo1OWF4Zjl3MmFyZSI+MTE5Njg8L2tleT48L2ZvcmVpZ24ta2V5
cz48cmVmLXR5cGUgbmFtZT0iSm91cm5hbCBBcnRpY2xlIj4xNzwvcmVmLXR5cGU+PGNvbnRyaWJ1
dG9ycz48YXV0aG9ycz48YXV0aG9yPkhhcnQsIEQuIEwuPC9hdXRob3I+PGF1dGhvcj5XYW5nLCBZ
LiBDLjwvYXV0aG9yPjxhdXRob3I+Q29vaywgSy4gRi48L2F1dGhvcj48YXV0aG9yPk1pb2R1c2tp
LCBKLiBFLjwvYXV0aG9yPjwvYXV0aG9ycz48L2NvbnRyaWJ1dG9ycz48YXV0aC1hZGRyZXNzPkZv
Y3VzIE9uIFRoZXJhcGV1dGljIE91dGNvbWVzLCBJbmMsIFBPIEJveCAxMTQ0NCwgS25veHZpbGxl
LCBUTiAzNzkzOSwgVVNBLiBoYXJ0QGZvdG9pbmMuY29tPC9hdXRoLWFkZHJlc3M+PHRpdGxlcz48
dGl0bGU+QSBjb21wdXRlcml6ZWQgYWRhcHRpdmUgdGVzdCBmb3IgcGF0aWVudHMgd2l0aCBzaG91
bGRlciBpbXBhaXJtZW50cyBwcm9kdWNlZCByZXNwb25zaXZlIG1lYXN1cmVzIG9mIGZ1bmN0aW9u
PC90aXRsZT48c2Vjb25kYXJ5LXRpdGxlPlBoeXNpY2FsIFRoZXJhcHk8L3NlY29uZGFyeS10aXRs
ZT48YWx0LXRpdGxlPlBoeXMgVGhlcjwvYWx0LXRpdGxlPjwvdGl0bGVzPjxwZXJpb2RpY2FsPjxm
dWxsLXRpdGxlPlBoeXNpY2FsIFRoZXJhcHk8L2Z1bGwtdGl0bGU+PC9wZXJpb2RpY2FsPjxhbHQt
cGVyaW9kaWNhbD48ZnVsbC10aXRsZT5QaHlzIFRoZXI8L2Z1bGwtdGl0bGU+PC9hbHQtcGVyaW9k
aWNhbD48cGFnZXM+OTI4LTM4PC9wYWdlcz48dm9sdW1lPjkwPC92b2x1bWU+PG51bWJlcj42PC9u
dW1iZXI+PGVkaXRpb24+MjAxMC8wNC8xNzwvZWRpdGlvbj48a2V5d29yZHM+PGtleXdvcmQ+QWRv
bGVzY2VudDwva2V5d29yZD48a2V5d29yZD5BZHVsdDwva2V5d29yZD48a2V5d29yZD5BZ2VkPC9r
ZXl3b3JkPjxrZXl3b3JkPkFnZWQsIDgwIGFuZCBvdmVyPC9rZXl3b3JkPjxrZXl3b3JkPkNoaS1T
cXVhcmUgRGlzdHJpYnV0aW9uPC9rZXl3b3JkPjxrZXl3b3JkPipEaWFnbm9zaXMsIENvbXB1dGVy
LUFzc2lzdGVkPC9rZXl3b3JkPjxrZXl3b3JkPipEaXNhYmlsaXR5IEV2YWx1YXRpb248L2tleXdv
cmQ+PGtleXdvcmQ+RmVtYWxlPC9rZXl3b3JkPjxrZXl3b3JkPkh1bWFuczwva2V5d29yZD48a2V5
d29yZD5Kb2ludCBEaXNlYXNlcy8qZGlhZ25vc2lzLypyZWhhYmlsaXRhdGlvbjwva2V5d29yZD48
a2V5d29yZD5NYWxlPC9rZXl3b3JkPjxrZXl3b3JkPk1pZGRsZSBBZ2VkPC9rZXl3b3JkPjxrZXl3
b3JkPlByb3NwZWN0aXZlIFN0dWRpZXM8L2tleXdvcmQ+PGtleXdvcmQ+UHN5Y2hvbWV0cmljczwv
a2V5d29yZD48a2V5d29yZD5ST0MgQ3VydmU8L2tleXdvcmQ+PGtleXdvcmQ+UmVwcm9kdWNpYmls
aXR5IG9mIFJlc3VsdHM8L2tleXdvcmQ+PGtleXdvcmQ+U2Vuc2l0aXZpdHkgYW5kIFNwZWNpZmlj
aXR5PC9rZXl3b3JkPjxrZXl3b3JkPipTaG91bGRlciBKb2ludDwva2V5d29yZD48a2V5d29yZD5T
b2Z0d2FyZTwva2V5d29yZD48L2tleXdvcmRzPjxkYXRlcz48eWVhcj4yMDEwPC95ZWFyPjxwdWIt
ZGF0ZXM+PGRhdGU+SnVuPC9kYXRlPjwvcHViLWRhdGVzPjwvZGF0ZXM+PGlzYm4+MTUzOC02NzI0
IChFbGVjdHJvbmljKSYjeEQ7MDAzMS05MDIzIChMaW5raW5nKTwvaXNibj48YWNjZXNzaW9uLW51
bT4yMDM5NTMwNDwvYWNjZXNzaW9uLW51bT48dXJscz48cmVsYXRlZC11cmxzPjx1cmw+aHR0cDov
L3d3dy5uY2JpLm5sbS5uaWguZ292L3B1Ym1lZC8yMDM5NTMwNDwvdXJsPjwvcmVsYXRlZC11cmxz
PjwvdXJscz48ZWxlY3Ryb25pYy1yZXNvdXJjZS1udW0+MTAuMjUyMi9wdGouMjAwOTAzNDI8L2Vs
ZWN0cm9uaWMtcmVzb3VyY2UtbnVtPjxsYW5ndWFnZT5lbmc8L2xhbmd1YWdlPjwvcmVjb3JkPjwv
Q2l0ZT48Q2l0ZT48QXV0aG9yPldhbmc8L0F1dGhvcj48WWVhcj4yMDEwPC9ZZWFyPjxSZWNOdW0+
MTE5Njc8L1JlY051bT48cmVjb3JkPjxyZWMtbnVtYmVyPjExOTY3PC9yZWMtbnVtYmVyPjxmb3Jl
aWduLWtleXM+PGtleSBhcHA9IkVOIiBkYi1pZD0iOXNkd2Ryenpqc2R2emtlMnI1YjVlOXh0ejU5
YXhmOXcyYXJlIj4xMTk2Nzwva2V5PjwvZm9yZWlnbi1rZXlzPjxyZWYtdHlwZSBuYW1lPSJKb3Vy
bmFsIEFydGljbGUiPjE3PC9yZWYtdHlwZT48Y29udHJpYnV0b3JzPjxhdXRob3JzPjxhdXRob3I+
V2FuZywgWS4gQy48L2F1dGhvcj48YXV0aG9yPkhhcnQsIEQuIEwuPC9hdXRob3I+PGF1dGhvcj5D
b29rLCBLLiBGLjwvYXV0aG9yPjxhdXRob3I+TWlvZHVza2ksIEouIEUuPC9hdXRob3I+PC9hdXRo
b3JzPjwvY29udHJpYnV0b3JzPjxhdXRoLWFkZHJlc3M+Rm9jdXMgT24gVGhlcmFwZXV0aWMgT3V0
Y29tZXMsIEluYy4sIEtub3h2aWxsZSwgVE4sIFVTQS4gaW5nYS13YW5nQG5vcnRod2VzdGVybi5l
ZHU8L2F1dGgtYWRkcmVzcz48dGl0bGVzPjx0aXRsZT5UcmFuc2xhdGluZyBzaG91bGRlciBjb21w
dXRlcml6ZWQgYWRhcHRpdmUgdGVzdGluZyBnZW5lcmF0ZWQgb3V0Y29tZSBtZWFzdXJlcyBpbnRv
IGNsaW5pY2FsIHByYWN0aWNlPC90aXRsZT48c2Vjb25kYXJ5LXRpdGxlPkpvdXJuYWwgb2YgaGFu
ZCB0aGVyYXB5IDogb2ZmaWNpYWwgam91cm5hbCBvZiB0aGUgQW1lcmljYW4gU29jaWV0eSBvZiBI
YW5kIFRoZXJhcGlzdHM8L3NlY29uZGFyeS10aXRsZT48YWx0LXRpdGxlPkogSGFuZCBUaGVyPC9h
bHQtdGl0bGU+PC90aXRsZXM+PGFsdC1wZXJpb2RpY2FsPjxmdWxsLXRpdGxlPkogSGFuZCBUaGVy
PC9mdWxsLXRpdGxlPjwvYWx0LXBlcmlvZGljYWw+PHBhZ2VzPjM3Mi04MjsgcXVpeiAzODM8L3Bh
Z2VzPjx2b2x1bWU+MjM8L3ZvbHVtZT48bnVtYmVyPjQ8L251bWJlcj48ZWRpdGlvbj4yMDEwLzA4
LzMxPC9lZGl0aW9uPjxrZXl3b3Jkcz48a2V5d29yZD5EaWFnbm9zaXMsIENvbXB1dGVyLUFzc2lz
dGVkLyptZXRob2RzPC9rZXl3b3JkPjxrZXl3b3JkPipEaXNhYmlsaXR5IEV2YWx1YXRpb248L2tl
eXdvcmQ+PGtleXdvcmQ+RmVtYWxlPC9rZXl3b3JkPjxrZXl3b3JkPkh1bWFuczwva2V5d29yZD48
a2V5d29yZD5Mb25naXR1ZGluYWwgU3R1ZGllczwva2V5d29yZD48a2V5d29yZD5NYWxlPC9rZXl3
b3JkPjxrZXl3b3JkPk1hdGhlbWF0aWNhbCBDb25jZXB0czwva2V5d29yZD48a2V5d29yZD5NaWRk
bGUgQWdlZDwva2V5d29yZD48a2V5d29yZD5PdXRjb21lIEFzc2Vzc21lbnQgKEhlYWx0aCBDYXJl
KS8qbWV0aG9kczwva2V5d29yZD48a2V5d29yZD4qUGh5c2ljYWwgVGhlcmFweSBNb2RhbGl0aWVz
PC9rZXl3b3JkPjxrZXl3b3JkPlByb3NwZWN0aXZlIFN0dWRpZXM8L2tleXdvcmQ+PGtleXdvcmQ+
U2hvdWxkZXIvaW5qdXJpZXMvKnBoeXNpb3BhdGhvbG9neTwva2V5d29yZD48L2tleXdvcmRzPjxk
YXRlcz48eWVhcj4yMDEwPC95ZWFyPjxwdWItZGF0ZXM+PGRhdGU+T2N0LURlYzwvZGF0ZT48L3B1
Yi1kYXRlcz48L2RhdGVzPjxpc2JuPjA4OTQtMTEzMCAoUHJpbnQpJiN4RDswODk0LTExMzAgKExp
bmtpbmcpPC9pc2JuPjxhY2Nlc3Npb24tbnVtPjIwODAwNDM4PC9hY2Nlc3Npb24tbnVtPjx1cmxz
PjxyZWxhdGVkLXVybHM+PHVybD5odHRwOi8vd3d3Lm5jYmkubmxtLm5paC5nb3YvcHVibWVkLzIw
ODAwNDM4PC91cmw+PC9yZWxhdGVkLXVybHM+PC91cmxzPjxlbGVjdHJvbmljLXJlc291cmNlLW51
bT4xMC4xMDE2L2ouamh0LjIwMTAuMDYuMDAxPC9lbGVjdHJvbmljLXJlc291cmNlLW51bT48bGFu
Z3VhZ2U+ZW5nPC9sYW5ndWFnZT48L3JlY29yZD48L0NpdGU+PC9FbmROb3RlPgB=
</w:fldData>
        </w:fldChar>
      </w:r>
      <w:r w:rsidR="002D0D84">
        <w:rPr>
          <w:rFonts w:ascii="Times New Roman" w:hAnsi="Times New Roman" w:cs="Times New Roman"/>
          <w:sz w:val="24"/>
          <w:szCs w:val="24"/>
        </w:rPr>
        <w:instrText xml:space="preserve"> ADDIN EN.CITE </w:instrText>
      </w:r>
      <w:r w:rsidR="002D0D84">
        <w:rPr>
          <w:rFonts w:ascii="Times New Roman" w:hAnsi="Times New Roman" w:cs="Times New Roman"/>
          <w:sz w:val="24"/>
          <w:szCs w:val="24"/>
        </w:rPr>
        <w:fldChar w:fldCharType="begin">
          <w:fldData xml:space="preserve">PEVuZE5vdGU+PENpdGU+PEF1dGhvcj5IYXJ0PC9BdXRob3I+PFllYXI+MjAxMDwvWWVhcj48UmVj
TnVtPjExOTY4PC9SZWNOdW0+PERpc3BsYXlUZXh0PihIYXJ0LCBXYW5nIGV0IGFsLiAyMDEwOyBX
YW5nLCBIYXJ0IGV0IGFsLiAyMDEwKTwvRGlzcGxheVRleHQ+PHJlY29yZD48cmVjLW51bWJlcj4x
MTk2ODwvcmVjLW51bWJlcj48Zm9yZWlnbi1rZXlzPjxrZXkgYXBwPSJFTiIgZGItaWQ9IjlzZHdk
cnp6anNkdnprZTJyNWI1ZTl4dHo1OWF4Zjl3MmFyZSI+MTE5Njg8L2tleT48L2ZvcmVpZ24ta2V5
cz48cmVmLXR5cGUgbmFtZT0iSm91cm5hbCBBcnRpY2xlIj4xNzwvcmVmLXR5cGU+PGNvbnRyaWJ1
dG9ycz48YXV0aG9ycz48YXV0aG9yPkhhcnQsIEQuIEwuPC9hdXRob3I+PGF1dGhvcj5XYW5nLCBZ
LiBDLjwvYXV0aG9yPjxhdXRob3I+Q29vaywgSy4gRi48L2F1dGhvcj48YXV0aG9yPk1pb2R1c2tp
LCBKLiBFLjwvYXV0aG9yPjwvYXV0aG9ycz48L2NvbnRyaWJ1dG9ycz48YXV0aC1hZGRyZXNzPkZv
Y3VzIE9uIFRoZXJhcGV1dGljIE91dGNvbWVzLCBJbmMsIFBPIEJveCAxMTQ0NCwgS25veHZpbGxl
LCBUTiAzNzkzOSwgVVNBLiBoYXJ0QGZvdG9pbmMuY29tPC9hdXRoLWFkZHJlc3M+PHRpdGxlcz48
dGl0bGU+QSBjb21wdXRlcml6ZWQgYWRhcHRpdmUgdGVzdCBmb3IgcGF0aWVudHMgd2l0aCBzaG91
bGRlciBpbXBhaXJtZW50cyBwcm9kdWNlZCByZXNwb25zaXZlIG1lYXN1cmVzIG9mIGZ1bmN0aW9u
PC90aXRsZT48c2Vjb25kYXJ5LXRpdGxlPlBoeXNpY2FsIFRoZXJhcHk8L3NlY29uZGFyeS10aXRs
ZT48YWx0LXRpdGxlPlBoeXMgVGhlcjwvYWx0LXRpdGxlPjwvdGl0bGVzPjxwZXJpb2RpY2FsPjxm
dWxsLXRpdGxlPlBoeXNpY2FsIFRoZXJhcHk8L2Z1bGwtdGl0bGU+PC9wZXJpb2RpY2FsPjxhbHQt
cGVyaW9kaWNhbD48ZnVsbC10aXRsZT5QaHlzIFRoZXI8L2Z1bGwtdGl0bGU+PC9hbHQtcGVyaW9k
aWNhbD48cGFnZXM+OTI4LTM4PC9wYWdlcz48dm9sdW1lPjkwPC92b2x1bWU+PG51bWJlcj42PC9u
dW1iZXI+PGVkaXRpb24+MjAxMC8wNC8xNzwvZWRpdGlvbj48a2V5d29yZHM+PGtleXdvcmQ+QWRv
bGVzY2VudDwva2V5d29yZD48a2V5d29yZD5BZHVsdDwva2V5d29yZD48a2V5d29yZD5BZ2VkPC9r
ZXl3b3JkPjxrZXl3b3JkPkFnZWQsIDgwIGFuZCBvdmVyPC9rZXl3b3JkPjxrZXl3b3JkPkNoaS1T
cXVhcmUgRGlzdHJpYnV0aW9uPC9rZXl3b3JkPjxrZXl3b3JkPipEaWFnbm9zaXMsIENvbXB1dGVy
LUFzc2lzdGVkPC9rZXl3b3JkPjxrZXl3b3JkPipEaXNhYmlsaXR5IEV2YWx1YXRpb248L2tleXdv
cmQ+PGtleXdvcmQ+RmVtYWxlPC9rZXl3b3JkPjxrZXl3b3JkPkh1bWFuczwva2V5d29yZD48a2V5
d29yZD5Kb2ludCBEaXNlYXNlcy8qZGlhZ25vc2lzLypyZWhhYmlsaXRhdGlvbjwva2V5d29yZD48
a2V5d29yZD5NYWxlPC9rZXl3b3JkPjxrZXl3b3JkPk1pZGRsZSBBZ2VkPC9rZXl3b3JkPjxrZXl3
b3JkPlByb3NwZWN0aXZlIFN0dWRpZXM8L2tleXdvcmQ+PGtleXdvcmQ+UHN5Y2hvbWV0cmljczwv
a2V5d29yZD48a2V5d29yZD5ST0MgQ3VydmU8L2tleXdvcmQ+PGtleXdvcmQ+UmVwcm9kdWNpYmls
aXR5IG9mIFJlc3VsdHM8L2tleXdvcmQ+PGtleXdvcmQ+U2Vuc2l0aXZpdHkgYW5kIFNwZWNpZmlj
aXR5PC9rZXl3b3JkPjxrZXl3b3JkPipTaG91bGRlciBKb2ludDwva2V5d29yZD48a2V5d29yZD5T
b2Z0d2FyZTwva2V5d29yZD48L2tleXdvcmRzPjxkYXRlcz48eWVhcj4yMDEwPC95ZWFyPjxwdWIt
ZGF0ZXM+PGRhdGU+SnVuPC9kYXRlPjwvcHViLWRhdGVzPjwvZGF0ZXM+PGlzYm4+MTUzOC02NzI0
IChFbGVjdHJvbmljKSYjeEQ7MDAzMS05MDIzIChMaW5raW5nKTwvaXNibj48YWNjZXNzaW9uLW51
bT4yMDM5NTMwNDwvYWNjZXNzaW9uLW51bT48dXJscz48cmVsYXRlZC11cmxzPjx1cmw+aHR0cDov
L3d3dy5uY2JpLm5sbS5uaWguZ292L3B1Ym1lZC8yMDM5NTMwNDwvdXJsPjwvcmVsYXRlZC11cmxz
PjwvdXJscz48ZWxlY3Ryb25pYy1yZXNvdXJjZS1udW0+MTAuMjUyMi9wdGouMjAwOTAzNDI8L2Vs
ZWN0cm9uaWMtcmVzb3VyY2UtbnVtPjxsYW5ndWFnZT5lbmc8L2xhbmd1YWdlPjwvcmVjb3JkPjwv
Q2l0ZT48Q2l0ZT48QXV0aG9yPldhbmc8L0F1dGhvcj48WWVhcj4yMDEwPC9ZZWFyPjxSZWNOdW0+
MTE5Njc8L1JlY051bT48cmVjb3JkPjxyZWMtbnVtYmVyPjExOTY3PC9yZWMtbnVtYmVyPjxmb3Jl
aWduLWtleXM+PGtleSBhcHA9IkVOIiBkYi1pZD0iOXNkd2Ryenpqc2R2emtlMnI1YjVlOXh0ejU5
YXhmOXcyYXJlIj4xMTk2Nzwva2V5PjwvZm9yZWlnbi1rZXlzPjxyZWYtdHlwZSBuYW1lPSJKb3Vy
bmFsIEFydGljbGUiPjE3PC9yZWYtdHlwZT48Y29udHJpYnV0b3JzPjxhdXRob3JzPjxhdXRob3I+
V2FuZywgWS4gQy48L2F1dGhvcj48YXV0aG9yPkhhcnQsIEQuIEwuPC9hdXRob3I+PGF1dGhvcj5D
b29rLCBLLiBGLjwvYXV0aG9yPjxhdXRob3I+TWlvZHVza2ksIEouIEUuPC9hdXRob3I+PC9hdXRo
b3JzPjwvY29udHJpYnV0b3JzPjxhdXRoLWFkZHJlc3M+Rm9jdXMgT24gVGhlcmFwZXV0aWMgT3V0
Y29tZXMsIEluYy4sIEtub3h2aWxsZSwgVE4sIFVTQS4gaW5nYS13YW5nQG5vcnRod2VzdGVybi5l
ZHU8L2F1dGgtYWRkcmVzcz48dGl0bGVzPjx0aXRsZT5UcmFuc2xhdGluZyBzaG91bGRlciBjb21w
dXRlcml6ZWQgYWRhcHRpdmUgdGVzdGluZyBnZW5lcmF0ZWQgb3V0Y29tZSBtZWFzdXJlcyBpbnRv
IGNsaW5pY2FsIHByYWN0aWNlPC90aXRsZT48c2Vjb25kYXJ5LXRpdGxlPkpvdXJuYWwgb2YgaGFu
ZCB0aGVyYXB5IDogb2ZmaWNpYWwgam91cm5hbCBvZiB0aGUgQW1lcmljYW4gU29jaWV0eSBvZiBI
YW5kIFRoZXJhcGlzdHM8L3NlY29uZGFyeS10aXRsZT48YWx0LXRpdGxlPkogSGFuZCBUaGVyPC9h
bHQtdGl0bGU+PC90aXRsZXM+PGFsdC1wZXJpb2RpY2FsPjxmdWxsLXRpdGxlPkogSGFuZCBUaGVy
PC9mdWxsLXRpdGxlPjwvYWx0LXBlcmlvZGljYWw+PHBhZ2VzPjM3Mi04MjsgcXVpeiAzODM8L3Bh
Z2VzPjx2b2x1bWU+MjM8L3ZvbHVtZT48bnVtYmVyPjQ8L251bWJlcj48ZWRpdGlvbj4yMDEwLzA4
LzMxPC9lZGl0aW9uPjxrZXl3b3Jkcz48a2V5d29yZD5EaWFnbm9zaXMsIENvbXB1dGVyLUFzc2lz
dGVkLyptZXRob2RzPC9rZXl3b3JkPjxrZXl3b3JkPipEaXNhYmlsaXR5IEV2YWx1YXRpb248L2tl
eXdvcmQ+PGtleXdvcmQ+RmVtYWxlPC9rZXl3b3JkPjxrZXl3b3JkPkh1bWFuczwva2V5d29yZD48
a2V5d29yZD5Mb25naXR1ZGluYWwgU3R1ZGllczwva2V5d29yZD48a2V5d29yZD5NYWxlPC9rZXl3
b3JkPjxrZXl3b3JkPk1hdGhlbWF0aWNhbCBDb25jZXB0czwva2V5d29yZD48a2V5d29yZD5NaWRk
bGUgQWdlZDwva2V5d29yZD48a2V5d29yZD5PdXRjb21lIEFzc2Vzc21lbnQgKEhlYWx0aCBDYXJl
KS8qbWV0aG9kczwva2V5d29yZD48a2V5d29yZD4qUGh5c2ljYWwgVGhlcmFweSBNb2RhbGl0aWVz
PC9rZXl3b3JkPjxrZXl3b3JkPlByb3NwZWN0aXZlIFN0dWRpZXM8L2tleXdvcmQ+PGtleXdvcmQ+
U2hvdWxkZXIvaW5qdXJpZXMvKnBoeXNpb3BhdGhvbG9neTwva2V5d29yZD48L2tleXdvcmRzPjxk
YXRlcz48eWVhcj4yMDEwPC95ZWFyPjxwdWItZGF0ZXM+PGRhdGU+T2N0LURlYzwvZGF0ZT48L3B1
Yi1kYXRlcz48L2RhdGVzPjxpc2JuPjA4OTQtMTEzMCAoUHJpbnQpJiN4RDswODk0LTExMzAgKExp
bmtpbmcpPC9pc2JuPjxhY2Nlc3Npb24tbnVtPjIwODAwNDM4PC9hY2Nlc3Npb24tbnVtPjx1cmxz
PjxyZWxhdGVkLXVybHM+PHVybD5odHRwOi8vd3d3Lm5jYmkubmxtLm5paC5nb3YvcHVibWVkLzIw
ODAwNDM4PC91cmw+PC9yZWxhdGVkLXVybHM+PC91cmxzPjxlbGVjdHJvbmljLXJlc291cmNlLW51
bT4xMC4xMDE2L2ouamh0LjIwMTAuMDYuMDAxPC9lbGVjdHJvbmljLXJlc291cmNlLW51bT48bGFu
Z3VhZ2U+ZW5nPC9sYW5ndWFnZT48L3JlY29yZD48L0NpdGU+PC9FbmROb3RlPgB=
</w:fldData>
        </w:fldChar>
      </w:r>
      <w:r w:rsidR="002D0D84">
        <w:rPr>
          <w:rFonts w:ascii="Times New Roman" w:hAnsi="Times New Roman" w:cs="Times New Roman"/>
          <w:sz w:val="24"/>
          <w:szCs w:val="24"/>
        </w:rPr>
        <w:instrText xml:space="preserve"> ADDIN EN.CITE.DATA </w:instrText>
      </w:r>
      <w:r w:rsidR="002D0D84">
        <w:rPr>
          <w:rFonts w:ascii="Times New Roman" w:hAnsi="Times New Roman" w:cs="Times New Roman"/>
          <w:sz w:val="24"/>
          <w:szCs w:val="24"/>
        </w:rPr>
      </w:r>
      <w:r w:rsidR="002D0D84">
        <w:rPr>
          <w:rFonts w:ascii="Times New Roman" w:hAnsi="Times New Roman" w:cs="Times New Roman"/>
          <w:sz w:val="24"/>
          <w:szCs w:val="24"/>
        </w:rPr>
        <w:fldChar w:fldCharType="end"/>
      </w:r>
      <w:r w:rsidR="002D0D84">
        <w:rPr>
          <w:rFonts w:ascii="Times New Roman" w:hAnsi="Times New Roman" w:cs="Times New Roman"/>
          <w:sz w:val="24"/>
          <w:szCs w:val="24"/>
        </w:rPr>
      </w:r>
      <w:r w:rsidR="002D0D84">
        <w:rPr>
          <w:rFonts w:ascii="Times New Roman" w:hAnsi="Times New Roman" w:cs="Times New Roman"/>
          <w:sz w:val="24"/>
          <w:szCs w:val="24"/>
        </w:rPr>
        <w:fldChar w:fldCharType="separate"/>
      </w:r>
      <w:r w:rsidR="002D0D84">
        <w:rPr>
          <w:rFonts w:ascii="Times New Roman" w:hAnsi="Times New Roman" w:cs="Times New Roman"/>
          <w:noProof/>
          <w:sz w:val="24"/>
          <w:szCs w:val="24"/>
        </w:rPr>
        <w:t>(</w:t>
      </w:r>
      <w:hyperlink w:anchor="_ENREF_5" w:tooltip="Hart, 2010 #11968" w:history="1">
        <w:r w:rsidR="00111E89">
          <w:rPr>
            <w:rFonts w:ascii="Times New Roman" w:hAnsi="Times New Roman" w:cs="Times New Roman"/>
            <w:noProof/>
            <w:sz w:val="24"/>
            <w:szCs w:val="24"/>
          </w:rPr>
          <w:t>Hart, Wang et al. 2010</w:t>
        </w:r>
      </w:hyperlink>
      <w:r w:rsidR="002D0D84">
        <w:rPr>
          <w:rFonts w:ascii="Times New Roman" w:hAnsi="Times New Roman" w:cs="Times New Roman"/>
          <w:noProof/>
          <w:sz w:val="24"/>
          <w:szCs w:val="24"/>
        </w:rPr>
        <w:t xml:space="preserve">; </w:t>
      </w:r>
      <w:hyperlink w:anchor="_ENREF_17" w:tooltip="Wang, 2010 #11967" w:history="1">
        <w:r w:rsidR="00111E89">
          <w:rPr>
            <w:rFonts w:ascii="Times New Roman" w:hAnsi="Times New Roman" w:cs="Times New Roman"/>
            <w:noProof/>
            <w:sz w:val="24"/>
            <w:szCs w:val="24"/>
          </w:rPr>
          <w:t>Wang, Hart et al. 2010</w:t>
        </w:r>
      </w:hyperlink>
      <w:r w:rsidR="002D0D84">
        <w:rPr>
          <w:rFonts w:ascii="Times New Roman" w:hAnsi="Times New Roman" w:cs="Times New Roman"/>
          <w:noProof/>
          <w:sz w:val="24"/>
          <w:szCs w:val="24"/>
        </w:rPr>
        <w:t>)</w:t>
      </w:r>
      <w:r w:rsidR="002D0D84">
        <w:rPr>
          <w:rFonts w:ascii="Times New Roman" w:hAnsi="Times New Roman" w:cs="Times New Roman"/>
          <w:sz w:val="24"/>
          <w:szCs w:val="24"/>
        </w:rPr>
        <w:fldChar w:fldCharType="end"/>
      </w:r>
    </w:p>
    <w:p w14:paraId="1C86F8B2" w14:textId="0F3F3D68" w:rsidR="00813F9D" w:rsidRPr="00207AF2" w:rsidRDefault="00DF48DE" w:rsidP="00207AF2">
      <w:pPr>
        <w:pStyle w:val="ListParagraph"/>
        <w:numPr>
          <w:ilvl w:val="0"/>
          <w:numId w:val="33"/>
        </w:numPr>
        <w:autoSpaceDE w:val="0"/>
        <w:autoSpaceDN w:val="0"/>
        <w:adjustRightInd w:val="0"/>
        <w:spacing w:after="0" w:line="240" w:lineRule="auto"/>
        <w:rPr>
          <w:rFonts w:ascii="Times New Roman" w:hAnsi="Times New Roman" w:cs="Times New Roman"/>
          <w:sz w:val="24"/>
          <w:szCs w:val="24"/>
        </w:rPr>
      </w:pPr>
      <w:r w:rsidRPr="00207AF2">
        <w:rPr>
          <w:rFonts w:ascii="Times New Roman" w:hAnsi="Times New Roman" w:cs="Times New Roman"/>
          <w:sz w:val="24"/>
          <w:szCs w:val="24"/>
        </w:rPr>
        <w:t>Patients were classified Into Functional Staging Levels (Table 2b52a) based on their intake (Rows) and discharge (Columns) functional status scores.</w:t>
      </w:r>
      <w:r w:rsidRPr="00A67E99">
        <w:t xml:space="preserve"> </w:t>
      </w:r>
      <w:r w:rsidR="002D0D84">
        <w:rPr>
          <w:rFonts w:ascii="Times New Roman" w:hAnsi="Times New Roman" w:cs="Times New Roman"/>
          <w:sz w:val="24"/>
          <w:szCs w:val="24"/>
        </w:rPr>
        <w:fldChar w:fldCharType="begin"/>
      </w:r>
      <w:r w:rsidR="002D0D84">
        <w:rPr>
          <w:rFonts w:ascii="Times New Roman" w:hAnsi="Times New Roman" w:cs="Times New Roman"/>
          <w:sz w:val="24"/>
          <w:szCs w:val="24"/>
        </w:rPr>
        <w:instrText xml:space="preserve"> ADDIN EN.CITE &lt;EndNote&gt;&lt;Cite&gt;&lt;Author&gt;Wang&lt;/Author&gt;&lt;Year&gt;2010&lt;/Year&gt;&lt;RecNum&gt;11967&lt;/RecNum&gt;&lt;DisplayText&gt;(Wang, Hart et al. 2010)&lt;/DisplayText&gt;&lt;record&gt;&lt;rec-number&gt;11967&lt;/rec-number&gt;&lt;foreign-keys&gt;&lt;key app="EN" db-id="9sdwdrzzjsdvzke2r5b5e9xtz59axf9w2are"&gt;11967&lt;/key&gt;&lt;/foreign-keys&gt;&lt;ref-type name="Journal Article"&gt;17&lt;/ref-type&gt;&lt;contributors&gt;&lt;authors&gt;&lt;author&gt;Wang, Y. C.&lt;/author&gt;&lt;author&gt;Hart, D. L.&lt;/author&gt;&lt;author&gt;Cook, K. F.&lt;/author&gt;&lt;author&gt;Mioduski, J. E.&lt;/author&gt;&lt;/authors&gt;&lt;/contributors&gt;&lt;auth-address&gt;Focus On Therapeutic Outcomes, Inc., Knoxville, TN, USA. inga-wang@northwestern.edu&lt;/auth-address&gt;&lt;titles&gt;&lt;title&gt;Translating shoulder computerized adaptive testing generated outcome measures into clinical practice&lt;/title&gt;&lt;secondary-title&gt;Journal of hand therapy : official journal of the American Society of Hand Therapists&lt;/secondary-title&gt;&lt;alt-title&gt;J Hand Ther&lt;/alt-title&gt;&lt;/titles&gt;&lt;alt-periodical&gt;&lt;full-title&gt;J Hand Ther&lt;/full-title&gt;&lt;/alt-periodical&gt;&lt;pages&gt;372-82; quiz 383&lt;/pages&gt;&lt;volume&gt;23&lt;/volume&gt;&lt;number&gt;4&lt;/number&gt;&lt;edition&gt;2010/08/31&lt;/edition&gt;&lt;keywords&gt;&lt;keyword&gt;Diagnosis, Computer-Assisted/*methods&lt;/keyword&gt;&lt;keyword&gt;*Disability Evaluation&lt;/keyword&gt;&lt;keyword&gt;Female&lt;/keyword&gt;&lt;keyword&gt;Humans&lt;/keyword&gt;&lt;keyword&gt;Longitudinal Studies&lt;/keyword&gt;&lt;keyword&gt;Male&lt;/keyword&gt;&lt;keyword&gt;Mathematical Concepts&lt;/keyword&gt;&lt;keyword&gt;Middle Aged&lt;/keyword&gt;&lt;keyword&gt;Outcome Assessment (Health Care)/*methods&lt;/keyword&gt;&lt;keyword&gt;*Physical Therapy Modalities&lt;/keyword&gt;&lt;keyword&gt;Prospective Studies&lt;/keyword&gt;&lt;keyword&gt;Shoulder/injuries/*physiopathology&lt;/keyword&gt;&lt;/keywords&gt;&lt;dates&gt;&lt;year&gt;2010&lt;/year&gt;&lt;pub-dates&gt;&lt;date&gt;Oct-Dec&lt;/date&gt;&lt;/pub-dates&gt;&lt;/dates&gt;&lt;isbn&gt;0894-1130 (Print)&amp;#xD;0894-1130 (Linking)&lt;/isbn&gt;&lt;accession-num&gt;20800438&lt;/accession-num&gt;&lt;urls&gt;&lt;related-urls&gt;&lt;url&gt;http://www.ncbi.nlm.nih.gov/pubmed/20800438&lt;/url&gt;&lt;/related-urls&gt;&lt;/urls&gt;&lt;electronic-resource-num&gt;10.1016/j.jht.2010.06.001&lt;/electronic-resource-num&gt;&lt;language&gt;eng&lt;/language&gt;&lt;/record&gt;&lt;/Cite&gt;&lt;/EndNote&gt;</w:instrText>
      </w:r>
      <w:r w:rsidR="002D0D84">
        <w:rPr>
          <w:rFonts w:ascii="Times New Roman" w:hAnsi="Times New Roman" w:cs="Times New Roman"/>
          <w:sz w:val="24"/>
          <w:szCs w:val="24"/>
        </w:rPr>
        <w:fldChar w:fldCharType="separate"/>
      </w:r>
      <w:r w:rsidR="002D0D84">
        <w:rPr>
          <w:rFonts w:ascii="Times New Roman" w:hAnsi="Times New Roman" w:cs="Times New Roman"/>
          <w:noProof/>
          <w:sz w:val="24"/>
          <w:szCs w:val="24"/>
        </w:rPr>
        <w:t>(</w:t>
      </w:r>
      <w:hyperlink w:anchor="_ENREF_17" w:tooltip="Wang, 2010 #11967" w:history="1">
        <w:r w:rsidR="00111E89">
          <w:rPr>
            <w:rFonts w:ascii="Times New Roman" w:hAnsi="Times New Roman" w:cs="Times New Roman"/>
            <w:noProof/>
            <w:sz w:val="24"/>
            <w:szCs w:val="24"/>
          </w:rPr>
          <w:t>Wang, Hart et al. 2010</w:t>
        </w:r>
      </w:hyperlink>
      <w:r w:rsidR="002D0D84">
        <w:rPr>
          <w:rFonts w:ascii="Times New Roman" w:hAnsi="Times New Roman" w:cs="Times New Roman"/>
          <w:noProof/>
          <w:sz w:val="24"/>
          <w:szCs w:val="24"/>
        </w:rPr>
        <w:t>)</w:t>
      </w:r>
      <w:r w:rsidR="002D0D84">
        <w:rPr>
          <w:rFonts w:ascii="Times New Roman" w:hAnsi="Times New Roman" w:cs="Times New Roman"/>
          <w:sz w:val="24"/>
          <w:szCs w:val="24"/>
        </w:rPr>
        <w:fldChar w:fldCharType="end"/>
      </w:r>
      <w:r w:rsidRPr="00207AF2">
        <w:rPr>
          <w:rFonts w:ascii="Times New Roman" w:hAnsi="Times New Roman" w:cs="Times New Roman"/>
          <w:sz w:val="24"/>
          <w:szCs w:val="24"/>
        </w:rPr>
        <w:t xml:space="preserve"> </w:t>
      </w:r>
      <w:r w:rsidRPr="00207AF2">
        <w:rPr>
          <w:rFonts w:ascii="Times New Roman" w:hAnsi="Times New Roman" w:cs="Times New Roman"/>
          <w:bCs/>
          <w:sz w:val="24"/>
          <w:szCs w:val="24"/>
        </w:rPr>
        <w:t xml:space="preserve"> The data from Table 2b5.2b demonstrate that the majority of patients improved their level of performance by discharge during the rehabilitation episode</w:t>
      </w:r>
      <w:r w:rsidR="00E46896">
        <w:rPr>
          <w:rFonts w:ascii="Times New Roman" w:hAnsi="Times New Roman" w:cs="Times New Roman"/>
          <w:bCs/>
          <w:sz w:val="24"/>
          <w:szCs w:val="24"/>
        </w:rPr>
        <w:t>.</w:t>
      </w:r>
      <w:r w:rsidR="00813F9D" w:rsidRPr="00207AF2">
        <w:rPr>
          <w:rFonts w:ascii="Times New Roman" w:hAnsi="Times New Roman" w:cs="Times New Roman"/>
          <w:bCs/>
          <w:sz w:val="24"/>
          <w:szCs w:val="24"/>
        </w:rPr>
        <w:t xml:space="preserve"> </w:t>
      </w:r>
    </w:p>
    <w:p w14:paraId="5E9EE03A" w14:textId="77777777" w:rsidR="00DF48DE" w:rsidRDefault="00DF48DE" w:rsidP="00DF48DE">
      <w:pPr>
        <w:spacing w:after="0" w:line="240" w:lineRule="auto"/>
        <w:rPr>
          <w:rFonts w:ascii="Times New Roman" w:hAnsi="Times New Roman" w:cs="Times New Roman"/>
          <w:b/>
          <w:iCs/>
          <w:color w:val="000000" w:themeColor="text1"/>
          <w:sz w:val="24"/>
          <w:szCs w:val="24"/>
        </w:rPr>
      </w:pPr>
    </w:p>
    <w:p w14:paraId="5F42C8C6" w14:textId="3D65DC4C" w:rsidR="00DF48DE" w:rsidRPr="00813F9D" w:rsidRDefault="00DF48DE" w:rsidP="00813F9D">
      <w:pPr>
        <w:spacing w:after="0" w:line="240" w:lineRule="auto"/>
        <w:rPr>
          <w:rFonts w:ascii="Times New Roman" w:hAnsi="Times New Roman" w:cs="Times New Roman"/>
          <w:b/>
          <w:iCs/>
          <w:color w:val="000000" w:themeColor="text1"/>
          <w:sz w:val="24"/>
          <w:szCs w:val="24"/>
        </w:rPr>
      </w:pPr>
      <w:r w:rsidRPr="00813F9D">
        <w:rPr>
          <w:rFonts w:ascii="Times New Roman" w:hAnsi="Times New Roman" w:cs="Times New Roman"/>
          <w:b/>
          <w:iCs/>
          <w:color w:val="000000" w:themeColor="text1"/>
          <w:sz w:val="24"/>
          <w:szCs w:val="24"/>
        </w:rPr>
        <w:t xml:space="preserve">Table </w:t>
      </w:r>
      <w:r w:rsidRPr="00813F9D">
        <w:rPr>
          <w:rFonts w:ascii="Times New Roman" w:hAnsi="Times New Roman" w:cs="Times New Roman"/>
          <w:b/>
          <w:bCs/>
          <w:sz w:val="24"/>
          <w:szCs w:val="24"/>
        </w:rPr>
        <w:t xml:space="preserve">2b5.2.a </w:t>
      </w:r>
      <w:r w:rsidR="00813F9D" w:rsidRPr="00813F9D">
        <w:rPr>
          <w:rFonts w:ascii="Times New Roman" w:hAnsi="Times New Roman" w:cs="Times New Roman"/>
          <w:b/>
          <w:sz w:val="24"/>
          <w:szCs w:val="24"/>
        </w:rPr>
        <w:t>Shoulder Function Classification System</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8"/>
        <w:gridCol w:w="1980"/>
        <w:gridCol w:w="5134"/>
        <w:gridCol w:w="1166"/>
      </w:tblGrid>
      <w:tr w:rsidR="00813F9D" w:rsidRPr="00813F9D" w14:paraId="3FCEB610" w14:textId="77777777" w:rsidTr="00813F9D">
        <w:trPr>
          <w:trHeight w:val="172"/>
        </w:trPr>
        <w:tc>
          <w:tcPr>
            <w:tcW w:w="3258" w:type="dxa"/>
            <w:gridSpan w:val="2"/>
          </w:tcPr>
          <w:p w14:paraId="7F0F1CC2" w14:textId="77777777" w:rsidR="00813F9D" w:rsidRPr="00813F9D" w:rsidRDefault="00813F9D" w:rsidP="00157760">
            <w:pPr>
              <w:pStyle w:val="Default"/>
              <w:rPr>
                <w:rFonts w:asciiTheme="minorHAnsi" w:hAnsiTheme="minorHAnsi"/>
                <w:sz w:val="20"/>
                <w:szCs w:val="20"/>
              </w:rPr>
            </w:pPr>
            <w:r w:rsidRPr="00813F9D">
              <w:rPr>
                <w:rFonts w:asciiTheme="minorHAnsi" w:hAnsiTheme="minorHAnsi"/>
                <w:sz w:val="20"/>
                <w:szCs w:val="20"/>
              </w:rPr>
              <w:t xml:space="preserve">Activity Level </w:t>
            </w:r>
          </w:p>
        </w:tc>
        <w:tc>
          <w:tcPr>
            <w:tcW w:w="5134" w:type="dxa"/>
          </w:tcPr>
          <w:p w14:paraId="01CF2C7A" w14:textId="77777777" w:rsidR="00813F9D" w:rsidRPr="00813F9D" w:rsidRDefault="00813F9D" w:rsidP="00157760">
            <w:pPr>
              <w:pStyle w:val="Default"/>
              <w:rPr>
                <w:rFonts w:asciiTheme="minorHAnsi" w:hAnsiTheme="minorHAnsi"/>
                <w:sz w:val="20"/>
                <w:szCs w:val="20"/>
              </w:rPr>
            </w:pPr>
            <w:r w:rsidRPr="00813F9D">
              <w:rPr>
                <w:rFonts w:asciiTheme="minorHAnsi" w:hAnsiTheme="minorHAnsi"/>
                <w:sz w:val="20"/>
                <w:szCs w:val="20"/>
              </w:rPr>
              <w:t xml:space="preserve">Operational Definition </w:t>
            </w:r>
          </w:p>
        </w:tc>
        <w:tc>
          <w:tcPr>
            <w:tcW w:w="1166" w:type="dxa"/>
          </w:tcPr>
          <w:p w14:paraId="03E9EA50" w14:textId="07C13631" w:rsidR="00813F9D" w:rsidRPr="00813F9D" w:rsidRDefault="00813F9D" w:rsidP="00813F9D">
            <w:pPr>
              <w:pStyle w:val="Default"/>
              <w:jc w:val="center"/>
              <w:rPr>
                <w:rFonts w:asciiTheme="minorHAnsi" w:hAnsiTheme="minorHAnsi"/>
                <w:color w:val="000065"/>
                <w:sz w:val="20"/>
                <w:szCs w:val="20"/>
              </w:rPr>
            </w:pPr>
            <w:r w:rsidRPr="00813F9D">
              <w:rPr>
                <w:rFonts w:asciiTheme="minorHAnsi" w:hAnsiTheme="minorHAnsi"/>
                <w:sz w:val="20"/>
                <w:szCs w:val="20"/>
              </w:rPr>
              <w:t>FS Score Range</w:t>
            </w:r>
            <w:r w:rsidRPr="00813F9D">
              <w:rPr>
                <w:rFonts w:asciiTheme="minorHAnsi" w:hAnsiTheme="minorHAnsi"/>
                <w:color w:val="000065"/>
                <w:sz w:val="20"/>
                <w:szCs w:val="20"/>
              </w:rPr>
              <w:t>*</w:t>
            </w:r>
          </w:p>
        </w:tc>
      </w:tr>
      <w:tr w:rsidR="00813F9D" w:rsidRPr="00813F9D" w14:paraId="6187330A" w14:textId="77777777" w:rsidTr="00813F9D">
        <w:trPr>
          <w:trHeight w:val="345"/>
        </w:trPr>
        <w:tc>
          <w:tcPr>
            <w:tcW w:w="1278" w:type="dxa"/>
            <w:vAlign w:val="bottom"/>
          </w:tcPr>
          <w:p w14:paraId="782B5AB9" w14:textId="77777777" w:rsidR="00813F9D" w:rsidRPr="00813F9D" w:rsidRDefault="00813F9D" w:rsidP="00157760">
            <w:pPr>
              <w:pStyle w:val="Default"/>
              <w:rPr>
                <w:rFonts w:asciiTheme="minorHAnsi" w:hAnsiTheme="minorHAnsi" w:cs="JEMLH E+ Adv P S 7 C 2 E"/>
                <w:sz w:val="20"/>
                <w:szCs w:val="20"/>
              </w:rPr>
            </w:pPr>
            <w:r w:rsidRPr="00813F9D">
              <w:rPr>
                <w:rFonts w:asciiTheme="minorHAnsi" w:hAnsiTheme="minorHAnsi" w:cs="JEMLH E+ Adv P S 7 C 2 E"/>
                <w:sz w:val="20"/>
                <w:szCs w:val="20"/>
              </w:rPr>
              <w:t xml:space="preserve">Level 1 </w:t>
            </w:r>
          </w:p>
        </w:tc>
        <w:tc>
          <w:tcPr>
            <w:tcW w:w="1980" w:type="dxa"/>
            <w:vAlign w:val="bottom"/>
          </w:tcPr>
          <w:p w14:paraId="32445861" w14:textId="77777777" w:rsidR="00813F9D" w:rsidRPr="00813F9D" w:rsidRDefault="00813F9D" w:rsidP="00157760">
            <w:pPr>
              <w:pStyle w:val="Default"/>
              <w:rPr>
                <w:rFonts w:asciiTheme="minorHAnsi" w:hAnsiTheme="minorHAnsi" w:cs="JEMLH E+ Adv P S 7 C 2 E"/>
                <w:sz w:val="20"/>
                <w:szCs w:val="20"/>
              </w:rPr>
            </w:pPr>
            <w:r w:rsidRPr="00813F9D">
              <w:rPr>
                <w:rFonts w:asciiTheme="minorHAnsi" w:hAnsiTheme="minorHAnsi" w:cs="JEMLH E+ Adv P S 7 C 2 E"/>
                <w:sz w:val="20"/>
                <w:szCs w:val="20"/>
              </w:rPr>
              <w:t>Exceedingly limited shoulder</w:t>
            </w:r>
          </w:p>
        </w:tc>
        <w:tc>
          <w:tcPr>
            <w:tcW w:w="5134" w:type="dxa"/>
            <w:vAlign w:val="bottom"/>
          </w:tcPr>
          <w:p w14:paraId="02FF4DBE" w14:textId="77777777" w:rsidR="00813F9D" w:rsidRPr="00813F9D" w:rsidRDefault="00813F9D" w:rsidP="00157760">
            <w:pPr>
              <w:pStyle w:val="Default"/>
              <w:rPr>
                <w:rFonts w:asciiTheme="minorHAnsi" w:hAnsiTheme="minorHAnsi" w:cs="JEMLH E+ Adv P S 7 C 2 E"/>
                <w:sz w:val="20"/>
                <w:szCs w:val="20"/>
              </w:rPr>
            </w:pPr>
            <w:r w:rsidRPr="00813F9D">
              <w:rPr>
                <w:rFonts w:asciiTheme="minorHAnsi" w:hAnsiTheme="minorHAnsi" w:cs="JEMLH E+ Adv P S 7 C 2 E"/>
                <w:sz w:val="20"/>
                <w:szCs w:val="20"/>
              </w:rPr>
              <w:t>Unable to perform or limited a lot performing light routine activities using the affected arm like taking off glasses, flushing the toilet, turning a faucet or washing the face.</w:t>
            </w:r>
          </w:p>
        </w:tc>
        <w:tc>
          <w:tcPr>
            <w:tcW w:w="1166" w:type="dxa"/>
            <w:vAlign w:val="bottom"/>
          </w:tcPr>
          <w:p w14:paraId="175636F6" w14:textId="77777777" w:rsidR="00813F9D" w:rsidRPr="00813F9D" w:rsidRDefault="00813F9D" w:rsidP="00157760">
            <w:pPr>
              <w:pStyle w:val="Default"/>
              <w:jc w:val="center"/>
              <w:rPr>
                <w:rFonts w:asciiTheme="minorHAnsi" w:hAnsiTheme="minorHAnsi" w:cs="JEMLH E+ Adv P S 7 C 2 E"/>
                <w:sz w:val="20"/>
                <w:szCs w:val="20"/>
              </w:rPr>
            </w:pPr>
            <w:r w:rsidRPr="00813F9D">
              <w:rPr>
                <w:rFonts w:asciiTheme="minorHAnsi" w:hAnsiTheme="minorHAnsi" w:cs="JEMLH E+ Adv P S 7 C 2 E"/>
                <w:sz w:val="20"/>
                <w:szCs w:val="20"/>
              </w:rPr>
              <w:t>0</w:t>
            </w:r>
            <w:r w:rsidRPr="00813F9D">
              <w:rPr>
                <w:rFonts w:asciiTheme="minorHAnsi" w:hAnsiTheme="minorHAnsi" w:cs="JEMLH G+ Adv P S 44 A 44 B"/>
                <w:sz w:val="20"/>
                <w:szCs w:val="20"/>
              </w:rPr>
              <w:t>-</w:t>
            </w:r>
            <w:r w:rsidRPr="00813F9D">
              <w:rPr>
                <w:rFonts w:asciiTheme="minorHAnsi" w:hAnsiTheme="minorHAnsi" w:cs="JEMLH E+ Adv P S 7 C 2 E"/>
                <w:sz w:val="20"/>
                <w:szCs w:val="20"/>
              </w:rPr>
              <w:t xml:space="preserve">24 </w:t>
            </w:r>
          </w:p>
        </w:tc>
      </w:tr>
      <w:tr w:rsidR="00813F9D" w:rsidRPr="00813F9D" w14:paraId="65F9DC04" w14:textId="77777777" w:rsidTr="00813F9D">
        <w:trPr>
          <w:trHeight w:val="220"/>
        </w:trPr>
        <w:tc>
          <w:tcPr>
            <w:tcW w:w="1278" w:type="dxa"/>
            <w:vAlign w:val="center"/>
          </w:tcPr>
          <w:p w14:paraId="1ABDF5E7" w14:textId="77777777" w:rsidR="00813F9D" w:rsidRPr="00813F9D" w:rsidRDefault="00813F9D" w:rsidP="00157760">
            <w:pPr>
              <w:pStyle w:val="Default"/>
              <w:rPr>
                <w:rFonts w:asciiTheme="minorHAnsi" w:hAnsiTheme="minorHAnsi" w:cs="JEMLH E+ Adv P S 7 C 2 E"/>
                <w:sz w:val="20"/>
                <w:szCs w:val="20"/>
              </w:rPr>
            </w:pPr>
            <w:r w:rsidRPr="00813F9D">
              <w:rPr>
                <w:rFonts w:asciiTheme="minorHAnsi" w:hAnsiTheme="minorHAnsi" w:cs="JEMLH E+ Adv P S 7 C 2 E"/>
                <w:sz w:val="20"/>
                <w:szCs w:val="20"/>
              </w:rPr>
              <w:t xml:space="preserve">Level 2 </w:t>
            </w:r>
          </w:p>
        </w:tc>
        <w:tc>
          <w:tcPr>
            <w:tcW w:w="1980" w:type="dxa"/>
            <w:vAlign w:val="center"/>
          </w:tcPr>
          <w:p w14:paraId="048F6EA5" w14:textId="77777777" w:rsidR="00813F9D" w:rsidRPr="00813F9D" w:rsidRDefault="00813F9D" w:rsidP="00157760">
            <w:pPr>
              <w:pStyle w:val="Default"/>
              <w:rPr>
                <w:rFonts w:asciiTheme="minorHAnsi" w:hAnsiTheme="minorHAnsi" w:cs="JEMLH E+ Adv P S 7 C 2 E"/>
                <w:sz w:val="20"/>
                <w:szCs w:val="20"/>
              </w:rPr>
            </w:pPr>
            <w:r w:rsidRPr="00813F9D">
              <w:rPr>
                <w:rFonts w:asciiTheme="minorHAnsi" w:hAnsiTheme="minorHAnsi" w:cs="JEMLH E+ Adv P S 7 C 2 E"/>
                <w:sz w:val="20"/>
                <w:szCs w:val="20"/>
              </w:rPr>
              <w:t xml:space="preserve">Poor shoulder </w:t>
            </w:r>
          </w:p>
        </w:tc>
        <w:tc>
          <w:tcPr>
            <w:tcW w:w="5134" w:type="dxa"/>
            <w:vAlign w:val="center"/>
          </w:tcPr>
          <w:p w14:paraId="0D946D9C" w14:textId="77777777" w:rsidR="00813F9D" w:rsidRPr="00813F9D" w:rsidRDefault="00813F9D" w:rsidP="00157760">
            <w:pPr>
              <w:pStyle w:val="Default"/>
              <w:rPr>
                <w:rFonts w:asciiTheme="minorHAnsi" w:hAnsiTheme="minorHAnsi" w:cs="JEMLH E+ Adv P S 7 C 2 E"/>
                <w:sz w:val="20"/>
                <w:szCs w:val="20"/>
              </w:rPr>
            </w:pPr>
            <w:r w:rsidRPr="00813F9D">
              <w:rPr>
                <w:rFonts w:asciiTheme="minorHAnsi" w:hAnsiTheme="minorHAnsi" w:cs="JEMLH E+ Adv P S 7 C 2 E"/>
                <w:sz w:val="20"/>
                <w:szCs w:val="20"/>
              </w:rPr>
              <w:t>Regained limited functioning and can perform light daily activities with some difficulty but still has much difficulty performing moderate upper extremity activities such as picking up and drink out of a full water glass, pulling a chair out from a table, and tightening a jar lid.</w:t>
            </w:r>
          </w:p>
        </w:tc>
        <w:tc>
          <w:tcPr>
            <w:tcW w:w="1166" w:type="dxa"/>
            <w:vAlign w:val="center"/>
          </w:tcPr>
          <w:p w14:paraId="123DBFF5" w14:textId="77777777" w:rsidR="00813F9D" w:rsidRPr="00813F9D" w:rsidRDefault="00813F9D" w:rsidP="00157760">
            <w:pPr>
              <w:pStyle w:val="Default"/>
              <w:jc w:val="center"/>
              <w:rPr>
                <w:rFonts w:asciiTheme="minorHAnsi" w:hAnsiTheme="minorHAnsi" w:cs="JEMLH E+ Adv P S 7 C 2 E"/>
                <w:sz w:val="20"/>
                <w:szCs w:val="20"/>
              </w:rPr>
            </w:pPr>
            <w:r w:rsidRPr="00813F9D">
              <w:rPr>
                <w:rFonts w:asciiTheme="minorHAnsi" w:hAnsiTheme="minorHAnsi" w:cs="JEMLH E+ Adv P S 7 C 2 E"/>
                <w:sz w:val="20"/>
                <w:szCs w:val="20"/>
              </w:rPr>
              <w:t>25</w:t>
            </w:r>
            <w:r w:rsidRPr="00813F9D">
              <w:rPr>
                <w:rFonts w:asciiTheme="minorHAnsi" w:hAnsiTheme="minorHAnsi" w:cs="JEMLH G+ Adv P S 44 A 44 B"/>
                <w:sz w:val="20"/>
                <w:szCs w:val="20"/>
              </w:rPr>
              <w:t>-</w:t>
            </w:r>
            <w:r w:rsidRPr="00813F9D">
              <w:rPr>
                <w:rFonts w:asciiTheme="minorHAnsi" w:hAnsiTheme="minorHAnsi" w:cs="JEMLH E+ Adv P S 7 C 2 E"/>
                <w:sz w:val="20"/>
                <w:szCs w:val="20"/>
              </w:rPr>
              <w:t xml:space="preserve">43 </w:t>
            </w:r>
          </w:p>
        </w:tc>
      </w:tr>
      <w:tr w:rsidR="00813F9D" w:rsidRPr="00813F9D" w14:paraId="7A9E37B9" w14:textId="77777777" w:rsidTr="00813F9D">
        <w:trPr>
          <w:trHeight w:val="200"/>
        </w:trPr>
        <w:tc>
          <w:tcPr>
            <w:tcW w:w="1278" w:type="dxa"/>
          </w:tcPr>
          <w:p w14:paraId="3D7A6044" w14:textId="77777777" w:rsidR="00813F9D" w:rsidRPr="00813F9D" w:rsidRDefault="00813F9D" w:rsidP="00157760">
            <w:pPr>
              <w:pStyle w:val="Default"/>
              <w:rPr>
                <w:rFonts w:asciiTheme="minorHAnsi" w:hAnsiTheme="minorHAnsi" w:cs="JEMLH E+ Adv P S 7 C 2 E"/>
                <w:sz w:val="20"/>
                <w:szCs w:val="20"/>
              </w:rPr>
            </w:pPr>
            <w:r w:rsidRPr="00813F9D">
              <w:rPr>
                <w:rFonts w:asciiTheme="minorHAnsi" w:hAnsiTheme="minorHAnsi" w:cs="JEMLH E+ Adv P S 7 C 2 E"/>
                <w:sz w:val="20"/>
                <w:szCs w:val="20"/>
              </w:rPr>
              <w:t xml:space="preserve">Level 3 </w:t>
            </w:r>
          </w:p>
        </w:tc>
        <w:tc>
          <w:tcPr>
            <w:tcW w:w="1980" w:type="dxa"/>
          </w:tcPr>
          <w:p w14:paraId="1ACBF03D" w14:textId="77777777" w:rsidR="00813F9D" w:rsidRPr="00813F9D" w:rsidRDefault="00813F9D" w:rsidP="00157760">
            <w:pPr>
              <w:pStyle w:val="Default"/>
              <w:rPr>
                <w:rFonts w:asciiTheme="minorHAnsi" w:hAnsiTheme="minorHAnsi" w:cs="JEMLH E+ Adv P S 7 C 2 E"/>
                <w:sz w:val="20"/>
                <w:szCs w:val="20"/>
              </w:rPr>
            </w:pPr>
            <w:r w:rsidRPr="00813F9D">
              <w:rPr>
                <w:rFonts w:asciiTheme="minorHAnsi" w:hAnsiTheme="minorHAnsi" w:cs="JEMLH E+ Adv P S 7 C 2 E"/>
                <w:sz w:val="20"/>
                <w:szCs w:val="20"/>
              </w:rPr>
              <w:t xml:space="preserve">Fair shoulder </w:t>
            </w:r>
          </w:p>
        </w:tc>
        <w:tc>
          <w:tcPr>
            <w:tcW w:w="5134" w:type="dxa"/>
          </w:tcPr>
          <w:p w14:paraId="1CCC1E57" w14:textId="77777777" w:rsidR="00813F9D" w:rsidRPr="00813F9D" w:rsidRDefault="00813F9D" w:rsidP="00157760">
            <w:pPr>
              <w:pStyle w:val="Default"/>
              <w:rPr>
                <w:rFonts w:asciiTheme="minorHAnsi" w:hAnsiTheme="minorHAnsi" w:cs="JEMLH E+ Adv P S 7 C 2 E"/>
                <w:sz w:val="20"/>
                <w:szCs w:val="20"/>
              </w:rPr>
            </w:pPr>
            <w:r w:rsidRPr="00813F9D">
              <w:rPr>
                <w:rFonts w:asciiTheme="minorHAnsi" w:hAnsiTheme="minorHAnsi" w:cs="JEMLH E+ Adv P S 7 C 2 E"/>
                <w:sz w:val="20"/>
                <w:szCs w:val="20"/>
              </w:rPr>
              <w:t>Can perform light daily activities with little difficulty and moderate daily activities with some difficulty but still has much difficulty performing heavy upper extremity activities such as lowering a lightweight object from the top shelf of a closet and reaching an overhead shelf</w:t>
            </w:r>
          </w:p>
        </w:tc>
        <w:tc>
          <w:tcPr>
            <w:tcW w:w="1166" w:type="dxa"/>
          </w:tcPr>
          <w:p w14:paraId="5DB4C2B3" w14:textId="77777777" w:rsidR="00813F9D" w:rsidRPr="00813F9D" w:rsidRDefault="00813F9D" w:rsidP="00157760">
            <w:pPr>
              <w:pStyle w:val="Default"/>
              <w:jc w:val="center"/>
              <w:rPr>
                <w:rFonts w:asciiTheme="minorHAnsi" w:hAnsiTheme="minorHAnsi" w:cs="JEMLH E+ Adv P S 7 C 2 E"/>
                <w:sz w:val="20"/>
                <w:szCs w:val="20"/>
              </w:rPr>
            </w:pPr>
            <w:r w:rsidRPr="00813F9D">
              <w:rPr>
                <w:rFonts w:asciiTheme="minorHAnsi" w:hAnsiTheme="minorHAnsi" w:cs="JEMLH E+ Adv P S 7 C 2 E"/>
                <w:sz w:val="20"/>
                <w:szCs w:val="20"/>
              </w:rPr>
              <w:t>44</w:t>
            </w:r>
            <w:r w:rsidRPr="00813F9D">
              <w:rPr>
                <w:rFonts w:asciiTheme="minorHAnsi" w:hAnsiTheme="minorHAnsi" w:cs="JEMLH G+ Adv P S 44 A 44 B"/>
                <w:sz w:val="20"/>
                <w:szCs w:val="20"/>
              </w:rPr>
              <w:t>-</w:t>
            </w:r>
            <w:r w:rsidRPr="00813F9D">
              <w:rPr>
                <w:rFonts w:asciiTheme="minorHAnsi" w:hAnsiTheme="minorHAnsi" w:cs="JEMLH E+ Adv P S 7 C 2 E"/>
                <w:sz w:val="20"/>
                <w:szCs w:val="20"/>
              </w:rPr>
              <w:t xml:space="preserve">59 </w:t>
            </w:r>
          </w:p>
        </w:tc>
      </w:tr>
      <w:tr w:rsidR="00813F9D" w:rsidRPr="00813F9D" w14:paraId="47F321C2" w14:textId="77777777" w:rsidTr="00813F9D">
        <w:trPr>
          <w:trHeight w:val="200"/>
        </w:trPr>
        <w:tc>
          <w:tcPr>
            <w:tcW w:w="1278" w:type="dxa"/>
          </w:tcPr>
          <w:p w14:paraId="75151E4B" w14:textId="77777777" w:rsidR="00813F9D" w:rsidRPr="00813F9D" w:rsidRDefault="00813F9D" w:rsidP="00157760">
            <w:pPr>
              <w:pStyle w:val="Default"/>
              <w:rPr>
                <w:rFonts w:asciiTheme="minorHAnsi" w:hAnsiTheme="minorHAnsi"/>
                <w:sz w:val="20"/>
                <w:szCs w:val="20"/>
              </w:rPr>
            </w:pPr>
            <w:r w:rsidRPr="00813F9D">
              <w:rPr>
                <w:rFonts w:asciiTheme="minorHAnsi" w:hAnsiTheme="minorHAnsi"/>
                <w:sz w:val="20"/>
                <w:szCs w:val="20"/>
              </w:rPr>
              <w:t xml:space="preserve">Level 4 </w:t>
            </w:r>
          </w:p>
        </w:tc>
        <w:tc>
          <w:tcPr>
            <w:tcW w:w="1980" w:type="dxa"/>
          </w:tcPr>
          <w:p w14:paraId="46381EA7" w14:textId="77777777" w:rsidR="00813F9D" w:rsidRPr="00813F9D" w:rsidRDefault="00813F9D" w:rsidP="00157760">
            <w:pPr>
              <w:pStyle w:val="Default"/>
              <w:rPr>
                <w:rFonts w:asciiTheme="minorHAnsi" w:hAnsiTheme="minorHAnsi"/>
                <w:sz w:val="20"/>
                <w:szCs w:val="20"/>
              </w:rPr>
            </w:pPr>
            <w:r w:rsidRPr="00813F9D">
              <w:rPr>
                <w:rFonts w:asciiTheme="minorHAnsi" w:hAnsiTheme="minorHAnsi"/>
                <w:sz w:val="20"/>
                <w:szCs w:val="20"/>
              </w:rPr>
              <w:t xml:space="preserve">Good shoulder </w:t>
            </w:r>
          </w:p>
        </w:tc>
        <w:tc>
          <w:tcPr>
            <w:tcW w:w="5134" w:type="dxa"/>
          </w:tcPr>
          <w:p w14:paraId="71FCCCCC" w14:textId="77777777" w:rsidR="00813F9D" w:rsidRPr="00813F9D" w:rsidRDefault="00813F9D" w:rsidP="00157760">
            <w:pPr>
              <w:pStyle w:val="Default"/>
              <w:rPr>
                <w:rFonts w:asciiTheme="minorHAnsi" w:hAnsiTheme="minorHAnsi"/>
                <w:sz w:val="20"/>
                <w:szCs w:val="20"/>
              </w:rPr>
            </w:pPr>
            <w:r w:rsidRPr="00813F9D">
              <w:rPr>
                <w:rFonts w:asciiTheme="minorHAnsi" w:hAnsiTheme="minorHAnsi"/>
                <w:sz w:val="20"/>
                <w:szCs w:val="20"/>
              </w:rPr>
              <w:t>Can perform routine daily activities using the affected arm with no difficulty but still good range of motion, muscle strength, and endurance such as reaching an overhead shelf, working overhead for more than 2 min, or touching an object on the back seat while sitting in the front seat of a car.</w:t>
            </w:r>
          </w:p>
        </w:tc>
        <w:tc>
          <w:tcPr>
            <w:tcW w:w="1166" w:type="dxa"/>
          </w:tcPr>
          <w:p w14:paraId="0A49B00A" w14:textId="4734BC23" w:rsidR="00813F9D" w:rsidRPr="00813F9D" w:rsidRDefault="00813F9D" w:rsidP="00FF3A85">
            <w:pPr>
              <w:pStyle w:val="Default"/>
              <w:jc w:val="center"/>
              <w:rPr>
                <w:rFonts w:asciiTheme="minorHAnsi" w:hAnsiTheme="minorHAnsi"/>
                <w:sz w:val="20"/>
                <w:szCs w:val="20"/>
              </w:rPr>
            </w:pPr>
            <w:r w:rsidRPr="00813F9D">
              <w:rPr>
                <w:rFonts w:asciiTheme="minorHAnsi" w:hAnsiTheme="minorHAnsi"/>
                <w:sz w:val="20"/>
                <w:szCs w:val="20"/>
              </w:rPr>
              <w:t>60</w:t>
            </w:r>
            <w:r w:rsidRPr="00813F9D">
              <w:rPr>
                <w:rFonts w:asciiTheme="minorHAnsi" w:hAnsiTheme="minorHAnsi" w:cs="JEMLH G+ Adv P S 44 A 44 B"/>
                <w:sz w:val="20"/>
                <w:szCs w:val="20"/>
              </w:rPr>
              <w:t>-</w:t>
            </w:r>
            <w:r w:rsidRPr="00813F9D">
              <w:rPr>
                <w:rFonts w:asciiTheme="minorHAnsi" w:hAnsiTheme="minorHAnsi"/>
                <w:sz w:val="20"/>
                <w:szCs w:val="20"/>
              </w:rPr>
              <w:t>80</w:t>
            </w:r>
          </w:p>
        </w:tc>
      </w:tr>
      <w:tr w:rsidR="00813F9D" w:rsidRPr="00813F9D" w14:paraId="6913519C" w14:textId="77777777" w:rsidTr="00813F9D">
        <w:trPr>
          <w:trHeight w:val="200"/>
        </w:trPr>
        <w:tc>
          <w:tcPr>
            <w:tcW w:w="1278" w:type="dxa"/>
            <w:vAlign w:val="center"/>
          </w:tcPr>
          <w:p w14:paraId="5562FD2C" w14:textId="77777777" w:rsidR="00813F9D" w:rsidRPr="00813F9D" w:rsidRDefault="00813F9D" w:rsidP="00157760">
            <w:pPr>
              <w:pStyle w:val="Default"/>
              <w:rPr>
                <w:rFonts w:asciiTheme="minorHAnsi" w:hAnsiTheme="minorHAnsi"/>
                <w:sz w:val="20"/>
                <w:szCs w:val="20"/>
              </w:rPr>
            </w:pPr>
            <w:r w:rsidRPr="00813F9D">
              <w:rPr>
                <w:rFonts w:asciiTheme="minorHAnsi" w:hAnsiTheme="minorHAnsi"/>
                <w:sz w:val="20"/>
                <w:szCs w:val="20"/>
              </w:rPr>
              <w:t xml:space="preserve">Level 5 </w:t>
            </w:r>
          </w:p>
        </w:tc>
        <w:tc>
          <w:tcPr>
            <w:tcW w:w="1980" w:type="dxa"/>
            <w:vAlign w:val="center"/>
          </w:tcPr>
          <w:p w14:paraId="519757D3" w14:textId="77777777" w:rsidR="00813F9D" w:rsidRPr="00813F9D" w:rsidRDefault="00813F9D" w:rsidP="00157760">
            <w:pPr>
              <w:pStyle w:val="Default"/>
              <w:rPr>
                <w:rFonts w:asciiTheme="minorHAnsi" w:hAnsiTheme="minorHAnsi"/>
                <w:sz w:val="20"/>
                <w:szCs w:val="20"/>
              </w:rPr>
            </w:pPr>
            <w:r w:rsidRPr="00813F9D">
              <w:rPr>
                <w:rFonts w:asciiTheme="minorHAnsi" w:hAnsiTheme="minorHAnsi"/>
                <w:sz w:val="20"/>
                <w:szCs w:val="20"/>
              </w:rPr>
              <w:t xml:space="preserve">Excellent shoulder </w:t>
            </w:r>
          </w:p>
        </w:tc>
        <w:tc>
          <w:tcPr>
            <w:tcW w:w="5134" w:type="dxa"/>
            <w:vAlign w:val="center"/>
          </w:tcPr>
          <w:p w14:paraId="36112780" w14:textId="77777777" w:rsidR="00813F9D" w:rsidRPr="00813F9D" w:rsidRDefault="00813F9D" w:rsidP="00157760">
            <w:pPr>
              <w:pStyle w:val="Default"/>
              <w:rPr>
                <w:rFonts w:asciiTheme="minorHAnsi" w:hAnsiTheme="minorHAnsi"/>
                <w:sz w:val="20"/>
                <w:szCs w:val="20"/>
              </w:rPr>
            </w:pPr>
            <w:r w:rsidRPr="00813F9D">
              <w:rPr>
                <w:rFonts w:asciiTheme="minorHAnsi" w:hAnsiTheme="minorHAnsi"/>
                <w:sz w:val="20"/>
                <w:szCs w:val="20"/>
              </w:rPr>
              <w:t xml:space="preserve">No difficulty using the affected arm to perform almost any rigorous activity. </w:t>
            </w:r>
          </w:p>
        </w:tc>
        <w:tc>
          <w:tcPr>
            <w:tcW w:w="1166" w:type="dxa"/>
            <w:vAlign w:val="center"/>
          </w:tcPr>
          <w:p w14:paraId="4B2517EA" w14:textId="77777777" w:rsidR="00813F9D" w:rsidRPr="00813F9D" w:rsidRDefault="00813F9D" w:rsidP="00157760">
            <w:pPr>
              <w:pStyle w:val="Default"/>
              <w:jc w:val="right"/>
              <w:rPr>
                <w:rFonts w:asciiTheme="minorHAnsi" w:hAnsiTheme="minorHAnsi"/>
                <w:sz w:val="20"/>
                <w:szCs w:val="20"/>
              </w:rPr>
            </w:pPr>
            <w:r w:rsidRPr="00813F9D">
              <w:rPr>
                <w:rFonts w:asciiTheme="minorHAnsi" w:hAnsiTheme="minorHAnsi"/>
                <w:sz w:val="20"/>
                <w:szCs w:val="20"/>
              </w:rPr>
              <w:t>81</w:t>
            </w:r>
            <w:r w:rsidRPr="00813F9D">
              <w:rPr>
                <w:rFonts w:asciiTheme="minorHAnsi" w:hAnsiTheme="minorHAnsi" w:cs="JEMLH G+ Adv P S 44 A 44 B"/>
                <w:sz w:val="20"/>
                <w:szCs w:val="20"/>
              </w:rPr>
              <w:t>-</w:t>
            </w:r>
            <w:r w:rsidRPr="00813F9D">
              <w:rPr>
                <w:rFonts w:asciiTheme="minorHAnsi" w:hAnsiTheme="minorHAnsi"/>
                <w:sz w:val="20"/>
                <w:szCs w:val="20"/>
              </w:rPr>
              <w:t xml:space="preserve">100 </w:t>
            </w:r>
          </w:p>
        </w:tc>
      </w:tr>
    </w:tbl>
    <w:p w14:paraId="23CB2552" w14:textId="77777777" w:rsidR="00813F9D" w:rsidRDefault="00813F9D" w:rsidP="00DF48DE">
      <w:pPr>
        <w:autoSpaceDE w:val="0"/>
        <w:autoSpaceDN w:val="0"/>
        <w:adjustRightInd w:val="0"/>
        <w:spacing w:after="0" w:line="240" w:lineRule="auto"/>
        <w:rPr>
          <w:rFonts w:ascii="Times New Roman" w:hAnsi="Times New Roman" w:cs="Times New Roman"/>
          <w:b/>
          <w:iCs/>
          <w:color w:val="000000" w:themeColor="text1"/>
          <w:sz w:val="24"/>
          <w:szCs w:val="24"/>
        </w:rPr>
      </w:pPr>
    </w:p>
    <w:p w14:paraId="1D688E19" w14:textId="2B0CF830" w:rsidR="00DF48DE" w:rsidRPr="003D463B" w:rsidRDefault="00DF48DE" w:rsidP="00DF48DE">
      <w:pPr>
        <w:autoSpaceDE w:val="0"/>
        <w:autoSpaceDN w:val="0"/>
        <w:adjustRightInd w:val="0"/>
        <w:spacing w:after="0" w:line="240" w:lineRule="auto"/>
        <w:rPr>
          <w:rFonts w:ascii="Times New Roman" w:hAnsi="Times New Roman" w:cs="Times New Roman"/>
          <w:b/>
          <w:sz w:val="24"/>
          <w:szCs w:val="24"/>
        </w:rPr>
      </w:pPr>
      <w:r w:rsidRPr="003D463B">
        <w:rPr>
          <w:rFonts w:ascii="Times New Roman" w:hAnsi="Times New Roman" w:cs="Times New Roman"/>
          <w:b/>
          <w:iCs/>
          <w:color w:val="000000" w:themeColor="text1"/>
          <w:sz w:val="24"/>
          <w:szCs w:val="24"/>
        </w:rPr>
        <w:t xml:space="preserve">Table </w:t>
      </w:r>
      <w:r w:rsidRPr="00E46896">
        <w:rPr>
          <w:rFonts w:ascii="Times New Roman" w:hAnsi="Times New Roman" w:cs="Times New Roman"/>
          <w:b/>
          <w:bCs/>
          <w:sz w:val="24"/>
          <w:szCs w:val="24"/>
        </w:rPr>
        <w:t xml:space="preserve">2b5.2b </w:t>
      </w:r>
      <w:r w:rsidRPr="003D463B">
        <w:rPr>
          <w:rFonts w:ascii="Times New Roman" w:hAnsi="Times New Roman" w:cs="Times New Roman"/>
          <w:b/>
          <w:sz w:val="24"/>
          <w:szCs w:val="24"/>
        </w:rPr>
        <w:t>Frequency Distribution of the Fu</w:t>
      </w:r>
      <w:r w:rsidR="00E46896">
        <w:rPr>
          <w:rFonts w:ascii="Times New Roman" w:hAnsi="Times New Roman" w:cs="Times New Roman"/>
          <w:b/>
          <w:sz w:val="24"/>
          <w:szCs w:val="24"/>
        </w:rPr>
        <w:t>nctional Staging Classification</w:t>
      </w: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519"/>
        <w:gridCol w:w="799"/>
        <w:gridCol w:w="876"/>
        <w:gridCol w:w="1091"/>
        <w:gridCol w:w="1093"/>
        <w:gridCol w:w="1094"/>
        <w:gridCol w:w="1317"/>
        <w:gridCol w:w="672"/>
      </w:tblGrid>
      <w:tr w:rsidR="00E46896" w:rsidRPr="00E46896" w14:paraId="314C7049" w14:textId="77777777" w:rsidTr="00FF3A85">
        <w:trPr>
          <w:trHeight w:val="170"/>
        </w:trPr>
        <w:tc>
          <w:tcPr>
            <w:tcW w:w="1027" w:type="pct"/>
          </w:tcPr>
          <w:p w14:paraId="4EC1E7D9" w14:textId="77777777" w:rsidR="00E46896" w:rsidRPr="00E46896" w:rsidRDefault="00E46896" w:rsidP="009F0D9F">
            <w:pPr>
              <w:pStyle w:val="Default"/>
              <w:rPr>
                <w:rFonts w:asciiTheme="minorHAnsi" w:hAnsiTheme="minorHAnsi"/>
                <w:sz w:val="20"/>
                <w:szCs w:val="20"/>
              </w:rPr>
            </w:pPr>
          </w:p>
        </w:tc>
        <w:tc>
          <w:tcPr>
            <w:tcW w:w="3973" w:type="pct"/>
            <w:gridSpan w:val="8"/>
          </w:tcPr>
          <w:p w14:paraId="4B0C48AA" w14:textId="17D30C2D" w:rsidR="00E46896" w:rsidRPr="00E46896" w:rsidRDefault="00E46896" w:rsidP="00E46896">
            <w:pPr>
              <w:pStyle w:val="Default"/>
              <w:jc w:val="center"/>
              <w:rPr>
                <w:rFonts w:asciiTheme="minorHAnsi" w:hAnsiTheme="minorHAnsi"/>
                <w:sz w:val="20"/>
                <w:szCs w:val="20"/>
              </w:rPr>
            </w:pPr>
            <w:r w:rsidRPr="00E46896">
              <w:rPr>
                <w:rFonts w:asciiTheme="minorHAnsi" w:hAnsiTheme="minorHAnsi"/>
                <w:b/>
                <w:sz w:val="20"/>
                <w:szCs w:val="20"/>
              </w:rPr>
              <w:t>Discharge FS Staging</w:t>
            </w:r>
          </w:p>
        </w:tc>
      </w:tr>
      <w:tr w:rsidR="00E46896" w:rsidRPr="00E46896" w14:paraId="51F2E1B3" w14:textId="77777777" w:rsidTr="00FF3A85">
        <w:trPr>
          <w:trHeight w:val="170"/>
        </w:trPr>
        <w:tc>
          <w:tcPr>
            <w:tcW w:w="1027" w:type="pct"/>
          </w:tcPr>
          <w:p w14:paraId="3329D343" w14:textId="77777777" w:rsidR="00E46896" w:rsidRPr="00E46896" w:rsidRDefault="00E46896" w:rsidP="009F0D9F">
            <w:pPr>
              <w:pStyle w:val="Default"/>
              <w:rPr>
                <w:rFonts w:asciiTheme="minorHAnsi" w:hAnsiTheme="minorHAnsi"/>
                <w:b/>
                <w:sz w:val="20"/>
                <w:szCs w:val="20"/>
              </w:rPr>
            </w:pPr>
          </w:p>
        </w:tc>
        <w:tc>
          <w:tcPr>
            <w:tcW w:w="281" w:type="pct"/>
          </w:tcPr>
          <w:p w14:paraId="669A81BC" w14:textId="77777777" w:rsidR="00E46896" w:rsidRPr="00E46896" w:rsidRDefault="00E46896" w:rsidP="009F0D9F">
            <w:pPr>
              <w:pStyle w:val="Default"/>
              <w:jc w:val="center"/>
              <w:rPr>
                <w:rFonts w:asciiTheme="minorHAnsi" w:hAnsiTheme="minorHAnsi"/>
                <w:sz w:val="20"/>
                <w:szCs w:val="20"/>
              </w:rPr>
            </w:pPr>
          </w:p>
        </w:tc>
        <w:tc>
          <w:tcPr>
            <w:tcW w:w="430" w:type="pct"/>
          </w:tcPr>
          <w:p w14:paraId="507005AD" w14:textId="6DC96020" w:rsidR="00E46896" w:rsidRPr="00E46896" w:rsidRDefault="00E46896" w:rsidP="009F0D9F">
            <w:pPr>
              <w:pStyle w:val="Default"/>
              <w:jc w:val="center"/>
              <w:rPr>
                <w:rFonts w:asciiTheme="minorHAnsi" w:hAnsiTheme="minorHAnsi"/>
                <w:b/>
                <w:sz w:val="20"/>
                <w:szCs w:val="20"/>
              </w:rPr>
            </w:pPr>
            <w:r w:rsidRPr="00E46896">
              <w:rPr>
                <w:rFonts w:asciiTheme="minorHAnsi" w:hAnsiTheme="minorHAnsi"/>
                <w:b/>
                <w:sz w:val="20"/>
                <w:szCs w:val="20"/>
              </w:rPr>
              <w:t>1</w:t>
            </w:r>
          </w:p>
        </w:tc>
        <w:tc>
          <w:tcPr>
            <w:tcW w:w="471" w:type="pct"/>
          </w:tcPr>
          <w:p w14:paraId="7496ABC4" w14:textId="61798C22" w:rsidR="00E46896" w:rsidRPr="00E46896" w:rsidRDefault="00E46896" w:rsidP="009F0D9F">
            <w:pPr>
              <w:pStyle w:val="Default"/>
              <w:jc w:val="center"/>
              <w:rPr>
                <w:rFonts w:asciiTheme="minorHAnsi" w:hAnsiTheme="minorHAnsi"/>
                <w:b/>
                <w:sz w:val="20"/>
                <w:szCs w:val="20"/>
              </w:rPr>
            </w:pPr>
            <w:r w:rsidRPr="00E46896">
              <w:rPr>
                <w:rFonts w:asciiTheme="minorHAnsi" w:hAnsiTheme="minorHAnsi"/>
                <w:b/>
                <w:sz w:val="20"/>
                <w:szCs w:val="20"/>
              </w:rPr>
              <w:t>2</w:t>
            </w:r>
          </w:p>
        </w:tc>
        <w:tc>
          <w:tcPr>
            <w:tcW w:w="586" w:type="pct"/>
          </w:tcPr>
          <w:p w14:paraId="534869F3" w14:textId="0F01CC65" w:rsidR="00E46896" w:rsidRPr="00E46896" w:rsidRDefault="00E46896" w:rsidP="009F0D9F">
            <w:pPr>
              <w:pStyle w:val="Default"/>
              <w:jc w:val="center"/>
              <w:rPr>
                <w:rFonts w:asciiTheme="minorHAnsi" w:hAnsiTheme="minorHAnsi"/>
                <w:b/>
                <w:sz w:val="20"/>
                <w:szCs w:val="20"/>
              </w:rPr>
            </w:pPr>
            <w:r w:rsidRPr="00E46896">
              <w:rPr>
                <w:rFonts w:asciiTheme="minorHAnsi" w:hAnsiTheme="minorHAnsi"/>
                <w:b/>
                <w:sz w:val="20"/>
                <w:szCs w:val="20"/>
              </w:rPr>
              <w:t>3</w:t>
            </w:r>
          </w:p>
        </w:tc>
        <w:tc>
          <w:tcPr>
            <w:tcW w:w="587" w:type="pct"/>
          </w:tcPr>
          <w:p w14:paraId="1C1570C3" w14:textId="530B0293" w:rsidR="00E46896" w:rsidRPr="00E46896" w:rsidRDefault="00E46896" w:rsidP="009F0D9F">
            <w:pPr>
              <w:pStyle w:val="Default"/>
              <w:jc w:val="center"/>
              <w:rPr>
                <w:rFonts w:asciiTheme="minorHAnsi" w:hAnsiTheme="minorHAnsi"/>
                <w:b/>
                <w:sz w:val="20"/>
                <w:szCs w:val="20"/>
              </w:rPr>
            </w:pPr>
            <w:r w:rsidRPr="00E46896">
              <w:rPr>
                <w:rFonts w:asciiTheme="minorHAnsi" w:hAnsiTheme="minorHAnsi"/>
                <w:b/>
                <w:sz w:val="20"/>
                <w:szCs w:val="20"/>
              </w:rPr>
              <w:t>4</w:t>
            </w:r>
          </w:p>
        </w:tc>
        <w:tc>
          <w:tcPr>
            <w:tcW w:w="587" w:type="pct"/>
          </w:tcPr>
          <w:p w14:paraId="7D93A860" w14:textId="686EB0F8" w:rsidR="00E46896" w:rsidRPr="00E46896" w:rsidRDefault="00E46896" w:rsidP="009F0D9F">
            <w:pPr>
              <w:pStyle w:val="Default"/>
              <w:jc w:val="center"/>
              <w:rPr>
                <w:rFonts w:asciiTheme="minorHAnsi" w:hAnsiTheme="minorHAnsi"/>
                <w:b/>
                <w:sz w:val="20"/>
                <w:szCs w:val="20"/>
              </w:rPr>
            </w:pPr>
            <w:r w:rsidRPr="00E46896">
              <w:rPr>
                <w:rFonts w:asciiTheme="minorHAnsi" w:hAnsiTheme="minorHAnsi"/>
                <w:b/>
                <w:sz w:val="20"/>
                <w:szCs w:val="20"/>
              </w:rPr>
              <w:t>5</w:t>
            </w:r>
          </w:p>
        </w:tc>
        <w:tc>
          <w:tcPr>
            <w:tcW w:w="706" w:type="pct"/>
          </w:tcPr>
          <w:p w14:paraId="24AF6C47" w14:textId="622B8EB0" w:rsidR="00E46896" w:rsidRPr="00E46896" w:rsidRDefault="00E46896" w:rsidP="009F0D9F">
            <w:pPr>
              <w:pStyle w:val="Default"/>
              <w:jc w:val="center"/>
              <w:rPr>
                <w:rFonts w:asciiTheme="minorHAnsi" w:hAnsiTheme="minorHAnsi"/>
                <w:b/>
                <w:sz w:val="20"/>
                <w:szCs w:val="20"/>
              </w:rPr>
            </w:pPr>
            <w:r>
              <w:rPr>
                <w:rFonts w:asciiTheme="minorHAnsi" w:hAnsiTheme="minorHAnsi"/>
                <w:b/>
                <w:sz w:val="20"/>
                <w:szCs w:val="20"/>
              </w:rPr>
              <w:t>Total</w:t>
            </w:r>
          </w:p>
        </w:tc>
        <w:tc>
          <w:tcPr>
            <w:tcW w:w="325" w:type="pct"/>
          </w:tcPr>
          <w:p w14:paraId="78D9ADF1" w14:textId="3C0DD745" w:rsidR="00E46896" w:rsidRPr="00E46896" w:rsidRDefault="00E46896" w:rsidP="009F0D9F">
            <w:pPr>
              <w:pStyle w:val="Default"/>
              <w:jc w:val="right"/>
              <w:rPr>
                <w:rFonts w:asciiTheme="minorHAnsi" w:hAnsiTheme="minorHAnsi"/>
                <w:b/>
                <w:sz w:val="20"/>
                <w:szCs w:val="20"/>
              </w:rPr>
            </w:pPr>
            <w:r w:rsidRPr="00E46896">
              <w:rPr>
                <w:rFonts w:asciiTheme="minorHAnsi" w:hAnsiTheme="minorHAnsi"/>
                <w:b/>
                <w:sz w:val="20"/>
                <w:szCs w:val="20"/>
              </w:rPr>
              <w:t>%</w:t>
            </w:r>
          </w:p>
        </w:tc>
      </w:tr>
      <w:tr w:rsidR="00E46896" w:rsidRPr="00E46896" w14:paraId="075CD373" w14:textId="77777777" w:rsidTr="00FF3A85">
        <w:trPr>
          <w:trHeight w:val="170"/>
        </w:trPr>
        <w:tc>
          <w:tcPr>
            <w:tcW w:w="1027" w:type="pct"/>
          </w:tcPr>
          <w:p w14:paraId="2C17D68A" w14:textId="77777777" w:rsidR="00E46896" w:rsidRPr="00E46896" w:rsidRDefault="00E46896" w:rsidP="009F0D9F">
            <w:pPr>
              <w:pStyle w:val="Default"/>
              <w:rPr>
                <w:rFonts w:asciiTheme="minorHAnsi" w:hAnsiTheme="minorHAnsi"/>
                <w:b/>
                <w:sz w:val="20"/>
                <w:szCs w:val="20"/>
              </w:rPr>
            </w:pPr>
            <w:r w:rsidRPr="00E46896">
              <w:rPr>
                <w:rFonts w:asciiTheme="minorHAnsi" w:hAnsiTheme="minorHAnsi"/>
                <w:b/>
                <w:sz w:val="20"/>
                <w:szCs w:val="20"/>
              </w:rPr>
              <w:t xml:space="preserve">Intake FS staging </w:t>
            </w:r>
          </w:p>
        </w:tc>
        <w:tc>
          <w:tcPr>
            <w:tcW w:w="281" w:type="pct"/>
          </w:tcPr>
          <w:p w14:paraId="298E375D" w14:textId="77777777" w:rsidR="00E46896" w:rsidRPr="00E46896" w:rsidRDefault="00E46896" w:rsidP="009F0D9F">
            <w:pPr>
              <w:pStyle w:val="Default"/>
              <w:jc w:val="center"/>
              <w:rPr>
                <w:rFonts w:asciiTheme="minorHAnsi" w:hAnsiTheme="minorHAnsi"/>
                <w:b/>
                <w:sz w:val="20"/>
                <w:szCs w:val="20"/>
              </w:rPr>
            </w:pPr>
            <w:r w:rsidRPr="00E46896">
              <w:rPr>
                <w:rFonts w:asciiTheme="minorHAnsi" w:hAnsiTheme="minorHAnsi"/>
                <w:b/>
                <w:sz w:val="20"/>
                <w:szCs w:val="20"/>
              </w:rPr>
              <w:t xml:space="preserve">1 </w:t>
            </w:r>
          </w:p>
        </w:tc>
        <w:tc>
          <w:tcPr>
            <w:tcW w:w="430" w:type="pct"/>
          </w:tcPr>
          <w:p w14:paraId="4FEEAC59"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9 </w:t>
            </w:r>
          </w:p>
        </w:tc>
        <w:tc>
          <w:tcPr>
            <w:tcW w:w="471" w:type="pct"/>
          </w:tcPr>
          <w:p w14:paraId="1256A9B4"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83 </w:t>
            </w:r>
          </w:p>
        </w:tc>
        <w:tc>
          <w:tcPr>
            <w:tcW w:w="586" w:type="pct"/>
          </w:tcPr>
          <w:p w14:paraId="21B909ED"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209 </w:t>
            </w:r>
          </w:p>
        </w:tc>
        <w:tc>
          <w:tcPr>
            <w:tcW w:w="587" w:type="pct"/>
          </w:tcPr>
          <w:p w14:paraId="52BE9107"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248 </w:t>
            </w:r>
          </w:p>
        </w:tc>
        <w:tc>
          <w:tcPr>
            <w:tcW w:w="587" w:type="pct"/>
          </w:tcPr>
          <w:p w14:paraId="73CEA1C4"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124 </w:t>
            </w:r>
          </w:p>
        </w:tc>
        <w:tc>
          <w:tcPr>
            <w:tcW w:w="706" w:type="pct"/>
          </w:tcPr>
          <w:p w14:paraId="5920CF71"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673 </w:t>
            </w:r>
          </w:p>
        </w:tc>
        <w:tc>
          <w:tcPr>
            <w:tcW w:w="325" w:type="pct"/>
          </w:tcPr>
          <w:p w14:paraId="5AC309D3" w14:textId="77777777" w:rsidR="00E46896" w:rsidRPr="00E46896" w:rsidRDefault="00E46896" w:rsidP="009F0D9F">
            <w:pPr>
              <w:pStyle w:val="Default"/>
              <w:jc w:val="right"/>
              <w:rPr>
                <w:rFonts w:asciiTheme="minorHAnsi" w:hAnsiTheme="minorHAnsi"/>
                <w:sz w:val="20"/>
                <w:szCs w:val="20"/>
              </w:rPr>
            </w:pPr>
            <w:r w:rsidRPr="00E46896">
              <w:rPr>
                <w:rFonts w:asciiTheme="minorHAnsi" w:hAnsiTheme="minorHAnsi"/>
                <w:sz w:val="20"/>
                <w:szCs w:val="20"/>
              </w:rPr>
              <w:t xml:space="preserve">4.9 </w:t>
            </w:r>
          </w:p>
        </w:tc>
      </w:tr>
      <w:tr w:rsidR="00E46896" w:rsidRPr="00E46896" w14:paraId="4A66E635" w14:textId="77777777" w:rsidTr="00FF3A85">
        <w:trPr>
          <w:trHeight w:val="192"/>
        </w:trPr>
        <w:tc>
          <w:tcPr>
            <w:tcW w:w="1027" w:type="pct"/>
          </w:tcPr>
          <w:p w14:paraId="0F28968E" w14:textId="77777777" w:rsidR="00E46896" w:rsidRPr="00E46896" w:rsidRDefault="00E46896" w:rsidP="009F0D9F">
            <w:pPr>
              <w:pStyle w:val="Default"/>
              <w:rPr>
                <w:rFonts w:asciiTheme="minorHAnsi" w:hAnsiTheme="minorHAnsi" w:cstheme="minorBidi"/>
                <w:color w:val="auto"/>
                <w:sz w:val="20"/>
                <w:szCs w:val="20"/>
              </w:rPr>
            </w:pPr>
          </w:p>
        </w:tc>
        <w:tc>
          <w:tcPr>
            <w:tcW w:w="281" w:type="pct"/>
          </w:tcPr>
          <w:p w14:paraId="23248CC5" w14:textId="77777777" w:rsidR="00E46896" w:rsidRPr="00E46896" w:rsidRDefault="00E46896" w:rsidP="009F0D9F">
            <w:pPr>
              <w:pStyle w:val="Default"/>
              <w:jc w:val="center"/>
              <w:rPr>
                <w:rFonts w:asciiTheme="minorHAnsi" w:hAnsiTheme="minorHAnsi"/>
                <w:b/>
                <w:sz w:val="20"/>
                <w:szCs w:val="20"/>
              </w:rPr>
            </w:pPr>
            <w:r w:rsidRPr="00E46896">
              <w:rPr>
                <w:rFonts w:asciiTheme="minorHAnsi" w:hAnsiTheme="minorHAnsi"/>
                <w:b/>
                <w:sz w:val="20"/>
                <w:szCs w:val="20"/>
              </w:rPr>
              <w:t xml:space="preserve">2 </w:t>
            </w:r>
          </w:p>
        </w:tc>
        <w:tc>
          <w:tcPr>
            <w:tcW w:w="430" w:type="pct"/>
          </w:tcPr>
          <w:p w14:paraId="4C392A79"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7 </w:t>
            </w:r>
          </w:p>
        </w:tc>
        <w:tc>
          <w:tcPr>
            <w:tcW w:w="471" w:type="pct"/>
          </w:tcPr>
          <w:p w14:paraId="481F33AE"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299 </w:t>
            </w:r>
          </w:p>
        </w:tc>
        <w:tc>
          <w:tcPr>
            <w:tcW w:w="586" w:type="pct"/>
          </w:tcPr>
          <w:p w14:paraId="700E7E3D"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1,095 </w:t>
            </w:r>
          </w:p>
        </w:tc>
        <w:tc>
          <w:tcPr>
            <w:tcW w:w="587" w:type="pct"/>
          </w:tcPr>
          <w:p w14:paraId="770DD6CE"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1,253 </w:t>
            </w:r>
          </w:p>
        </w:tc>
        <w:tc>
          <w:tcPr>
            <w:tcW w:w="587" w:type="pct"/>
          </w:tcPr>
          <w:p w14:paraId="68F68535"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505 </w:t>
            </w:r>
          </w:p>
        </w:tc>
        <w:tc>
          <w:tcPr>
            <w:tcW w:w="706" w:type="pct"/>
          </w:tcPr>
          <w:p w14:paraId="54614381"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3,159 </w:t>
            </w:r>
          </w:p>
        </w:tc>
        <w:tc>
          <w:tcPr>
            <w:tcW w:w="325" w:type="pct"/>
          </w:tcPr>
          <w:p w14:paraId="3267925E" w14:textId="77777777" w:rsidR="00E46896" w:rsidRPr="00E46896" w:rsidRDefault="00E46896" w:rsidP="009F0D9F">
            <w:pPr>
              <w:pStyle w:val="Default"/>
              <w:jc w:val="right"/>
              <w:rPr>
                <w:rFonts w:asciiTheme="minorHAnsi" w:hAnsiTheme="minorHAnsi"/>
                <w:sz w:val="20"/>
                <w:szCs w:val="20"/>
              </w:rPr>
            </w:pPr>
            <w:r w:rsidRPr="00E46896">
              <w:rPr>
                <w:rFonts w:asciiTheme="minorHAnsi" w:hAnsiTheme="minorHAnsi"/>
                <w:sz w:val="20"/>
                <w:szCs w:val="20"/>
              </w:rPr>
              <w:t xml:space="preserve">22.9 </w:t>
            </w:r>
          </w:p>
        </w:tc>
      </w:tr>
      <w:tr w:rsidR="00E46896" w:rsidRPr="00E46896" w14:paraId="7C6F30FB" w14:textId="77777777" w:rsidTr="00FF3A85">
        <w:trPr>
          <w:trHeight w:val="202"/>
        </w:trPr>
        <w:tc>
          <w:tcPr>
            <w:tcW w:w="1027" w:type="pct"/>
          </w:tcPr>
          <w:p w14:paraId="689A52B9" w14:textId="77777777" w:rsidR="00E46896" w:rsidRPr="00E46896" w:rsidRDefault="00E46896" w:rsidP="009F0D9F">
            <w:pPr>
              <w:pStyle w:val="Default"/>
              <w:rPr>
                <w:rFonts w:asciiTheme="minorHAnsi" w:hAnsiTheme="minorHAnsi" w:cstheme="minorBidi"/>
                <w:color w:val="auto"/>
                <w:sz w:val="20"/>
                <w:szCs w:val="20"/>
              </w:rPr>
            </w:pPr>
          </w:p>
        </w:tc>
        <w:tc>
          <w:tcPr>
            <w:tcW w:w="281" w:type="pct"/>
            <w:vAlign w:val="center"/>
          </w:tcPr>
          <w:p w14:paraId="03646A63" w14:textId="77777777" w:rsidR="00E46896" w:rsidRPr="00E46896" w:rsidRDefault="00E46896" w:rsidP="009F0D9F">
            <w:pPr>
              <w:pStyle w:val="Default"/>
              <w:jc w:val="center"/>
              <w:rPr>
                <w:rFonts w:asciiTheme="minorHAnsi" w:hAnsiTheme="minorHAnsi"/>
                <w:b/>
                <w:sz w:val="20"/>
                <w:szCs w:val="20"/>
              </w:rPr>
            </w:pPr>
            <w:r w:rsidRPr="00E46896">
              <w:rPr>
                <w:rFonts w:asciiTheme="minorHAnsi" w:hAnsiTheme="minorHAnsi"/>
                <w:b/>
                <w:sz w:val="20"/>
                <w:szCs w:val="20"/>
              </w:rPr>
              <w:t xml:space="preserve">3 </w:t>
            </w:r>
          </w:p>
        </w:tc>
        <w:tc>
          <w:tcPr>
            <w:tcW w:w="430" w:type="pct"/>
            <w:vAlign w:val="center"/>
          </w:tcPr>
          <w:p w14:paraId="3E521003"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11 </w:t>
            </w:r>
          </w:p>
        </w:tc>
        <w:tc>
          <w:tcPr>
            <w:tcW w:w="471" w:type="pct"/>
            <w:vAlign w:val="center"/>
          </w:tcPr>
          <w:p w14:paraId="6D3D17D5"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150 </w:t>
            </w:r>
          </w:p>
        </w:tc>
        <w:tc>
          <w:tcPr>
            <w:tcW w:w="586" w:type="pct"/>
            <w:vAlign w:val="center"/>
          </w:tcPr>
          <w:p w14:paraId="5BC830ED"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1,824 </w:t>
            </w:r>
          </w:p>
        </w:tc>
        <w:tc>
          <w:tcPr>
            <w:tcW w:w="587" w:type="pct"/>
            <w:vAlign w:val="center"/>
          </w:tcPr>
          <w:p w14:paraId="2A09D92D"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3,236 </w:t>
            </w:r>
          </w:p>
        </w:tc>
        <w:tc>
          <w:tcPr>
            <w:tcW w:w="587" w:type="pct"/>
            <w:vAlign w:val="center"/>
          </w:tcPr>
          <w:p w14:paraId="56DD6E76"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1,428 </w:t>
            </w:r>
          </w:p>
        </w:tc>
        <w:tc>
          <w:tcPr>
            <w:tcW w:w="706" w:type="pct"/>
            <w:vAlign w:val="center"/>
          </w:tcPr>
          <w:p w14:paraId="07E379EA"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6,649 </w:t>
            </w:r>
          </w:p>
        </w:tc>
        <w:tc>
          <w:tcPr>
            <w:tcW w:w="325" w:type="pct"/>
            <w:vAlign w:val="center"/>
          </w:tcPr>
          <w:p w14:paraId="3CC8BFB4" w14:textId="77777777" w:rsidR="00E46896" w:rsidRPr="00E46896" w:rsidRDefault="00E46896" w:rsidP="009F0D9F">
            <w:pPr>
              <w:pStyle w:val="Default"/>
              <w:jc w:val="right"/>
              <w:rPr>
                <w:rFonts w:asciiTheme="minorHAnsi" w:hAnsiTheme="minorHAnsi"/>
                <w:sz w:val="20"/>
                <w:szCs w:val="20"/>
              </w:rPr>
            </w:pPr>
            <w:r w:rsidRPr="00E46896">
              <w:rPr>
                <w:rFonts w:asciiTheme="minorHAnsi" w:hAnsiTheme="minorHAnsi"/>
                <w:sz w:val="20"/>
                <w:szCs w:val="20"/>
              </w:rPr>
              <w:t xml:space="preserve">48.2 </w:t>
            </w:r>
          </w:p>
        </w:tc>
      </w:tr>
      <w:tr w:rsidR="00E46896" w:rsidRPr="00E46896" w14:paraId="1EBB137B" w14:textId="77777777" w:rsidTr="00FF3A85">
        <w:trPr>
          <w:trHeight w:val="197"/>
        </w:trPr>
        <w:tc>
          <w:tcPr>
            <w:tcW w:w="1027" w:type="pct"/>
          </w:tcPr>
          <w:p w14:paraId="50B71028" w14:textId="77777777" w:rsidR="00E46896" w:rsidRPr="00E46896" w:rsidRDefault="00E46896" w:rsidP="009F0D9F">
            <w:pPr>
              <w:pStyle w:val="Default"/>
              <w:rPr>
                <w:rFonts w:asciiTheme="minorHAnsi" w:hAnsiTheme="minorHAnsi" w:cstheme="minorBidi"/>
                <w:color w:val="auto"/>
                <w:sz w:val="20"/>
                <w:szCs w:val="20"/>
              </w:rPr>
            </w:pPr>
          </w:p>
        </w:tc>
        <w:tc>
          <w:tcPr>
            <w:tcW w:w="281" w:type="pct"/>
            <w:vAlign w:val="center"/>
          </w:tcPr>
          <w:p w14:paraId="19F3BBDB" w14:textId="77777777" w:rsidR="00E46896" w:rsidRPr="00E46896" w:rsidRDefault="00E46896" w:rsidP="009F0D9F">
            <w:pPr>
              <w:pStyle w:val="Default"/>
              <w:jc w:val="center"/>
              <w:rPr>
                <w:rFonts w:asciiTheme="minorHAnsi" w:hAnsiTheme="minorHAnsi"/>
                <w:b/>
                <w:sz w:val="20"/>
                <w:szCs w:val="20"/>
              </w:rPr>
            </w:pPr>
            <w:r w:rsidRPr="00E46896">
              <w:rPr>
                <w:rFonts w:asciiTheme="minorHAnsi" w:hAnsiTheme="minorHAnsi"/>
                <w:b/>
                <w:sz w:val="20"/>
                <w:szCs w:val="20"/>
              </w:rPr>
              <w:t xml:space="preserve">4 </w:t>
            </w:r>
          </w:p>
        </w:tc>
        <w:tc>
          <w:tcPr>
            <w:tcW w:w="430" w:type="pct"/>
            <w:vAlign w:val="center"/>
          </w:tcPr>
          <w:p w14:paraId="367A748F"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3 </w:t>
            </w:r>
          </w:p>
        </w:tc>
        <w:tc>
          <w:tcPr>
            <w:tcW w:w="471" w:type="pct"/>
            <w:vAlign w:val="center"/>
          </w:tcPr>
          <w:p w14:paraId="12D66E0A"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10 </w:t>
            </w:r>
          </w:p>
        </w:tc>
        <w:tc>
          <w:tcPr>
            <w:tcW w:w="586" w:type="pct"/>
            <w:vAlign w:val="center"/>
          </w:tcPr>
          <w:p w14:paraId="4748322D"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279 </w:t>
            </w:r>
          </w:p>
        </w:tc>
        <w:tc>
          <w:tcPr>
            <w:tcW w:w="587" w:type="pct"/>
            <w:vAlign w:val="center"/>
          </w:tcPr>
          <w:p w14:paraId="37B9B932"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1,510 </w:t>
            </w:r>
          </w:p>
        </w:tc>
        <w:tc>
          <w:tcPr>
            <w:tcW w:w="587" w:type="pct"/>
            <w:vAlign w:val="center"/>
          </w:tcPr>
          <w:p w14:paraId="6B028CA0"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1,189 </w:t>
            </w:r>
          </w:p>
        </w:tc>
        <w:tc>
          <w:tcPr>
            <w:tcW w:w="706" w:type="pct"/>
            <w:vAlign w:val="center"/>
          </w:tcPr>
          <w:p w14:paraId="5BD9D1AE"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2,991 </w:t>
            </w:r>
          </w:p>
        </w:tc>
        <w:tc>
          <w:tcPr>
            <w:tcW w:w="325" w:type="pct"/>
            <w:vAlign w:val="center"/>
          </w:tcPr>
          <w:p w14:paraId="4E4DEE48" w14:textId="77777777" w:rsidR="00E46896" w:rsidRPr="00E46896" w:rsidRDefault="00E46896" w:rsidP="009F0D9F">
            <w:pPr>
              <w:pStyle w:val="Default"/>
              <w:jc w:val="right"/>
              <w:rPr>
                <w:rFonts w:asciiTheme="minorHAnsi" w:hAnsiTheme="minorHAnsi"/>
                <w:sz w:val="20"/>
                <w:szCs w:val="20"/>
              </w:rPr>
            </w:pPr>
            <w:r w:rsidRPr="00E46896">
              <w:rPr>
                <w:rFonts w:asciiTheme="minorHAnsi" w:hAnsiTheme="minorHAnsi"/>
                <w:sz w:val="20"/>
                <w:szCs w:val="20"/>
              </w:rPr>
              <w:t xml:space="preserve">21.7 </w:t>
            </w:r>
          </w:p>
        </w:tc>
      </w:tr>
      <w:tr w:rsidR="00E46896" w:rsidRPr="00E46896" w14:paraId="73CF4E42" w14:textId="77777777" w:rsidTr="00FF3A85">
        <w:trPr>
          <w:trHeight w:val="185"/>
        </w:trPr>
        <w:tc>
          <w:tcPr>
            <w:tcW w:w="1027" w:type="pct"/>
          </w:tcPr>
          <w:p w14:paraId="09E70890" w14:textId="77777777" w:rsidR="00E46896" w:rsidRPr="00E46896" w:rsidRDefault="00E46896" w:rsidP="009F0D9F">
            <w:pPr>
              <w:pStyle w:val="Default"/>
              <w:rPr>
                <w:rFonts w:asciiTheme="minorHAnsi" w:hAnsiTheme="minorHAnsi" w:cstheme="minorBidi"/>
                <w:color w:val="auto"/>
                <w:sz w:val="20"/>
                <w:szCs w:val="20"/>
              </w:rPr>
            </w:pPr>
          </w:p>
        </w:tc>
        <w:tc>
          <w:tcPr>
            <w:tcW w:w="281" w:type="pct"/>
            <w:vAlign w:val="center"/>
          </w:tcPr>
          <w:p w14:paraId="7F403C99" w14:textId="77777777" w:rsidR="00E46896" w:rsidRPr="00E46896" w:rsidRDefault="00E46896" w:rsidP="009F0D9F">
            <w:pPr>
              <w:pStyle w:val="Default"/>
              <w:jc w:val="center"/>
              <w:rPr>
                <w:rFonts w:asciiTheme="minorHAnsi" w:hAnsiTheme="minorHAnsi"/>
                <w:b/>
                <w:sz w:val="20"/>
                <w:szCs w:val="20"/>
              </w:rPr>
            </w:pPr>
            <w:r w:rsidRPr="00E46896">
              <w:rPr>
                <w:rFonts w:asciiTheme="minorHAnsi" w:hAnsiTheme="minorHAnsi"/>
                <w:b/>
                <w:sz w:val="20"/>
                <w:szCs w:val="20"/>
              </w:rPr>
              <w:t xml:space="preserve">5 </w:t>
            </w:r>
          </w:p>
        </w:tc>
        <w:tc>
          <w:tcPr>
            <w:tcW w:w="430" w:type="pct"/>
            <w:vAlign w:val="center"/>
          </w:tcPr>
          <w:p w14:paraId="5E61B3F0"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0 </w:t>
            </w:r>
          </w:p>
        </w:tc>
        <w:tc>
          <w:tcPr>
            <w:tcW w:w="471" w:type="pct"/>
            <w:vAlign w:val="center"/>
          </w:tcPr>
          <w:p w14:paraId="6540EFDA"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1 </w:t>
            </w:r>
          </w:p>
        </w:tc>
        <w:tc>
          <w:tcPr>
            <w:tcW w:w="586" w:type="pct"/>
            <w:vAlign w:val="center"/>
          </w:tcPr>
          <w:p w14:paraId="073E6D18"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3 </w:t>
            </w:r>
          </w:p>
        </w:tc>
        <w:tc>
          <w:tcPr>
            <w:tcW w:w="587" w:type="pct"/>
            <w:vAlign w:val="center"/>
          </w:tcPr>
          <w:p w14:paraId="00EBDE9B"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60 </w:t>
            </w:r>
          </w:p>
        </w:tc>
        <w:tc>
          <w:tcPr>
            <w:tcW w:w="587" w:type="pct"/>
            <w:vAlign w:val="center"/>
          </w:tcPr>
          <w:p w14:paraId="73C78C37"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257 </w:t>
            </w:r>
          </w:p>
        </w:tc>
        <w:tc>
          <w:tcPr>
            <w:tcW w:w="706" w:type="pct"/>
            <w:vAlign w:val="center"/>
          </w:tcPr>
          <w:p w14:paraId="495B04C1"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321 </w:t>
            </w:r>
          </w:p>
        </w:tc>
        <w:tc>
          <w:tcPr>
            <w:tcW w:w="325" w:type="pct"/>
            <w:vAlign w:val="center"/>
          </w:tcPr>
          <w:p w14:paraId="43D23F33" w14:textId="77777777" w:rsidR="00E46896" w:rsidRPr="00E46896" w:rsidRDefault="00E46896" w:rsidP="009F0D9F">
            <w:pPr>
              <w:pStyle w:val="Default"/>
              <w:jc w:val="right"/>
              <w:rPr>
                <w:rFonts w:asciiTheme="minorHAnsi" w:hAnsiTheme="minorHAnsi"/>
                <w:sz w:val="20"/>
                <w:szCs w:val="20"/>
              </w:rPr>
            </w:pPr>
            <w:r w:rsidRPr="00E46896">
              <w:rPr>
                <w:rFonts w:asciiTheme="minorHAnsi" w:hAnsiTheme="minorHAnsi"/>
                <w:sz w:val="20"/>
                <w:szCs w:val="20"/>
              </w:rPr>
              <w:t xml:space="preserve">2.3 </w:t>
            </w:r>
          </w:p>
        </w:tc>
      </w:tr>
      <w:tr w:rsidR="00E46896" w:rsidRPr="00E46896" w14:paraId="1CB99E37" w14:textId="77777777" w:rsidTr="00FF3A85">
        <w:trPr>
          <w:trHeight w:val="215"/>
        </w:trPr>
        <w:tc>
          <w:tcPr>
            <w:tcW w:w="1027" w:type="pct"/>
            <w:vAlign w:val="center"/>
          </w:tcPr>
          <w:p w14:paraId="72FA25CC" w14:textId="77777777" w:rsidR="00E46896" w:rsidRPr="00E46896" w:rsidRDefault="00E46896" w:rsidP="009F0D9F">
            <w:pPr>
              <w:pStyle w:val="Default"/>
              <w:rPr>
                <w:rFonts w:asciiTheme="minorHAnsi" w:hAnsiTheme="minorHAnsi"/>
                <w:b/>
                <w:sz w:val="20"/>
                <w:szCs w:val="20"/>
              </w:rPr>
            </w:pPr>
            <w:r w:rsidRPr="00E46896">
              <w:rPr>
                <w:rFonts w:asciiTheme="minorHAnsi" w:hAnsiTheme="minorHAnsi"/>
                <w:b/>
                <w:sz w:val="20"/>
                <w:szCs w:val="20"/>
              </w:rPr>
              <w:t xml:space="preserve">Total </w:t>
            </w:r>
          </w:p>
        </w:tc>
        <w:tc>
          <w:tcPr>
            <w:tcW w:w="281" w:type="pct"/>
          </w:tcPr>
          <w:p w14:paraId="0188EBA3" w14:textId="77777777" w:rsidR="00E46896" w:rsidRPr="00E46896" w:rsidRDefault="00E46896" w:rsidP="009F0D9F">
            <w:pPr>
              <w:pStyle w:val="Default"/>
              <w:jc w:val="center"/>
              <w:rPr>
                <w:rFonts w:asciiTheme="minorHAnsi" w:hAnsiTheme="minorHAnsi" w:cstheme="minorBidi"/>
                <w:b/>
                <w:color w:val="auto"/>
                <w:sz w:val="20"/>
                <w:szCs w:val="20"/>
              </w:rPr>
            </w:pPr>
          </w:p>
        </w:tc>
        <w:tc>
          <w:tcPr>
            <w:tcW w:w="430" w:type="pct"/>
            <w:vAlign w:val="center"/>
          </w:tcPr>
          <w:p w14:paraId="7CC48EAC"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30 </w:t>
            </w:r>
          </w:p>
        </w:tc>
        <w:tc>
          <w:tcPr>
            <w:tcW w:w="471" w:type="pct"/>
            <w:vAlign w:val="center"/>
          </w:tcPr>
          <w:p w14:paraId="1BA2611C"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543 </w:t>
            </w:r>
          </w:p>
        </w:tc>
        <w:tc>
          <w:tcPr>
            <w:tcW w:w="586" w:type="pct"/>
            <w:vAlign w:val="center"/>
          </w:tcPr>
          <w:p w14:paraId="3F744185"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3,410 </w:t>
            </w:r>
          </w:p>
        </w:tc>
        <w:tc>
          <w:tcPr>
            <w:tcW w:w="587" w:type="pct"/>
            <w:vAlign w:val="center"/>
          </w:tcPr>
          <w:p w14:paraId="6A0256B1"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6,307 </w:t>
            </w:r>
          </w:p>
        </w:tc>
        <w:tc>
          <w:tcPr>
            <w:tcW w:w="587" w:type="pct"/>
            <w:vAlign w:val="center"/>
          </w:tcPr>
          <w:p w14:paraId="76C4BA29"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3,503 </w:t>
            </w:r>
          </w:p>
        </w:tc>
        <w:tc>
          <w:tcPr>
            <w:tcW w:w="706" w:type="pct"/>
            <w:vAlign w:val="center"/>
          </w:tcPr>
          <w:p w14:paraId="7426AC61"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13,793 </w:t>
            </w:r>
          </w:p>
        </w:tc>
        <w:tc>
          <w:tcPr>
            <w:tcW w:w="325" w:type="pct"/>
            <w:vAlign w:val="center"/>
          </w:tcPr>
          <w:p w14:paraId="0AAFFE40" w14:textId="77777777" w:rsidR="00E46896" w:rsidRPr="00E46896" w:rsidRDefault="00E46896" w:rsidP="009F0D9F">
            <w:pPr>
              <w:pStyle w:val="Default"/>
              <w:jc w:val="right"/>
              <w:rPr>
                <w:rFonts w:asciiTheme="minorHAnsi" w:hAnsiTheme="minorHAnsi"/>
                <w:sz w:val="20"/>
                <w:szCs w:val="20"/>
              </w:rPr>
            </w:pPr>
            <w:r w:rsidRPr="00E46896">
              <w:rPr>
                <w:rFonts w:asciiTheme="minorHAnsi" w:hAnsiTheme="minorHAnsi"/>
                <w:sz w:val="20"/>
                <w:szCs w:val="20"/>
              </w:rPr>
              <w:t xml:space="preserve">100.0 </w:t>
            </w:r>
          </w:p>
        </w:tc>
      </w:tr>
      <w:tr w:rsidR="00E46896" w:rsidRPr="00E46896" w14:paraId="3DAACA3B" w14:textId="77777777" w:rsidTr="00FF3A85">
        <w:trPr>
          <w:trHeight w:val="170"/>
        </w:trPr>
        <w:tc>
          <w:tcPr>
            <w:tcW w:w="1027" w:type="pct"/>
            <w:vAlign w:val="center"/>
          </w:tcPr>
          <w:p w14:paraId="17F769F7" w14:textId="77777777" w:rsidR="00E46896" w:rsidRPr="00E46896" w:rsidRDefault="00E46896" w:rsidP="009F0D9F">
            <w:pPr>
              <w:pStyle w:val="Default"/>
              <w:rPr>
                <w:rFonts w:asciiTheme="minorHAnsi" w:hAnsiTheme="minorHAnsi"/>
                <w:b/>
                <w:sz w:val="20"/>
                <w:szCs w:val="20"/>
              </w:rPr>
            </w:pPr>
            <w:r w:rsidRPr="00E46896">
              <w:rPr>
                <w:rFonts w:asciiTheme="minorHAnsi" w:hAnsiTheme="minorHAnsi"/>
                <w:b/>
                <w:sz w:val="20"/>
                <w:szCs w:val="20"/>
              </w:rPr>
              <w:t xml:space="preserve">Percent (%) </w:t>
            </w:r>
          </w:p>
        </w:tc>
        <w:tc>
          <w:tcPr>
            <w:tcW w:w="281" w:type="pct"/>
          </w:tcPr>
          <w:p w14:paraId="09A8F53C" w14:textId="77777777" w:rsidR="00E46896" w:rsidRPr="00E46896" w:rsidRDefault="00E46896" w:rsidP="009F0D9F">
            <w:pPr>
              <w:pStyle w:val="Default"/>
              <w:jc w:val="center"/>
              <w:rPr>
                <w:rFonts w:asciiTheme="minorHAnsi" w:hAnsiTheme="minorHAnsi" w:cstheme="minorBidi"/>
                <w:b/>
                <w:color w:val="auto"/>
                <w:sz w:val="20"/>
                <w:szCs w:val="20"/>
              </w:rPr>
            </w:pPr>
          </w:p>
        </w:tc>
        <w:tc>
          <w:tcPr>
            <w:tcW w:w="430" w:type="pct"/>
            <w:vAlign w:val="center"/>
          </w:tcPr>
          <w:p w14:paraId="31D4C3BB"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0.2 </w:t>
            </w:r>
          </w:p>
        </w:tc>
        <w:tc>
          <w:tcPr>
            <w:tcW w:w="471" w:type="pct"/>
            <w:vAlign w:val="center"/>
          </w:tcPr>
          <w:p w14:paraId="4A65BAF8"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3.9 </w:t>
            </w:r>
          </w:p>
        </w:tc>
        <w:tc>
          <w:tcPr>
            <w:tcW w:w="586" w:type="pct"/>
            <w:vAlign w:val="center"/>
          </w:tcPr>
          <w:p w14:paraId="3BC2945C"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24.7 </w:t>
            </w:r>
          </w:p>
        </w:tc>
        <w:tc>
          <w:tcPr>
            <w:tcW w:w="587" w:type="pct"/>
            <w:vAlign w:val="center"/>
          </w:tcPr>
          <w:p w14:paraId="32C26637"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45.7 </w:t>
            </w:r>
          </w:p>
        </w:tc>
        <w:tc>
          <w:tcPr>
            <w:tcW w:w="587" w:type="pct"/>
            <w:vAlign w:val="center"/>
          </w:tcPr>
          <w:p w14:paraId="66D808D2"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25.4 </w:t>
            </w:r>
          </w:p>
        </w:tc>
        <w:tc>
          <w:tcPr>
            <w:tcW w:w="706" w:type="pct"/>
            <w:vAlign w:val="center"/>
          </w:tcPr>
          <w:p w14:paraId="08D74D04" w14:textId="77777777" w:rsidR="00E46896" w:rsidRPr="00E46896" w:rsidRDefault="00E46896" w:rsidP="009F0D9F">
            <w:pPr>
              <w:pStyle w:val="Default"/>
              <w:jc w:val="center"/>
              <w:rPr>
                <w:rFonts w:asciiTheme="minorHAnsi" w:hAnsiTheme="minorHAnsi"/>
                <w:sz w:val="20"/>
                <w:szCs w:val="20"/>
              </w:rPr>
            </w:pPr>
            <w:r w:rsidRPr="00E46896">
              <w:rPr>
                <w:rFonts w:asciiTheme="minorHAnsi" w:hAnsiTheme="minorHAnsi"/>
                <w:sz w:val="20"/>
                <w:szCs w:val="20"/>
              </w:rPr>
              <w:t xml:space="preserve">100.0 </w:t>
            </w:r>
          </w:p>
        </w:tc>
        <w:tc>
          <w:tcPr>
            <w:tcW w:w="325" w:type="pct"/>
          </w:tcPr>
          <w:p w14:paraId="46B23512" w14:textId="77777777" w:rsidR="00E46896" w:rsidRPr="00E46896" w:rsidRDefault="00E46896" w:rsidP="009F0D9F">
            <w:pPr>
              <w:pStyle w:val="Default"/>
              <w:jc w:val="right"/>
              <w:rPr>
                <w:rFonts w:asciiTheme="minorHAnsi" w:hAnsiTheme="minorHAnsi" w:cstheme="minorBidi"/>
                <w:color w:val="auto"/>
                <w:sz w:val="20"/>
                <w:szCs w:val="20"/>
              </w:rPr>
            </w:pPr>
          </w:p>
        </w:tc>
      </w:tr>
    </w:tbl>
    <w:p w14:paraId="1DE66E07" w14:textId="77777777" w:rsidR="00E46896" w:rsidRPr="00194375" w:rsidRDefault="00E46896" w:rsidP="00DF48DE">
      <w:pPr>
        <w:shd w:val="clear" w:color="auto" w:fill="FFFFFF"/>
        <w:spacing w:after="0" w:line="240" w:lineRule="auto"/>
        <w:rPr>
          <w:rFonts w:ascii="Times New Roman" w:eastAsia="Times New Roman" w:hAnsi="Times New Roman" w:cs="Times New Roman"/>
          <w:b/>
          <w:color w:val="000000" w:themeColor="text1"/>
          <w:sz w:val="24"/>
          <w:szCs w:val="24"/>
          <w:u w:val="single"/>
        </w:rPr>
      </w:pPr>
    </w:p>
    <w:p w14:paraId="1C2F90BC" w14:textId="77777777" w:rsidR="00DF48DE" w:rsidRDefault="00DF48DE" w:rsidP="00DF48DE">
      <w:pPr>
        <w:shd w:val="clear" w:color="auto" w:fill="FFFFFF"/>
        <w:spacing w:after="0" w:line="240" w:lineRule="auto"/>
        <w:rPr>
          <w:rFonts w:ascii="Times New Roman" w:eastAsia="Times New Roman" w:hAnsi="Times New Roman" w:cs="Times New Roman"/>
          <w:color w:val="000000" w:themeColor="text1"/>
          <w:sz w:val="24"/>
          <w:szCs w:val="24"/>
          <w:u w:val="single"/>
        </w:rPr>
      </w:pPr>
      <w:r>
        <w:rPr>
          <w:rFonts w:ascii="Times New Roman" w:eastAsia="Times New Roman" w:hAnsi="Times New Roman" w:cs="Times New Roman"/>
          <w:color w:val="000000" w:themeColor="text1"/>
          <w:sz w:val="24"/>
          <w:szCs w:val="24"/>
          <w:u w:val="single"/>
        </w:rPr>
        <w:t xml:space="preserve">j. k. </w:t>
      </w:r>
      <w:r w:rsidRPr="00697E0C">
        <w:rPr>
          <w:rFonts w:ascii="Times New Roman" w:eastAsia="Times New Roman" w:hAnsi="Times New Roman" w:cs="Times New Roman"/>
          <w:color w:val="000000" w:themeColor="text1"/>
          <w:sz w:val="24"/>
          <w:szCs w:val="24"/>
          <w:u w:val="single"/>
        </w:rPr>
        <w:t xml:space="preserve">Performance Results at </w:t>
      </w:r>
      <w:r>
        <w:rPr>
          <w:rFonts w:ascii="Times New Roman" w:eastAsia="Times New Roman" w:hAnsi="Times New Roman" w:cs="Times New Roman"/>
          <w:color w:val="000000" w:themeColor="text1"/>
          <w:sz w:val="24"/>
          <w:szCs w:val="24"/>
          <w:u w:val="single"/>
        </w:rPr>
        <w:t>Individual Clinician</w:t>
      </w:r>
      <w:r w:rsidRPr="00697E0C">
        <w:rPr>
          <w:rFonts w:ascii="Times New Roman" w:eastAsia="Times New Roman" w:hAnsi="Times New Roman" w:cs="Times New Roman"/>
          <w:color w:val="000000" w:themeColor="text1"/>
          <w:sz w:val="24"/>
          <w:szCs w:val="24"/>
          <w:u w:val="single"/>
        </w:rPr>
        <w:t xml:space="preserve"> Level</w:t>
      </w:r>
    </w:p>
    <w:p w14:paraId="67D03D09" w14:textId="77777777" w:rsidR="00DF48DE" w:rsidRDefault="00DF48DE" w:rsidP="00DF48DE">
      <w:pPr>
        <w:shd w:val="clear" w:color="auto" w:fill="FFFFFF"/>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Clinician aggregated residual scores with 95% CIs were classified into three groups: low performance (clinics with 95% CI of residual scores below 0), average performance (clinicians with 95% CI of residual scores crossing 0), and high performance (clinicians with 95% CI of residual scores above 0).  The distribution of clinician performance category by year is shown in Table 2b52.c.</w:t>
      </w:r>
    </w:p>
    <w:p w14:paraId="3AC26537" w14:textId="77777777" w:rsidR="00DF48DE" w:rsidRDefault="00DF48DE" w:rsidP="00DF48DE">
      <w:pPr>
        <w:shd w:val="clear" w:color="auto" w:fill="FFFFFF"/>
        <w:spacing w:after="0" w:line="240" w:lineRule="auto"/>
        <w:rPr>
          <w:rFonts w:ascii="Times New Roman" w:hAnsi="Times New Roman" w:cs="Times New Roman"/>
          <w:iCs/>
          <w:color w:val="000000" w:themeColor="text1"/>
          <w:sz w:val="24"/>
          <w:szCs w:val="24"/>
        </w:rPr>
      </w:pPr>
    </w:p>
    <w:p w14:paraId="4EB1B02B" w14:textId="77777777" w:rsidR="00DF48DE" w:rsidRPr="00697E0C" w:rsidRDefault="00DF48DE" w:rsidP="00DF48DE">
      <w:pPr>
        <w:autoSpaceDE w:val="0"/>
        <w:autoSpaceDN w:val="0"/>
        <w:adjustRightInd w:val="0"/>
        <w:spacing w:after="0" w:line="240" w:lineRule="auto"/>
        <w:jc w:val="center"/>
        <w:rPr>
          <w:rFonts w:ascii="Times New Roman" w:hAnsi="Times New Roman" w:cs="Times New Roman"/>
          <w:b/>
          <w:iCs/>
          <w:color w:val="000000" w:themeColor="text1"/>
          <w:sz w:val="24"/>
          <w:szCs w:val="24"/>
        </w:rPr>
      </w:pPr>
      <w:r w:rsidRPr="00697E0C">
        <w:rPr>
          <w:rFonts w:ascii="Times New Roman" w:hAnsi="Times New Roman" w:cs="Times New Roman"/>
          <w:b/>
          <w:iCs/>
          <w:color w:val="000000" w:themeColor="text1"/>
          <w:sz w:val="24"/>
          <w:szCs w:val="24"/>
        </w:rPr>
        <w:t>Table 2b5.2</w:t>
      </w:r>
      <w:r>
        <w:rPr>
          <w:rFonts w:ascii="Times New Roman" w:hAnsi="Times New Roman" w:cs="Times New Roman"/>
          <w:b/>
          <w:iCs/>
          <w:color w:val="000000" w:themeColor="text1"/>
          <w:sz w:val="24"/>
          <w:szCs w:val="24"/>
        </w:rPr>
        <w:t>c:</w:t>
      </w:r>
      <w:r w:rsidRPr="00697E0C">
        <w:rPr>
          <w:rFonts w:ascii="Times New Roman" w:hAnsi="Times New Roman" w:cs="Times New Roman"/>
          <w:b/>
          <w:iCs/>
          <w:color w:val="000000" w:themeColor="text1"/>
          <w:sz w:val="24"/>
          <w:szCs w:val="24"/>
        </w:rPr>
        <w:t xml:space="preserve">  Distribution of Clinic</w:t>
      </w:r>
      <w:r>
        <w:rPr>
          <w:rFonts w:ascii="Times New Roman" w:hAnsi="Times New Roman" w:cs="Times New Roman"/>
          <w:b/>
          <w:iCs/>
          <w:color w:val="000000" w:themeColor="text1"/>
          <w:sz w:val="24"/>
          <w:szCs w:val="24"/>
        </w:rPr>
        <w:t>ian</w:t>
      </w:r>
      <w:r w:rsidRPr="00697E0C">
        <w:rPr>
          <w:rFonts w:ascii="Times New Roman" w:hAnsi="Times New Roman" w:cs="Times New Roman"/>
          <w:b/>
          <w:iCs/>
          <w:color w:val="000000" w:themeColor="text1"/>
          <w:sz w:val="24"/>
          <w:szCs w:val="24"/>
        </w:rPr>
        <w:t xml:space="preserve"> Performance Categories by Year</w:t>
      </w:r>
    </w:p>
    <w:p w14:paraId="11C03C83" w14:textId="77777777" w:rsidR="00DF48DE" w:rsidRDefault="00DF48DE" w:rsidP="00DF48DE">
      <w:pPr>
        <w:shd w:val="clear" w:color="auto" w:fill="FFFFFF"/>
        <w:spacing w:after="0" w:line="240" w:lineRule="auto"/>
        <w:rPr>
          <w:rFonts w:ascii="Times New Roman" w:eastAsia="Times New Roman" w:hAnsi="Times New Roman" w:cs="Times New Roman"/>
          <w:color w:val="000000" w:themeColor="text1"/>
          <w:sz w:val="24"/>
          <w:szCs w:val="24"/>
          <w:u w:val="single"/>
        </w:rPr>
      </w:pPr>
    </w:p>
    <w:tbl>
      <w:tblPr>
        <w:tblW w:w="0" w:type="auto"/>
        <w:jc w:val="center"/>
        <w:tblLook w:val="04A0" w:firstRow="1" w:lastRow="0" w:firstColumn="1" w:lastColumn="0" w:noHBand="0" w:noVBand="1"/>
      </w:tblPr>
      <w:tblGrid>
        <w:gridCol w:w="622"/>
        <w:gridCol w:w="1982"/>
        <w:gridCol w:w="1488"/>
      </w:tblGrid>
      <w:tr w:rsidR="00DF48DE" w:rsidRPr="00422636" w14:paraId="0CBD1B34" w14:textId="77777777" w:rsidTr="003D463B">
        <w:trPr>
          <w:trHeight w:val="300"/>
          <w:jc w:val="center"/>
        </w:trPr>
        <w:tc>
          <w:tcPr>
            <w:tcW w:w="0" w:type="auto"/>
            <w:tcBorders>
              <w:top w:val="single" w:sz="8" w:space="0" w:color="auto"/>
              <w:left w:val="single" w:sz="8" w:space="0" w:color="auto"/>
              <w:bottom w:val="nil"/>
              <w:right w:val="nil"/>
            </w:tcBorders>
            <w:shd w:val="clear" w:color="auto" w:fill="auto"/>
            <w:noWrap/>
            <w:vAlign w:val="center"/>
            <w:hideMark/>
          </w:tcPr>
          <w:p w14:paraId="16DE2DBB" w14:textId="77777777" w:rsidR="00DF48DE" w:rsidRPr="00422636" w:rsidRDefault="00DF48DE" w:rsidP="003D463B">
            <w:pPr>
              <w:spacing w:after="0" w:line="240" w:lineRule="auto"/>
              <w:jc w:val="center"/>
              <w:rPr>
                <w:rFonts w:eastAsia="Times New Roman" w:cstheme="minorHAnsi"/>
                <w:b/>
                <w:bCs/>
                <w:color w:val="000000"/>
                <w:sz w:val="20"/>
                <w:szCs w:val="20"/>
                <w:lang w:bidi="he-IL"/>
              </w:rPr>
            </w:pPr>
            <w:r w:rsidRPr="00422636">
              <w:rPr>
                <w:rFonts w:eastAsia="Times New Roman" w:cstheme="minorHAnsi"/>
                <w:b/>
                <w:bCs/>
                <w:color w:val="000000"/>
                <w:sz w:val="20"/>
                <w:szCs w:val="20"/>
                <w:lang w:bidi="he-IL"/>
              </w:rPr>
              <w:t>Year</w:t>
            </w:r>
          </w:p>
        </w:tc>
        <w:tc>
          <w:tcPr>
            <w:tcW w:w="0" w:type="auto"/>
            <w:tcBorders>
              <w:top w:val="single" w:sz="8" w:space="0" w:color="auto"/>
              <w:left w:val="nil"/>
              <w:bottom w:val="nil"/>
              <w:right w:val="nil"/>
            </w:tcBorders>
            <w:shd w:val="clear" w:color="auto" w:fill="auto"/>
            <w:noWrap/>
            <w:vAlign w:val="center"/>
            <w:hideMark/>
          </w:tcPr>
          <w:p w14:paraId="648D24FD" w14:textId="77777777" w:rsidR="00DF48DE" w:rsidRPr="00422636" w:rsidRDefault="00DF48DE" w:rsidP="003D463B">
            <w:pPr>
              <w:spacing w:after="0" w:line="240" w:lineRule="auto"/>
              <w:jc w:val="center"/>
              <w:rPr>
                <w:rFonts w:eastAsia="Times New Roman" w:cstheme="minorHAnsi"/>
                <w:b/>
                <w:bCs/>
                <w:color w:val="000000"/>
                <w:sz w:val="20"/>
                <w:szCs w:val="20"/>
                <w:lang w:bidi="he-IL"/>
              </w:rPr>
            </w:pPr>
            <w:r w:rsidRPr="00422636">
              <w:rPr>
                <w:rFonts w:eastAsia="Times New Roman" w:cstheme="minorHAnsi"/>
                <w:b/>
                <w:bCs/>
                <w:color w:val="000000"/>
                <w:sz w:val="20"/>
                <w:szCs w:val="20"/>
                <w:lang w:bidi="he-IL"/>
              </w:rPr>
              <w:t>Performance level</w:t>
            </w:r>
          </w:p>
        </w:tc>
        <w:tc>
          <w:tcPr>
            <w:tcW w:w="0" w:type="auto"/>
            <w:tcBorders>
              <w:top w:val="single" w:sz="8" w:space="0" w:color="auto"/>
              <w:left w:val="nil"/>
              <w:bottom w:val="nil"/>
              <w:right w:val="single" w:sz="8" w:space="0" w:color="auto"/>
            </w:tcBorders>
            <w:shd w:val="clear" w:color="auto" w:fill="auto"/>
            <w:noWrap/>
            <w:vAlign w:val="center"/>
            <w:hideMark/>
          </w:tcPr>
          <w:p w14:paraId="15D0F7BF" w14:textId="77777777" w:rsidR="00DF48DE" w:rsidRPr="00422636" w:rsidRDefault="00DF48DE" w:rsidP="003D463B">
            <w:pPr>
              <w:spacing w:after="0" w:line="240" w:lineRule="auto"/>
              <w:jc w:val="center"/>
              <w:rPr>
                <w:rFonts w:eastAsia="Times New Roman" w:cstheme="minorHAnsi"/>
                <w:b/>
                <w:bCs/>
                <w:color w:val="000000"/>
                <w:sz w:val="20"/>
                <w:szCs w:val="20"/>
                <w:lang w:bidi="he-IL"/>
              </w:rPr>
            </w:pPr>
            <w:r w:rsidRPr="00422636">
              <w:rPr>
                <w:rFonts w:eastAsia="Times New Roman" w:cstheme="minorHAnsi"/>
                <w:b/>
                <w:bCs/>
                <w:color w:val="000000"/>
                <w:sz w:val="20"/>
                <w:szCs w:val="20"/>
                <w:lang w:bidi="he-IL"/>
              </w:rPr>
              <w:t>N Clinicians (%)</w:t>
            </w:r>
          </w:p>
        </w:tc>
      </w:tr>
      <w:tr w:rsidR="00FA591E" w:rsidRPr="00422636" w14:paraId="15364ACF" w14:textId="77777777" w:rsidTr="00C85342">
        <w:trPr>
          <w:trHeight w:val="285"/>
          <w:jc w:val="center"/>
        </w:trPr>
        <w:tc>
          <w:tcPr>
            <w:tcW w:w="0" w:type="auto"/>
            <w:vMerge w:val="restart"/>
            <w:tcBorders>
              <w:top w:val="single" w:sz="4" w:space="0" w:color="auto"/>
              <w:left w:val="single" w:sz="8" w:space="0" w:color="auto"/>
              <w:bottom w:val="single" w:sz="4" w:space="0" w:color="000000"/>
              <w:right w:val="nil"/>
            </w:tcBorders>
            <w:shd w:val="clear" w:color="auto" w:fill="auto"/>
            <w:noWrap/>
            <w:vAlign w:val="center"/>
            <w:hideMark/>
          </w:tcPr>
          <w:p w14:paraId="4DC951F0" w14:textId="77777777" w:rsidR="00FA591E" w:rsidRPr="00422636" w:rsidRDefault="00FA591E" w:rsidP="003D463B">
            <w:pPr>
              <w:spacing w:after="0" w:line="240" w:lineRule="auto"/>
              <w:jc w:val="center"/>
              <w:rPr>
                <w:rFonts w:eastAsia="Times New Roman" w:cstheme="minorHAnsi"/>
                <w:color w:val="000000"/>
                <w:sz w:val="20"/>
                <w:szCs w:val="20"/>
                <w:lang w:bidi="he-IL"/>
              </w:rPr>
            </w:pPr>
            <w:r w:rsidRPr="00422636">
              <w:rPr>
                <w:rFonts w:eastAsia="Times New Roman" w:cstheme="minorHAnsi"/>
                <w:color w:val="000000"/>
                <w:sz w:val="20"/>
                <w:szCs w:val="20"/>
                <w:lang w:bidi="he-IL"/>
              </w:rPr>
              <w:t>2011</w:t>
            </w:r>
          </w:p>
        </w:tc>
        <w:tc>
          <w:tcPr>
            <w:tcW w:w="0" w:type="auto"/>
            <w:tcBorders>
              <w:top w:val="single" w:sz="4" w:space="0" w:color="auto"/>
              <w:left w:val="nil"/>
              <w:bottom w:val="nil"/>
              <w:right w:val="nil"/>
            </w:tcBorders>
            <w:shd w:val="clear" w:color="auto" w:fill="auto"/>
            <w:vAlign w:val="center"/>
            <w:hideMark/>
          </w:tcPr>
          <w:p w14:paraId="3F5938EF" w14:textId="77777777" w:rsidR="00FA591E" w:rsidRPr="00422636" w:rsidRDefault="00FA591E" w:rsidP="003D463B">
            <w:pPr>
              <w:spacing w:after="0" w:line="240" w:lineRule="auto"/>
              <w:jc w:val="center"/>
              <w:rPr>
                <w:rFonts w:eastAsia="Times New Roman" w:cstheme="minorHAnsi"/>
                <w:color w:val="000000"/>
                <w:sz w:val="20"/>
                <w:szCs w:val="20"/>
                <w:lang w:bidi="he-IL"/>
              </w:rPr>
            </w:pPr>
            <w:r w:rsidRPr="00422636">
              <w:rPr>
                <w:rFonts w:eastAsia="Times New Roman" w:cstheme="minorHAnsi"/>
                <w:color w:val="000000"/>
                <w:sz w:val="20"/>
                <w:szCs w:val="20"/>
                <w:lang w:bidi="he-IL"/>
              </w:rPr>
              <w:t>Low performance</w:t>
            </w:r>
          </w:p>
        </w:tc>
        <w:tc>
          <w:tcPr>
            <w:tcW w:w="0" w:type="auto"/>
            <w:tcBorders>
              <w:top w:val="single" w:sz="4" w:space="0" w:color="auto"/>
              <w:left w:val="nil"/>
              <w:bottom w:val="nil"/>
              <w:right w:val="single" w:sz="8" w:space="0" w:color="auto"/>
            </w:tcBorders>
            <w:shd w:val="clear" w:color="auto" w:fill="auto"/>
            <w:noWrap/>
            <w:hideMark/>
          </w:tcPr>
          <w:p w14:paraId="5CE9ED02" w14:textId="7D1C51E1" w:rsidR="00FA591E" w:rsidRPr="00422636" w:rsidRDefault="00FA591E" w:rsidP="003D463B">
            <w:pPr>
              <w:spacing w:after="0" w:line="240" w:lineRule="auto"/>
              <w:jc w:val="center"/>
              <w:rPr>
                <w:rFonts w:eastAsia="Times New Roman" w:cstheme="minorHAnsi"/>
                <w:color w:val="000000"/>
                <w:sz w:val="20"/>
                <w:szCs w:val="20"/>
                <w:lang w:bidi="he-IL"/>
              </w:rPr>
            </w:pPr>
            <w:r w:rsidRPr="0005089C">
              <w:t>228 (18.4)</w:t>
            </w:r>
          </w:p>
        </w:tc>
      </w:tr>
      <w:tr w:rsidR="00FA591E" w:rsidRPr="00422636" w14:paraId="7A0FBC6C" w14:textId="77777777" w:rsidTr="00C85342">
        <w:trPr>
          <w:trHeight w:val="285"/>
          <w:jc w:val="center"/>
        </w:trPr>
        <w:tc>
          <w:tcPr>
            <w:tcW w:w="0" w:type="auto"/>
            <w:vMerge/>
            <w:tcBorders>
              <w:top w:val="single" w:sz="4" w:space="0" w:color="auto"/>
              <w:left w:val="single" w:sz="8" w:space="0" w:color="auto"/>
              <w:bottom w:val="single" w:sz="4" w:space="0" w:color="000000"/>
              <w:right w:val="nil"/>
            </w:tcBorders>
            <w:vAlign w:val="center"/>
            <w:hideMark/>
          </w:tcPr>
          <w:p w14:paraId="5EE09BF2" w14:textId="77777777" w:rsidR="00FA591E" w:rsidRPr="00422636" w:rsidRDefault="00FA591E" w:rsidP="003D463B">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vAlign w:val="center"/>
            <w:hideMark/>
          </w:tcPr>
          <w:p w14:paraId="69CB8E52" w14:textId="77777777" w:rsidR="00FA591E" w:rsidRPr="00422636" w:rsidRDefault="00FA591E" w:rsidP="003D463B">
            <w:pPr>
              <w:spacing w:after="0" w:line="240" w:lineRule="auto"/>
              <w:jc w:val="center"/>
              <w:rPr>
                <w:rFonts w:eastAsia="Times New Roman" w:cstheme="minorHAnsi"/>
                <w:color w:val="000000"/>
                <w:sz w:val="20"/>
                <w:szCs w:val="20"/>
                <w:lang w:bidi="he-IL"/>
              </w:rPr>
            </w:pPr>
            <w:r w:rsidRPr="00422636">
              <w:rPr>
                <w:rFonts w:eastAsia="Times New Roman" w:cstheme="minorHAnsi"/>
                <w:color w:val="000000"/>
                <w:sz w:val="20"/>
                <w:szCs w:val="20"/>
                <w:lang w:bidi="he-IL"/>
              </w:rPr>
              <w:t>Average performance</w:t>
            </w:r>
          </w:p>
        </w:tc>
        <w:tc>
          <w:tcPr>
            <w:tcW w:w="0" w:type="auto"/>
            <w:tcBorders>
              <w:top w:val="nil"/>
              <w:left w:val="nil"/>
              <w:bottom w:val="nil"/>
              <w:right w:val="single" w:sz="8" w:space="0" w:color="auto"/>
            </w:tcBorders>
            <w:shd w:val="clear" w:color="auto" w:fill="auto"/>
            <w:noWrap/>
            <w:hideMark/>
          </w:tcPr>
          <w:p w14:paraId="411FBFD9" w14:textId="427E2D8F" w:rsidR="00FA591E" w:rsidRPr="00422636" w:rsidRDefault="00FA591E" w:rsidP="003D463B">
            <w:pPr>
              <w:spacing w:after="0" w:line="240" w:lineRule="auto"/>
              <w:jc w:val="center"/>
              <w:rPr>
                <w:rFonts w:eastAsia="Times New Roman" w:cstheme="minorHAnsi"/>
                <w:color w:val="000000"/>
                <w:sz w:val="20"/>
                <w:szCs w:val="20"/>
                <w:lang w:bidi="he-IL"/>
              </w:rPr>
            </w:pPr>
            <w:r w:rsidRPr="0005089C">
              <w:t>813 (65.8)</w:t>
            </w:r>
          </w:p>
        </w:tc>
      </w:tr>
      <w:tr w:rsidR="00FA591E" w:rsidRPr="00422636" w14:paraId="79A2BC4A" w14:textId="77777777" w:rsidTr="00C85342">
        <w:trPr>
          <w:trHeight w:val="285"/>
          <w:jc w:val="center"/>
        </w:trPr>
        <w:tc>
          <w:tcPr>
            <w:tcW w:w="0" w:type="auto"/>
            <w:vMerge/>
            <w:tcBorders>
              <w:top w:val="single" w:sz="4" w:space="0" w:color="auto"/>
              <w:left w:val="single" w:sz="8" w:space="0" w:color="auto"/>
              <w:bottom w:val="single" w:sz="4" w:space="0" w:color="000000"/>
              <w:right w:val="nil"/>
            </w:tcBorders>
            <w:vAlign w:val="center"/>
            <w:hideMark/>
          </w:tcPr>
          <w:p w14:paraId="48BC7E35" w14:textId="77777777" w:rsidR="00FA591E" w:rsidRPr="00422636" w:rsidRDefault="00FA591E" w:rsidP="003D463B">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vAlign w:val="center"/>
            <w:hideMark/>
          </w:tcPr>
          <w:p w14:paraId="0242A494" w14:textId="77777777" w:rsidR="00FA591E" w:rsidRPr="00422636" w:rsidRDefault="00FA591E" w:rsidP="003D463B">
            <w:pPr>
              <w:spacing w:after="0" w:line="240" w:lineRule="auto"/>
              <w:jc w:val="center"/>
              <w:rPr>
                <w:rFonts w:eastAsia="Times New Roman" w:cstheme="minorHAnsi"/>
                <w:color w:val="000000"/>
                <w:sz w:val="20"/>
                <w:szCs w:val="20"/>
                <w:lang w:bidi="he-IL"/>
              </w:rPr>
            </w:pPr>
            <w:r w:rsidRPr="00422636">
              <w:rPr>
                <w:rFonts w:eastAsia="Times New Roman" w:cstheme="minorHAnsi"/>
                <w:color w:val="000000"/>
                <w:sz w:val="20"/>
                <w:szCs w:val="20"/>
                <w:lang w:bidi="he-IL"/>
              </w:rPr>
              <w:t>High performance</w:t>
            </w:r>
          </w:p>
        </w:tc>
        <w:tc>
          <w:tcPr>
            <w:tcW w:w="0" w:type="auto"/>
            <w:tcBorders>
              <w:top w:val="nil"/>
              <w:left w:val="nil"/>
              <w:bottom w:val="nil"/>
              <w:right w:val="single" w:sz="8" w:space="0" w:color="auto"/>
            </w:tcBorders>
            <w:shd w:val="clear" w:color="auto" w:fill="auto"/>
            <w:noWrap/>
            <w:hideMark/>
          </w:tcPr>
          <w:p w14:paraId="51B075C4" w14:textId="7DA69459" w:rsidR="00FA591E" w:rsidRPr="00422636" w:rsidRDefault="00FA591E" w:rsidP="003D463B">
            <w:pPr>
              <w:spacing w:after="0" w:line="240" w:lineRule="auto"/>
              <w:jc w:val="center"/>
              <w:rPr>
                <w:rFonts w:eastAsia="Times New Roman" w:cstheme="minorHAnsi"/>
                <w:color w:val="000000"/>
                <w:sz w:val="20"/>
                <w:szCs w:val="20"/>
                <w:lang w:bidi="he-IL"/>
              </w:rPr>
            </w:pPr>
            <w:r w:rsidRPr="0005089C">
              <w:t>195 (15.8)</w:t>
            </w:r>
          </w:p>
        </w:tc>
      </w:tr>
      <w:tr w:rsidR="00FA591E" w:rsidRPr="00422636" w14:paraId="5F8F53D5" w14:textId="77777777" w:rsidTr="00C85342">
        <w:trPr>
          <w:trHeight w:val="285"/>
          <w:jc w:val="center"/>
        </w:trPr>
        <w:tc>
          <w:tcPr>
            <w:tcW w:w="0" w:type="auto"/>
            <w:vMerge/>
            <w:tcBorders>
              <w:top w:val="single" w:sz="4" w:space="0" w:color="auto"/>
              <w:left w:val="single" w:sz="8" w:space="0" w:color="auto"/>
              <w:bottom w:val="single" w:sz="4" w:space="0" w:color="000000"/>
              <w:right w:val="nil"/>
            </w:tcBorders>
            <w:vAlign w:val="center"/>
            <w:hideMark/>
          </w:tcPr>
          <w:p w14:paraId="731E5CCA" w14:textId="77777777" w:rsidR="00FA591E" w:rsidRPr="00422636" w:rsidRDefault="00FA591E" w:rsidP="003D463B">
            <w:pPr>
              <w:spacing w:after="0" w:line="240" w:lineRule="auto"/>
              <w:rPr>
                <w:rFonts w:eastAsia="Times New Roman" w:cstheme="minorHAnsi"/>
                <w:color w:val="000000"/>
                <w:sz w:val="20"/>
                <w:szCs w:val="20"/>
                <w:lang w:bidi="he-IL"/>
              </w:rPr>
            </w:pPr>
          </w:p>
        </w:tc>
        <w:tc>
          <w:tcPr>
            <w:tcW w:w="0" w:type="auto"/>
            <w:tcBorders>
              <w:top w:val="single" w:sz="4" w:space="0" w:color="auto"/>
              <w:left w:val="nil"/>
              <w:bottom w:val="single" w:sz="4" w:space="0" w:color="auto"/>
              <w:right w:val="nil"/>
            </w:tcBorders>
            <w:shd w:val="clear" w:color="auto" w:fill="auto"/>
            <w:vAlign w:val="center"/>
            <w:hideMark/>
          </w:tcPr>
          <w:p w14:paraId="6EDA9F9A" w14:textId="77777777" w:rsidR="00FA591E" w:rsidRPr="00422636" w:rsidRDefault="00FA591E" w:rsidP="003D463B">
            <w:pPr>
              <w:spacing w:after="0" w:line="240" w:lineRule="auto"/>
              <w:jc w:val="center"/>
              <w:rPr>
                <w:rFonts w:eastAsia="Times New Roman" w:cstheme="minorHAnsi"/>
                <w:color w:val="000000"/>
                <w:sz w:val="20"/>
                <w:szCs w:val="20"/>
                <w:lang w:bidi="he-IL"/>
              </w:rPr>
            </w:pPr>
            <w:r w:rsidRPr="00422636">
              <w:rPr>
                <w:rFonts w:eastAsia="Times New Roman" w:cstheme="minorHAnsi"/>
                <w:color w:val="000000"/>
                <w:sz w:val="20"/>
                <w:szCs w:val="20"/>
                <w:lang w:bidi="he-IL"/>
              </w:rPr>
              <w:t>Total</w:t>
            </w:r>
          </w:p>
        </w:tc>
        <w:tc>
          <w:tcPr>
            <w:tcW w:w="0" w:type="auto"/>
            <w:tcBorders>
              <w:top w:val="single" w:sz="4" w:space="0" w:color="auto"/>
              <w:left w:val="nil"/>
              <w:bottom w:val="single" w:sz="4" w:space="0" w:color="auto"/>
              <w:right w:val="single" w:sz="8" w:space="0" w:color="auto"/>
            </w:tcBorders>
            <w:shd w:val="clear" w:color="auto" w:fill="auto"/>
            <w:noWrap/>
            <w:hideMark/>
          </w:tcPr>
          <w:p w14:paraId="5429B847" w14:textId="7A960C85" w:rsidR="00FA591E" w:rsidRPr="00422636" w:rsidRDefault="00FA591E" w:rsidP="003D463B">
            <w:pPr>
              <w:spacing w:after="0" w:line="240" w:lineRule="auto"/>
              <w:jc w:val="center"/>
              <w:rPr>
                <w:rFonts w:eastAsia="Times New Roman" w:cstheme="minorHAnsi"/>
                <w:color w:val="000000"/>
                <w:sz w:val="20"/>
                <w:szCs w:val="20"/>
                <w:lang w:bidi="he-IL"/>
              </w:rPr>
            </w:pPr>
            <w:r w:rsidRPr="0005089C">
              <w:t>1236 (100.0)</w:t>
            </w:r>
          </w:p>
        </w:tc>
      </w:tr>
      <w:tr w:rsidR="00FA591E" w:rsidRPr="00422636" w14:paraId="65F93519" w14:textId="77777777" w:rsidTr="00C85342">
        <w:trPr>
          <w:trHeight w:val="285"/>
          <w:jc w:val="center"/>
        </w:trPr>
        <w:tc>
          <w:tcPr>
            <w:tcW w:w="0" w:type="auto"/>
            <w:vMerge w:val="restart"/>
            <w:tcBorders>
              <w:top w:val="nil"/>
              <w:left w:val="single" w:sz="8" w:space="0" w:color="auto"/>
              <w:bottom w:val="single" w:sz="4" w:space="0" w:color="000000"/>
              <w:right w:val="nil"/>
            </w:tcBorders>
            <w:shd w:val="clear" w:color="auto" w:fill="auto"/>
            <w:noWrap/>
            <w:vAlign w:val="center"/>
            <w:hideMark/>
          </w:tcPr>
          <w:p w14:paraId="188FFCA1" w14:textId="77777777" w:rsidR="00FA591E" w:rsidRPr="00422636" w:rsidRDefault="00FA591E" w:rsidP="003D463B">
            <w:pPr>
              <w:spacing w:after="0" w:line="240" w:lineRule="auto"/>
              <w:jc w:val="center"/>
              <w:rPr>
                <w:rFonts w:eastAsia="Times New Roman" w:cstheme="minorHAnsi"/>
                <w:color w:val="000000"/>
                <w:sz w:val="20"/>
                <w:szCs w:val="20"/>
                <w:lang w:bidi="he-IL"/>
              </w:rPr>
            </w:pPr>
            <w:r w:rsidRPr="00422636">
              <w:rPr>
                <w:rFonts w:eastAsia="Times New Roman" w:cstheme="minorHAnsi"/>
                <w:color w:val="000000"/>
                <w:sz w:val="20"/>
                <w:szCs w:val="20"/>
                <w:lang w:bidi="he-IL"/>
              </w:rPr>
              <w:t>2012</w:t>
            </w:r>
          </w:p>
        </w:tc>
        <w:tc>
          <w:tcPr>
            <w:tcW w:w="0" w:type="auto"/>
            <w:tcBorders>
              <w:top w:val="nil"/>
              <w:left w:val="nil"/>
              <w:bottom w:val="nil"/>
              <w:right w:val="nil"/>
            </w:tcBorders>
            <w:shd w:val="clear" w:color="auto" w:fill="auto"/>
            <w:vAlign w:val="center"/>
            <w:hideMark/>
          </w:tcPr>
          <w:p w14:paraId="66DB75B1" w14:textId="77777777" w:rsidR="00FA591E" w:rsidRPr="00422636" w:rsidRDefault="00FA591E" w:rsidP="003D463B">
            <w:pPr>
              <w:spacing w:after="0" w:line="240" w:lineRule="auto"/>
              <w:jc w:val="center"/>
              <w:rPr>
                <w:rFonts w:eastAsia="Times New Roman" w:cstheme="minorHAnsi"/>
                <w:color w:val="000000"/>
                <w:sz w:val="20"/>
                <w:szCs w:val="20"/>
                <w:lang w:bidi="he-IL"/>
              </w:rPr>
            </w:pPr>
            <w:r w:rsidRPr="00422636">
              <w:rPr>
                <w:rFonts w:eastAsia="Times New Roman" w:cstheme="minorHAnsi"/>
                <w:color w:val="000000"/>
                <w:sz w:val="20"/>
                <w:szCs w:val="20"/>
                <w:lang w:bidi="he-IL"/>
              </w:rPr>
              <w:t>Low performance</w:t>
            </w:r>
          </w:p>
        </w:tc>
        <w:tc>
          <w:tcPr>
            <w:tcW w:w="0" w:type="auto"/>
            <w:tcBorders>
              <w:top w:val="nil"/>
              <w:left w:val="nil"/>
              <w:bottom w:val="nil"/>
              <w:right w:val="single" w:sz="8" w:space="0" w:color="auto"/>
            </w:tcBorders>
            <w:shd w:val="clear" w:color="auto" w:fill="auto"/>
            <w:noWrap/>
            <w:hideMark/>
          </w:tcPr>
          <w:p w14:paraId="0C3EF2E7" w14:textId="696B43A0" w:rsidR="00FA591E" w:rsidRPr="00422636" w:rsidRDefault="00FA591E" w:rsidP="003D463B">
            <w:pPr>
              <w:spacing w:after="0" w:line="240" w:lineRule="auto"/>
              <w:jc w:val="center"/>
              <w:rPr>
                <w:rFonts w:eastAsia="Times New Roman" w:cstheme="minorHAnsi"/>
                <w:color w:val="000000"/>
                <w:sz w:val="20"/>
                <w:szCs w:val="20"/>
                <w:lang w:bidi="he-IL"/>
              </w:rPr>
            </w:pPr>
            <w:r w:rsidRPr="0005089C">
              <w:t>217 (14.3)</w:t>
            </w:r>
          </w:p>
        </w:tc>
      </w:tr>
      <w:tr w:rsidR="00FA591E" w:rsidRPr="00422636" w14:paraId="120CC42A" w14:textId="77777777" w:rsidTr="00C85342">
        <w:trPr>
          <w:trHeight w:val="285"/>
          <w:jc w:val="center"/>
        </w:trPr>
        <w:tc>
          <w:tcPr>
            <w:tcW w:w="0" w:type="auto"/>
            <w:vMerge/>
            <w:tcBorders>
              <w:top w:val="nil"/>
              <w:left w:val="single" w:sz="8" w:space="0" w:color="auto"/>
              <w:bottom w:val="single" w:sz="4" w:space="0" w:color="000000"/>
              <w:right w:val="nil"/>
            </w:tcBorders>
            <w:vAlign w:val="center"/>
            <w:hideMark/>
          </w:tcPr>
          <w:p w14:paraId="2476EE3B" w14:textId="77777777" w:rsidR="00FA591E" w:rsidRPr="00422636" w:rsidRDefault="00FA591E" w:rsidP="003D463B">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vAlign w:val="center"/>
            <w:hideMark/>
          </w:tcPr>
          <w:p w14:paraId="019E015D" w14:textId="77777777" w:rsidR="00FA591E" w:rsidRPr="00422636" w:rsidRDefault="00FA591E" w:rsidP="003D463B">
            <w:pPr>
              <w:spacing w:after="0" w:line="240" w:lineRule="auto"/>
              <w:jc w:val="center"/>
              <w:rPr>
                <w:rFonts w:eastAsia="Times New Roman" w:cstheme="minorHAnsi"/>
                <w:color w:val="000000"/>
                <w:sz w:val="20"/>
                <w:szCs w:val="20"/>
                <w:lang w:bidi="he-IL"/>
              </w:rPr>
            </w:pPr>
            <w:r w:rsidRPr="00422636">
              <w:rPr>
                <w:rFonts w:eastAsia="Times New Roman" w:cstheme="minorHAnsi"/>
                <w:color w:val="000000"/>
                <w:sz w:val="20"/>
                <w:szCs w:val="20"/>
                <w:lang w:bidi="he-IL"/>
              </w:rPr>
              <w:t>Average performance</w:t>
            </w:r>
          </w:p>
        </w:tc>
        <w:tc>
          <w:tcPr>
            <w:tcW w:w="0" w:type="auto"/>
            <w:tcBorders>
              <w:top w:val="nil"/>
              <w:left w:val="nil"/>
              <w:bottom w:val="nil"/>
              <w:right w:val="single" w:sz="8" w:space="0" w:color="auto"/>
            </w:tcBorders>
            <w:shd w:val="clear" w:color="auto" w:fill="auto"/>
            <w:noWrap/>
            <w:hideMark/>
          </w:tcPr>
          <w:p w14:paraId="25A6FB8B" w14:textId="530E2DF6" w:rsidR="00FA591E" w:rsidRPr="00422636" w:rsidRDefault="00FA591E" w:rsidP="003D463B">
            <w:pPr>
              <w:spacing w:after="0" w:line="240" w:lineRule="auto"/>
              <w:jc w:val="center"/>
              <w:rPr>
                <w:rFonts w:eastAsia="Times New Roman" w:cstheme="minorHAnsi"/>
                <w:color w:val="000000"/>
                <w:sz w:val="20"/>
                <w:szCs w:val="20"/>
                <w:lang w:bidi="he-IL"/>
              </w:rPr>
            </w:pPr>
            <w:r w:rsidRPr="0005089C">
              <w:t>1057 (69.6)</w:t>
            </w:r>
          </w:p>
        </w:tc>
      </w:tr>
      <w:tr w:rsidR="00FA591E" w:rsidRPr="00422636" w14:paraId="76CA070C" w14:textId="77777777" w:rsidTr="00C85342">
        <w:trPr>
          <w:trHeight w:val="285"/>
          <w:jc w:val="center"/>
        </w:trPr>
        <w:tc>
          <w:tcPr>
            <w:tcW w:w="0" w:type="auto"/>
            <w:vMerge/>
            <w:tcBorders>
              <w:top w:val="nil"/>
              <w:left w:val="single" w:sz="8" w:space="0" w:color="auto"/>
              <w:bottom w:val="single" w:sz="4" w:space="0" w:color="000000"/>
              <w:right w:val="nil"/>
            </w:tcBorders>
            <w:vAlign w:val="center"/>
            <w:hideMark/>
          </w:tcPr>
          <w:p w14:paraId="0ECE34DF" w14:textId="77777777" w:rsidR="00FA591E" w:rsidRPr="00422636" w:rsidRDefault="00FA591E" w:rsidP="003D463B">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vAlign w:val="center"/>
            <w:hideMark/>
          </w:tcPr>
          <w:p w14:paraId="17CF1449" w14:textId="77777777" w:rsidR="00FA591E" w:rsidRPr="00422636" w:rsidRDefault="00FA591E" w:rsidP="003D463B">
            <w:pPr>
              <w:spacing w:after="0" w:line="240" w:lineRule="auto"/>
              <w:jc w:val="center"/>
              <w:rPr>
                <w:rFonts w:eastAsia="Times New Roman" w:cstheme="minorHAnsi"/>
                <w:color w:val="000000"/>
                <w:sz w:val="20"/>
                <w:szCs w:val="20"/>
                <w:lang w:bidi="he-IL"/>
              </w:rPr>
            </w:pPr>
            <w:r w:rsidRPr="00422636">
              <w:rPr>
                <w:rFonts w:eastAsia="Times New Roman" w:cstheme="minorHAnsi"/>
                <w:color w:val="000000"/>
                <w:sz w:val="20"/>
                <w:szCs w:val="20"/>
                <w:lang w:bidi="he-IL"/>
              </w:rPr>
              <w:t>High performance</w:t>
            </w:r>
          </w:p>
        </w:tc>
        <w:tc>
          <w:tcPr>
            <w:tcW w:w="0" w:type="auto"/>
            <w:tcBorders>
              <w:top w:val="nil"/>
              <w:left w:val="nil"/>
              <w:bottom w:val="nil"/>
              <w:right w:val="single" w:sz="8" w:space="0" w:color="auto"/>
            </w:tcBorders>
            <w:shd w:val="clear" w:color="auto" w:fill="auto"/>
            <w:noWrap/>
            <w:hideMark/>
          </w:tcPr>
          <w:p w14:paraId="7E49F85D" w14:textId="6206123A" w:rsidR="00FA591E" w:rsidRPr="00422636" w:rsidRDefault="00FA591E" w:rsidP="003D463B">
            <w:pPr>
              <w:spacing w:after="0" w:line="240" w:lineRule="auto"/>
              <w:jc w:val="center"/>
              <w:rPr>
                <w:rFonts w:eastAsia="Times New Roman" w:cstheme="minorHAnsi"/>
                <w:color w:val="000000"/>
                <w:sz w:val="20"/>
                <w:szCs w:val="20"/>
                <w:lang w:bidi="he-IL"/>
              </w:rPr>
            </w:pPr>
            <w:r w:rsidRPr="0005089C">
              <w:t>244 (16.1)</w:t>
            </w:r>
          </w:p>
        </w:tc>
      </w:tr>
      <w:tr w:rsidR="00FA591E" w:rsidRPr="00422636" w14:paraId="74615CEC" w14:textId="77777777" w:rsidTr="00C85342">
        <w:trPr>
          <w:trHeight w:val="285"/>
          <w:jc w:val="center"/>
        </w:trPr>
        <w:tc>
          <w:tcPr>
            <w:tcW w:w="0" w:type="auto"/>
            <w:vMerge/>
            <w:tcBorders>
              <w:top w:val="nil"/>
              <w:left w:val="single" w:sz="8" w:space="0" w:color="auto"/>
              <w:bottom w:val="single" w:sz="4" w:space="0" w:color="000000"/>
              <w:right w:val="nil"/>
            </w:tcBorders>
            <w:vAlign w:val="center"/>
            <w:hideMark/>
          </w:tcPr>
          <w:p w14:paraId="3F7D5829" w14:textId="77777777" w:rsidR="00FA591E" w:rsidRPr="00422636" w:rsidRDefault="00FA591E" w:rsidP="003D463B">
            <w:pPr>
              <w:spacing w:after="0" w:line="240" w:lineRule="auto"/>
              <w:rPr>
                <w:rFonts w:eastAsia="Times New Roman" w:cstheme="minorHAnsi"/>
                <w:color w:val="000000"/>
                <w:sz w:val="20"/>
                <w:szCs w:val="20"/>
                <w:lang w:bidi="he-IL"/>
              </w:rPr>
            </w:pPr>
          </w:p>
        </w:tc>
        <w:tc>
          <w:tcPr>
            <w:tcW w:w="0" w:type="auto"/>
            <w:tcBorders>
              <w:top w:val="single" w:sz="4" w:space="0" w:color="auto"/>
              <w:left w:val="nil"/>
              <w:bottom w:val="single" w:sz="4" w:space="0" w:color="auto"/>
              <w:right w:val="nil"/>
            </w:tcBorders>
            <w:shd w:val="clear" w:color="auto" w:fill="auto"/>
            <w:vAlign w:val="center"/>
            <w:hideMark/>
          </w:tcPr>
          <w:p w14:paraId="46AC0006" w14:textId="77777777" w:rsidR="00FA591E" w:rsidRPr="00422636" w:rsidRDefault="00FA591E" w:rsidP="003D463B">
            <w:pPr>
              <w:spacing w:after="0" w:line="240" w:lineRule="auto"/>
              <w:jc w:val="center"/>
              <w:rPr>
                <w:rFonts w:eastAsia="Times New Roman" w:cstheme="minorHAnsi"/>
                <w:color w:val="000000"/>
                <w:sz w:val="20"/>
                <w:szCs w:val="20"/>
                <w:lang w:bidi="he-IL"/>
              </w:rPr>
            </w:pPr>
            <w:r w:rsidRPr="00422636">
              <w:rPr>
                <w:rFonts w:eastAsia="Times New Roman" w:cstheme="minorHAnsi"/>
                <w:color w:val="000000"/>
                <w:sz w:val="20"/>
                <w:szCs w:val="20"/>
                <w:lang w:bidi="he-IL"/>
              </w:rPr>
              <w:t>Total</w:t>
            </w:r>
          </w:p>
        </w:tc>
        <w:tc>
          <w:tcPr>
            <w:tcW w:w="0" w:type="auto"/>
            <w:tcBorders>
              <w:top w:val="single" w:sz="4" w:space="0" w:color="auto"/>
              <w:left w:val="nil"/>
              <w:bottom w:val="single" w:sz="4" w:space="0" w:color="auto"/>
              <w:right w:val="single" w:sz="8" w:space="0" w:color="auto"/>
            </w:tcBorders>
            <w:shd w:val="clear" w:color="auto" w:fill="auto"/>
            <w:noWrap/>
            <w:hideMark/>
          </w:tcPr>
          <w:p w14:paraId="4F89CBEF" w14:textId="1DF62F70" w:rsidR="00FA591E" w:rsidRPr="00422636" w:rsidRDefault="00FA591E" w:rsidP="003D463B">
            <w:pPr>
              <w:spacing w:after="0" w:line="240" w:lineRule="auto"/>
              <w:jc w:val="center"/>
              <w:rPr>
                <w:rFonts w:eastAsia="Times New Roman" w:cstheme="minorHAnsi"/>
                <w:color w:val="000000"/>
                <w:sz w:val="20"/>
                <w:szCs w:val="20"/>
                <w:lang w:bidi="he-IL"/>
              </w:rPr>
            </w:pPr>
            <w:r w:rsidRPr="0005089C">
              <w:t>1518 (100.0)</w:t>
            </w:r>
          </w:p>
        </w:tc>
      </w:tr>
      <w:tr w:rsidR="00FA591E" w:rsidRPr="00422636" w14:paraId="68CFF3C1" w14:textId="77777777" w:rsidTr="00C85342">
        <w:trPr>
          <w:trHeight w:val="285"/>
          <w:jc w:val="center"/>
        </w:trPr>
        <w:tc>
          <w:tcPr>
            <w:tcW w:w="0" w:type="auto"/>
            <w:vMerge w:val="restart"/>
            <w:tcBorders>
              <w:top w:val="nil"/>
              <w:left w:val="single" w:sz="8" w:space="0" w:color="auto"/>
              <w:bottom w:val="single" w:sz="8" w:space="0" w:color="000000"/>
              <w:right w:val="nil"/>
            </w:tcBorders>
            <w:shd w:val="clear" w:color="auto" w:fill="auto"/>
            <w:noWrap/>
            <w:vAlign w:val="center"/>
            <w:hideMark/>
          </w:tcPr>
          <w:p w14:paraId="5636C66A" w14:textId="77777777" w:rsidR="00FA591E" w:rsidRPr="00422636" w:rsidRDefault="00FA591E" w:rsidP="003D463B">
            <w:pPr>
              <w:spacing w:after="0" w:line="240" w:lineRule="auto"/>
              <w:jc w:val="center"/>
              <w:rPr>
                <w:rFonts w:eastAsia="Times New Roman" w:cstheme="minorHAnsi"/>
                <w:color w:val="000000"/>
                <w:sz w:val="20"/>
                <w:szCs w:val="20"/>
                <w:lang w:bidi="he-IL"/>
              </w:rPr>
            </w:pPr>
            <w:r w:rsidRPr="00422636">
              <w:rPr>
                <w:rFonts w:eastAsia="Times New Roman" w:cstheme="minorHAnsi"/>
                <w:color w:val="000000"/>
                <w:sz w:val="20"/>
                <w:szCs w:val="20"/>
                <w:lang w:bidi="he-IL"/>
              </w:rPr>
              <w:t>2013</w:t>
            </w:r>
          </w:p>
        </w:tc>
        <w:tc>
          <w:tcPr>
            <w:tcW w:w="0" w:type="auto"/>
            <w:tcBorders>
              <w:top w:val="nil"/>
              <w:left w:val="nil"/>
              <w:bottom w:val="nil"/>
              <w:right w:val="nil"/>
            </w:tcBorders>
            <w:shd w:val="clear" w:color="auto" w:fill="auto"/>
            <w:vAlign w:val="center"/>
            <w:hideMark/>
          </w:tcPr>
          <w:p w14:paraId="0E66B3F1" w14:textId="77777777" w:rsidR="00FA591E" w:rsidRPr="00422636" w:rsidRDefault="00FA591E" w:rsidP="003D463B">
            <w:pPr>
              <w:spacing w:after="0" w:line="240" w:lineRule="auto"/>
              <w:jc w:val="center"/>
              <w:rPr>
                <w:rFonts w:eastAsia="Times New Roman" w:cstheme="minorHAnsi"/>
                <w:color w:val="000000"/>
                <w:sz w:val="20"/>
                <w:szCs w:val="20"/>
                <w:lang w:bidi="he-IL"/>
              </w:rPr>
            </w:pPr>
            <w:r w:rsidRPr="00422636">
              <w:rPr>
                <w:rFonts w:eastAsia="Times New Roman" w:cstheme="minorHAnsi"/>
                <w:color w:val="000000"/>
                <w:sz w:val="20"/>
                <w:szCs w:val="20"/>
                <w:lang w:bidi="he-IL"/>
              </w:rPr>
              <w:t>Low performance</w:t>
            </w:r>
          </w:p>
        </w:tc>
        <w:tc>
          <w:tcPr>
            <w:tcW w:w="0" w:type="auto"/>
            <w:tcBorders>
              <w:top w:val="nil"/>
              <w:left w:val="nil"/>
              <w:bottom w:val="nil"/>
              <w:right w:val="single" w:sz="8" w:space="0" w:color="auto"/>
            </w:tcBorders>
            <w:shd w:val="clear" w:color="auto" w:fill="auto"/>
            <w:noWrap/>
            <w:hideMark/>
          </w:tcPr>
          <w:p w14:paraId="1511D974" w14:textId="0886928A" w:rsidR="00FA591E" w:rsidRPr="00422636" w:rsidRDefault="00FA591E" w:rsidP="003D463B">
            <w:pPr>
              <w:spacing w:after="0" w:line="240" w:lineRule="auto"/>
              <w:jc w:val="center"/>
              <w:rPr>
                <w:rFonts w:eastAsia="Times New Roman" w:cstheme="minorHAnsi"/>
                <w:color w:val="000000"/>
                <w:sz w:val="20"/>
                <w:szCs w:val="20"/>
                <w:lang w:bidi="he-IL"/>
              </w:rPr>
            </w:pPr>
            <w:r w:rsidRPr="0005089C">
              <w:t>192 (7.2)</w:t>
            </w:r>
          </w:p>
        </w:tc>
      </w:tr>
      <w:tr w:rsidR="00FA591E" w:rsidRPr="00422636" w14:paraId="74DF0EB4" w14:textId="77777777" w:rsidTr="00C85342">
        <w:trPr>
          <w:trHeight w:val="285"/>
          <w:jc w:val="center"/>
        </w:trPr>
        <w:tc>
          <w:tcPr>
            <w:tcW w:w="0" w:type="auto"/>
            <w:vMerge/>
            <w:tcBorders>
              <w:top w:val="nil"/>
              <w:left w:val="single" w:sz="8" w:space="0" w:color="auto"/>
              <w:bottom w:val="single" w:sz="8" w:space="0" w:color="000000"/>
              <w:right w:val="nil"/>
            </w:tcBorders>
            <w:vAlign w:val="center"/>
            <w:hideMark/>
          </w:tcPr>
          <w:p w14:paraId="0CC7314C" w14:textId="77777777" w:rsidR="00FA591E" w:rsidRPr="00422636" w:rsidRDefault="00FA591E" w:rsidP="003D463B">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vAlign w:val="center"/>
            <w:hideMark/>
          </w:tcPr>
          <w:p w14:paraId="50BADF97" w14:textId="77777777" w:rsidR="00FA591E" w:rsidRPr="00422636" w:rsidRDefault="00FA591E" w:rsidP="003D463B">
            <w:pPr>
              <w:spacing w:after="0" w:line="240" w:lineRule="auto"/>
              <w:jc w:val="center"/>
              <w:rPr>
                <w:rFonts w:eastAsia="Times New Roman" w:cstheme="minorHAnsi"/>
                <w:color w:val="000000"/>
                <w:sz w:val="20"/>
                <w:szCs w:val="20"/>
                <w:lang w:bidi="he-IL"/>
              </w:rPr>
            </w:pPr>
            <w:r w:rsidRPr="00422636">
              <w:rPr>
                <w:rFonts w:eastAsia="Times New Roman" w:cstheme="minorHAnsi"/>
                <w:color w:val="000000"/>
                <w:sz w:val="20"/>
                <w:szCs w:val="20"/>
                <w:lang w:bidi="he-IL"/>
              </w:rPr>
              <w:t>Average performance</w:t>
            </w:r>
          </w:p>
        </w:tc>
        <w:tc>
          <w:tcPr>
            <w:tcW w:w="0" w:type="auto"/>
            <w:tcBorders>
              <w:top w:val="nil"/>
              <w:left w:val="nil"/>
              <w:bottom w:val="nil"/>
              <w:right w:val="single" w:sz="8" w:space="0" w:color="auto"/>
            </w:tcBorders>
            <w:shd w:val="clear" w:color="auto" w:fill="auto"/>
            <w:noWrap/>
            <w:hideMark/>
          </w:tcPr>
          <w:p w14:paraId="2C20796D" w14:textId="2DB06A1D" w:rsidR="00FA591E" w:rsidRPr="00422636" w:rsidRDefault="00FA591E" w:rsidP="003D463B">
            <w:pPr>
              <w:spacing w:after="0" w:line="240" w:lineRule="auto"/>
              <w:jc w:val="center"/>
              <w:rPr>
                <w:rFonts w:eastAsia="Times New Roman" w:cstheme="minorHAnsi"/>
                <w:color w:val="000000"/>
                <w:sz w:val="20"/>
                <w:szCs w:val="20"/>
                <w:lang w:bidi="he-IL"/>
              </w:rPr>
            </w:pPr>
            <w:r w:rsidRPr="0005089C">
              <w:t>1987 (74.4)</w:t>
            </w:r>
          </w:p>
        </w:tc>
      </w:tr>
      <w:tr w:rsidR="00FA591E" w:rsidRPr="00422636" w14:paraId="15F62521" w14:textId="77777777" w:rsidTr="00C85342">
        <w:trPr>
          <w:trHeight w:val="285"/>
          <w:jc w:val="center"/>
        </w:trPr>
        <w:tc>
          <w:tcPr>
            <w:tcW w:w="0" w:type="auto"/>
            <w:vMerge/>
            <w:tcBorders>
              <w:top w:val="nil"/>
              <w:left w:val="single" w:sz="8" w:space="0" w:color="auto"/>
              <w:bottom w:val="single" w:sz="8" w:space="0" w:color="000000"/>
              <w:right w:val="nil"/>
            </w:tcBorders>
            <w:vAlign w:val="center"/>
            <w:hideMark/>
          </w:tcPr>
          <w:p w14:paraId="2C4413DE" w14:textId="77777777" w:rsidR="00FA591E" w:rsidRPr="00422636" w:rsidRDefault="00FA591E" w:rsidP="003D463B">
            <w:pPr>
              <w:spacing w:after="0" w:line="240" w:lineRule="auto"/>
              <w:rPr>
                <w:rFonts w:eastAsia="Times New Roman" w:cstheme="minorHAnsi"/>
                <w:color w:val="000000"/>
                <w:sz w:val="20"/>
                <w:szCs w:val="20"/>
                <w:lang w:bidi="he-IL"/>
              </w:rPr>
            </w:pPr>
          </w:p>
        </w:tc>
        <w:tc>
          <w:tcPr>
            <w:tcW w:w="0" w:type="auto"/>
            <w:tcBorders>
              <w:top w:val="nil"/>
              <w:left w:val="nil"/>
              <w:bottom w:val="nil"/>
              <w:right w:val="nil"/>
            </w:tcBorders>
            <w:shd w:val="clear" w:color="auto" w:fill="auto"/>
            <w:vAlign w:val="center"/>
            <w:hideMark/>
          </w:tcPr>
          <w:p w14:paraId="4ABAE485" w14:textId="77777777" w:rsidR="00FA591E" w:rsidRPr="00422636" w:rsidRDefault="00FA591E" w:rsidP="003D463B">
            <w:pPr>
              <w:spacing w:after="0" w:line="240" w:lineRule="auto"/>
              <w:jc w:val="center"/>
              <w:rPr>
                <w:rFonts w:eastAsia="Times New Roman" w:cstheme="minorHAnsi"/>
                <w:color w:val="000000"/>
                <w:sz w:val="20"/>
                <w:szCs w:val="20"/>
                <w:lang w:bidi="he-IL"/>
              </w:rPr>
            </w:pPr>
            <w:r w:rsidRPr="00422636">
              <w:rPr>
                <w:rFonts w:eastAsia="Times New Roman" w:cstheme="minorHAnsi"/>
                <w:color w:val="000000"/>
                <w:sz w:val="20"/>
                <w:szCs w:val="20"/>
                <w:lang w:bidi="he-IL"/>
              </w:rPr>
              <w:t>High performance</w:t>
            </w:r>
          </w:p>
        </w:tc>
        <w:tc>
          <w:tcPr>
            <w:tcW w:w="0" w:type="auto"/>
            <w:tcBorders>
              <w:top w:val="nil"/>
              <w:left w:val="nil"/>
              <w:bottom w:val="nil"/>
              <w:right w:val="single" w:sz="8" w:space="0" w:color="auto"/>
            </w:tcBorders>
            <w:shd w:val="clear" w:color="auto" w:fill="auto"/>
            <w:noWrap/>
            <w:hideMark/>
          </w:tcPr>
          <w:p w14:paraId="7EDD96FB" w14:textId="63E393EE" w:rsidR="00FA591E" w:rsidRPr="00422636" w:rsidRDefault="00FA591E" w:rsidP="003D463B">
            <w:pPr>
              <w:spacing w:after="0" w:line="240" w:lineRule="auto"/>
              <w:jc w:val="center"/>
              <w:rPr>
                <w:rFonts w:eastAsia="Times New Roman" w:cstheme="minorHAnsi"/>
                <w:color w:val="000000"/>
                <w:sz w:val="20"/>
                <w:szCs w:val="20"/>
                <w:lang w:bidi="he-IL"/>
              </w:rPr>
            </w:pPr>
            <w:r w:rsidRPr="0005089C">
              <w:t>491 (18.4)</w:t>
            </w:r>
          </w:p>
        </w:tc>
      </w:tr>
      <w:tr w:rsidR="00FA591E" w:rsidRPr="00422636" w14:paraId="5A1F2DB1" w14:textId="77777777" w:rsidTr="00C85342">
        <w:trPr>
          <w:trHeight w:val="300"/>
          <w:jc w:val="center"/>
        </w:trPr>
        <w:tc>
          <w:tcPr>
            <w:tcW w:w="0" w:type="auto"/>
            <w:vMerge/>
            <w:tcBorders>
              <w:top w:val="nil"/>
              <w:left w:val="single" w:sz="8" w:space="0" w:color="auto"/>
              <w:bottom w:val="single" w:sz="8" w:space="0" w:color="000000"/>
              <w:right w:val="nil"/>
            </w:tcBorders>
            <w:vAlign w:val="center"/>
            <w:hideMark/>
          </w:tcPr>
          <w:p w14:paraId="1EFB25E7" w14:textId="77777777" w:rsidR="00FA591E" w:rsidRPr="00422636" w:rsidRDefault="00FA591E" w:rsidP="003D463B">
            <w:pPr>
              <w:spacing w:after="0" w:line="240" w:lineRule="auto"/>
              <w:rPr>
                <w:rFonts w:eastAsia="Times New Roman" w:cstheme="minorHAnsi"/>
                <w:color w:val="000000"/>
                <w:sz w:val="20"/>
                <w:szCs w:val="20"/>
                <w:lang w:bidi="he-IL"/>
              </w:rPr>
            </w:pPr>
          </w:p>
        </w:tc>
        <w:tc>
          <w:tcPr>
            <w:tcW w:w="0" w:type="auto"/>
            <w:tcBorders>
              <w:top w:val="single" w:sz="4" w:space="0" w:color="auto"/>
              <w:left w:val="nil"/>
              <w:bottom w:val="single" w:sz="8" w:space="0" w:color="auto"/>
              <w:right w:val="nil"/>
            </w:tcBorders>
            <w:shd w:val="clear" w:color="auto" w:fill="auto"/>
            <w:vAlign w:val="center"/>
            <w:hideMark/>
          </w:tcPr>
          <w:p w14:paraId="23E9CA43" w14:textId="77777777" w:rsidR="00FA591E" w:rsidRPr="00422636" w:rsidRDefault="00FA591E" w:rsidP="003D463B">
            <w:pPr>
              <w:spacing w:after="0" w:line="240" w:lineRule="auto"/>
              <w:jc w:val="center"/>
              <w:rPr>
                <w:rFonts w:eastAsia="Times New Roman" w:cstheme="minorHAnsi"/>
                <w:color w:val="000000"/>
                <w:sz w:val="20"/>
                <w:szCs w:val="20"/>
                <w:lang w:bidi="he-IL"/>
              </w:rPr>
            </w:pPr>
            <w:r w:rsidRPr="00422636">
              <w:rPr>
                <w:rFonts w:eastAsia="Times New Roman" w:cstheme="minorHAnsi"/>
                <w:color w:val="000000"/>
                <w:sz w:val="20"/>
                <w:szCs w:val="20"/>
                <w:lang w:bidi="he-IL"/>
              </w:rPr>
              <w:t>Total</w:t>
            </w:r>
          </w:p>
        </w:tc>
        <w:tc>
          <w:tcPr>
            <w:tcW w:w="0" w:type="auto"/>
            <w:tcBorders>
              <w:top w:val="single" w:sz="4" w:space="0" w:color="auto"/>
              <w:left w:val="nil"/>
              <w:bottom w:val="single" w:sz="8" w:space="0" w:color="auto"/>
              <w:right w:val="single" w:sz="8" w:space="0" w:color="auto"/>
            </w:tcBorders>
            <w:shd w:val="clear" w:color="auto" w:fill="auto"/>
            <w:noWrap/>
            <w:hideMark/>
          </w:tcPr>
          <w:p w14:paraId="5B0140C8" w14:textId="2CAEF08C" w:rsidR="00FA591E" w:rsidRPr="00422636" w:rsidRDefault="00FA591E" w:rsidP="003D463B">
            <w:pPr>
              <w:spacing w:after="0" w:line="240" w:lineRule="auto"/>
              <w:jc w:val="center"/>
              <w:rPr>
                <w:rFonts w:eastAsia="Times New Roman" w:cstheme="minorHAnsi"/>
                <w:color w:val="000000"/>
                <w:sz w:val="20"/>
                <w:szCs w:val="20"/>
                <w:lang w:bidi="he-IL"/>
              </w:rPr>
            </w:pPr>
            <w:r w:rsidRPr="0005089C">
              <w:t>2670 (100.0)</w:t>
            </w:r>
          </w:p>
        </w:tc>
      </w:tr>
    </w:tbl>
    <w:p w14:paraId="7928D4DC" w14:textId="77777777" w:rsidR="00DF48DE" w:rsidRDefault="00DF48DE" w:rsidP="00DF48DE">
      <w:pPr>
        <w:shd w:val="clear" w:color="auto" w:fill="FFFFFF"/>
        <w:spacing w:after="0" w:line="240" w:lineRule="auto"/>
        <w:rPr>
          <w:rFonts w:ascii="Times New Roman" w:eastAsia="Times New Roman" w:hAnsi="Times New Roman" w:cs="Times New Roman"/>
          <w:color w:val="000000" w:themeColor="text1"/>
          <w:sz w:val="24"/>
          <w:szCs w:val="24"/>
          <w:u w:val="single"/>
        </w:rPr>
      </w:pPr>
    </w:p>
    <w:p w14:paraId="4E4EF197" w14:textId="77777777" w:rsidR="00C85342" w:rsidRDefault="00C85342" w:rsidP="00DF48DE">
      <w:pPr>
        <w:shd w:val="clear" w:color="auto" w:fill="FFFFFF"/>
        <w:spacing w:after="0" w:line="240" w:lineRule="auto"/>
        <w:rPr>
          <w:rFonts w:ascii="Times New Roman" w:eastAsia="Times New Roman" w:hAnsi="Times New Roman" w:cs="Times New Roman"/>
          <w:color w:val="000000" w:themeColor="text1"/>
          <w:sz w:val="24"/>
          <w:szCs w:val="24"/>
          <w:u w:val="single"/>
        </w:rPr>
      </w:pPr>
    </w:p>
    <w:p w14:paraId="2E7AFBE7" w14:textId="77777777" w:rsidR="00DF48DE" w:rsidRPr="00697E0C" w:rsidRDefault="00DF48DE" w:rsidP="00DF48DE">
      <w:pPr>
        <w:shd w:val="clear" w:color="auto" w:fill="FFFFFF"/>
        <w:spacing w:after="0" w:line="240" w:lineRule="auto"/>
        <w:rPr>
          <w:rFonts w:ascii="Times New Roman" w:eastAsia="Times New Roman" w:hAnsi="Times New Roman" w:cs="Times New Roman"/>
          <w:color w:val="000000" w:themeColor="text1"/>
          <w:sz w:val="24"/>
          <w:szCs w:val="24"/>
          <w:u w:val="single"/>
        </w:rPr>
      </w:pPr>
      <w:r>
        <w:rPr>
          <w:rFonts w:ascii="Times New Roman" w:eastAsia="Times New Roman" w:hAnsi="Times New Roman" w:cs="Times New Roman"/>
          <w:color w:val="000000" w:themeColor="text1"/>
          <w:sz w:val="24"/>
          <w:szCs w:val="24"/>
          <w:u w:val="single"/>
        </w:rPr>
        <w:t xml:space="preserve">k. </w:t>
      </w:r>
      <w:r w:rsidRPr="00697E0C">
        <w:rPr>
          <w:rFonts w:ascii="Times New Roman" w:eastAsia="Times New Roman" w:hAnsi="Times New Roman" w:cs="Times New Roman"/>
          <w:color w:val="000000" w:themeColor="text1"/>
          <w:sz w:val="24"/>
          <w:szCs w:val="24"/>
          <w:u w:val="single"/>
        </w:rPr>
        <w:t>Performance Results at Clinic/Group Practice Level</w:t>
      </w:r>
    </w:p>
    <w:p w14:paraId="3F1E89AF" w14:textId="77777777" w:rsidR="00DF48DE" w:rsidRDefault="00DF48DE" w:rsidP="00DF48DE">
      <w:pPr>
        <w:autoSpaceDE w:val="0"/>
        <w:autoSpaceDN w:val="0"/>
        <w:adjustRightInd w:val="0"/>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Clinic aggregated residual scores with 95% CIs were classified into three groups: low performance (clinics with 95% CI of residual scores below 0), average performance (clinics with 95% CI of residual scores crossing 0), and high performance (clinics with 95% CI of residual scores above 0).  The distribution of clinic performance category by year is shown in Table 2b52.b.  The plot of clinics for 2013 is shown in Figure 2b52d.</w:t>
      </w:r>
    </w:p>
    <w:p w14:paraId="1194E454" w14:textId="77777777" w:rsidR="00DF48DE" w:rsidRDefault="00DF48DE" w:rsidP="00DF48DE">
      <w:pPr>
        <w:autoSpaceDE w:val="0"/>
        <w:autoSpaceDN w:val="0"/>
        <w:adjustRightInd w:val="0"/>
        <w:spacing w:after="0" w:line="240" w:lineRule="auto"/>
        <w:rPr>
          <w:rFonts w:ascii="Times New Roman" w:hAnsi="Times New Roman" w:cs="Times New Roman"/>
          <w:iCs/>
          <w:color w:val="000000" w:themeColor="text1"/>
          <w:sz w:val="24"/>
          <w:szCs w:val="24"/>
        </w:rPr>
      </w:pPr>
    </w:p>
    <w:p w14:paraId="1808379F" w14:textId="77777777" w:rsidR="00DF48DE" w:rsidRDefault="00DF48DE" w:rsidP="00DF48DE">
      <w:pPr>
        <w:autoSpaceDE w:val="0"/>
        <w:autoSpaceDN w:val="0"/>
        <w:adjustRightInd w:val="0"/>
        <w:spacing w:after="0" w:line="240" w:lineRule="auto"/>
        <w:jc w:val="center"/>
        <w:rPr>
          <w:rFonts w:ascii="Times New Roman" w:hAnsi="Times New Roman" w:cs="Times New Roman"/>
          <w:b/>
          <w:iCs/>
          <w:color w:val="000000" w:themeColor="text1"/>
          <w:sz w:val="24"/>
          <w:szCs w:val="24"/>
        </w:rPr>
      </w:pPr>
      <w:r w:rsidRPr="00697E0C">
        <w:rPr>
          <w:rFonts w:ascii="Times New Roman" w:hAnsi="Times New Roman" w:cs="Times New Roman"/>
          <w:b/>
          <w:iCs/>
          <w:color w:val="000000" w:themeColor="text1"/>
          <w:sz w:val="24"/>
          <w:szCs w:val="24"/>
        </w:rPr>
        <w:t>Table 2b5.2</w:t>
      </w:r>
      <w:r>
        <w:rPr>
          <w:rFonts w:ascii="Times New Roman" w:hAnsi="Times New Roman" w:cs="Times New Roman"/>
          <w:b/>
          <w:iCs/>
          <w:color w:val="000000" w:themeColor="text1"/>
          <w:sz w:val="24"/>
          <w:szCs w:val="24"/>
        </w:rPr>
        <w:t>d:</w:t>
      </w:r>
      <w:r w:rsidRPr="00697E0C">
        <w:rPr>
          <w:rFonts w:ascii="Times New Roman" w:hAnsi="Times New Roman" w:cs="Times New Roman"/>
          <w:b/>
          <w:iCs/>
          <w:color w:val="000000" w:themeColor="text1"/>
          <w:sz w:val="24"/>
          <w:szCs w:val="24"/>
        </w:rPr>
        <w:t xml:space="preserve">  Distribution of Clinic Performance Categories by Year</w:t>
      </w:r>
    </w:p>
    <w:tbl>
      <w:tblPr>
        <w:tblW w:w="0" w:type="auto"/>
        <w:jc w:val="center"/>
        <w:tblLook w:val="04A0" w:firstRow="1" w:lastRow="0" w:firstColumn="1" w:lastColumn="0" w:noHBand="0" w:noVBand="1"/>
      </w:tblPr>
      <w:tblGrid>
        <w:gridCol w:w="628"/>
        <w:gridCol w:w="1947"/>
        <w:gridCol w:w="1335"/>
      </w:tblGrid>
      <w:tr w:rsidR="00E46896" w:rsidRPr="00E46896" w14:paraId="76D302EE" w14:textId="77777777" w:rsidTr="005E4DD1">
        <w:trPr>
          <w:trHeight w:val="300"/>
          <w:jc w:val="center"/>
        </w:trPr>
        <w:tc>
          <w:tcPr>
            <w:tcW w:w="0" w:type="auto"/>
            <w:tcBorders>
              <w:top w:val="single" w:sz="8" w:space="0" w:color="auto"/>
              <w:left w:val="single" w:sz="8" w:space="0" w:color="auto"/>
              <w:bottom w:val="nil"/>
              <w:right w:val="nil"/>
            </w:tcBorders>
            <w:shd w:val="clear" w:color="auto" w:fill="auto"/>
            <w:noWrap/>
            <w:vAlign w:val="center"/>
            <w:hideMark/>
          </w:tcPr>
          <w:p w14:paraId="782A60AB" w14:textId="77777777" w:rsidR="00E46896" w:rsidRPr="00E46896" w:rsidRDefault="00E46896" w:rsidP="00E46896">
            <w:pPr>
              <w:spacing w:after="0" w:line="240" w:lineRule="auto"/>
              <w:jc w:val="center"/>
              <w:rPr>
                <w:rFonts w:ascii="Calibri" w:eastAsia="Times New Roman" w:hAnsi="Calibri" w:cs="Times New Roman"/>
                <w:b/>
                <w:bCs/>
                <w:color w:val="000000"/>
              </w:rPr>
            </w:pPr>
            <w:r w:rsidRPr="00E46896">
              <w:rPr>
                <w:rFonts w:ascii="Calibri" w:eastAsia="Times New Roman" w:hAnsi="Calibri" w:cs="Times New Roman"/>
                <w:b/>
                <w:bCs/>
                <w:color w:val="000000"/>
              </w:rPr>
              <w:t>Year</w:t>
            </w:r>
          </w:p>
        </w:tc>
        <w:tc>
          <w:tcPr>
            <w:tcW w:w="0" w:type="auto"/>
            <w:tcBorders>
              <w:top w:val="single" w:sz="8" w:space="0" w:color="auto"/>
              <w:left w:val="nil"/>
              <w:bottom w:val="nil"/>
              <w:right w:val="nil"/>
            </w:tcBorders>
            <w:shd w:val="clear" w:color="auto" w:fill="auto"/>
            <w:noWrap/>
            <w:vAlign w:val="center"/>
            <w:hideMark/>
          </w:tcPr>
          <w:p w14:paraId="0CCB6E7E" w14:textId="77777777" w:rsidR="00E46896" w:rsidRPr="00E46896" w:rsidRDefault="00E46896" w:rsidP="00E46896">
            <w:pPr>
              <w:spacing w:after="0" w:line="240" w:lineRule="auto"/>
              <w:jc w:val="center"/>
              <w:rPr>
                <w:rFonts w:ascii="Calibri" w:eastAsia="Times New Roman" w:hAnsi="Calibri" w:cs="Times New Roman"/>
                <w:b/>
                <w:bCs/>
                <w:color w:val="000000"/>
              </w:rPr>
            </w:pPr>
            <w:r w:rsidRPr="00E46896">
              <w:rPr>
                <w:rFonts w:ascii="Calibri" w:eastAsia="Times New Roman" w:hAnsi="Calibri" w:cs="Times New Roman"/>
                <w:b/>
                <w:bCs/>
                <w:color w:val="000000"/>
              </w:rPr>
              <w:t>Performance level</w:t>
            </w:r>
          </w:p>
        </w:tc>
        <w:tc>
          <w:tcPr>
            <w:tcW w:w="0" w:type="auto"/>
            <w:tcBorders>
              <w:top w:val="single" w:sz="8" w:space="0" w:color="auto"/>
              <w:left w:val="nil"/>
              <w:bottom w:val="nil"/>
              <w:right w:val="single" w:sz="8" w:space="0" w:color="auto"/>
            </w:tcBorders>
            <w:shd w:val="clear" w:color="auto" w:fill="auto"/>
            <w:noWrap/>
            <w:vAlign w:val="center"/>
            <w:hideMark/>
          </w:tcPr>
          <w:p w14:paraId="735AA0AD" w14:textId="77777777" w:rsidR="00E46896" w:rsidRPr="00E46896" w:rsidRDefault="00E46896" w:rsidP="00E46896">
            <w:pPr>
              <w:spacing w:after="0" w:line="240" w:lineRule="auto"/>
              <w:jc w:val="center"/>
              <w:rPr>
                <w:rFonts w:ascii="Calibri" w:eastAsia="Times New Roman" w:hAnsi="Calibri" w:cs="Times New Roman"/>
                <w:b/>
                <w:bCs/>
                <w:color w:val="000000"/>
              </w:rPr>
            </w:pPr>
            <w:r w:rsidRPr="00E46896">
              <w:rPr>
                <w:rFonts w:ascii="Calibri" w:eastAsia="Times New Roman" w:hAnsi="Calibri" w:cs="Times New Roman"/>
                <w:b/>
                <w:bCs/>
                <w:color w:val="000000"/>
              </w:rPr>
              <w:t>N Clinics (%)</w:t>
            </w:r>
          </w:p>
        </w:tc>
      </w:tr>
      <w:tr w:rsidR="005E4DD1" w:rsidRPr="00E46896" w14:paraId="5C770863" w14:textId="77777777" w:rsidTr="00C85342">
        <w:trPr>
          <w:trHeight w:val="300"/>
          <w:jc w:val="center"/>
        </w:trPr>
        <w:tc>
          <w:tcPr>
            <w:tcW w:w="0" w:type="auto"/>
            <w:vMerge w:val="restart"/>
            <w:tcBorders>
              <w:top w:val="single" w:sz="4" w:space="0" w:color="auto"/>
              <w:left w:val="single" w:sz="8" w:space="0" w:color="auto"/>
              <w:bottom w:val="single" w:sz="4" w:space="0" w:color="000000"/>
              <w:right w:val="nil"/>
            </w:tcBorders>
            <w:shd w:val="clear" w:color="auto" w:fill="auto"/>
            <w:noWrap/>
            <w:vAlign w:val="center"/>
            <w:hideMark/>
          </w:tcPr>
          <w:p w14:paraId="18246EDB" w14:textId="77777777" w:rsidR="005E4DD1" w:rsidRPr="00E46896" w:rsidRDefault="005E4DD1" w:rsidP="00E46896">
            <w:pPr>
              <w:spacing w:after="0" w:line="240" w:lineRule="auto"/>
              <w:jc w:val="center"/>
              <w:rPr>
                <w:rFonts w:ascii="Arial" w:eastAsia="Times New Roman" w:hAnsi="Arial" w:cs="Arial"/>
                <w:color w:val="000000"/>
                <w:sz w:val="18"/>
                <w:szCs w:val="18"/>
              </w:rPr>
            </w:pPr>
            <w:r w:rsidRPr="00E46896">
              <w:rPr>
                <w:rFonts w:ascii="Arial" w:eastAsia="Times New Roman" w:hAnsi="Arial" w:cs="Arial"/>
                <w:color w:val="000000"/>
                <w:sz w:val="18"/>
                <w:szCs w:val="18"/>
              </w:rPr>
              <w:t>2011</w:t>
            </w:r>
          </w:p>
        </w:tc>
        <w:tc>
          <w:tcPr>
            <w:tcW w:w="0" w:type="auto"/>
            <w:tcBorders>
              <w:top w:val="single" w:sz="4" w:space="0" w:color="auto"/>
              <w:left w:val="nil"/>
              <w:bottom w:val="nil"/>
              <w:right w:val="nil"/>
            </w:tcBorders>
            <w:shd w:val="clear" w:color="auto" w:fill="auto"/>
            <w:vAlign w:val="center"/>
            <w:hideMark/>
          </w:tcPr>
          <w:p w14:paraId="48BD8DEB" w14:textId="77777777" w:rsidR="005E4DD1" w:rsidRPr="00E46896" w:rsidRDefault="005E4DD1" w:rsidP="00E46896">
            <w:pPr>
              <w:spacing w:after="0" w:line="240" w:lineRule="auto"/>
              <w:jc w:val="center"/>
              <w:rPr>
                <w:rFonts w:ascii="Arial" w:eastAsia="Times New Roman" w:hAnsi="Arial" w:cs="Arial"/>
                <w:color w:val="000000"/>
                <w:sz w:val="18"/>
                <w:szCs w:val="18"/>
              </w:rPr>
            </w:pPr>
            <w:r w:rsidRPr="00E46896">
              <w:rPr>
                <w:rFonts w:ascii="Arial" w:eastAsia="Times New Roman" w:hAnsi="Arial" w:cs="Arial"/>
                <w:color w:val="000000"/>
                <w:sz w:val="18"/>
                <w:szCs w:val="18"/>
              </w:rPr>
              <w:t>Low performance</w:t>
            </w:r>
          </w:p>
        </w:tc>
        <w:tc>
          <w:tcPr>
            <w:tcW w:w="0" w:type="auto"/>
            <w:tcBorders>
              <w:top w:val="single" w:sz="4" w:space="0" w:color="auto"/>
              <w:left w:val="nil"/>
              <w:bottom w:val="nil"/>
              <w:right w:val="single" w:sz="8" w:space="0" w:color="auto"/>
            </w:tcBorders>
            <w:shd w:val="clear" w:color="auto" w:fill="auto"/>
            <w:noWrap/>
            <w:hideMark/>
          </w:tcPr>
          <w:p w14:paraId="2AFA395A" w14:textId="459719AD" w:rsidR="005E4DD1" w:rsidRPr="00E46896" w:rsidRDefault="005E4DD1" w:rsidP="00E46896">
            <w:pPr>
              <w:spacing w:after="0" w:line="240" w:lineRule="auto"/>
              <w:jc w:val="center"/>
              <w:rPr>
                <w:rFonts w:ascii="Arial" w:eastAsia="Times New Roman" w:hAnsi="Arial" w:cs="Arial"/>
                <w:color w:val="000000"/>
                <w:sz w:val="18"/>
                <w:szCs w:val="18"/>
              </w:rPr>
            </w:pPr>
            <w:r w:rsidRPr="00E82E4B">
              <w:t>127 (28.3)</w:t>
            </w:r>
          </w:p>
        </w:tc>
      </w:tr>
      <w:tr w:rsidR="005E4DD1" w:rsidRPr="00E46896" w14:paraId="7A65830B" w14:textId="77777777" w:rsidTr="00C85342">
        <w:trPr>
          <w:trHeight w:val="300"/>
          <w:jc w:val="center"/>
        </w:trPr>
        <w:tc>
          <w:tcPr>
            <w:tcW w:w="0" w:type="auto"/>
            <w:vMerge/>
            <w:tcBorders>
              <w:top w:val="single" w:sz="4" w:space="0" w:color="auto"/>
              <w:left w:val="single" w:sz="8" w:space="0" w:color="auto"/>
              <w:bottom w:val="single" w:sz="4" w:space="0" w:color="000000"/>
              <w:right w:val="nil"/>
            </w:tcBorders>
            <w:vAlign w:val="center"/>
            <w:hideMark/>
          </w:tcPr>
          <w:p w14:paraId="5D899DDF" w14:textId="77777777" w:rsidR="005E4DD1" w:rsidRPr="00E46896" w:rsidRDefault="005E4DD1" w:rsidP="00E46896">
            <w:pPr>
              <w:spacing w:after="0" w:line="240" w:lineRule="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vAlign w:val="center"/>
            <w:hideMark/>
          </w:tcPr>
          <w:p w14:paraId="037A6109" w14:textId="77777777" w:rsidR="005E4DD1" w:rsidRPr="00E46896" w:rsidRDefault="005E4DD1" w:rsidP="00E46896">
            <w:pPr>
              <w:spacing w:after="0" w:line="240" w:lineRule="auto"/>
              <w:jc w:val="center"/>
              <w:rPr>
                <w:rFonts w:ascii="Arial" w:eastAsia="Times New Roman" w:hAnsi="Arial" w:cs="Arial"/>
                <w:color w:val="000000"/>
                <w:sz w:val="18"/>
                <w:szCs w:val="18"/>
              </w:rPr>
            </w:pPr>
            <w:r w:rsidRPr="00E46896">
              <w:rPr>
                <w:rFonts w:ascii="Arial" w:eastAsia="Times New Roman" w:hAnsi="Arial" w:cs="Arial"/>
                <w:color w:val="000000"/>
                <w:sz w:val="18"/>
                <w:szCs w:val="18"/>
              </w:rPr>
              <w:t>Average performance</w:t>
            </w:r>
          </w:p>
        </w:tc>
        <w:tc>
          <w:tcPr>
            <w:tcW w:w="0" w:type="auto"/>
            <w:tcBorders>
              <w:top w:val="nil"/>
              <w:left w:val="nil"/>
              <w:bottom w:val="nil"/>
              <w:right w:val="single" w:sz="8" w:space="0" w:color="auto"/>
            </w:tcBorders>
            <w:shd w:val="clear" w:color="auto" w:fill="auto"/>
            <w:noWrap/>
            <w:hideMark/>
          </w:tcPr>
          <w:p w14:paraId="08E954C3" w14:textId="50C0EA4C" w:rsidR="005E4DD1" w:rsidRPr="00E46896" w:rsidRDefault="005E4DD1" w:rsidP="00E46896">
            <w:pPr>
              <w:spacing w:after="0" w:line="240" w:lineRule="auto"/>
              <w:jc w:val="center"/>
              <w:rPr>
                <w:rFonts w:ascii="Arial" w:eastAsia="Times New Roman" w:hAnsi="Arial" w:cs="Arial"/>
                <w:color w:val="000000"/>
                <w:sz w:val="18"/>
                <w:szCs w:val="18"/>
              </w:rPr>
            </w:pPr>
            <w:r w:rsidRPr="00E82E4B">
              <w:t>218 (48.7)</w:t>
            </w:r>
          </w:p>
        </w:tc>
      </w:tr>
      <w:tr w:rsidR="005E4DD1" w:rsidRPr="00E46896" w14:paraId="2107EA14" w14:textId="77777777" w:rsidTr="00C85342">
        <w:trPr>
          <w:trHeight w:val="300"/>
          <w:jc w:val="center"/>
        </w:trPr>
        <w:tc>
          <w:tcPr>
            <w:tcW w:w="0" w:type="auto"/>
            <w:vMerge/>
            <w:tcBorders>
              <w:top w:val="single" w:sz="4" w:space="0" w:color="auto"/>
              <w:left w:val="single" w:sz="8" w:space="0" w:color="auto"/>
              <w:bottom w:val="single" w:sz="4" w:space="0" w:color="000000"/>
              <w:right w:val="nil"/>
            </w:tcBorders>
            <w:vAlign w:val="center"/>
            <w:hideMark/>
          </w:tcPr>
          <w:p w14:paraId="236144C5" w14:textId="77777777" w:rsidR="005E4DD1" w:rsidRPr="00E46896" w:rsidRDefault="005E4DD1" w:rsidP="00E46896">
            <w:pPr>
              <w:spacing w:after="0" w:line="240" w:lineRule="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vAlign w:val="center"/>
            <w:hideMark/>
          </w:tcPr>
          <w:p w14:paraId="6597F223" w14:textId="77777777" w:rsidR="005E4DD1" w:rsidRPr="00E46896" w:rsidRDefault="005E4DD1" w:rsidP="00E46896">
            <w:pPr>
              <w:spacing w:after="0" w:line="240" w:lineRule="auto"/>
              <w:jc w:val="center"/>
              <w:rPr>
                <w:rFonts w:ascii="Arial" w:eastAsia="Times New Roman" w:hAnsi="Arial" w:cs="Arial"/>
                <w:color w:val="000000"/>
                <w:sz w:val="18"/>
                <w:szCs w:val="18"/>
              </w:rPr>
            </w:pPr>
            <w:r w:rsidRPr="00E46896">
              <w:rPr>
                <w:rFonts w:ascii="Arial" w:eastAsia="Times New Roman" w:hAnsi="Arial" w:cs="Arial"/>
                <w:color w:val="000000"/>
                <w:sz w:val="18"/>
                <w:szCs w:val="18"/>
              </w:rPr>
              <w:t>High performance</w:t>
            </w:r>
          </w:p>
        </w:tc>
        <w:tc>
          <w:tcPr>
            <w:tcW w:w="0" w:type="auto"/>
            <w:tcBorders>
              <w:top w:val="nil"/>
              <w:left w:val="nil"/>
              <w:bottom w:val="nil"/>
              <w:right w:val="single" w:sz="8" w:space="0" w:color="auto"/>
            </w:tcBorders>
            <w:shd w:val="clear" w:color="auto" w:fill="auto"/>
            <w:noWrap/>
            <w:hideMark/>
          </w:tcPr>
          <w:p w14:paraId="113107E1" w14:textId="13E94765" w:rsidR="005E4DD1" w:rsidRPr="00E46896" w:rsidRDefault="005E4DD1" w:rsidP="00E46896">
            <w:pPr>
              <w:spacing w:after="0" w:line="240" w:lineRule="auto"/>
              <w:jc w:val="center"/>
              <w:rPr>
                <w:rFonts w:ascii="Arial" w:eastAsia="Times New Roman" w:hAnsi="Arial" w:cs="Arial"/>
                <w:color w:val="000000"/>
                <w:sz w:val="18"/>
                <w:szCs w:val="18"/>
              </w:rPr>
            </w:pPr>
            <w:r w:rsidRPr="00E82E4B">
              <w:t>103 (23.0)</w:t>
            </w:r>
          </w:p>
        </w:tc>
      </w:tr>
      <w:tr w:rsidR="005E4DD1" w:rsidRPr="00E46896" w14:paraId="247C28D3" w14:textId="77777777" w:rsidTr="00C85342">
        <w:trPr>
          <w:trHeight w:val="300"/>
          <w:jc w:val="center"/>
        </w:trPr>
        <w:tc>
          <w:tcPr>
            <w:tcW w:w="0" w:type="auto"/>
            <w:vMerge/>
            <w:tcBorders>
              <w:top w:val="single" w:sz="4" w:space="0" w:color="auto"/>
              <w:left w:val="single" w:sz="8" w:space="0" w:color="auto"/>
              <w:bottom w:val="single" w:sz="4" w:space="0" w:color="000000"/>
              <w:right w:val="nil"/>
            </w:tcBorders>
            <w:vAlign w:val="center"/>
            <w:hideMark/>
          </w:tcPr>
          <w:p w14:paraId="47ABC29A" w14:textId="77777777" w:rsidR="005E4DD1" w:rsidRPr="00E46896" w:rsidRDefault="005E4DD1" w:rsidP="00E46896">
            <w:pPr>
              <w:spacing w:after="0" w:line="240" w:lineRule="auto"/>
              <w:rPr>
                <w:rFonts w:ascii="Arial" w:eastAsia="Times New Roman" w:hAnsi="Arial" w:cs="Arial"/>
                <w:color w:val="000000"/>
                <w:sz w:val="18"/>
                <w:szCs w:val="18"/>
              </w:rPr>
            </w:pPr>
          </w:p>
        </w:tc>
        <w:tc>
          <w:tcPr>
            <w:tcW w:w="0" w:type="auto"/>
            <w:tcBorders>
              <w:top w:val="single" w:sz="4" w:space="0" w:color="auto"/>
              <w:left w:val="nil"/>
              <w:bottom w:val="single" w:sz="4" w:space="0" w:color="auto"/>
              <w:right w:val="nil"/>
            </w:tcBorders>
            <w:shd w:val="clear" w:color="auto" w:fill="auto"/>
            <w:vAlign w:val="center"/>
            <w:hideMark/>
          </w:tcPr>
          <w:p w14:paraId="235576C6" w14:textId="77777777" w:rsidR="005E4DD1" w:rsidRPr="00E46896" w:rsidRDefault="005E4DD1" w:rsidP="00E46896">
            <w:pPr>
              <w:spacing w:after="0" w:line="240" w:lineRule="auto"/>
              <w:jc w:val="center"/>
              <w:rPr>
                <w:rFonts w:ascii="Arial" w:eastAsia="Times New Roman" w:hAnsi="Arial" w:cs="Arial"/>
                <w:color w:val="000000"/>
                <w:sz w:val="18"/>
                <w:szCs w:val="18"/>
              </w:rPr>
            </w:pPr>
            <w:r w:rsidRPr="00E46896">
              <w:rPr>
                <w:rFonts w:ascii="Arial" w:eastAsia="Times New Roman" w:hAnsi="Arial" w:cs="Arial"/>
                <w:color w:val="000000"/>
                <w:sz w:val="18"/>
                <w:szCs w:val="18"/>
              </w:rPr>
              <w:t>Total</w:t>
            </w:r>
          </w:p>
        </w:tc>
        <w:tc>
          <w:tcPr>
            <w:tcW w:w="0" w:type="auto"/>
            <w:tcBorders>
              <w:top w:val="single" w:sz="4" w:space="0" w:color="auto"/>
              <w:left w:val="nil"/>
              <w:bottom w:val="single" w:sz="4" w:space="0" w:color="auto"/>
              <w:right w:val="single" w:sz="8" w:space="0" w:color="auto"/>
            </w:tcBorders>
            <w:shd w:val="clear" w:color="auto" w:fill="auto"/>
            <w:noWrap/>
            <w:hideMark/>
          </w:tcPr>
          <w:p w14:paraId="20BA41D4" w14:textId="7764A2BD" w:rsidR="005E4DD1" w:rsidRPr="00E46896" w:rsidRDefault="005E4DD1" w:rsidP="00E46896">
            <w:pPr>
              <w:spacing w:after="0" w:line="240" w:lineRule="auto"/>
              <w:jc w:val="center"/>
              <w:rPr>
                <w:rFonts w:ascii="Arial" w:eastAsia="Times New Roman" w:hAnsi="Arial" w:cs="Arial"/>
                <w:color w:val="000000"/>
                <w:sz w:val="18"/>
                <w:szCs w:val="18"/>
              </w:rPr>
            </w:pPr>
            <w:r w:rsidRPr="00E82E4B">
              <w:t>448 (100)</w:t>
            </w:r>
          </w:p>
        </w:tc>
      </w:tr>
      <w:tr w:rsidR="005E4DD1" w:rsidRPr="00E46896" w14:paraId="432099C4" w14:textId="77777777" w:rsidTr="00C85342">
        <w:trPr>
          <w:trHeight w:val="300"/>
          <w:jc w:val="center"/>
        </w:trPr>
        <w:tc>
          <w:tcPr>
            <w:tcW w:w="0" w:type="auto"/>
            <w:vMerge w:val="restart"/>
            <w:tcBorders>
              <w:top w:val="nil"/>
              <w:left w:val="single" w:sz="8" w:space="0" w:color="auto"/>
              <w:bottom w:val="single" w:sz="4" w:space="0" w:color="000000"/>
              <w:right w:val="nil"/>
            </w:tcBorders>
            <w:shd w:val="clear" w:color="auto" w:fill="auto"/>
            <w:noWrap/>
            <w:vAlign w:val="center"/>
            <w:hideMark/>
          </w:tcPr>
          <w:p w14:paraId="4A36F314" w14:textId="77777777" w:rsidR="005E4DD1" w:rsidRPr="00E46896" w:rsidRDefault="005E4DD1" w:rsidP="00E46896">
            <w:pPr>
              <w:spacing w:after="0" w:line="240" w:lineRule="auto"/>
              <w:jc w:val="center"/>
              <w:rPr>
                <w:rFonts w:ascii="Arial" w:eastAsia="Times New Roman" w:hAnsi="Arial" w:cs="Arial"/>
                <w:color w:val="000000"/>
                <w:sz w:val="18"/>
                <w:szCs w:val="18"/>
              </w:rPr>
            </w:pPr>
            <w:r w:rsidRPr="00E46896">
              <w:rPr>
                <w:rFonts w:ascii="Arial" w:eastAsia="Times New Roman" w:hAnsi="Arial" w:cs="Arial"/>
                <w:color w:val="000000"/>
                <w:sz w:val="18"/>
                <w:szCs w:val="18"/>
              </w:rPr>
              <w:t>2012</w:t>
            </w:r>
          </w:p>
        </w:tc>
        <w:tc>
          <w:tcPr>
            <w:tcW w:w="0" w:type="auto"/>
            <w:tcBorders>
              <w:top w:val="nil"/>
              <w:left w:val="nil"/>
              <w:bottom w:val="nil"/>
              <w:right w:val="nil"/>
            </w:tcBorders>
            <w:shd w:val="clear" w:color="auto" w:fill="auto"/>
            <w:vAlign w:val="center"/>
            <w:hideMark/>
          </w:tcPr>
          <w:p w14:paraId="39182A98" w14:textId="77777777" w:rsidR="005E4DD1" w:rsidRPr="00E46896" w:rsidRDefault="005E4DD1" w:rsidP="00E46896">
            <w:pPr>
              <w:spacing w:after="0" w:line="240" w:lineRule="auto"/>
              <w:jc w:val="center"/>
              <w:rPr>
                <w:rFonts w:ascii="Arial" w:eastAsia="Times New Roman" w:hAnsi="Arial" w:cs="Arial"/>
                <w:color w:val="000000"/>
                <w:sz w:val="18"/>
                <w:szCs w:val="18"/>
              </w:rPr>
            </w:pPr>
            <w:r w:rsidRPr="00E46896">
              <w:rPr>
                <w:rFonts w:ascii="Arial" w:eastAsia="Times New Roman" w:hAnsi="Arial" w:cs="Arial"/>
                <w:color w:val="000000"/>
                <w:sz w:val="18"/>
                <w:szCs w:val="18"/>
              </w:rPr>
              <w:t>Low performance</w:t>
            </w:r>
          </w:p>
        </w:tc>
        <w:tc>
          <w:tcPr>
            <w:tcW w:w="0" w:type="auto"/>
            <w:tcBorders>
              <w:top w:val="nil"/>
              <w:left w:val="nil"/>
              <w:bottom w:val="nil"/>
              <w:right w:val="single" w:sz="8" w:space="0" w:color="auto"/>
            </w:tcBorders>
            <w:shd w:val="clear" w:color="auto" w:fill="auto"/>
            <w:noWrap/>
            <w:hideMark/>
          </w:tcPr>
          <w:p w14:paraId="6F26EB5F" w14:textId="6AC41D93" w:rsidR="005E4DD1" w:rsidRPr="00E46896" w:rsidRDefault="005E4DD1" w:rsidP="00E46896">
            <w:pPr>
              <w:spacing w:after="0" w:line="240" w:lineRule="auto"/>
              <w:jc w:val="center"/>
              <w:rPr>
                <w:rFonts w:ascii="Arial" w:eastAsia="Times New Roman" w:hAnsi="Arial" w:cs="Arial"/>
                <w:color w:val="000000"/>
                <w:sz w:val="18"/>
                <w:szCs w:val="18"/>
              </w:rPr>
            </w:pPr>
            <w:r w:rsidRPr="00E82E4B">
              <w:t>134 (25.5)</w:t>
            </w:r>
          </w:p>
        </w:tc>
      </w:tr>
      <w:tr w:rsidR="005E4DD1" w:rsidRPr="00E46896" w14:paraId="5DF080B5" w14:textId="77777777" w:rsidTr="00C85342">
        <w:trPr>
          <w:trHeight w:val="300"/>
          <w:jc w:val="center"/>
        </w:trPr>
        <w:tc>
          <w:tcPr>
            <w:tcW w:w="0" w:type="auto"/>
            <w:vMerge/>
            <w:tcBorders>
              <w:top w:val="nil"/>
              <w:left w:val="single" w:sz="8" w:space="0" w:color="auto"/>
              <w:bottom w:val="single" w:sz="4" w:space="0" w:color="000000"/>
              <w:right w:val="nil"/>
            </w:tcBorders>
            <w:vAlign w:val="center"/>
            <w:hideMark/>
          </w:tcPr>
          <w:p w14:paraId="54B7D097" w14:textId="77777777" w:rsidR="005E4DD1" w:rsidRPr="00E46896" w:rsidRDefault="005E4DD1" w:rsidP="00E46896">
            <w:pPr>
              <w:spacing w:after="0" w:line="240" w:lineRule="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vAlign w:val="center"/>
            <w:hideMark/>
          </w:tcPr>
          <w:p w14:paraId="2ACA0946" w14:textId="77777777" w:rsidR="005E4DD1" w:rsidRPr="00E46896" w:rsidRDefault="005E4DD1" w:rsidP="00E46896">
            <w:pPr>
              <w:spacing w:after="0" w:line="240" w:lineRule="auto"/>
              <w:jc w:val="center"/>
              <w:rPr>
                <w:rFonts w:ascii="Arial" w:eastAsia="Times New Roman" w:hAnsi="Arial" w:cs="Arial"/>
                <w:color w:val="000000"/>
                <w:sz w:val="18"/>
                <w:szCs w:val="18"/>
              </w:rPr>
            </w:pPr>
            <w:r w:rsidRPr="00E46896">
              <w:rPr>
                <w:rFonts w:ascii="Arial" w:eastAsia="Times New Roman" w:hAnsi="Arial" w:cs="Arial"/>
                <w:color w:val="000000"/>
                <w:sz w:val="18"/>
                <w:szCs w:val="18"/>
              </w:rPr>
              <w:t>Average performance</w:t>
            </w:r>
          </w:p>
        </w:tc>
        <w:tc>
          <w:tcPr>
            <w:tcW w:w="0" w:type="auto"/>
            <w:tcBorders>
              <w:top w:val="nil"/>
              <w:left w:val="nil"/>
              <w:bottom w:val="nil"/>
              <w:right w:val="single" w:sz="8" w:space="0" w:color="auto"/>
            </w:tcBorders>
            <w:shd w:val="clear" w:color="auto" w:fill="auto"/>
            <w:noWrap/>
            <w:hideMark/>
          </w:tcPr>
          <w:p w14:paraId="23D282CC" w14:textId="00AF866B" w:rsidR="005E4DD1" w:rsidRPr="00E46896" w:rsidRDefault="005E4DD1" w:rsidP="00E46896">
            <w:pPr>
              <w:spacing w:after="0" w:line="240" w:lineRule="auto"/>
              <w:jc w:val="center"/>
              <w:rPr>
                <w:rFonts w:ascii="Arial" w:eastAsia="Times New Roman" w:hAnsi="Arial" w:cs="Arial"/>
                <w:color w:val="000000"/>
                <w:sz w:val="18"/>
                <w:szCs w:val="18"/>
              </w:rPr>
            </w:pPr>
            <w:r w:rsidRPr="00E82E4B">
              <w:t>265 (50.4)</w:t>
            </w:r>
          </w:p>
        </w:tc>
      </w:tr>
      <w:tr w:rsidR="005E4DD1" w:rsidRPr="00E46896" w14:paraId="462E70B2" w14:textId="77777777" w:rsidTr="00C85342">
        <w:trPr>
          <w:trHeight w:val="300"/>
          <w:jc w:val="center"/>
        </w:trPr>
        <w:tc>
          <w:tcPr>
            <w:tcW w:w="0" w:type="auto"/>
            <w:vMerge/>
            <w:tcBorders>
              <w:top w:val="nil"/>
              <w:left w:val="single" w:sz="8" w:space="0" w:color="auto"/>
              <w:bottom w:val="single" w:sz="4" w:space="0" w:color="000000"/>
              <w:right w:val="nil"/>
            </w:tcBorders>
            <w:vAlign w:val="center"/>
            <w:hideMark/>
          </w:tcPr>
          <w:p w14:paraId="6E868D39" w14:textId="77777777" w:rsidR="005E4DD1" w:rsidRPr="00E46896" w:rsidRDefault="005E4DD1" w:rsidP="00E46896">
            <w:pPr>
              <w:spacing w:after="0" w:line="240" w:lineRule="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vAlign w:val="center"/>
            <w:hideMark/>
          </w:tcPr>
          <w:p w14:paraId="3AE4AC02" w14:textId="77777777" w:rsidR="005E4DD1" w:rsidRPr="00E46896" w:rsidRDefault="005E4DD1" w:rsidP="00E46896">
            <w:pPr>
              <w:spacing w:after="0" w:line="240" w:lineRule="auto"/>
              <w:jc w:val="center"/>
              <w:rPr>
                <w:rFonts w:ascii="Arial" w:eastAsia="Times New Roman" w:hAnsi="Arial" w:cs="Arial"/>
                <w:color w:val="000000"/>
                <w:sz w:val="18"/>
                <w:szCs w:val="18"/>
              </w:rPr>
            </w:pPr>
            <w:r w:rsidRPr="00E46896">
              <w:rPr>
                <w:rFonts w:ascii="Arial" w:eastAsia="Times New Roman" w:hAnsi="Arial" w:cs="Arial"/>
                <w:color w:val="000000"/>
                <w:sz w:val="18"/>
                <w:szCs w:val="18"/>
              </w:rPr>
              <w:t>High performance</w:t>
            </w:r>
          </w:p>
        </w:tc>
        <w:tc>
          <w:tcPr>
            <w:tcW w:w="0" w:type="auto"/>
            <w:tcBorders>
              <w:top w:val="nil"/>
              <w:left w:val="nil"/>
              <w:bottom w:val="nil"/>
              <w:right w:val="single" w:sz="8" w:space="0" w:color="auto"/>
            </w:tcBorders>
            <w:shd w:val="clear" w:color="auto" w:fill="auto"/>
            <w:noWrap/>
            <w:hideMark/>
          </w:tcPr>
          <w:p w14:paraId="71A79C92" w14:textId="68C46DA4" w:rsidR="005E4DD1" w:rsidRPr="00E46896" w:rsidRDefault="005E4DD1" w:rsidP="00E46896">
            <w:pPr>
              <w:spacing w:after="0" w:line="240" w:lineRule="auto"/>
              <w:jc w:val="center"/>
              <w:rPr>
                <w:rFonts w:ascii="Arial" w:eastAsia="Times New Roman" w:hAnsi="Arial" w:cs="Arial"/>
                <w:color w:val="000000"/>
                <w:sz w:val="18"/>
                <w:szCs w:val="18"/>
              </w:rPr>
            </w:pPr>
            <w:r w:rsidRPr="00E82E4B">
              <w:t>127 (24.1)</w:t>
            </w:r>
          </w:p>
        </w:tc>
      </w:tr>
      <w:tr w:rsidR="005E4DD1" w:rsidRPr="00E46896" w14:paraId="608908BA" w14:textId="77777777" w:rsidTr="00C85342">
        <w:trPr>
          <w:trHeight w:val="300"/>
          <w:jc w:val="center"/>
        </w:trPr>
        <w:tc>
          <w:tcPr>
            <w:tcW w:w="0" w:type="auto"/>
            <w:vMerge/>
            <w:tcBorders>
              <w:top w:val="nil"/>
              <w:left w:val="single" w:sz="8" w:space="0" w:color="auto"/>
              <w:bottom w:val="single" w:sz="4" w:space="0" w:color="000000"/>
              <w:right w:val="nil"/>
            </w:tcBorders>
            <w:vAlign w:val="center"/>
            <w:hideMark/>
          </w:tcPr>
          <w:p w14:paraId="7EA62677" w14:textId="77777777" w:rsidR="005E4DD1" w:rsidRPr="00E46896" w:rsidRDefault="005E4DD1" w:rsidP="00E46896">
            <w:pPr>
              <w:spacing w:after="0" w:line="240" w:lineRule="auto"/>
              <w:rPr>
                <w:rFonts w:ascii="Arial" w:eastAsia="Times New Roman" w:hAnsi="Arial" w:cs="Arial"/>
                <w:color w:val="000000"/>
                <w:sz w:val="18"/>
                <w:szCs w:val="18"/>
              </w:rPr>
            </w:pPr>
          </w:p>
        </w:tc>
        <w:tc>
          <w:tcPr>
            <w:tcW w:w="0" w:type="auto"/>
            <w:tcBorders>
              <w:top w:val="single" w:sz="4" w:space="0" w:color="auto"/>
              <w:left w:val="nil"/>
              <w:bottom w:val="single" w:sz="4" w:space="0" w:color="auto"/>
              <w:right w:val="nil"/>
            </w:tcBorders>
            <w:shd w:val="clear" w:color="auto" w:fill="auto"/>
            <w:vAlign w:val="center"/>
            <w:hideMark/>
          </w:tcPr>
          <w:p w14:paraId="471EA036" w14:textId="77777777" w:rsidR="005E4DD1" w:rsidRPr="00E46896" w:rsidRDefault="005E4DD1" w:rsidP="00E46896">
            <w:pPr>
              <w:spacing w:after="0" w:line="240" w:lineRule="auto"/>
              <w:jc w:val="center"/>
              <w:rPr>
                <w:rFonts w:ascii="Arial" w:eastAsia="Times New Roman" w:hAnsi="Arial" w:cs="Arial"/>
                <w:color w:val="000000"/>
                <w:sz w:val="18"/>
                <w:szCs w:val="18"/>
              </w:rPr>
            </w:pPr>
            <w:r w:rsidRPr="00E46896">
              <w:rPr>
                <w:rFonts w:ascii="Arial" w:eastAsia="Times New Roman" w:hAnsi="Arial" w:cs="Arial"/>
                <w:color w:val="000000"/>
                <w:sz w:val="18"/>
                <w:szCs w:val="18"/>
              </w:rPr>
              <w:t>Total</w:t>
            </w:r>
          </w:p>
        </w:tc>
        <w:tc>
          <w:tcPr>
            <w:tcW w:w="0" w:type="auto"/>
            <w:tcBorders>
              <w:top w:val="single" w:sz="4" w:space="0" w:color="auto"/>
              <w:left w:val="nil"/>
              <w:bottom w:val="single" w:sz="4" w:space="0" w:color="auto"/>
              <w:right w:val="single" w:sz="8" w:space="0" w:color="auto"/>
            </w:tcBorders>
            <w:shd w:val="clear" w:color="auto" w:fill="auto"/>
            <w:noWrap/>
            <w:hideMark/>
          </w:tcPr>
          <w:p w14:paraId="7CF5108E" w14:textId="52AF2450" w:rsidR="005E4DD1" w:rsidRPr="00E46896" w:rsidRDefault="005E4DD1" w:rsidP="00E46896">
            <w:pPr>
              <w:spacing w:after="0" w:line="240" w:lineRule="auto"/>
              <w:jc w:val="center"/>
              <w:rPr>
                <w:rFonts w:ascii="Arial" w:eastAsia="Times New Roman" w:hAnsi="Arial" w:cs="Arial"/>
                <w:color w:val="000000"/>
                <w:sz w:val="18"/>
                <w:szCs w:val="18"/>
              </w:rPr>
            </w:pPr>
            <w:r w:rsidRPr="00E82E4B">
              <w:t>526 (100)</w:t>
            </w:r>
          </w:p>
        </w:tc>
      </w:tr>
      <w:tr w:rsidR="005E4DD1" w:rsidRPr="00E46896" w14:paraId="32C9E785" w14:textId="77777777" w:rsidTr="00C85342">
        <w:trPr>
          <w:trHeight w:val="300"/>
          <w:jc w:val="center"/>
        </w:trPr>
        <w:tc>
          <w:tcPr>
            <w:tcW w:w="0" w:type="auto"/>
            <w:vMerge w:val="restart"/>
            <w:tcBorders>
              <w:top w:val="nil"/>
              <w:left w:val="single" w:sz="8" w:space="0" w:color="auto"/>
              <w:bottom w:val="single" w:sz="8" w:space="0" w:color="000000"/>
              <w:right w:val="nil"/>
            </w:tcBorders>
            <w:shd w:val="clear" w:color="auto" w:fill="auto"/>
            <w:noWrap/>
            <w:vAlign w:val="center"/>
            <w:hideMark/>
          </w:tcPr>
          <w:p w14:paraId="0420AC0E" w14:textId="77777777" w:rsidR="005E4DD1" w:rsidRPr="00E46896" w:rsidRDefault="005E4DD1" w:rsidP="00E46896">
            <w:pPr>
              <w:spacing w:after="0" w:line="240" w:lineRule="auto"/>
              <w:jc w:val="center"/>
              <w:rPr>
                <w:rFonts w:ascii="Arial" w:eastAsia="Times New Roman" w:hAnsi="Arial" w:cs="Arial"/>
                <w:color w:val="000000"/>
                <w:sz w:val="18"/>
                <w:szCs w:val="18"/>
              </w:rPr>
            </w:pPr>
            <w:r w:rsidRPr="00E46896">
              <w:rPr>
                <w:rFonts w:ascii="Arial" w:eastAsia="Times New Roman" w:hAnsi="Arial" w:cs="Arial"/>
                <w:color w:val="000000"/>
                <w:sz w:val="18"/>
                <w:szCs w:val="18"/>
              </w:rPr>
              <w:t>2013</w:t>
            </w:r>
          </w:p>
        </w:tc>
        <w:tc>
          <w:tcPr>
            <w:tcW w:w="0" w:type="auto"/>
            <w:tcBorders>
              <w:top w:val="nil"/>
              <w:left w:val="nil"/>
              <w:bottom w:val="nil"/>
              <w:right w:val="nil"/>
            </w:tcBorders>
            <w:shd w:val="clear" w:color="auto" w:fill="auto"/>
            <w:vAlign w:val="center"/>
            <w:hideMark/>
          </w:tcPr>
          <w:p w14:paraId="74753873" w14:textId="77777777" w:rsidR="005E4DD1" w:rsidRPr="00E46896" w:rsidRDefault="005E4DD1" w:rsidP="00E46896">
            <w:pPr>
              <w:spacing w:after="0" w:line="240" w:lineRule="auto"/>
              <w:jc w:val="center"/>
              <w:rPr>
                <w:rFonts w:ascii="Arial" w:eastAsia="Times New Roman" w:hAnsi="Arial" w:cs="Arial"/>
                <w:color w:val="000000"/>
                <w:sz w:val="18"/>
                <w:szCs w:val="18"/>
              </w:rPr>
            </w:pPr>
            <w:r w:rsidRPr="00E46896">
              <w:rPr>
                <w:rFonts w:ascii="Arial" w:eastAsia="Times New Roman" w:hAnsi="Arial" w:cs="Arial"/>
                <w:color w:val="000000"/>
                <w:sz w:val="18"/>
                <w:szCs w:val="18"/>
              </w:rPr>
              <w:t>Low performance</w:t>
            </w:r>
          </w:p>
        </w:tc>
        <w:tc>
          <w:tcPr>
            <w:tcW w:w="0" w:type="auto"/>
            <w:tcBorders>
              <w:top w:val="nil"/>
              <w:left w:val="nil"/>
              <w:bottom w:val="nil"/>
              <w:right w:val="single" w:sz="8" w:space="0" w:color="auto"/>
            </w:tcBorders>
            <w:shd w:val="clear" w:color="auto" w:fill="auto"/>
            <w:noWrap/>
            <w:hideMark/>
          </w:tcPr>
          <w:p w14:paraId="500389CA" w14:textId="24110068" w:rsidR="005E4DD1" w:rsidRPr="00E46896" w:rsidRDefault="005E4DD1" w:rsidP="00E46896">
            <w:pPr>
              <w:spacing w:after="0" w:line="240" w:lineRule="auto"/>
              <w:jc w:val="center"/>
              <w:rPr>
                <w:rFonts w:ascii="Arial" w:eastAsia="Times New Roman" w:hAnsi="Arial" w:cs="Arial"/>
                <w:color w:val="000000"/>
                <w:sz w:val="18"/>
                <w:szCs w:val="18"/>
              </w:rPr>
            </w:pPr>
            <w:r w:rsidRPr="00E82E4B">
              <w:t>116 (12.6)</w:t>
            </w:r>
          </w:p>
        </w:tc>
      </w:tr>
      <w:tr w:rsidR="005E4DD1" w:rsidRPr="00E46896" w14:paraId="713F9477" w14:textId="77777777" w:rsidTr="00C85342">
        <w:trPr>
          <w:trHeight w:val="300"/>
          <w:jc w:val="center"/>
        </w:trPr>
        <w:tc>
          <w:tcPr>
            <w:tcW w:w="0" w:type="auto"/>
            <w:vMerge/>
            <w:tcBorders>
              <w:top w:val="nil"/>
              <w:left w:val="single" w:sz="8" w:space="0" w:color="auto"/>
              <w:bottom w:val="single" w:sz="8" w:space="0" w:color="000000"/>
              <w:right w:val="nil"/>
            </w:tcBorders>
            <w:vAlign w:val="center"/>
            <w:hideMark/>
          </w:tcPr>
          <w:p w14:paraId="06C3AAB1" w14:textId="77777777" w:rsidR="005E4DD1" w:rsidRPr="00E46896" w:rsidRDefault="005E4DD1" w:rsidP="00E46896">
            <w:pPr>
              <w:spacing w:after="0" w:line="240" w:lineRule="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vAlign w:val="center"/>
            <w:hideMark/>
          </w:tcPr>
          <w:p w14:paraId="1B7805D2" w14:textId="77777777" w:rsidR="005E4DD1" w:rsidRPr="00E46896" w:rsidRDefault="005E4DD1" w:rsidP="00E46896">
            <w:pPr>
              <w:spacing w:after="0" w:line="240" w:lineRule="auto"/>
              <w:jc w:val="center"/>
              <w:rPr>
                <w:rFonts w:ascii="Arial" w:eastAsia="Times New Roman" w:hAnsi="Arial" w:cs="Arial"/>
                <w:color w:val="000000"/>
                <w:sz w:val="18"/>
                <w:szCs w:val="18"/>
              </w:rPr>
            </w:pPr>
            <w:r w:rsidRPr="00E46896">
              <w:rPr>
                <w:rFonts w:ascii="Arial" w:eastAsia="Times New Roman" w:hAnsi="Arial" w:cs="Arial"/>
                <w:color w:val="000000"/>
                <w:sz w:val="18"/>
                <w:szCs w:val="18"/>
              </w:rPr>
              <w:t>Average performance</w:t>
            </w:r>
          </w:p>
        </w:tc>
        <w:tc>
          <w:tcPr>
            <w:tcW w:w="0" w:type="auto"/>
            <w:tcBorders>
              <w:top w:val="nil"/>
              <w:left w:val="nil"/>
              <w:bottom w:val="nil"/>
              <w:right w:val="single" w:sz="8" w:space="0" w:color="auto"/>
            </w:tcBorders>
            <w:shd w:val="clear" w:color="auto" w:fill="auto"/>
            <w:noWrap/>
            <w:hideMark/>
          </w:tcPr>
          <w:p w14:paraId="668401A2" w14:textId="3B496C79" w:rsidR="005E4DD1" w:rsidRPr="00E46896" w:rsidRDefault="005E4DD1" w:rsidP="00E46896">
            <w:pPr>
              <w:spacing w:after="0" w:line="240" w:lineRule="auto"/>
              <w:jc w:val="center"/>
              <w:rPr>
                <w:rFonts w:ascii="Arial" w:eastAsia="Times New Roman" w:hAnsi="Arial" w:cs="Arial"/>
                <w:color w:val="000000"/>
                <w:sz w:val="18"/>
                <w:szCs w:val="18"/>
              </w:rPr>
            </w:pPr>
            <w:r w:rsidRPr="00E82E4B">
              <w:t>574 (62.5)</w:t>
            </w:r>
          </w:p>
        </w:tc>
      </w:tr>
      <w:tr w:rsidR="005E4DD1" w:rsidRPr="00E46896" w14:paraId="265BE361" w14:textId="77777777" w:rsidTr="00C85342">
        <w:trPr>
          <w:trHeight w:val="300"/>
          <w:jc w:val="center"/>
        </w:trPr>
        <w:tc>
          <w:tcPr>
            <w:tcW w:w="0" w:type="auto"/>
            <w:vMerge/>
            <w:tcBorders>
              <w:top w:val="nil"/>
              <w:left w:val="single" w:sz="8" w:space="0" w:color="auto"/>
              <w:bottom w:val="single" w:sz="8" w:space="0" w:color="000000"/>
              <w:right w:val="nil"/>
            </w:tcBorders>
            <w:vAlign w:val="center"/>
            <w:hideMark/>
          </w:tcPr>
          <w:p w14:paraId="2F2F99A9" w14:textId="77777777" w:rsidR="005E4DD1" w:rsidRPr="00E46896" w:rsidRDefault="005E4DD1" w:rsidP="00E46896">
            <w:pPr>
              <w:spacing w:after="0" w:line="240" w:lineRule="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vAlign w:val="center"/>
            <w:hideMark/>
          </w:tcPr>
          <w:p w14:paraId="5026A89B" w14:textId="77777777" w:rsidR="005E4DD1" w:rsidRPr="00E46896" w:rsidRDefault="005E4DD1" w:rsidP="00E46896">
            <w:pPr>
              <w:spacing w:after="0" w:line="240" w:lineRule="auto"/>
              <w:jc w:val="center"/>
              <w:rPr>
                <w:rFonts w:ascii="Arial" w:eastAsia="Times New Roman" w:hAnsi="Arial" w:cs="Arial"/>
                <w:color w:val="000000"/>
                <w:sz w:val="18"/>
                <w:szCs w:val="18"/>
              </w:rPr>
            </w:pPr>
            <w:r w:rsidRPr="00E46896">
              <w:rPr>
                <w:rFonts w:ascii="Arial" w:eastAsia="Times New Roman" w:hAnsi="Arial" w:cs="Arial"/>
                <w:color w:val="000000"/>
                <w:sz w:val="18"/>
                <w:szCs w:val="18"/>
              </w:rPr>
              <w:t>High performance</w:t>
            </w:r>
          </w:p>
        </w:tc>
        <w:tc>
          <w:tcPr>
            <w:tcW w:w="0" w:type="auto"/>
            <w:tcBorders>
              <w:top w:val="nil"/>
              <w:left w:val="nil"/>
              <w:bottom w:val="nil"/>
              <w:right w:val="single" w:sz="8" w:space="0" w:color="auto"/>
            </w:tcBorders>
            <w:shd w:val="clear" w:color="auto" w:fill="auto"/>
            <w:noWrap/>
            <w:hideMark/>
          </w:tcPr>
          <w:p w14:paraId="761F35B2" w14:textId="0AD33DDE" w:rsidR="005E4DD1" w:rsidRPr="00E46896" w:rsidRDefault="005E4DD1" w:rsidP="00E46896">
            <w:pPr>
              <w:spacing w:after="0" w:line="240" w:lineRule="auto"/>
              <w:jc w:val="center"/>
              <w:rPr>
                <w:rFonts w:ascii="Arial" w:eastAsia="Times New Roman" w:hAnsi="Arial" w:cs="Arial"/>
                <w:color w:val="000000"/>
                <w:sz w:val="18"/>
                <w:szCs w:val="18"/>
              </w:rPr>
            </w:pPr>
            <w:r w:rsidRPr="00E82E4B">
              <w:t>228 (24.8)</w:t>
            </w:r>
          </w:p>
        </w:tc>
      </w:tr>
      <w:tr w:rsidR="005E4DD1" w:rsidRPr="00E46896" w14:paraId="4C2C5B7C" w14:textId="77777777" w:rsidTr="00C85342">
        <w:trPr>
          <w:trHeight w:val="315"/>
          <w:jc w:val="center"/>
        </w:trPr>
        <w:tc>
          <w:tcPr>
            <w:tcW w:w="0" w:type="auto"/>
            <w:vMerge/>
            <w:tcBorders>
              <w:top w:val="nil"/>
              <w:left w:val="single" w:sz="8" w:space="0" w:color="auto"/>
              <w:bottom w:val="single" w:sz="8" w:space="0" w:color="000000"/>
              <w:right w:val="nil"/>
            </w:tcBorders>
            <w:vAlign w:val="center"/>
            <w:hideMark/>
          </w:tcPr>
          <w:p w14:paraId="2E2EC181" w14:textId="77777777" w:rsidR="005E4DD1" w:rsidRPr="00E46896" w:rsidRDefault="005E4DD1" w:rsidP="00E46896">
            <w:pPr>
              <w:spacing w:after="0" w:line="240" w:lineRule="auto"/>
              <w:rPr>
                <w:rFonts w:ascii="Arial" w:eastAsia="Times New Roman" w:hAnsi="Arial" w:cs="Arial"/>
                <w:color w:val="000000"/>
                <w:sz w:val="18"/>
                <w:szCs w:val="18"/>
              </w:rPr>
            </w:pPr>
          </w:p>
        </w:tc>
        <w:tc>
          <w:tcPr>
            <w:tcW w:w="0" w:type="auto"/>
            <w:tcBorders>
              <w:top w:val="single" w:sz="4" w:space="0" w:color="auto"/>
              <w:left w:val="nil"/>
              <w:bottom w:val="single" w:sz="8" w:space="0" w:color="auto"/>
              <w:right w:val="nil"/>
            </w:tcBorders>
            <w:shd w:val="clear" w:color="auto" w:fill="auto"/>
            <w:vAlign w:val="center"/>
            <w:hideMark/>
          </w:tcPr>
          <w:p w14:paraId="52C22D5B" w14:textId="77777777" w:rsidR="005E4DD1" w:rsidRPr="00E46896" w:rsidRDefault="005E4DD1" w:rsidP="00E46896">
            <w:pPr>
              <w:spacing w:after="0" w:line="240" w:lineRule="auto"/>
              <w:jc w:val="center"/>
              <w:rPr>
                <w:rFonts w:ascii="Arial" w:eastAsia="Times New Roman" w:hAnsi="Arial" w:cs="Arial"/>
                <w:color w:val="000000"/>
                <w:sz w:val="18"/>
                <w:szCs w:val="18"/>
              </w:rPr>
            </w:pPr>
            <w:r w:rsidRPr="00E46896">
              <w:rPr>
                <w:rFonts w:ascii="Arial" w:eastAsia="Times New Roman" w:hAnsi="Arial" w:cs="Arial"/>
                <w:color w:val="000000"/>
                <w:sz w:val="18"/>
                <w:szCs w:val="18"/>
              </w:rPr>
              <w:t>Total</w:t>
            </w:r>
          </w:p>
        </w:tc>
        <w:tc>
          <w:tcPr>
            <w:tcW w:w="0" w:type="auto"/>
            <w:tcBorders>
              <w:top w:val="single" w:sz="4" w:space="0" w:color="auto"/>
              <w:left w:val="nil"/>
              <w:bottom w:val="single" w:sz="8" w:space="0" w:color="auto"/>
              <w:right w:val="single" w:sz="8" w:space="0" w:color="auto"/>
            </w:tcBorders>
            <w:shd w:val="clear" w:color="auto" w:fill="auto"/>
            <w:noWrap/>
            <w:hideMark/>
          </w:tcPr>
          <w:p w14:paraId="7E52DE70" w14:textId="64F9344E" w:rsidR="005E4DD1" w:rsidRPr="00E46896" w:rsidRDefault="005E4DD1" w:rsidP="00E46896">
            <w:pPr>
              <w:spacing w:after="0" w:line="240" w:lineRule="auto"/>
              <w:jc w:val="center"/>
              <w:rPr>
                <w:rFonts w:ascii="Arial" w:eastAsia="Times New Roman" w:hAnsi="Arial" w:cs="Arial"/>
                <w:color w:val="000000"/>
                <w:sz w:val="18"/>
                <w:szCs w:val="18"/>
              </w:rPr>
            </w:pPr>
            <w:r w:rsidRPr="00E82E4B">
              <w:t>918 (100)</w:t>
            </w:r>
          </w:p>
        </w:tc>
      </w:tr>
    </w:tbl>
    <w:p w14:paraId="0E4A7EB8" w14:textId="77777777" w:rsidR="00DF48DE" w:rsidRDefault="00DF48DE" w:rsidP="00DF48DE">
      <w:pPr>
        <w:autoSpaceDE w:val="0"/>
        <w:autoSpaceDN w:val="0"/>
        <w:adjustRightInd w:val="0"/>
        <w:spacing w:after="0" w:line="240" w:lineRule="auto"/>
        <w:jc w:val="center"/>
        <w:rPr>
          <w:rFonts w:ascii="Times New Roman" w:hAnsi="Times New Roman" w:cs="Times New Roman"/>
          <w:b/>
          <w:iCs/>
          <w:color w:val="000000" w:themeColor="text1"/>
          <w:sz w:val="24"/>
          <w:szCs w:val="24"/>
        </w:rPr>
      </w:pPr>
    </w:p>
    <w:p w14:paraId="13E140BC" w14:textId="77777777" w:rsidR="00DF48DE" w:rsidRDefault="00DF48DE" w:rsidP="00DF48DE">
      <w:pPr>
        <w:autoSpaceDE w:val="0"/>
        <w:autoSpaceDN w:val="0"/>
        <w:adjustRightInd w:val="0"/>
        <w:spacing w:after="0" w:line="240" w:lineRule="auto"/>
        <w:rPr>
          <w:rFonts w:cstheme="minorHAnsi"/>
          <w:b/>
          <w:bCs/>
          <w:highlight w:val="yellow"/>
        </w:rPr>
      </w:pPr>
    </w:p>
    <w:p w14:paraId="32DF791A" w14:textId="2A3DB175" w:rsidR="00DF48DE" w:rsidRDefault="00DF48DE" w:rsidP="00DF48DE">
      <w:pPr>
        <w:autoSpaceDE w:val="0"/>
        <w:autoSpaceDN w:val="0"/>
        <w:adjustRightInd w:val="0"/>
        <w:spacing w:after="0" w:line="240" w:lineRule="auto"/>
        <w:rPr>
          <w:rFonts w:asciiTheme="majorBidi" w:hAnsiTheme="majorBidi" w:cstheme="majorBidi"/>
          <w:b/>
          <w:bCs/>
          <w:sz w:val="24"/>
          <w:szCs w:val="24"/>
        </w:rPr>
      </w:pPr>
      <w:r w:rsidRPr="00B50A82">
        <w:rPr>
          <w:rFonts w:asciiTheme="majorBidi" w:hAnsiTheme="majorBidi" w:cstheme="majorBidi"/>
          <w:b/>
          <w:bCs/>
          <w:sz w:val="24"/>
          <w:szCs w:val="24"/>
        </w:rPr>
        <w:t>Figure 2b52.  Plot of aggregated residual scores with 95% CI bars in 201</w:t>
      </w:r>
      <w:r w:rsidR="00E46896">
        <w:rPr>
          <w:rFonts w:asciiTheme="majorBidi" w:hAnsiTheme="majorBidi" w:cstheme="majorBidi"/>
          <w:b/>
          <w:bCs/>
          <w:sz w:val="24"/>
          <w:szCs w:val="24"/>
        </w:rPr>
        <w:t>3</w:t>
      </w:r>
    </w:p>
    <w:p w14:paraId="11C50ABA" w14:textId="77777777" w:rsidR="005E4DD1" w:rsidRPr="00B50A82" w:rsidRDefault="005E4DD1" w:rsidP="00DF48DE">
      <w:pPr>
        <w:autoSpaceDE w:val="0"/>
        <w:autoSpaceDN w:val="0"/>
        <w:adjustRightInd w:val="0"/>
        <w:spacing w:after="0" w:line="240" w:lineRule="auto"/>
        <w:rPr>
          <w:rFonts w:asciiTheme="majorBidi" w:hAnsiTheme="majorBidi" w:cstheme="majorBidi"/>
          <w:b/>
          <w:bCs/>
          <w:sz w:val="24"/>
          <w:szCs w:val="24"/>
        </w:rPr>
      </w:pPr>
    </w:p>
    <w:p w14:paraId="4235AAFE" w14:textId="25C260D6" w:rsidR="00DF48DE" w:rsidRDefault="00DA447A" w:rsidP="00DF48DE">
      <w:pPr>
        <w:autoSpaceDE w:val="0"/>
        <w:autoSpaceDN w:val="0"/>
        <w:adjustRightInd w:val="0"/>
        <w:spacing w:after="0" w:line="240" w:lineRule="auto"/>
        <w:rPr>
          <w:rFonts w:cstheme="minorHAnsi"/>
          <w:b/>
          <w:bCs/>
        </w:rPr>
      </w:pPr>
      <w:r w:rsidRPr="00336A5D">
        <w:rPr>
          <w:rFonts w:cstheme="minorHAnsi"/>
          <w:b/>
          <w:bCs/>
          <w:noProof/>
        </w:rPr>
        <w:drawing>
          <wp:inline distT="0" distB="0" distL="0" distR="0" wp14:anchorId="2D09C883" wp14:editId="7B99F836">
            <wp:extent cx="5943600" cy="3394075"/>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3394075"/>
                    </a:xfrm>
                    <a:prstGeom prst="rect">
                      <a:avLst/>
                    </a:prstGeom>
                    <a:noFill/>
                  </pic:spPr>
                </pic:pic>
              </a:graphicData>
            </a:graphic>
          </wp:inline>
        </w:drawing>
      </w:r>
    </w:p>
    <w:p w14:paraId="1FEDB63B" w14:textId="77777777" w:rsidR="00DF48DE" w:rsidRDefault="00DF48DE" w:rsidP="00DF48DE">
      <w:pPr>
        <w:autoSpaceDE w:val="0"/>
        <w:autoSpaceDN w:val="0"/>
        <w:adjustRightInd w:val="0"/>
        <w:spacing w:after="0" w:line="240" w:lineRule="auto"/>
        <w:rPr>
          <w:rFonts w:cstheme="minorHAnsi"/>
          <w:b/>
          <w:bCs/>
        </w:rPr>
      </w:pPr>
    </w:p>
    <w:p w14:paraId="54E5ED71" w14:textId="77777777" w:rsidR="00D61410" w:rsidRPr="00A25024" w:rsidRDefault="00D61410" w:rsidP="00D61410">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0D54DDDB" w14:textId="204832CA" w:rsidR="00DF48DE" w:rsidRPr="00944BF2" w:rsidRDefault="00DF48DE" w:rsidP="00DF48DE">
      <w:pPr>
        <w:autoSpaceDE w:val="0"/>
        <w:autoSpaceDN w:val="0"/>
        <w:adjustRightInd w:val="0"/>
        <w:spacing w:after="0" w:line="240" w:lineRule="auto"/>
        <w:rPr>
          <w:rFonts w:ascii="Times New Roman" w:hAnsi="Times New Roman" w:cs="Times New Roman"/>
          <w:bCs/>
          <w:color w:val="000000" w:themeColor="text1"/>
          <w:sz w:val="24"/>
          <w:szCs w:val="24"/>
        </w:rPr>
      </w:pPr>
      <w:r w:rsidRPr="00EC5E73">
        <w:rPr>
          <w:rFonts w:ascii="Times New Roman" w:hAnsi="Times New Roman" w:cs="Times New Roman"/>
          <w:iCs/>
          <w:color w:val="000000" w:themeColor="text1"/>
          <w:sz w:val="24"/>
          <w:szCs w:val="24"/>
        </w:rPr>
        <w:t>Using the data described here</w:t>
      </w:r>
      <w:r w:rsidRPr="00944BF2">
        <w:rPr>
          <w:rFonts w:ascii="Times New Roman" w:hAnsi="Times New Roman" w:cs="Times New Roman"/>
          <w:iCs/>
          <w:color w:val="000000" w:themeColor="text1"/>
          <w:sz w:val="24"/>
          <w:szCs w:val="24"/>
        </w:rPr>
        <w:t xml:space="preserve"> and in our publications,</w:t>
      </w:r>
      <w:r w:rsidRPr="00EC5E73">
        <w:t xml:space="preserve"> </w:t>
      </w:r>
      <w:r w:rsidR="002D0D84">
        <w:rPr>
          <w:rFonts w:ascii="Times New Roman" w:hAnsi="Times New Roman" w:cs="Times New Roman"/>
          <w:iCs/>
          <w:color w:val="000000" w:themeColor="text1"/>
          <w:sz w:val="24"/>
          <w:szCs w:val="24"/>
        </w:rPr>
        <w:fldChar w:fldCharType="begin">
          <w:fldData xml:space="preserve">PEVuZE5vdGU+PENpdGU+PEF1dGhvcj5XYW5nPC9BdXRob3I+PFllYXI+MjAxMDwvWWVhcj48UmVj
TnVtPjExOTY3PC9SZWNOdW0+PERpc3BsYXlUZXh0PihDcmFuZSwgSGFydCBldCBhbC4gMjAwNjsg
SGFydCwgQ29vayBldCBhbC4gMjAwNjsgSGFydCwgV2FuZyBldCBhbC4gMjAxMDsgV2FuZywgSGFy
dCBldCBhbC4gMjAxMCk8L0Rpc3BsYXlUZXh0PjxyZWNvcmQ+PHJlYy1udW1iZXI+MTE5Njc8L3Jl
Yy1udW1iZXI+PGZvcmVpZ24ta2V5cz48a2V5IGFwcD0iRU4iIGRiLWlkPSI5c2R3ZHJ6empzZHZ6
a2UycjViNWU5eHR6NTlheGY5dzJhcmUiPjExOTY3PC9rZXk+PC9mb3JlaWduLWtleXM+PHJlZi10
eXBlIG5hbWU9IkpvdXJuYWwgQXJ0aWNsZSI+MTc8L3JlZi10eXBlPjxjb250cmlidXRvcnM+PGF1
dGhvcnM+PGF1dGhvcj5XYW5nLCBZLiBDLjwvYXV0aG9yPjxhdXRob3I+SGFydCwgRC4gTC48L2F1
dGhvcj48YXV0aG9yPkNvb2ssIEsuIEYuPC9hdXRob3I+PGF1dGhvcj5NaW9kdXNraSwgSi4gRS48
L2F1dGhvcj48L2F1dGhvcnM+PC9jb250cmlidXRvcnM+PGF1dGgtYWRkcmVzcz5Gb2N1cyBPbiBU
aGVyYXBldXRpYyBPdXRjb21lcywgSW5jLiwgS25veHZpbGxlLCBUTiwgVVNBLiBpbmdhLXdhbmdA
bm9ydGh3ZXN0ZXJuLmVkdTwvYXV0aC1hZGRyZXNzPjx0aXRsZXM+PHRpdGxlPlRyYW5zbGF0aW5n
IHNob3VsZGVyIGNvbXB1dGVyaXplZCBhZGFwdGl2ZSB0ZXN0aW5nIGdlbmVyYXRlZCBvdXRjb21l
IG1lYXN1cmVzIGludG8gY2xpbmljYWwgcHJhY3RpY2U8L3RpdGxlPjxzZWNvbmRhcnktdGl0bGU+
Sm91cm5hbCBvZiBoYW5kIHRoZXJhcHkgOiBvZmZpY2lhbCBqb3VybmFsIG9mIHRoZSBBbWVyaWNh
biBTb2NpZXR5IG9mIEhhbmQgVGhlcmFwaXN0czwvc2Vjb25kYXJ5LXRpdGxlPjxhbHQtdGl0bGU+
SiBIYW5kIFRoZXI8L2FsdC10aXRsZT48L3RpdGxlcz48YWx0LXBlcmlvZGljYWw+PGZ1bGwtdGl0
bGU+SiBIYW5kIFRoZXI8L2Z1bGwtdGl0bGU+PC9hbHQtcGVyaW9kaWNhbD48cGFnZXM+MzcyLTgy
OyBxdWl6IDM4MzwvcGFnZXM+PHZvbHVtZT4yMzwvdm9sdW1lPjxudW1iZXI+NDwvbnVtYmVyPjxl
ZGl0aW9uPjIwMTAvMDgvMzE8L2VkaXRpb24+PGtleXdvcmRzPjxrZXl3b3JkPkRpYWdub3Npcywg
Q29tcHV0ZXItQXNzaXN0ZWQvKm1ldGhvZHM8L2tleXdvcmQ+PGtleXdvcmQ+KkRpc2FiaWxpdHkg
RXZhbHVhdGlvbjwva2V5d29yZD48a2V5d29yZD5GZW1hbGU8L2tleXdvcmQ+PGtleXdvcmQ+SHVt
YW5zPC9rZXl3b3JkPjxrZXl3b3JkPkxvbmdpdHVkaW5hbCBTdHVkaWVzPC9rZXl3b3JkPjxrZXl3
b3JkPk1hbGU8L2tleXdvcmQ+PGtleXdvcmQ+TWF0aGVtYXRpY2FsIENvbmNlcHRzPC9rZXl3b3Jk
PjxrZXl3b3JkPk1pZGRsZSBBZ2VkPC9rZXl3b3JkPjxrZXl3b3JkPk91dGNvbWUgQXNzZXNzbWVu
dCAoSGVhbHRoIENhcmUpLyptZXRob2RzPC9rZXl3b3JkPjxrZXl3b3JkPipQaHlzaWNhbCBUaGVy
YXB5IE1vZGFsaXRpZXM8L2tleXdvcmQ+PGtleXdvcmQ+UHJvc3BlY3RpdmUgU3R1ZGllczwva2V5
d29yZD48a2V5d29yZD5TaG91bGRlci9pbmp1cmllcy8qcGh5c2lvcGF0aG9sb2d5PC9rZXl3b3Jk
Pjwva2V5d29yZHM+PGRhdGVzPjx5ZWFyPjIwMTA8L3llYXI+PHB1Yi1kYXRlcz48ZGF0ZT5PY3Qt
RGVjPC9kYXRlPjwvcHViLWRhdGVzPjwvZGF0ZXM+PGlzYm4+MDg5NC0xMTMwIChQcmludCkmI3hE
OzA4OTQtMTEzMCAoTGlua2luZyk8L2lzYm4+PGFjY2Vzc2lvbi1udW0+MjA4MDA0Mzg8L2FjY2Vz
c2lvbi1udW0+PHVybHM+PHJlbGF0ZWQtdXJscz48dXJsPmh0dHA6Ly93d3cubmNiaS5ubG0ubmlo
Lmdvdi9wdWJtZWQvMjA4MDA0Mzg8L3VybD48L3JlbGF0ZWQtdXJscz48L3VybHM+PGVsZWN0cm9u
aWMtcmVzb3VyY2UtbnVtPjEwLjEwMTYvai5qaHQuMjAxMC4wNi4wMDE8L2VsZWN0cm9uaWMtcmVz
b3VyY2UtbnVtPjxsYW5ndWFnZT5lbmc8L2xhbmd1YWdlPjwvcmVjb3JkPjwvQ2l0ZT48Q2l0ZT48
QXV0aG9yPkhhcnQ8L0F1dGhvcj48WWVhcj4yMDEwPC9ZZWFyPjxSZWNOdW0+MTE5Njg8L1JlY051
bT48cmVjb3JkPjxyZWMtbnVtYmVyPjExOTY4PC9yZWMtbnVtYmVyPjxmb3JlaWduLWtleXM+PGtl
eSBhcHA9IkVOIiBkYi1pZD0iOXNkd2Ryenpqc2R2emtlMnI1YjVlOXh0ejU5YXhmOXcyYXJlIj4x
MTk2ODwva2V5PjwvZm9yZWlnbi1rZXlzPjxyZWYtdHlwZSBuYW1lPSJKb3VybmFsIEFydGljbGUi
PjE3PC9yZWYtdHlwZT48Y29udHJpYnV0b3JzPjxhdXRob3JzPjxhdXRob3I+SGFydCwgRC4gTC48
L2F1dGhvcj48YXV0aG9yPldhbmcsIFkuIEMuPC9hdXRob3I+PGF1dGhvcj5Db29rLCBLLiBGLjwv
YXV0aG9yPjxhdXRob3I+TWlvZHVza2ksIEouIEUuPC9hdXRob3I+PC9hdXRob3JzPjwvY29udHJp
YnV0b3JzPjxhdXRoLWFkZHJlc3M+Rm9jdXMgT24gVGhlcmFwZXV0aWMgT3V0Y29tZXMsIEluYywg
UE8gQm94IDExNDQ0LCBLbm94dmlsbGUsIFROIDM3OTM5LCBVU0EuIGhhcnRAZm90b2luYy5jb208
L2F1dGgtYWRkcmVzcz48dGl0bGVzPjx0aXRsZT5BIGNvbXB1dGVyaXplZCBhZGFwdGl2ZSB0ZXN0
IGZvciBwYXRpZW50cyB3aXRoIHNob3VsZGVyIGltcGFpcm1lbnRzIHByb2R1Y2VkIHJlc3BvbnNp
dmUgbWVhc3VyZXMgb2YgZnVuY3Rpb248L3RpdGxlPjxzZWNvbmRhcnktdGl0bGU+UGh5c2ljYWwg
VGhlcmFweTwvc2Vjb25kYXJ5LXRpdGxlPjxhbHQtdGl0bGU+UGh5cyBUaGVyPC9hbHQtdGl0bGU+
PC90aXRsZXM+PHBlcmlvZGljYWw+PGZ1bGwtdGl0bGU+UGh5c2ljYWwgVGhlcmFweTwvZnVsbC10
aXRsZT48L3BlcmlvZGljYWw+PGFsdC1wZXJpb2RpY2FsPjxmdWxsLXRpdGxlPlBoeXMgVGhlcjwv
ZnVsbC10aXRsZT48L2FsdC1wZXJpb2RpY2FsPjxwYWdlcz45MjgtMzg8L3BhZ2VzPjx2b2x1bWU+
OTA8L3ZvbHVtZT48bnVtYmVyPjY8L251bWJlcj48ZWRpdGlvbj4yMDEwLzA0LzE3PC9lZGl0aW9u
PjxrZXl3b3Jkcz48a2V5d29yZD5BZG9sZXNjZW50PC9rZXl3b3JkPjxrZXl3b3JkPkFkdWx0PC9r
ZXl3b3JkPjxrZXl3b3JkPkFnZWQ8L2tleXdvcmQ+PGtleXdvcmQ+QWdlZCwgODAgYW5kIG92ZXI8
L2tleXdvcmQ+PGtleXdvcmQ+Q2hpLVNxdWFyZSBEaXN0cmlidXRpb248L2tleXdvcmQ+PGtleXdv
cmQ+KkRpYWdub3NpcywgQ29tcHV0ZXItQXNzaXN0ZWQ8L2tleXdvcmQ+PGtleXdvcmQ+KkRpc2Fi
aWxpdHkgRXZhbHVhdGlvbjwva2V5d29yZD48a2V5d29yZD5GZW1hbGU8L2tleXdvcmQ+PGtleXdv
cmQ+SHVtYW5zPC9rZXl3b3JkPjxrZXl3b3JkPkpvaW50IERpc2Vhc2VzLypkaWFnbm9zaXMvKnJl
aGFiaWxpdGF0aW9uPC9rZXl3b3JkPjxrZXl3b3JkPk1hbGU8L2tleXdvcmQ+PGtleXdvcmQ+TWlk
ZGxlIEFnZWQ8L2tleXdvcmQ+PGtleXdvcmQ+UHJvc3BlY3RpdmUgU3R1ZGllczwva2V5d29yZD48
a2V5d29yZD5Qc3ljaG9tZXRyaWNzPC9rZXl3b3JkPjxrZXl3b3JkPlJPQyBDdXJ2ZTwva2V5d29y
ZD48a2V5d29yZD5SZXByb2R1Y2liaWxpdHkgb2YgUmVzdWx0czwva2V5d29yZD48a2V5d29yZD5T
ZW5zaXRpdml0eSBhbmQgU3BlY2lmaWNpdHk8L2tleXdvcmQ+PGtleXdvcmQ+KlNob3VsZGVyIEpv
aW50PC9rZXl3b3JkPjxrZXl3b3JkPlNvZnR3YXJlPC9rZXl3b3JkPjwva2V5d29yZHM+PGRhdGVz
Pjx5ZWFyPjIwMTA8L3llYXI+PHB1Yi1kYXRlcz48ZGF0ZT5KdW48L2RhdGU+PC9wdWItZGF0ZXM+
PC9kYXRlcz48aXNibj4xNTM4LTY3MjQgKEVsZWN0cm9uaWMpJiN4RDswMDMxLTkwMjMgKExpbmtp
bmcpPC9pc2JuPjxhY2Nlc3Npb24tbnVtPjIwMzk1MzA0PC9hY2Nlc3Npb24tbnVtPjx1cmxzPjxy
ZWxhdGVkLXVybHM+PHVybD5odHRwOi8vd3d3Lm5jYmkubmxtLm5paC5nb3YvcHVibWVkLzIwMzk1
MzA0PC91cmw+PC9yZWxhdGVkLXVybHM+PC91cmxzPjxlbGVjdHJvbmljLXJlc291cmNlLW51bT4x
MC4yNTIyL3B0ai4yMDA5MDM0MjwvZWxlY3Ryb25pYy1yZXNvdXJjZS1udW0+PGxhbmd1YWdlPmVu
ZzwvbGFuZ3VhZ2U+PC9yZWNvcmQ+PC9DaXRlPjxDaXRlPjxBdXRob3I+SGFydDwvQXV0aG9yPjxZ
ZWFyPjIwMDY8L1llYXI+PFJlY051bT4xMjkwMTwvUmVjTnVtPjxyZWNvcmQ+PHJlYy1udW1iZXI+
MTI5MDE8L3JlYy1udW1iZXI+PGZvcmVpZ24ta2V5cz48a2V5IGFwcD0iRU4iIGRiLWlkPSI5c2R3
ZHJ6empzZHZ6a2UycjViNWU5eHR6NTlheGY5dzJhcmUiPjEyOTAxPC9rZXk+PC9mb3JlaWduLWtl
eXM+PHJlZi10eXBlIG5hbWU9IkpvdXJuYWwgQXJ0aWNsZSI+MTc8L3JlZi10eXBlPjxjb250cmli
dXRvcnM+PGF1dGhvcnM+PGF1dGhvcj5IYXJ0LCBELiBMLjwvYXV0aG9yPjxhdXRob3I+Q29vaywg
Sy4gRi48L2F1dGhvcj48YXV0aG9yPk1pb2R1c2tpLCBKLiBFLjwvYXV0aG9yPjxhdXRob3I+VGVh
bCwgQy4gUi48L2F1dGhvcj48YXV0aG9yPkNyYW5lLCBQLiBLLjwvYXV0aG9yPjwvYXV0aG9ycz48
L2NvbnRyaWJ1dG9ycz48YXV0aC1hZGRyZXNzPkZvY3VzIE9uIFRoZXJhcGV1dGljIE91dGNvbWVz
LCBJbmMuLCA1NTEgWW9wcHMgQ292ZSBSb2FkLCBXaGl0ZSBTdG9uZSwgVkEgMjI1NzgsIFVTQS4g
ZHNhaWxoYXJ0QHZlcml6b24ubmV0PC9hdXRoLWFkZHJlc3M+PHRpdGxlcz48dGl0bGU+U2ltdWxh
dGVkIGNvbXB1dGVyaXplZCBhZGFwdGl2ZSB0ZXN0IGZvciBwYXRpZW50cyB3aXRoIHNob3VsZGVy
IGltcGFpcm1lbnRzIHdhcyBlZmZpY2llbnQgYW5kIHByb2R1Y2VkIHZhbGlkIG1lYXN1cmVzIG9m
IGZ1bmN0aW9uPC90aXRsZT48c2Vjb25kYXJ5LXRpdGxlPkpvdXJuYWwgb2YgQ2xpbmljYWwgRXBp
ZGVtaW9sb2d5PC9zZWNvbmRhcnktdGl0bGU+PGFsdC10aXRsZT5KIENsaW4gRXBpZGVtaW9sPC9h
bHQtdGl0bGU+PC90aXRsZXM+PHBlcmlvZGljYWw+PGZ1bGwtdGl0bGU+Sm91cm5hbCBvZiBDbGlu
aWNhbCBFcGlkZW1pb2xvZ3k8L2Z1bGwtdGl0bGU+PC9wZXJpb2RpY2FsPjxhbHQtcGVyaW9kaWNh
bD48ZnVsbC10aXRsZT5KIENsaW4gRXBpZGVtaW9sPC9mdWxsLXRpdGxlPjwvYWx0LXBlcmlvZGlj
YWw+PHBhZ2VzPjI5MC04PC9wYWdlcz48dm9sdW1lPjU5PC92b2x1bWU+PG51bWJlcj4zPC9udW1i
ZXI+PGVkaXRpb24+MjAwNi8wMi8yMTwvZWRpdGlvbj48a2V5d29yZHM+PGtleXdvcmQ+QWN0aXZp
dGllcyBvZiBEYWlseSBMaXZpbmc8L2tleXdvcmQ+PGtleXdvcmQ+QWR1bHQ8L2tleXdvcmQ+PGtl
eXdvcmQ+QWdlZDwva2V5d29yZD48a2V5d29yZD5BZ2VkLCA4MCBhbmQgb3Zlcjwva2V5d29yZD48
a2V5d29yZD4qQ29tcHV0ZXIgU2ltdWxhdGlvbjwva2V5d29yZD48a2V5d29yZD5GYWN0b3IgQW5h
bHlzaXMsIFN0YXRpc3RpY2FsPC9rZXl3b3JkPjxrZXl3b3JkPkZlbWFsZTwva2V5d29yZD48a2V5
d29yZD5IdW1hbnM8L2tleXdvcmQ+PGtleXdvcmQ+TWFsZTwva2V5d29yZD48a2V5d29yZD5NaWRk
bGUgQWdlZDwva2V5d29yZD48a2V5d29yZD5Qcm9zcGVjdGl2ZSBTdHVkaWVzPC9rZXl3b3JkPjxr
ZXl3b3JkPipSYW5nZSBvZiBNb3Rpb24sIEFydGljdWxhcjwva2V5d29yZD48a2V5d29yZD5SZXBy
b2R1Y2liaWxpdHkgb2YgUmVzdWx0czwva2V5d29yZD48a2V5d29yZD5TaG91bGRlci8qcGh5c2lv
cGF0aG9sb2d5PC9rZXl3b3JkPjxrZXl3b3JkPlNob3VsZGVyIERpc2xvY2F0aW9uLypwaHlzaW9w
YXRob2xvZ3kvcHN5Y2hvbG9neS9yZWhhYmlsaXRhdGlvbjwva2V5d29yZD48a2V5d29yZD5TaG91
bGRlciBQYWluLypwaHlzaW9wYXRob2xvZ3kvcHN5Y2hvbG9neS9yZWhhYmlsaXRhdGlvbjwva2V5
d29yZD48a2V5d29yZD5TaWNrbmVzcyBJbXBhY3QgUHJvZmlsZTwva2V5d29yZD48a2V5d29yZD5U
cmVhdG1lbnQgT3V0Y29tZTwva2V5d29yZD48L2tleXdvcmRzPjxkYXRlcz48eWVhcj4yMDA2PC95
ZWFyPjxwdWItZGF0ZXM+PGRhdGU+TWFyPC9kYXRlPjwvcHViLWRhdGVzPjwvZGF0ZXM+PGlzYm4+
MDg5NS00MzU2IChQcmludCkmI3hEOzA4OTUtNDM1NiAoTGlua2luZyk8L2lzYm4+PGFjY2Vzc2lv
bi1udW0+MTY0ODgzNjA8L2FjY2Vzc2lvbi1udW0+PHdvcmstdHlwZT5SZXNlYXJjaCBTdXBwb3J0
LCBOLkkuSC4sIEV4dHJhbXVyYWwmI3hEO1Jlc2VhcmNoIFN1cHBvcnQsIFUuUy4gR292JmFwb3M7
dCwgTm9uLVAuSC5TLiYjeEQ7VmFsaWRhdGlvbiBTdHVkaWVzPC93b3JrLXR5cGU+PHVybHM+PHJl
bGF0ZWQtdXJscz48dXJsPmh0dHA6Ly93d3cubmNiaS5ubG0ubmloLmdvdi9wdWJtZWQvMTY0ODgz
NjA8L3VybD48L3JlbGF0ZWQtdXJscz48L3VybHM+PGVsZWN0cm9uaWMtcmVzb3VyY2UtbnVtPjEw
LjEwMTYvai5qY2xpbmVwaS4yMDA1LjA4LjAwNjwvZWxlY3Ryb25pYy1yZXNvdXJjZS1udW0+PGxh
bmd1YWdlPmVuZzwvbGFuZ3VhZ2U+PC9yZWNvcmQ+PC9DaXRlPjxDaXRlPjxBdXRob3I+Q3JhbmU8
L0F1dGhvcj48WWVhcj4yMDA2PC9ZZWFyPjxSZWNOdW0+MTE3OTI8L1JlY051bT48cmVjb3JkPjxy
ZWMtbnVtYmVyPjExNzkyPC9yZWMtbnVtYmVyPjxmb3JlaWduLWtleXM+PGtleSBhcHA9IkVOIiBk
Yi1pZD0iOXNkd2Ryenpqc2R2emtlMnI1YjVlOXh0ejU5YXhmOXcyYXJlIj4xMTc5Mjwva2V5Pjwv
Zm9yZWlnbi1rZXlzPjxyZWYtdHlwZSBuYW1lPSJKb3VybmFsIEFydGljbGUiPjE3PC9yZWYtdHlw
ZT48Y29udHJpYnV0b3JzPjxhdXRob3JzPjxhdXRob3I+Q3JhbmUsIFAuIEsuPC9hdXRob3I+PGF1
dGhvcj5IYXJ0LCBELiBMLjwvYXV0aG9yPjxhdXRob3I+R2liYm9ucywgTC4gRS48L2F1dGhvcj48
YXV0aG9yPkNvb2ssIEsuIEYuPC9hdXRob3I+PC9hdXRob3JzPjwvY29udHJpYnV0b3JzPjxhdXRo
LWFkZHJlc3M+RGl2aXNpb24gb2YgR2VuZXJhbCBJbnRlcm5hbCBNZWRpY2luZSwgVW5pdmVyc2l0
eSBvZiBXYXNoaW5ndG9uIFNjaG9vbCBvZiBNZWRpY2luZSwgU2VhdHRsZSwgV0EsIFVTQS4gcGNy
YW5lQHUud2FzaGluZ3Rvbi5lZHU8L2F1dGgtYWRkcmVzcz48dGl0bGVzPjx0aXRsZT5BIDM3LWl0
ZW0gc2hvdWxkZXIgZnVuY3Rpb25hbCBzdGF0dXMgaXRlbSBwb29sIGhhZCBuZWdsaWdpYmxlIGRp
ZmZlcmVudGlhbCBpdGVtIGZ1bmN0aW9uaW5nPC90aXRsZT48c2Vjb25kYXJ5LXRpdGxlPkpvdXJu
YWwgb2YgQ2xpbmljYWwgRXBpZGVtaW9sb2d5PC9zZWNvbmRhcnktdGl0bGU+PGFsdC10aXRsZT5K
IENsaW4gRXBpZGVtaW9sPC9hbHQtdGl0bGU+PC90aXRsZXM+PHBlcmlvZGljYWw+PGZ1bGwtdGl0
bGU+Sm91cm5hbCBvZiBDbGluaWNhbCBFcGlkZW1pb2xvZ3k8L2Z1bGwtdGl0bGU+PC9wZXJpb2Rp
Y2FsPjxhbHQtcGVyaW9kaWNhbD48ZnVsbC10aXRsZT5KIENsaW4gRXBpZGVtaW9sPC9mdWxsLXRp
dGxlPjwvYWx0LXBlcmlvZGljYWw+PHBhZ2VzPjQ3OC04NDwvcGFnZXM+PHZvbHVtZT41OTwvdm9s
dW1lPjxudW1iZXI+NTwvbnVtYmVyPjxlZGl0aW9uPjIwMDYvMDQvMjU8L2VkaXRpb24+PGtleXdv
cmRzPjxrZXl3b3JkPkFjdGl2aXRpZXMgb2YgRGFpbHkgTGl2aW5nPC9rZXl3b3JkPjxrZXl3b3Jk
PkJpYXMgKEVwaWRlbWlvbG9neSk8L2tleXdvcmQ+PGtleXdvcmQ+KkRpc2FiaWxpdHkgRXZhbHVh
dGlvbjwva2V5d29yZD48a2V5d29yZD5GZW1hbGU8L2tleXdvcmQ+PGtleXdvcmQ+SHVtYW5zPC9r
ZXl3b3JkPjxrZXl3b3JkPkxvZ2lzdGljIE1vZGVsczwva2V5d29yZD48a2V5d29yZD5NYWxlPC9r
ZXl3b3JkPjxrZXl3b3JkPlBzeWNob21ldHJpY3M8L2tleXdvcmQ+PGtleXdvcmQ+UXVlc3Rpb25u
YWlyZXM8L2tleXdvcmQ+PGtleXdvcmQ+UmVwcm9kdWNpYmlsaXR5IG9mIFJlc3VsdHM8L2tleXdv
cmQ+PGtleXdvcmQ+U2hvdWxkZXIgSm9pbnQvKnBoeXNpb3BhdGhvbG9neS9zdXJnZXJ5PC9rZXl3
b3JkPjwva2V5d29yZHM+PGRhdGVzPjx5ZWFyPjIwMDY8L3llYXI+PHB1Yi1kYXRlcz48ZGF0ZT5N
YXk8L2RhdGU+PC9wdWItZGF0ZXM+PC9kYXRlcz48aXNibj4wODk1LTQzNTYgKFByaW50KSYjeEQ7
MDg5NS00MzU2IChMaW5raW5nKTwvaXNibj48YWNjZXNzaW9uLW51bT4xNjYzMjEzNjwvYWNjZXNz
aW9uLW51bT48d29yay10eXBlPlJlc2VhcmNoIFN1cHBvcnQsIE4uSS5ILiwgRXh0cmFtdXJhbDwv
d29yay10eXBlPjx1cmxzPjxyZWxhdGVkLXVybHM+PHVybD5odHRwOi8vd3d3Lm5jYmkubmxtLm5p
aC5nb3YvcHVibWVkLzE2NjMyMTM2PC91cmw+PC9yZWxhdGVkLXVybHM+PC91cmxzPjxlbGVjdHJv
bmljLXJlc291cmNlLW51bT4xMC4xMDE2L2ouamNsaW5lcGkuMjAwNS4xMC4wMDc8L2VsZWN0cm9u
aWMtcmVzb3VyY2UtbnVtPjxsYW5ndWFnZT5lbmc8L2xhbmd1YWdlPjwvcmVjb3JkPjwvQ2l0ZT48
L0VuZE5vdGU+
</w:fldData>
        </w:fldChar>
      </w:r>
      <w:r w:rsidR="002D0D84">
        <w:rPr>
          <w:rFonts w:ascii="Times New Roman" w:hAnsi="Times New Roman" w:cs="Times New Roman"/>
          <w:iCs/>
          <w:color w:val="000000" w:themeColor="text1"/>
          <w:sz w:val="24"/>
          <w:szCs w:val="24"/>
        </w:rPr>
        <w:instrText xml:space="preserve"> ADDIN EN.CITE </w:instrText>
      </w:r>
      <w:r w:rsidR="002D0D84">
        <w:rPr>
          <w:rFonts w:ascii="Times New Roman" w:hAnsi="Times New Roman" w:cs="Times New Roman"/>
          <w:iCs/>
          <w:color w:val="000000" w:themeColor="text1"/>
          <w:sz w:val="24"/>
          <w:szCs w:val="24"/>
        </w:rPr>
        <w:fldChar w:fldCharType="begin">
          <w:fldData xml:space="preserve">PEVuZE5vdGU+PENpdGU+PEF1dGhvcj5XYW5nPC9BdXRob3I+PFllYXI+MjAxMDwvWWVhcj48UmVj
TnVtPjExOTY3PC9SZWNOdW0+PERpc3BsYXlUZXh0PihDcmFuZSwgSGFydCBldCBhbC4gMjAwNjsg
SGFydCwgQ29vayBldCBhbC4gMjAwNjsgSGFydCwgV2FuZyBldCBhbC4gMjAxMDsgV2FuZywgSGFy
dCBldCBhbC4gMjAxMCk8L0Rpc3BsYXlUZXh0PjxyZWNvcmQ+PHJlYy1udW1iZXI+MTE5Njc8L3Jl
Yy1udW1iZXI+PGZvcmVpZ24ta2V5cz48a2V5IGFwcD0iRU4iIGRiLWlkPSI5c2R3ZHJ6empzZHZ6
a2UycjViNWU5eHR6NTlheGY5dzJhcmUiPjExOTY3PC9rZXk+PC9mb3JlaWduLWtleXM+PHJlZi10
eXBlIG5hbWU9IkpvdXJuYWwgQXJ0aWNsZSI+MTc8L3JlZi10eXBlPjxjb250cmlidXRvcnM+PGF1
dGhvcnM+PGF1dGhvcj5XYW5nLCBZLiBDLjwvYXV0aG9yPjxhdXRob3I+SGFydCwgRC4gTC48L2F1
dGhvcj48YXV0aG9yPkNvb2ssIEsuIEYuPC9hdXRob3I+PGF1dGhvcj5NaW9kdXNraSwgSi4gRS48
L2F1dGhvcj48L2F1dGhvcnM+PC9jb250cmlidXRvcnM+PGF1dGgtYWRkcmVzcz5Gb2N1cyBPbiBU
aGVyYXBldXRpYyBPdXRjb21lcywgSW5jLiwgS25veHZpbGxlLCBUTiwgVVNBLiBpbmdhLXdhbmdA
bm9ydGh3ZXN0ZXJuLmVkdTwvYXV0aC1hZGRyZXNzPjx0aXRsZXM+PHRpdGxlPlRyYW5zbGF0aW5n
IHNob3VsZGVyIGNvbXB1dGVyaXplZCBhZGFwdGl2ZSB0ZXN0aW5nIGdlbmVyYXRlZCBvdXRjb21l
IG1lYXN1cmVzIGludG8gY2xpbmljYWwgcHJhY3RpY2U8L3RpdGxlPjxzZWNvbmRhcnktdGl0bGU+
Sm91cm5hbCBvZiBoYW5kIHRoZXJhcHkgOiBvZmZpY2lhbCBqb3VybmFsIG9mIHRoZSBBbWVyaWNh
biBTb2NpZXR5IG9mIEhhbmQgVGhlcmFwaXN0czwvc2Vjb25kYXJ5LXRpdGxlPjxhbHQtdGl0bGU+
SiBIYW5kIFRoZXI8L2FsdC10aXRsZT48L3RpdGxlcz48YWx0LXBlcmlvZGljYWw+PGZ1bGwtdGl0
bGU+SiBIYW5kIFRoZXI8L2Z1bGwtdGl0bGU+PC9hbHQtcGVyaW9kaWNhbD48cGFnZXM+MzcyLTgy
OyBxdWl6IDM4MzwvcGFnZXM+PHZvbHVtZT4yMzwvdm9sdW1lPjxudW1iZXI+NDwvbnVtYmVyPjxl
ZGl0aW9uPjIwMTAvMDgvMzE8L2VkaXRpb24+PGtleXdvcmRzPjxrZXl3b3JkPkRpYWdub3Npcywg
Q29tcHV0ZXItQXNzaXN0ZWQvKm1ldGhvZHM8L2tleXdvcmQ+PGtleXdvcmQ+KkRpc2FiaWxpdHkg
RXZhbHVhdGlvbjwva2V5d29yZD48a2V5d29yZD5GZW1hbGU8L2tleXdvcmQ+PGtleXdvcmQ+SHVt
YW5zPC9rZXl3b3JkPjxrZXl3b3JkPkxvbmdpdHVkaW5hbCBTdHVkaWVzPC9rZXl3b3JkPjxrZXl3
b3JkPk1hbGU8L2tleXdvcmQ+PGtleXdvcmQ+TWF0aGVtYXRpY2FsIENvbmNlcHRzPC9rZXl3b3Jk
PjxrZXl3b3JkPk1pZGRsZSBBZ2VkPC9rZXl3b3JkPjxrZXl3b3JkPk91dGNvbWUgQXNzZXNzbWVu
dCAoSGVhbHRoIENhcmUpLyptZXRob2RzPC9rZXl3b3JkPjxrZXl3b3JkPipQaHlzaWNhbCBUaGVy
YXB5IE1vZGFsaXRpZXM8L2tleXdvcmQ+PGtleXdvcmQ+UHJvc3BlY3RpdmUgU3R1ZGllczwva2V5
d29yZD48a2V5d29yZD5TaG91bGRlci9pbmp1cmllcy8qcGh5c2lvcGF0aG9sb2d5PC9rZXl3b3Jk
Pjwva2V5d29yZHM+PGRhdGVzPjx5ZWFyPjIwMTA8L3llYXI+PHB1Yi1kYXRlcz48ZGF0ZT5PY3Qt
RGVjPC9kYXRlPjwvcHViLWRhdGVzPjwvZGF0ZXM+PGlzYm4+MDg5NC0xMTMwIChQcmludCkmI3hE
OzA4OTQtMTEzMCAoTGlua2luZyk8L2lzYm4+PGFjY2Vzc2lvbi1udW0+MjA4MDA0Mzg8L2FjY2Vz
c2lvbi1udW0+PHVybHM+PHJlbGF0ZWQtdXJscz48dXJsPmh0dHA6Ly93d3cubmNiaS5ubG0ubmlo
Lmdvdi9wdWJtZWQvMjA4MDA0Mzg8L3VybD48L3JlbGF0ZWQtdXJscz48L3VybHM+PGVsZWN0cm9u
aWMtcmVzb3VyY2UtbnVtPjEwLjEwMTYvai5qaHQuMjAxMC4wNi4wMDE8L2VsZWN0cm9uaWMtcmVz
b3VyY2UtbnVtPjxsYW5ndWFnZT5lbmc8L2xhbmd1YWdlPjwvcmVjb3JkPjwvQ2l0ZT48Q2l0ZT48
QXV0aG9yPkhhcnQ8L0F1dGhvcj48WWVhcj4yMDEwPC9ZZWFyPjxSZWNOdW0+MTE5Njg8L1JlY051
bT48cmVjb3JkPjxyZWMtbnVtYmVyPjExOTY4PC9yZWMtbnVtYmVyPjxmb3JlaWduLWtleXM+PGtl
eSBhcHA9IkVOIiBkYi1pZD0iOXNkd2Ryenpqc2R2emtlMnI1YjVlOXh0ejU5YXhmOXcyYXJlIj4x
MTk2ODwva2V5PjwvZm9yZWlnbi1rZXlzPjxyZWYtdHlwZSBuYW1lPSJKb3VybmFsIEFydGljbGUi
PjE3PC9yZWYtdHlwZT48Y29udHJpYnV0b3JzPjxhdXRob3JzPjxhdXRob3I+SGFydCwgRC4gTC48
L2F1dGhvcj48YXV0aG9yPldhbmcsIFkuIEMuPC9hdXRob3I+PGF1dGhvcj5Db29rLCBLLiBGLjwv
YXV0aG9yPjxhdXRob3I+TWlvZHVza2ksIEouIEUuPC9hdXRob3I+PC9hdXRob3JzPjwvY29udHJp
YnV0b3JzPjxhdXRoLWFkZHJlc3M+Rm9jdXMgT24gVGhlcmFwZXV0aWMgT3V0Y29tZXMsIEluYywg
UE8gQm94IDExNDQ0LCBLbm94dmlsbGUsIFROIDM3OTM5LCBVU0EuIGhhcnRAZm90b2luYy5jb208
L2F1dGgtYWRkcmVzcz48dGl0bGVzPjx0aXRsZT5BIGNvbXB1dGVyaXplZCBhZGFwdGl2ZSB0ZXN0
IGZvciBwYXRpZW50cyB3aXRoIHNob3VsZGVyIGltcGFpcm1lbnRzIHByb2R1Y2VkIHJlc3BvbnNp
dmUgbWVhc3VyZXMgb2YgZnVuY3Rpb248L3RpdGxlPjxzZWNvbmRhcnktdGl0bGU+UGh5c2ljYWwg
VGhlcmFweTwvc2Vjb25kYXJ5LXRpdGxlPjxhbHQtdGl0bGU+UGh5cyBUaGVyPC9hbHQtdGl0bGU+
PC90aXRsZXM+PHBlcmlvZGljYWw+PGZ1bGwtdGl0bGU+UGh5c2ljYWwgVGhlcmFweTwvZnVsbC10
aXRsZT48L3BlcmlvZGljYWw+PGFsdC1wZXJpb2RpY2FsPjxmdWxsLXRpdGxlPlBoeXMgVGhlcjwv
ZnVsbC10aXRsZT48L2FsdC1wZXJpb2RpY2FsPjxwYWdlcz45MjgtMzg8L3BhZ2VzPjx2b2x1bWU+
OTA8L3ZvbHVtZT48bnVtYmVyPjY8L251bWJlcj48ZWRpdGlvbj4yMDEwLzA0LzE3PC9lZGl0aW9u
PjxrZXl3b3Jkcz48a2V5d29yZD5BZG9sZXNjZW50PC9rZXl3b3JkPjxrZXl3b3JkPkFkdWx0PC9r
ZXl3b3JkPjxrZXl3b3JkPkFnZWQ8L2tleXdvcmQ+PGtleXdvcmQ+QWdlZCwgODAgYW5kIG92ZXI8
L2tleXdvcmQ+PGtleXdvcmQ+Q2hpLVNxdWFyZSBEaXN0cmlidXRpb248L2tleXdvcmQ+PGtleXdv
cmQ+KkRpYWdub3NpcywgQ29tcHV0ZXItQXNzaXN0ZWQ8L2tleXdvcmQ+PGtleXdvcmQ+KkRpc2Fi
aWxpdHkgRXZhbHVhdGlvbjwva2V5d29yZD48a2V5d29yZD5GZW1hbGU8L2tleXdvcmQ+PGtleXdv
cmQ+SHVtYW5zPC9rZXl3b3JkPjxrZXl3b3JkPkpvaW50IERpc2Vhc2VzLypkaWFnbm9zaXMvKnJl
aGFiaWxpdGF0aW9uPC9rZXl3b3JkPjxrZXl3b3JkPk1hbGU8L2tleXdvcmQ+PGtleXdvcmQ+TWlk
ZGxlIEFnZWQ8L2tleXdvcmQ+PGtleXdvcmQ+UHJvc3BlY3RpdmUgU3R1ZGllczwva2V5d29yZD48
a2V5d29yZD5Qc3ljaG9tZXRyaWNzPC9rZXl3b3JkPjxrZXl3b3JkPlJPQyBDdXJ2ZTwva2V5d29y
ZD48a2V5d29yZD5SZXByb2R1Y2liaWxpdHkgb2YgUmVzdWx0czwva2V5d29yZD48a2V5d29yZD5T
ZW5zaXRpdml0eSBhbmQgU3BlY2lmaWNpdHk8L2tleXdvcmQ+PGtleXdvcmQ+KlNob3VsZGVyIEpv
aW50PC9rZXl3b3JkPjxrZXl3b3JkPlNvZnR3YXJlPC9rZXl3b3JkPjwva2V5d29yZHM+PGRhdGVz
Pjx5ZWFyPjIwMTA8L3llYXI+PHB1Yi1kYXRlcz48ZGF0ZT5KdW48L2RhdGU+PC9wdWItZGF0ZXM+
PC9kYXRlcz48aXNibj4xNTM4LTY3MjQgKEVsZWN0cm9uaWMpJiN4RDswMDMxLTkwMjMgKExpbmtp
bmcpPC9pc2JuPjxhY2Nlc3Npb24tbnVtPjIwMzk1MzA0PC9hY2Nlc3Npb24tbnVtPjx1cmxzPjxy
ZWxhdGVkLXVybHM+PHVybD5odHRwOi8vd3d3Lm5jYmkubmxtLm5paC5nb3YvcHVibWVkLzIwMzk1
MzA0PC91cmw+PC9yZWxhdGVkLXVybHM+PC91cmxzPjxlbGVjdHJvbmljLXJlc291cmNlLW51bT4x
MC4yNTIyL3B0ai4yMDA5MDM0MjwvZWxlY3Ryb25pYy1yZXNvdXJjZS1udW0+PGxhbmd1YWdlPmVu
ZzwvbGFuZ3VhZ2U+PC9yZWNvcmQ+PC9DaXRlPjxDaXRlPjxBdXRob3I+SGFydDwvQXV0aG9yPjxZ
ZWFyPjIwMDY8L1llYXI+PFJlY051bT4xMjkwMTwvUmVjTnVtPjxyZWNvcmQ+PHJlYy1udW1iZXI+
MTI5MDE8L3JlYy1udW1iZXI+PGZvcmVpZ24ta2V5cz48a2V5IGFwcD0iRU4iIGRiLWlkPSI5c2R3
ZHJ6empzZHZ6a2UycjViNWU5eHR6NTlheGY5dzJhcmUiPjEyOTAxPC9rZXk+PC9mb3JlaWduLWtl
eXM+PHJlZi10eXBlIG5hbWU9IkpvdXJuYWwgQXJ0aWNsZSI+MTc8L3JlZi10eXBlPjxjb250cmli
dXRvcnM+PGF1dGhvcnM+PGF1dGhvcj5IYXJ0LCBELiBMLjwvYXV0aG9yPjxhdXRob3I+Q29vaywg
Sy4gRi48L2F1dGhvcj48YXV0aG9yPk1pb2R1c2tpLCBKLiBFLjwvYXV0aG9yPjxhdXRob3I+VGVh
bCwgQy4gUi48L2F1dGhvcj48YXV0aG9yPkNyYW5lLCBQLiBLLjwvYXV0aG9yPjwvYXV0aG9ycz48
L2NvbnRyaWJ1dG9ycz48YXV0aC1hZGRyZXNzPkZvY3VzIE9uIFRoZXJhcGV1dGljIE91dGNvbWVz
LCBJbmMuLCA1NTEgWW9wcHMgQ292ZSBSb2FkLCBXaGl0ZSBTdG9uZSwgVkEgMjI1NzgsIFVTQS4g
ZHNhaWxoYXJ0QHZlcml6b24ubmV0PC9hdXRoLWFkZHJlc3M+PHRpdGxlcz48dGl0bGU+U2ltdWxh
dGVkIGNvbXB1dGVyaXplZCBhZGFwdGl2ZSB0ZXN0IGZvciBwYXRpZW50cyB3aXRoIHNob3VsZGVy
IGltcGFpcm1lbnRzIHdhcyBlZmZpY2llbnQgYW5kIHByb2R1Y2VkIHZhbGlkIG1lYXN1cmVzIG9m
IGZ1bmN0aW9uPC90aXRsZT48c2Vjb25kYXJ5LXRpdGxlPkpvdXJuYWwgb2YgQ2xpbmljYWwgRXBp
ZGVtaW9sb2d5PC9zZWNvbmRhcnktdGl0bGU+PGFsdC10aXRsZT5KIENsaW4gRXBpZGVtaW9sPC9h
bHQtdGl0bGU+PC90aXRsZXM+PHBlcmlvZGljYWw+PGZ1bGwtdGl0bGU+Sm91cm5hbCBvZiBDbGlu
aWNhbCBFcGlkZW1pb2xvZ3k8L2Z1bGwtdGl0bGU+PC9wZXJpb2RpY2FsPjxhbHQtcGVyaW9kaWNh
bD48ZnVsbC10aXRsZT5KIENsaW4gRXBpZGVtaW9sPC9mdWxsLXRpdGxlPjwvYWx0LXBlcmlvZGlj
YWw+PHBhZ2VzPjI5MC04PC9wYWdlcz48dm9sdW1lPjU5PC92b2x1bWU+PG51bWJlcj4zPC9udW1i
ZXI+PGVkaXRpb24+MjAwNi8wMi8yMTwvZWRpdGlvbj48a2V5d29yZHM+PGtleXdvcmQ+QWN0aXZp
dGllcyBvZiBEYWlseSBMaXZpbmc8L2tleXdvcmQ+PGtleXdvcmQ+QWR1bHQ8L2tleXdvcmQ+PGtl
eXdvcmQ+QWdlZDwva2V5d29yZD48a2V5d29yZD5BZ2VkLCA4MCBhbmQgb3Zlcjwva2V5d29yZD48
a2V5d29yZD4qQ29tcHV0ZXIgU2ltdWxhdGlvbjwva2V5d29yZD48a2V5d29yZD5GYWN0b3IgQW5h
bHlzaXMsIFN0YXRpc3RpY2FsPC9rZXl3b3JkPjxrZXl3b3JkPkZlbWFsZTwva2V5d29yZD48a2V5
d29yZD5IdW1hbnM8L2tleXdvcmQ+PGtleXdvcmQ+TWFsZTwva2V5d29yZD48a2V5d29yZD5NaWRk
bGUgQWdlZDwva2V5d29yZD48a2V5d29yZD5Qcm9zcGVjdGl2ZSBTdHVkaWVzPC9rZXl3b3JkPjxr
ZXl3b3JkPipSYW5nZSBvZiBNb3Rpb24sIEFydGljdWxhcjwva2V5d29yZD48a2V5d29yZD5SZXBy
b2R1Y2liaWxpdHkgb2YgUmVzdWx0czwva2V5d29yZD48a2V5d29yZD5TaG91bGRlci8qcGh5c2lv
cGF0aG9sb2d5PC9rZXl3b3JkPjxrZXl3b3JkPlNob3VsZGVyIERpc2xvY2F0aW9uLypwaHlzaW9w
YXRob2xvZ3kvcHN5Y2hvbG9neS9yZWhhYmlsaXRhdGlvbjwva2V5d29yZD48a2V5d29yZD5TaG91
bGRlciBQYWluLypwaHlzaW9wYXRob2xvZ3kvcHN5Y2hvbG9neS9yZWhhYmlsaXRhdGlvbjwva2V5
d29yZD48a2V5d29yZD5TaWNrbmVzcyBJbXBhY3QgUHJvZmlsZTwva2V5d29yZD48a2V5d29yZD5U
cmVhdG1lbnQgT3V0Y29tZTwva2V5d29yZD48L2tleXdvcmRzPjxkYXRlcz48eWVhcj4yMDA2PC95
ZWFyPjxwdWItZGF0ZXM+PGRhdGU+TWFyPC9kYXRlPjwvcHViLWRhdGVzPjwvZGF0ZXM+PGlzYm4+
MDg5NS00MzU2IChQcmludCkmI3hEOzA4OTUtNDM1NiAoTGlua2luZyk8L2lzYm4+PGFjY2Vzc2lv
bi1udW0+MTY0ODgzNjA8L2FjY2Vzc2lvbi1udW0+PHdvcmstdHlwZT5SZXNlYXJjaCBTdXBwb3J0
LCBOLkkuSC4sIEV4dHJhbXVyYWwmI3hEO1Jlc2VhcmNoIFN1cHBvcnQsIFUuUy4gR292JmFwb3M7
dCwgTm9uLVAuSC5TLiYjeEQ7VmFsaWRhdGlvbiBTdHVkaWVzPC93b3JrLXR5cGU+PHVybHM+PHJl
bGF0ZWQtdXJscz48dXJsPmh0dHA6Ly93d3cubmNiaS5ubG0ubmloLmdvdi9wdWJtZWQvMTY0ODgz
NjA8L3VybD48L3JlbGF0ZWQtdXJscz48L3VybHM+PGVsZWN0cm9uaWMtcmVzb3VyY2UtbnVtPjEw
LjEwMTYvai5qY2xpbmVwaS4yMDA1LjA4LjAwNjwvZWxlY3Ryb25pYy1yZXNvdXJjZS1udW0+PGxh
bmd1YWdlPmVuZzwvbGFuZ3VhZ2U+PC9yZWNvcmQ+PC9DaXRlPjxDaXRlPjxBdXRob3I+Q3JhbmU8
L0F1dGhvcj48WWVhcj4yMDA2PC9ZZWFyPjxSZWNOdW0+MTE3OTI8L1JlY051bT48cmVjb3JkPjxy
ZWMtbnVtYmVyPjExNzkyPC9yZWMtbnVtYmVyPjxmb3JlaWduLWtleXM+PGtleSBhcHA9IkVOIiBk
Yi1pZD0iOXNkd2Ryenpqc2R2emtlMnI1YjVlOXh0ejU5YXhmOXcyYXJlIj4xMTc5Mjwva2V5Pjwv
Zm9yZWlnbi1rZXlzPjxyZWYtdHlwZSBuYW1lPSJKb3VybmFsIEFydGljbGUiPjE3PC9yZWYtdHlw
ZT48Y29udHJpYnV0b3JzPjxhdXRob3JzPjxhdXRob3I+Q3JhbmUsIFAuIEsuPC9hdXRob3I+PGF1
dGhvcj5IYXJ0LCBELiBMLjwvYXV0aG9yPjxhdXRob3I+R2liYm9ucywgTC4gRS48L2F1dGhvcj48
YXV0aG9yPkNvb2ssIEsuIEYuPC9hdXRob3I+PC9hdXRob3JzPjwvY29udHJpYnV0b3JzPjxhdXRo
LWFkZHJlc3M+RGl2aXNpb24gb2YgR2VuZXJhbCBJbnRlcm5hbCBNZWRpY2luZSwgVW5pdmVyc2l0
eSBvZiBXYXNoaW5ndG9uIFNjaG9vbCBvZiBNZWRpY2luZSwgU2VhdHRsZSwgV0EsIFVTQS4gcGNy
YW5lQHUud2FzaGluZ3Rvbi5lZHU8L2F1dGgtYWRkcmVzcz48dGl0bGVzPjx0aXRsZT5BIDM3LWl0
ZW0gc2hvdWxkZXIgZnVuY3Rpb25hbCBzdGF0dXMgaXRlbSBwb29sIGhhZCBuZWdsaWdpYmxlIGRp
ZmZlcmVudGlhbCBpdGVtIGZ1bmN0aW9uaW5nPC90aXRsZT48c2Vjb25kYXJ5LXRpdGxlPkpvdXJu
YWwgb2YgQ2xpbmljYWwgRXBpZGVtaW9sb2d5PC9zZWNvbmRhcnktdGl0bGU+PGFsdC10aXRsZT5K
IENsaW4gRXBpZGVtaW9sPC9hbHQtdGl0bGU+PC90aXRsZXM+PHBlcmlvZGljYWw+PGZ1bGwtdGl0
bGU+Sm91cm5hbCBvZiBDbGluaWNhbCBFcGlkZW1pb2xvZ3k8L2Z1bGwtdGl0bGU+PC9wZXJpb2Rp
Y2FsPjxhbHQtcGVyaW9kaWNhbD48ZnVsbC10aXRsZT5KIENsaW4gRXBpZGVtaW9sPC9mdWxsLXRp
dGxlPjwvYWx0LXBlcmlvZGljYWw+PHBhZ2VzPjQ3OC04NDwvcGFnZXM+PHZvbHVtZT41OTwvdm9s
dW1lPjxudW1iZXI+NTwvbnVtYmVyPjxlZGl0aW9uPjIwMDYvMDQvMjU8L2VkaXRpb24+PGtleXdv
cmRzPjxrZXl3b3JkPkFjdGl2aXRpZXMgb2YgRGFpbHkgTGl2aW5nPC9rZXl3b3JkPjxrZXl3b3Jk
PkJpYXMgKEVwaWRlbWlvbG9neSk8L2tleXdvcmQ+PGtleXdvcmQ+KkRpc2FiaWxpdHkgRXZhbHVh
dGlvbjwva2V5d29yZD48a2V5d29yZD5GZW1hbGU8L2tleXdvcmQ+PGtleXdvcmQ+SHVtYW5zPC9r
ZXl3b3JkPjxrZXl3b3JkPkxvZ2lzdGljIE1vZGVsczwva2V5d29yZD48a2V5d29yZD5NYWxlPC9r
ZXl3b3JkPjxrZXl3b3JkPlBzeWNob21ldHJpY3M8L2tleXdvcmQ+PGtleXdvcmQ+UXVlc3Rpb25u
YWlyZXM8L2tleXdvcmQ+PGtleXdvcmQ+UmVwcm9kdWNpYmlsaXR5IG9mIFJlc3VsdHM8L2tleXdv
cmQ+PGtleXdvcmQ+U2hvdWxkZXIgSm9pbnQvKnBoeXNpb3BhdGhvbG9neS9zdXJnZXJ5PC9rZXl3
b3JkPjwva2V5d29yZHM+PGRhdGVzPjx5ZWFyPjIwMDY8L3llYXI+PHB1Yi1kYXRlcz48ZGF0ZT5N
YXk8L2RhdGU+PC9wdWItZGF0ZXM+PC9kYXRlcz48aXNibj4wODk1LTQzNTYgKFByaW50KSYjeEQ7
MDg5NS00MzU2IChMaW5raW5nKTwvaXNibj48YWNjZXNzaW9uLW51bT4xNjYzMjEzNjwvYWNjZXNz
aW9uLW51bT48d29yay10eXBlPlJlc2VhcmNoIFN1cHBvcnQsIE4uSS5ILiwgRXh0cmFtdXJhbDwv
d29yay10eXBlPjx1cmxzPjxyZWxhdGVkLXVybHM+PHVybD5odHRwOi8vd3d3Lm5jYmkubmxtLm5p
aC5nb3YvcHVibWVkLzE2NjMyMTM2PC91cmw+PC9yZWxhdGVkLXVybHM+PC91cmxzPjxlbGVjdHJv
bmljLXJlc291cmNlLW51bT4xMC4xMDE2L2ouamNsaW5lcGkuMjAwNS4xMC4wMDc8L2VsZWN0cm9u
aWMtcmVzb3VyY2UtbnVtPjxsYW5ndWFnZT5lbmc8L2xhbmd1YWdlPjwvcmVjb3JkPjwvQ2l0ZT48
L0VuZE5vdGU+
</w:fldData>
        </w:fldChar>
      </w:r>
      <w:r w:rsidR="002D0D84">
        <w:rPr>
          <w:rFonts w:ascii="Times New Roman" w:hAnsi="Times New Roman" w:cs="Times New Roman"/>
          <w:iCs/>
          <w:color w:val="000000" w:themeColor="text1"/>
          <w:sz w:val="24"/>
          <w:szCs w:val="24"/>
        </w:rPr>
        <w:instrText xml:space="preserve"> ADDIN EN.CITE.DATA </w:instrText>
      </w:r>
      <w:r w:rsidR="002D0D84">
        <w:rPr>
          <w:rFonts w:ascii="Times New Roman" w:hAnsi="Times New Roman" w:cs="Times New Roman"/>
          <w:iCs/>
          <w:color w:val="000000" w:themeColor="text1"/>
          <w:sz w:val="24"/>
          <w:szCs w:val="24"/>
        </w:rPr>
      </w:r>
      <w:r w:rsidR="002D0D84">
        <w:rPr>
          <w:rFonts w:ascii="Times New Roman" w:hAnsi="Times New Roman" w:cs="Times New Roman"/>
          <w:iCs/>
          <w:color w:val="000000" w:themeColor="text1"/>
          <w:sz w:val="24"/>
          <w:szCs w:val="24"/>
        </w:rPr>
        <w:fldChar w:fldCharType="end"/>
      </w:r>
      <w:r w:rsidR="002D0D84">
        <w:rPr>
          <w:rFonts w:ascii="Times New Roman" w:hAnsi="Times New Roman" w:cs="Times New Roman"/>
          <w:iCs/>
          <w:color w:val="000000" w:themeColor="text1"/>
          <w:sz w:val="24"/>
          <w:szCs w:val="24"/>
        </w:rPr>
      </w:r>
      <w:r w:rsidR="002D0D84">
        <w:rPr>
          <w:rFonts w:ascii="Times New Roman" w:hAnsi="Times New Roman" w:cs="Times New Roman"/>
          <w:iCs/>
          <w:color w:val="000000" w:themeColor="text1"/>
          <w:sz w:val="24"/>
          <w:szCs w:val="24"/>
        </w:rPr>
        <w:fldChar w:fldCharType="separate"/>
      </w:r>
      <w:r w:rsidR="002D0D84">
        <w:rPr>
          <w:rFonts w:ascii="Times New Roman" w:hAnsi="Times New Roman" w:cs="Times New Roman"/>
          <w:iCs/>
          <w:noProof/>
          <w:color w:val="000000" w:themeColor="text1"/>
          <w:sz w:val="24"/>
          <w:szCs w:val="24"/>
        </w:rPr>
        <w:t>(</w:t>
      </w:r>
      <w:hyperlink w:anchor="_ENREF_1" w:tooltip="Crane, 2006 #11792" w:history="1">
        <w:r w:rsidR="00111E89">
          <w:rPr>
            <w:rFonts w:ascii="Times New Roman" w:hAnsi="Times New Roman" w:cs="Times New Roman"/>
            <w:iCs/>
            <w:noProof/>
            <w:color w:val="000000" w:themeColor="text1"/>
            <w:sz w:val="24"/>
            <w:szCs w:val="24"/>
          </w:rPr>
          <w:t>Crane, Hart et al. 2006</w:t>
        </w:r>
      </w:hyperlink>
      <w:r w:rsidR="002D0D84">
        <w:rPr>
          <w:rFonts w:ascii="Times New Roman" w:hAnsi="Times New Roman" w:cs="Times New Roman"/>
          <w:iCs/>
          <w:noProof/>
          <w:color w:val="000000" w:themeColor="text1"/>
          <w:sz w:val="24"/>
          <w:szCs w:val="24"/>
        </w:rPr>
        <w:t xml:space="preserve">; </w:t>
      </w:r>
      <w:hyperlink w:anchor="_ENREF_3" w:tooltip="Hart, 2006 #12901" w:history="1">
        <w:r w:rsidR="00111E89">
          <w:rPr>
            <w:rFonts w:ascii="Times New Roman" w:hAnsi="Times New Roman" w:cs="Times New Roman"/>
            <w:iCs/>
            <w:noProof/>
            <w:color w:val="000000" w:themeColor="text1"/>
            <w:sz w:val="24"/>
            <w:szCs w:val="24"/>
          </w:rPr>
          <w:t>Hart, Cook et al. 2006</w:t>
        </w:r>
      </w:hyperlink>
      <w:r w:rsidR="002D0D84">
        <w:rPr>
          <w:rFonts w:ascii="Times New Roman" w:hAnsi="Times New Roman" w:cs="Times New Roman"/>
          <w:iCs/>
          <w:noProof/>
          <w:color w:val="000000" w:themeColor="text1"/>
          <w:sz w:val="24"/>
          <w:szCs w:val="24"/>
        </w:rPr>
        <w:t xml:space="preserve">; </w:t>
      </w:r>
      <w:hyperlink w:anchor="_ENREF_5" w:tooltip="Hart, 2010 #11968" w:history="1">
        <w:r w:rsidR="00111E89">
          <w:rPr>
            <w:rFonts w:ascii="Times New Roman" w:hAnsi="Times New Roman" w:cs="Times New Roman"/>
            <w:iCs/>
            <w:noProof/>
            <w:color w:val="000000" w:themeColor="text1"/>
            <w:sz w:val="24"/>
            <w:szCs w:val="24"/>
          </w:rPr>
          <w:t>Hart, Wang et al. 2010</w:t>
        </w:r>
      </w:hyperlink>
      <w:r w:rsidR="002D0D84">
        <w:rPr>
          <w:rFonts w:ascii="Times New Roman" w:hAnsi="Times New Roman" w:cs="Times New Roman"/>
          <w:iCs/>
          <w:noProof/>
          <w:color w:val="000000" w:themeColor="text1"/>
          <w:sz w:val="24"/>
          <w:szCs w:val="24"/>
        </w:rPr>
        <w:t xml:space="preserve">; </w:t>
      </w:r>
      <w:hyperlink w:anchor="_ENREF_17" w:tooltip="Wang, 2010 #11967" w:history="1">
        <w:r w:rsidR="00111E89">
          <w:rPr>
            <w:rFonts w:ascii="Times New Roman" w:hAnsi="Times New Roman" w:cs="Times New Roman"/>
            <w:iCs/>
            <w:noProof/>
            <w:color w:val="000000" w:themeColor="text1"/>
            <w:sz w:val="24"/>
            <w:szCs w:val="24"/>
          </w:rPr>
          <w:t>Wang, Hart et al. 2010</w:t>
        </w:r>
      </w:hyperlink>
      <w:r w:rsidR="002D0D84">
        <w:rPr>
          <w:rFonts w:ascii="Times New Roman" w:hAnsi="Times New Roman" w:cs="Times New Roman"/>
          <w:iCs/>
          <w:noProof/>
          <w:color w:val="000000" w:themeColor="text1"/>
          <w:sz w:val="24"/>
          <w:szCs w:val="24"/>
        </w:rPr>
        <w:t>)</w:t>
      </w:r>
      <w:r w:rsidR="002D0D84">
        <w:rPr>
          <w:rFonts w:ascii="Times New Roman" w:hAnsi="Times New Roman" w:cs="Times New Roman"/>
          <w:iCs/>
          <w:color w:val="000000" w:themeColor="text1"/>
          <w:sz w:val="24"/>
          <w:szCs w:val="24"/>
        </w:rPr>
        <w:fldChar w:fldCharType="end"/>
      </w:r>
      <w:r w:rsidRPr="00944BF2">
        <w:rPr>
          <w:rFonts w:ascii="Times New Roman" w:hAnsi="Times New Roman" w:cs="Times New Roman"/>
          <w:iCs/>
          <w:color w:val="000000" w:themeColor="text1"/>
          <w:sz w:val="24"/>
          <w:szCs w:val="24"/>
        </w:rPr>
        <w:t xml:space="preserve"> we </w:t>
      </w:r>
      <w:r>
        <w:rPr>
          <w:rFonts w:ascii="Times New Roman" w:hAnsi="Times New Roman" w:cs="Times New Roman"/>
          <w:iCs/>
          <w:color w:val="000000" w:themeColor="text1"/>
          <w:sz w:val="24"/>
          <w:szCs w:val="24"/>
        </w:rPr>
        <w:t>are able to demonstrate</w:t>
      </w:r>
      <w:r w:rsidRPr="00944BF2">
        <w:rPr>
          <w:rFonts w:ascii="Times New Roman" w:hAnsi="Times New Roman" w:cs="Times New Roman"/>
          <w:iCs/>
          <w:color w:val="000000" w:themeColor="text1"/>
          <w:sz w:val="24"/>
          <w:szCs w:val="24"/>
        </w:rPr>
        <w:t xml:space="preserve"> </w:t>
      </w:r>
      <w:r>
        <w:rPr>
          <w:rFonts w:ascii="Times New Roman" w:hAnsi="Times New Roman" w:cs="Times New Roman"/>
          <w:iCs/>
          <w:color w:val="000000" w:themeColor="text1"/>
          <w:sz w:val="24"/>
          <w:szCs w:val="24"/>
        </w:rPr>
        <w:t xml:space="preserve">statistically significant and meaningful </w:t>
      </w:r>
      <w:r w:rsidRPr="00944BF2">
        <w:rPr>
          <w:rFonts w:ascii="Times New Roman" w:hAnsi="Times New Roman" w:cs="Times New Roman"/>
          <w:iCs/>
          <w:color w:val="000000" w:themeColor="text1"/>
          <w:sz w:val="24"/>
          <w:szCs w:val="24"/>
        </w:rPr>
        <w:t>difference</w:t>
      </w:r>
      <w:r>
        <w:rPr>
          <w:rFonts w:ascii="Times New Roman" w:hAnsi="Times New Roman" w:cs="Times New Roman"/>
          <w:iCs/>
          <w:color w:val="000000" w:themeColor="text1"/>
          <w:sz w:val="24"/>
          <w:szCs w:val="24"/>
        </w:rPr>
        <w:t>s</w:t>
      </w:r>
      <w:r w:rsidRPr="00944BF2">
        <w:rPr>
          <w:rFonts w:ascii="Times New Roman" w:hAnsi="Times New Roman" w:cs="Times New Roman"/>
          <w:iCs/>
          <w:color w:val="000000" w:themeColor="text1"/>
          <w:sz w:val="24"/>
          <w:szCs w:val="24"/>
        </w:rPr>
        <w:t xml:space="preserve"> </w:t>
      </w:r>
      <w:r>
        <w:rPr>
          <w:rFonts w:ascii="Times New Roman" w:hAnsi="Times New Roman" w:cs="Times New Roman"/>
          <w:iCs/>
          <w:color w:val="000000" w:themeColor="text1"/>
          <w:sz w:val="24"/>
          <w:szCs w:val="24"/>
        </w:rPr>
        <w:t>in</w:t>
      </w:r>
      <w:r w:rsidRPr="00944BF2">
        <w:rPr>
          <w:rFonts w:ascii="Times New Roman" w:hAnsi="Times New Roman" w:cs="Times New Roman"/>
          <w:iCs/>
          <w:color w:val="000000" w:themeColor="text1"/>
          <w:sz w:val="24"/>
          <w:szCs w:val="24"/>
        </w:rPr>
        <w:t xml:space="preserve"> </w:t>
      </w:r>
      <w:r w:rsidR="00D25761">
        <w:rPr>
          <w:rFonts w:ascii="Times New Roman" w:hAnsi="Times New Roman" w:cs="Times New Roman"/>
          <w:iCs/>
          <w:color w:val="000000" w:themeColor="text1"/>
          <w:sz w:val="24"/>
          <w:szCs w:val="24"/>
        </w:rPr>
        <w:t>the FOTO (shoulder) PROM</w:t>
      </w:r>
      <w:r>
        <w:rPr>
          <w:rFonts w:ascii="Times New Roman" w:hAnsi="Times New Roman" w:cs="Times New Roman"/>
          <w:iCs/>
          <w:color w:val="000000" w:themeColor="text1"/>
          <w:sz w:val="24"/>
          <w:szCs w:val="24"/>
        </w:rPr>
        <w:t xml:space="preserve"> at the patient, individual clinician, and at the clinic level</w:t>
      </w:r>
      <w:r w:rsidRPr="00944BF2">
        <w:rPr>
          <w:rFonts w:ascii="Times New Roman" w:hAnsi="Times New Roman" w:cs="Times New Roman"/>
          <w:iCs/>
          <w:color w:val="000000" w:themeColor="text1"/>
          <w:sz w:val="24"/>
          <w:szCs w:val="24"/>
        </w:rPr>
        <w:t>.</w:t>
      </w:r>
      <w:r>
        <w:rPr>
          <w:rFonts w:ascii="Times New Roman" w:hAnsi="Times New Roman" w:cs="Times New Roman"/>
          <w:iCs/>
          <w:color w:val="000000" w:themeColor="text1"/>
          <w:sz w:val="24"/>
          <w:szCs w:val="24"/>
        </w:rPr>
        <w:t xml:space="preserve"> These findings support use of FOTO’s </w:t>
      </w:r>
      <w:r w:rsidR="00D25761">
        <w:rPr>
          <w:rFonts w:ascii="Times New Roman" w:hAnsi="Times New Roman" w:cs="Times New Roman"/>
          <w:iCs/>
          <w:color w:val="000000" w:themeColor="text1"/>
          <w:sz w:val="24"/>
          <w:szCs w:val="24"/>
        </w:rPr>
        <w:t>(shoulder) PROM</w:t>
      </w:r>
      <w:r>
        <w:rPr>
          <w:rFonts w:ascii="Times New Roman" w:hAnsi="Times New Roman" w:cs="Times New Roman"/>
          <w:iCs/>
          <w:color w:val="000000" w:themeColor="text1"/>
          <w:sz w:val="24"/>
          <w:szCs w:val="24"/>
        </w:rPr>
        <w:t xml:space="preserve"> to </w:t>
      </w:r>
      <w:r>
        <w:rPr>
          <w:rFonts w:ascii="Times New Roman" w:eastAsia="Times New Roman" w:hAnsi="Times New Roman" w:cs="Times New Roman"/>
          <w:bCs/>
          <w:sz w:val="24"/>
          <w:szCs w:val="24"/>
        </w:rPr>
        <w:t>derive FOTO’s</w:t>
      </w:r>
      <w:r w:rsidRPr="003F55F3">
        <w:rPr>
          <w:rFonts w:ascii="Times New Roman" w:eastAsia="Times New Roman" w:hAnsi="Times New Roman" w:cs="Times New Roman"/>
          <w:bCs/>
          <w:sz w:val="24"/>
          <w:szCs w:val="24"/>
        </w:rPr>
        <w:t xml:space="preserve"> risk </w:t>
      </w:r>
      <w:r>
        <w:rPr>
          <w:rFonts w:ascii="Times New Roman" w:eastAsia="Times New Roman" w:hAnsi="Times New Roman" w:cs="Times New Roman"/>
          <w:bCs/>
          <w:sz w:val="24"/>
          <w:szCs w:val="24"/>
        </w:rPr>
        <w:t>a</w:t>
      </w:r>
      <w:r w:rsidRPr="003F55F3">
        <w:rPr>
          <w:rFonts w:ascii="Times New Roman" w:eastAsia="Times New Roman" w:hAnsi="Times New Roman" w:cs="Times New Roman"/>
          <w:bCs/>
          <w:sz w:val="24"/>
          <w:szCs w:val="24"/>
        </w:rPr>
        <w:t xml:space="preserve">djusted, benchmarked </w:t>
      </w:r>
      <w:r>
        <w:rPr>
          <w:rFonts w:ascii="Times New Roman" w:eastAsia="Times New Roman" w:hAnsi="Times New Roman" w:cs="Times New Roman"/>
          <w:bCs/>
          <w:sz w:val="24"/>
          <w:szCs w:val="24"/>
        </w:rPr>
        <w:t xml:space="preserve">effectiveness measure </w:t>
      </w:r>
      <w:r w:rsidR="00D25761">
        <w:rPr>
          <w:rFonts w:ascii="Times New Roman" w:eastAsia="Times New Roman" w:hAnsi="Times New Roman" w:cs="Times New Roman"/>
          <w:bCs/>
          <w:sz w:val="24"/>
          <w:szCs w:val="24"/>
        </w:rPr>
        <w:t xml:space="preserve">(PRO-PM) </w:t>
      </w:r>
      <w:r>
        <w:rPr>
          <w:rFonts w:ascii="Times New Roman" w:eastAsia="Times New Roman" w:hAnsi="Times New Roman" w:cs="Times New Roman"/>
          <w:bCs/>
          <w:sz w:val="24"/>
          <w:szCs w:val="24"/>
        </w:rPr>
        <w:t xml:space="preserve">at the patient level, individual clinician level, and at the clinic level clinic. </w:t>
      </w:r>
    </w:p>
    <w:p w14:paraId="13D2FB5E" w14:textId="77777777" w:rsidR="0086464B" w:rsidRDefault="0086464B" w:rsidP="0086464B">
      <w:pPr>
        <w:spacing w:after="0" w:line="240" w:lineRule="auto"/>
        <w:rPr>
          <w:rFonts w:cstheme="minorHAnsi"/>
          <w:b/>
          <w:bCs/>
        </w:rPr>
      </w:pPr>
      <w:r>
        <w:rPr>
          <w:rFonts w:cstheme="minorHAnsi"/>
          <w:b/>
          <w:bCs/>
        </w:rPr>
        <w:t>______________________________________</w:t>
      </w:r>
    </w:p>
    <w:p w14:paraId="20020D88"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09CDDFB8"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3A0C49FF" w14:textId="77777777" w:rsidR="00567D12" w:rsidRPr="00691B76" w:rsidRDefault="00D606AC" w:rsidP="00DB3627">
      <w:pPr>
        <w:autoSpaceDE w:val="0"/>
        <w:autoSpaceDN w:val="0"/>
        <w:adjustRightInd w:val="0"/>
        <w:spacing w:after="0" w:line="240" w:lineRule="auto"/>
        <w:rPr>
          <w:rFonts w:cstheme="minorHAnsi"/>
          <w:bCs/>
          <w:color w:val="000000" w:themeColor="text1"/>
        </w:rPr>
      </w:pPr>
      <w:r w:rsidRPr="00691B76">
        <w:rPr>
          <w:rFonts w:cstheme="minorHAnsi"/>
          <w:bCs/>
          <w:color w:val="000000" w:themeColor="text1"/>
        </w:rPr>
        <w:t>NA</w:t>
      </w:r>
    </w:p>
    <w:p w14:paraId="76C2C5AF" w14:textId="77777777" w:rsidR="00691B76" w:rsidRPr="00A25024" w:rsidRDefault="00691B76" w:rsidP="00DB3627">
      <w:pPr>
        <w:autoSpaceDE w:val="0"/>
        <w:autoSpaceDN w:val="0"/>
        <w:adjustRightInd w:val="0"/>
        <w:spacing w:after="0" w:line="240" w:lineRule="auto"/>
        <w:rPr>
          <w:rFonts w:cstheme="minorHAnsi"/>
          <w:b/>
          <w:bCs/>
        </w:rPr>
      </w:pPr>
    </w:p>
    <w:p w14:paraId="047F7F4D"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14:paraId="2A436146" w14:textId="77777777" w:rsidR="000F06B5" w:rsidRPr="00A25024" w:rsidRDefault="000F06B5" w:rsidP="00DB3627">
      <w:pPr>
        <w:autoSpaceDE w:val="0"/>
        <w:autoSpaceDN w:val="0"/>
        <w:adjustRightInd w:val="0"/>
        <w:spacing w:after="0" w:line="240" w:lineRule="auto"/>
        <w:rPr>
          <w:rFonts w:cstheme="minorHAnsi"/>
          <w:bCs/>
        </w:rPr>
      </w:pPr>
    </w:p>
    <w:p w14:paraId="75F78C06" w14:textId="77777777"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D606AC">
        <w:rPr>
          <w:rFonts w:cstheme="minorHAnsi"/>
          <w:bCs/>
        </w:rPr>
        <w:t>NA</w:t>
      </w:r>
    </w:p>
    <w:p w14:paraId="34C3BAF7"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53E86813"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D606AC">
        <w:rPr>
          <w:rFonts w:cstheme="minorHAnsi"/>
          <w:bCs/>
        </w:rPr>
        <w:t>NA</w:t>
      </w:r>
    </w:p>
    <w:p w14:paraId="15ED92A5" w14:textId="77777777" w:rsidR="00E1508F" w:rsidRPr="00E1508F" w:rsidRDefault="00E1508F" w:rsidP="00E1508F">
      <w:pPr>
        <w:autoSpaceDE w:val="0"/>
        <w:autoSpaceDN w:val="0"/>
        <w:adjustRightInd w:val="0"/>
        <w:spacing w:after="0" w:line="240" w:lineRule="auto"/>
        <w:rPr>
          <w:rFonts w:cstheme="minorHAnsi"/>
          <w:bCs/>
        </w:rPr>
      </w:pPr>
    </w:p>
    <w:p w14:paraId="561F9370" w14:textId="77777777"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D606AC">
        <w:rPr>
          <w:rFonts w:cstheme="minorHAnsi"/>
          <w:bCs/>
        </w:rPr>
        <w:t>NA</w:t>
      </w:r>
    </w:p>
    <w:p w14:paraId="1468252E" w14:textId="77777777" w:rsidR="008F7E67" w:rsidRDefault="008F7E67" w:rsidP="008F7E67">
      <w:pPr>
        <w:spacing w:after="0" w:line="240" w:lineRule="auto"/>
        <w:rPr>
          <w:rFonts w:cstheme="minorHAnsi"/>
          <w:b/>
          <w:bCs/>
        </w:rPr>
      </w:pPr>
      <w:r>
        <w:rPr>
          <w:rFonts w:cstheme="minorHAnsi"/>
          <w:b/>
          <w:bCs/>
        </w:rPr>
        <w:t>_______________________________________</w:t>
      </w:r>
    </w:p>
    <w:p w14:paraId="7A6701FE"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5CC45486" w14:textId="77777777" w:rsidR="008F7E67" w:rsidRDefault="008F7E67" w:rsidP="008F7E67">
      <w:pPr>
        <w:autoSpaceDE w:val="0"/>
        <w:autoSpaceDN w:val="0"/>
        <w:adjustRightInd w:val="0"/>
        <w:spacing w:after="0" w:line="240" w:lineRule="auto"/>
        <w:rPr>
          <w:rFonts w:cstheme="minorHAnsi"/>
          <w:bCs/>
        </w:rPr>
      </w:pPr>
    </w:p>
    <w:p w14:paraId="473E8E83" w14:textId="77777777" w:rsidR="00D46BE6" w:rsidRDefault="008F7E67" w:rsidP="008F7E67">
      <w:pPr>
        <w:autoSpaceDE w:val="0"/>
        <w:autoSpaceDN w:val="0"/>
        <w:adjustRightInd w:val="0"/>
        <w:spacing w:after="0" w:line="240" w:lineRule="auto"/>
        <w:rPr>
          <w:rFonts w:ascii="Times New Roman" w:hAnsi="Times New Roman" w:cs="Times New Roman"/>
          <w:bCs/>
          <w:sz w:val="24"/>
          <w:szCs w:val="24"/>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r w:rsidRPr="00691B76">
        <w:rPr>
          <w:rFonts w:ascii="Times New Roman" w:hAnsi="Times New Roman" w:cs="Times New Roman"/>
          <w:bCs/>
          <w:sz w:val="24"/>
          <w:szCs w:val="24"/>
        </w:rPr>
        <w:t xml:space="preserve"> </w:t>
      </w:r>
    </w:p>
    <w:p w14:paraId="45069652" w14:textId="46FB6967" w:rsidR="008B581E" w:rsidRDefault="008B581E" w:rsidP="008B581E">
      <w:pPr>
        <w:autoSpaceDE w:val="0"/>
        <w:autoSpaceDN w:val="0"/>
        <w:adjustRightInd w:val="0"/>
        <w:spacing w:after="0" w:line="240" w:lineRule="auto"/>
        <w:rPr>
          <w:rFonts w:ascii="Trebuchet MS" w:hAnsi="Trebuchet MS"/>
          <w:sz w:val="20"/>
          <w:szCs w:val="20"/>
        </w:rPr>
      </w:pPr>
      <w:r w:rsidRPr="00691B76">
        <w:rPr>
          <w:rFonts w:ascii="Times New Roman" w:hAnsi="Times New Roman" w:cs="Times New Roman"/>
          <w:sz w:val="24"/>
          <w:szCs w:val="24"/>
        </w:rPr>
        <w:t xml:space="preserve">With the free public domain </w:t>
      </w:r>
      <w:r w:rsidR="00CE511E">
        <w:rPr>
          <w:rFonts w:ascii="Times New Roman" w:hAnsi="Times New Roman" w:cs="Times New Roman"/>
          <w:sz w:val="24"/>
          <w:szCs w:val="24"/>
        </w:rPr>
        <w:t>measures</w:t>
      </w:r>
      <w:r w:rsidRPr="00691B76">
        <w:rPr>
          <w:rFonts w:ascii="Times New Roman" w:hAnsi="Times New Roman" w:cs="Times New Roman"/>
          <w:sz w:val="24"/>
          <w:szCs w:val="24"/>
        </w:rPr>
        <w:t xml:space="preserve">, </w:t>
      </w:r>
      <w:r>
        <w:rPr>
          <w:rFonts w:ascii="Times New Roman" w:hAnsi="Times New Roman" w:cs="Times New Roman"/>
          <w:sz w:val="24"/>
          <w:szCs w:val="24"/>
        </w:rPr>
        <w:t>FOTO has</w:t>
      </w:r>
      <w:r w:rsidRPr="00691B76">
        <w:rPr>
          <w:rFonts w:ascii="Times New Roman" w:hAnsi="Times New Roman" w:cs="Times New Roman"/>
          <w:sz w:val="24"/>
          <w:szCs w:val="24"/>
        </w:rPr>
        <w:t xml:space="preserve"> no methods in place to identify the extent or distribution of missing data or the bias associated with missing data. With the proprietary methods of data collection, there are methods available, with both automated as well as manual methods of data collection for FOTO customers, including methods </w:t>
      </w:r>
      <w:r>
        <w:rPr>
          <w:rFonts w:ascii="Times New Roman" w:hAnsi="Times New Roman" w:cs="Times New Roman"/>
          <w:sz w:val="24"/>
          <w:szCs w:val="24"/>
        </w:rPr>
        <w:t xml:space="preserve">to analyze incomplete or missing data </w:t>
      </w:r>
      <w:r w:rsidRPr="00691B76">
        <w:rPr>
          <w:rFonts w:ascii="Times New Roman" w:hAnsi="Times New Roman" w:cs="Times New Roman"/>
          <w:sz w:val="24"/>
          <w:szCs w:val="24"/>
        </w:rPr>
        <w:t>for patients who do not collect data at intake, for patients who do not complete data collection at discharge, and electronic data entry quality assessment for inaccuracies and errors.</w:t>
      </w:r>
      <w:r w:rsidRPr="00691B76">
        <w:rPr>
          <w:rFonts w:ascii="Times New Roman" w:hAnsi="Times New Roman" w:cs="Times New Roman"/>
          <w:sz w:val="24"/>
          <w:szCs w:val="24"/>
        </w:rPr>
        <w:t> </w:t>
      </w:r>
    </w:p>
    <w:p w14:paraId="28C195F1" w14:textId="77777777" w:rsidR="008B581E" w:rsidRDefault="008B581E" w:rsidP="008B581E">
      <w:pPr>
        <w:autoSpaceDE w:val="0"/>
        <w:autoSpaceDN w:val="0"/>
        <w:adjustRightInd w:val="0"/>
        <w:spacing w:after="0" w:line="240" w:lineRule="auto"/>
        <w:rPr>
          <w:rFonts w:ascii="Trebuchet MS" w:hAnsi="Trebuchet MS"/>
          <w:sz w:val="20"/>
          <w:szCs w:val="20"/>
        </w:rPr>
      </w:pPr>
    </w:p>
    <w:p w14:paraId="25A20356" w14:textId="3A6EBF21" w:rsidR="008B581E" w:rsidRDefault="008B581E" w:rsidP="008B581E">
      <w:pPr>
        <w:autoSpaceDE w:val="0"/>
        <w:autoSpaceDN w:val="0"/>
        <w:adjustRightInd w:val="0"/>
        <w:spacing w:after="0" w:line="240" w:lineRule="auto"/>
        <w:rPr>
          <w:rFonts w:ascii="Times New Roman" w:hAnsi="Times New Roman" w:cs="Times New Roman"/>
          <w:bCs/>
          <w:sz w:val="24"/>
          <w:szCs w:val="24"/>
        </w:rPr>
      </w:pPr>
      <w:r w:rsidRPr="00CB2A46">
        <w:rPr>
          <w:rFonts w:ascii="Times New Roman" w:hAnsi="Times New Roman" w:cs="Times New Roman"/>
          <w:bCs/>
          <w:sz w:val="24"/>
          <w:szCs w:val="24"/>
        </w:rPr>
        <w:t xml:space="preserve">Historically, FOTO has assessed the potential impact of missing data by comparing the characteristics of patients with and without complete FS data at discharge.  Of interest were specific patient characteristics known to be predictive of outcomes. The assumption was that if missing data were not missing at random, and a patient selection bias existed, patient with complete data might have characteristics of patients that on average achieve higher functional outcomes (e.g., younger, more acute conditions, more active exercise history).  </w:t>
      </w:r>
      <w:r w:rsidRPr="00A143B1">
        <w:rPr>
          <w:rFonts w:ascii="Times New Roman" w:hAnsi="Times New Roman" w:cs="Times New Roman"/>
          <w:bCs/>
          <w:sz w:val="24"/>
          <w:szCs w:val="24"/>
        </w:rPr>
        <w:t xml:space="preserve">Comparisons between patients treated for </w:t>
      </w:r>
      <w:r w:rsidR="00344513">
        <w:rPr>
          <w:rFonts w:ascii="Times New Roman" w:hAnsi="Times New Roman" w:cs="Times New Roman"/>
          <w:bCs/>
          <w:sz w:val="24"/>
          <w:szCs w:val="24"/>
        </w:rPr>
        <w:t>shoulder</w:t>
      </w:r>
      <w:r w:rsidRPr="00A143B1">
        <w:rPr>
          <w:rFonts w:ascii="Times New Roman" w:hAnsi="Times New Roman" w:cs="Times New Roman"/>
          <w:bCs/>
          <w:sz w:val="24"/>
          <w:szCs w:val="24"/>
        </w:rPr>
        <w:t xml:space="preserve"> impairments in </w:t>
      </w:r>
      <w:r>
        <w:rPr>
          <w:rFonts w:ascii="Times New Roman" w:hAnsi="Times New Roman" w:cs="Times New Roman"/>
          <w:bCs/>
          <w:sz w:val="24"/>
          <w:szCs w:val="24"/>
        </w:rPr>
        <w:t>2011-2013</w:t>
      </w:r>
      <w:r w:rsidRPr="00A143B1">
        <w:rPr>
          <w:rFonts w:ascii="Times New Roman" w:hAnsi="Times New Roman" w:cs="Times New Roman"/>
          <w:bCs/>
          <w:sz w:val="24"/>
          <w:szCs w:val="24"/>
        </w:rPr>
        <w:t xml:space="preserve"> with and without complete FS data at discharge were made using t-tests</w:t>
      </w:r>
      <w:r>
        <w:rPr>
          <w:rFonts w:ascii="Times New Roman" w:hAnsi="Times New Roman" w:cs="Times New Roman"/>
          <w:bCs/>
          <w:sz w:val="24"/>
          <w:szCs w:val="24"/>
        </w:rPr>
        <w:t xml:space="preserve"> or chi-square as appropriate</w:t>
      </w:r>
      <w:r w:rsidRPr="00A143B1">
        <w:rPr>
          <w:rFonts w:ascii="Times New Roman" w:hAnsi="Times New Roman" w:cs="Times New Roman"/>
          <w:bCs/>
          <w:sz w:val="24"/>
          <w:szCs w:val="24"/>
        </w:rPr>
        <w:t xml:space="preserve"> (See table below).</w:t>
      </w:r>
    </w:p>
    <w:p w14:paraId="4AFE19C5" w14:textId="77777777" w:rsidR="003A70A9" w:rsidRDefault="003A70A9" w:rsidP="008B581E">
      <w:pPr>
        <w:autoSpaceDE w:val="0"/>
        <w:autoSpaceDN w:val="0"/>
        <w:adjustRightInd w:val="0"/>
        <w:spacing w:after="0" w:line="240" w:lineRule="auto"/>
        <w:rPr>
          <w:rFonts w:ascii="Times New Roman" w:hAnsi="Times New Roman" w:cs="Times New Roman"/>
          <w:bCs/>
          <w:sz w:val="24"/>
          <w:szCs w:val="24"/>
        </w:rPr>
      </w:pPr>
    </w:p>
    <w:tbl>
      <w:tblPr>
        <w:tblW w:w="0" w:type="auto"/>
        <w:tblLook w:val="04A0" w:firstRow="1" w:lastRow="0" w:firstColumn="1" w:lastColumn="0" w:noHBand="0" w:noVBand="1"/>
      </w:tblPr>
      <w:tblGrid>
        <w:gridCol w:w="1923"/>
        <w:gridCol w:w="638"/>
        <w:gridCol w:w="1100"/>
        <w:gridCol w:w="866"/>
        <w:gridCol w:w="1111"/>
        <w:gridCol w:w="1100"/>
        <w:gridCol w:w="866"/>
        <w:gridCol w:w="1111"/>
        <w:gridCol w:w="861"/>
      </w:tblGrid>
      <w:tr w:rsidR="003A70A9" w:rsidRPr="003A70A9" w14:paraId="7BEA6A39" w14:textId="77777777" w:rsidTr="003A70A9">
        <w:trPr>
          <w:trHeight w:val="315"/>
        </w:trPr>
        <w:tc>
          <w:tcPr>
            <w:tcW w:w="0" w:type="auto"/>
            <w:tcBorders>
              <w:top w:val="single" w:sz="8" w:space="0" w:color="auto"/>
              <w:left w:val="single" w:sz="8" w:space="0" w:color="auto"/>
              <w:bottom w:val="nil"/>
              <w:right w:val="nil"/>
            </w:tcBorders>
            <w:shd w:val="clear" w:color="auto" w:fill="auto"/>
            <w:vAlign w:val="center"/>
            <w:hideMark/>
          </w:tcPr>
          <w:p w14:paraId="5A780C6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 </w:t>
            </w:r>
          </w:p>
        </w:tc>
        <w:tc>
          <w:tcPr>
            <w:tcW w:w="0" w:type="auto"/>
            <w:tcBorders>
              <w:top w:val="single" w:sz="8" w:space="0" w:color="auto"/>
              <w:left w:val="nil"/>
              <w:bottom w:val="nil"/>
              <w:right w:val="nil"/>
            </w:tcBorders>
            <w:shd w:val="clear" w:color="auto" w:fill="auto"/>
            <w:noWrap/>
            <w:vAlign w:val="center"/>
            <w:hideMark/>
          </w:tcPr>
          <w:p w14:paraId="4A819088"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 </w:t>
            </w:r>
          </w:p>
        </w:tc>
        <w:tc>
          <w:tcPr>
            <w:tcW w:w="0" w:type="auto"/>
            <w:gridSpan w:val="3"/>
            <w:tcBorders>
              <w:top w:val="single" w:sz="8" w:space="0" w:color="auto"/>
              <w:left w:val="single" w:sz="4" w:space="0" w:color="auto"/>
              <w:bottom w:val="nil"/>
              <w:right w:val="single" w:sz="4" w:space="0" w:color="000000"/>
            </w:tcBorders>
            <w:shd w:val="clear" w:color="auto" w:fill="auto"/>
            <w:noWrap/>
            <w:vAlign w:val="center"/>
            <w:hideMark/>
          </w:tcPr>
          <w:p w14:paraId="67929090"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Complete data (group 1)</w:t>
            </w:r>
          </w:p>
        </w:tc>
        <w:tc>
          <w:tcPr>
            <w:tcW w:w="0" w:type="auto"/>
            <w:gridSpan w:val="3"/>
            <w:tcBorders>
              <w:top w:val="single" w:sz="8" w:space="0" w:color="auto"/>
              <w:left w:val="nil"/>
              <w:bottom w:val="nil"/>
              <w:right w:val="single" w:sz="4" w:space="0" w:color="000000"/>
            </w:tcBorders>
            <w:shd w:val="clear" w:color="auto" w:fill="auto"/>
            <w:noWrap/>
            <w:vAlign w:val="center"/>
            <w:hideMark/>
          </w:tcPr>
          <w:p w14:paraId="7CC0D85F"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Missing data (groups 2&amp;3)</w:t>
            </w:r>
          </w:p>
        </w:tc>
        <w:tc>
          <w:tcPr>
            <w:tcW w:w="0" w:type="auto"/>
            <w:tcBorders>
              <w:top w:val="single" w:sz="8" w:space="0" w:color="auto"/>
              <w:left w:val="nil"/>
              <w:bottom w:val="nil"/>
              <w:right w:val="single" w:sz="8" w:space="0" w:color="auto"/>
            </w:tcBorders>
            <w:shd w:val="clear" w:color="auto" w:fill="auto"/>
            <w:noWrap/>
            <w:vAlign w:val="center"/>
            <w:hideMark/>
          </w:tcPr>
          <w:p w14:paraId="0D39C294"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 </w:t>
            </w:r>
          </w:p>
        </w:tc>
      </w:tr>
      <w:tr w:rsidR="003A70A9" w:rsidRPr="003A70A9" w14:paraId="0E5BC76C" w14:textId="77777777" w:rsidTr="003A70A9">
        <w:trPr>
          <w:trHeight w:val="315"/>
        </w:trPr>
        <w:tc>
          <w:tcPr>
            <w:tcW w:w="0" w:type="auto"/>
            <w:tcBorders>
              <w:top w:val="nil"/>
              <w:left w:val="single" w:sz="8" w:space="0" w:color="auto"/>
              <w:bottom w:val="nil"/>
              <w:right w:val="nil"/>
            </w:tcBorders>
            <w:shd w:val="clear" w:color="auto" w:fill="auto"/>
            <w:vAlign w:val="center"/>
            <w:hideMark/>
          </w:tcPr>
          <w:p w14:paraId="6AFA1154"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 </w:t>
            </w:r>
          </w:p>
        </w:tc>
        <w:tc>
          <w:tcPr>
            <w:tcW w:w="0" w:type="auto"/>
            <w:tcBorders>
              <w:top w:val="nil"/>
              <w:left w:val="nil"/>
              <w:bottom w:val="nil"/>
              <w:right w:val="nil"/>
            </w:tcBorders>
            <w:shd w:val="clear" w:color="auto" w:fill="auto"/>
            <w:noWrap/>
            <w:vAlign w:val="center"/>
            <w:hideMark/>
          </w:tcPr>
          <w:p w14:paraId="1677B0B0"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Year</w:t>
            </w:r>
          </w:p>
        </w:tc>
        <w:tc>
          <w:tcPr>
            <w:tcW w:w="0" w:type="auto"/>
            <w:tcBorders>
              <w:top w:val="nil"/>
              <w:left w:val="single" w:sz="4" w:space="0" w:color="auto"/>
              <w:bottom w:val="single" w:sz="4" w:space="0" w:color="auto"/>
              <w:right w:val="nil"/>
            </w:tcBorders>
            <w:shd w:val="clear" w:color="auto" w:fill="auto"/>
            <w:noWrap/>
            <w:vAlign w:val="center"/>
            <w:hideMark/>
          </w:tcPr>
          <w:p w14:paraId="08C21C71"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 </w:t>
            </w:r>
          </w:p>
        </w:tc>
        <w:tc>
          <w:tcPr>
            <w:tcW w:w="0" w:type="auto"/>
            <w:tcBorders>
              <w:top w:val="nil"/>
              <w:left w:val="nil"/>
              <w:bottom w:val="single" w:sz="4" w:space="0" w:color="auto"/>
              <w:right w:val="nil"/>
            </w:tcBorders>
            <w:shd w:val="clear" w:color="auto" w:fill="auto"/>
            <w:noWrap/>
            <w:vAlign w:val="center"/>
            <w:hideMark/>
          </w:tcPr>
          <w:p w14:paraId="19C9DFFD"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Total N</w:t>
            </w:r>
          </w:p>
        </w:tc>
        <w:tc>
          <w:tcPr>
            <w:tcW w:w="0" w:type="auto"/>
            <w:tcBorders>
              <w:top w:val="nil"/>
              <w:left w:val="nil"/>
              <w:bottom w:val="single" w:sz="4" w:space="0" w:color="auto"/>
              <w:right w:val="single" w:sz="4" w:space="0" w:color="auto"/>
            </w:tcBorders>
            <w:shd w:val="clear" w:color="auto" w:fill="auto"/>
            <w:noWrap/>
            <w:vAlign w:val="center"/>
            <w:hideMark/>
          </w:tcPr>
          <w:p w14:paraId="70A2A494"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 missing</w:t>
            </w:r>
          </w:p>
        </w:tc>
        <w:tc>
          <w:tcPr>
            <w:tcW w:w="0" w:type="auto"/>
            <w:tcBorders>
              <w:top w:val="nil"/>
              <w:left w:val="nil"/>
              <w:bottom w:val="single" w:sz="4" w:space="0" w:color="auto"/>
              <w:right w:val="nil"/>
            </w:tcBorders>
            <w:shd w:val="clear" w:color="auto" w:fill="auto"/>
            <w:noWrap/>
            <w:vAlign w:val="center"/>
            <w:hideMark/>
          </w:tcPr>
          <w:p w14:paraId="2A90C065"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 </w:t>
            </w:r>
          </w:p>
        </w:tc>
        <w:tc>
          <w:tcPr>
            <w:tcW w:w="0" w:type="auto"/>
            <w:tcBorders>
              <w:top w:val="nil"/>
              <w:left w:val="nil"/>
              <w:bottom w:val="single" w:sz="4" w:space="0" w:color="auto"/>
              <w:right w:val="nil"/>
            </w:tcBorders>
            <w:shd w:val="clear" w:color="auto" w:fill="auto"/>
            <w:noWrap/>
            <w:vAlign w:val="center"/>
            <w:hideMark/>
          </w:tcPr>
          <w:p w14:paraId="0E31BB7C"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Total N</w:t>
            </w:r>
          </w:p>
        </w:tc>
        <w:tc>
          <w:tcPr>
            <w:tcW w:w="0" w:type="auto"/>
            <w:tcBorders>
              <w:top w:val="nil"/>
              <w:left w:val="nil"/>
              <w:bottom w:val="single" w:sz="4" w:space="0" w:color="auto"/>
              <w:right w:val="single" w:sz="4" w:space="0" w:color="auto"/>
            </w:tcBorders>
            <w:shd w:val="clear" w:color="auto" w:fill="auto"/>
            <w:noWrap/>
            <w:vAlign w:val="center"/>
            <w:hideMark/>
          </w:tcPr>
          <w:p w14:paraId="24F240E4"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 missing</w:t>
            </w:r>
          </w:p>
        </w:tc>
        <w:tc>
          <w:tcPr>
            <w:tcW w:w="0" w:type="auto"/>
            <w:tcBorders>
              <w:top w:val="nil"/>
              <w:left w:val="nil"/>
              <w:bottom w:val="nil"/>
              <w:right w:val="single" w:sz="8" w:space="0" w:color="auto"/>
            </w:tcBorders>
            <w:shd w:val="clear" w:color="auto" w:fill="auto"/>
            <w:noWrap/>
            <w:vAlign w:val="center"/>
            <w:hideMark/>
          </w:tcPr>
          <w:p w14:paraId="7CB0312F"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P-value</w:t>
            </w:r>
          </w:p>
        </w:tc>
      </w:tr>
      <w:tr w:rsidR="003A70A9" w:rsidRPr="003A70A9" w14:paraId="3EB3B639" w14:textId="77777777" w:rsidTr="003A70A9">
        <w:trPr>
          <w:trHeight w:val="315"/>
        </w:trPr>
        <w:tc>
          <w:tcPr>
            <w:tcW w:w="0" w:type="auto"/>
            <w:gridSpan w:val="9"/>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71FE2A8F"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Factors higher or more prevalent in patients with complete data</w:t>
            </w:r>
          </w:p>
        </w:tc>
      </w:tr>
      <w:tr w:rsidR="003A70A9" w:rsidRPr="003A70A9" w14:paraId="7A1370C9" w14:textId="77777777" w:rsidTr="003A70A9">
        <w:trPr>
          <w:trHeight w:val="315"/>
        </w:trPr>
        <w:tc>
          <w:tcPr>
            <w:tcW w:w="0" w:type="auto"/>
            <w:vMerge w:val="restart"/>
            <w:tcBorders>
              <w:top w:val="nil"/>
              <w:left w:val="single" w:sz="8" w:space="0" w:color="auto"/>
              <w:bottom w:val="single" w:sz="4" w:space="0" w:color="000000"/>
              <w:right w:val="nil"/>
            </w:tcBorders>
            <w:shd w:val="clear" w:color="000000" w:fill="EEECE1"/>
            <w:vAlign w:val="center"/>
            <w:hideMark/>
          </w:tcPr>
          <w:p w14:paraId="0F626F5E"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Age (years): Mean(SD)</w:t>
            </w:r>
          </w:p>
        </w:tc>
        <w:tc>
          <w:tcPr>
            <w:tcW w:w="0" w:type="auto"/>
            <w:tcBorders>
              <w:top w:val="nil"/>
              <w:left w:val="nil"/>
              <w:bottom w:val="nil"/>
              <w:right w:val="nil"/>
            </w:tcBorders>
            <w:shd w:val="clear" w:color="000000" w:fill="EEECE1"/>
            <w:noWrap/>
            <w:vAlign w:val="center"/>
            <w:hideMark/>
          </w:tcPr>
          <w:p w14:paraId="4E5727A3"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2011</w:t>
            </w:r>
          </w:p>
        </w:tc>
        <w:tc>
          <w:tcPr>
            <w:tcW w:w="0" w:type="auto"/>
            <w:tcBorders>
              <w:top w:val="nil"/>
              <w:left w:val="single" w:sz="4" w:space="0" w:color="auto"/>
              <w:bottom w:val="nil"/>
              <w:right w:val="nil"/>
            </w:tcBorders>
            <w:shd w:val="clear" w:color="000000" w:fill="EEECE1"/>
            <w:noWrap/>
            <w:vAlign w:val="center"/>
            <w:hideMark/>
          </w:tcPr>
          <w:p w14:paraId="009884CA"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54.1 (16.8)</w:t>
            </w:r>
          </w:p>
        </w:tc>
        <w:tc>
          <w:tcPr>
            <w:tcW w:w="0" w:type="auto"/>
            <w:tcBorders>
              <w:top w:val="nil"/>
              <w:left w:val="nil"/>
              <w:bottom w:val="nil"/>
              <w:right w:val="nil"/>
            </w:tcBorders>
            <w:shd w:val="clear" w:color="000000" w:fill="EEECE1"/>
            <w:noWrap/>
            <w:vAlign w:val="center"/>
            <w:hideMark/>
          </w:tcPr>
          <w:p w14:paraId="762AF46C"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34412</w:t>
            </w:r>
          </w:p>
        </w:tc>
        <w:tc>
          <w:tcPr>
            <w:tcW w:w="0" w:type="auto"/>
            <w:tcBorders>
              <w:top w:val="nil"/>
              <w:left w:val="nil"/>
              <w:bottom w:val="nil"/>
              <w:right w:val="single" w:sz="4" w:space="0" w:color="auto"/>
            </w:tcBorders>
            <w:shd w:val="clear" w:color="000000" w:fill="EEECE1"/>
            <w:noWrap/>
            <w:vAlign w:val="center"/>
            <w:hideMark/>
          </w:tcPr>
          <w:p w14:paraId="68EFD888"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nil"/>
              <w:right w:val="nil"/>
            </w:tcBorders>
            <w:shd w:val="clear" w:color="000000" w:fill="EEECE1"/>
            <w:noWrap/>
            <w:vAlign w:val="center"/>
            <w:hideMark/>
          </w:tcPr>
          <w:p w14:paraId="5452C407"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50.9 (16.9)</w:t>
            </w:r>
          </w:p>
        </w:tc>
        <w:tc>
          <w:tcPr>
            <w:tcW w:w="0" w:type="auto"/>
            <w:tcBorders>
              <w:top w:val="nil"/>
              <w:left w:val="nil"/>
              <w:bottom w:val="nil"/>
              <w:right w:val="nil"/>
            </w:tcBorders>
            <w:shd w:val="clear" w:color="000000" w:fill="EEECE1"/>
            <w:noWrap/>
            <w:vAlign w:val="center"/>
            <w:hideMark/>
          </w:tcPr>
          <w:p w14:paraId="06372C98"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14990</w:t>
            </w:r>
          </w:p>
        </w:tc>
        <w:tc>
          <w:tcPr>
            <w:tcW w:w="0" w:type="auto"/>
            <w:tcBorders>
              <w:top w:val="nil"/>
              <w:left w:val="nil"/>
              <w:bottom w:val="nil"/>
              <w:right w:val="single" w:sz="4" w:space="0" w:color="auto"/>
            </w:tcBorders>
            <w:shd w:val="clear" w:color="000000" w:fill="EEECE1"/>
            <w:noWrap/>
            <w:vAlign w:val="center"/>
            <w:hideMark/>
          </w:tcPr>
          <w:p w14:paraId="0DB673DA"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nil"/>
              <w:right w:val="single" w:sz="8" w:space="0" w:color="auto"/>
            </w:tcBorders>
            <w:shd w:val="clear" w:color="000000" w:fill="EEECE1"/>
            <w:noWrap/>
            <w:vAlign w:val="center"/>
            <w:hideMark/>
          </w:tcPr>
          <w:p w14:paraId="2B872140"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2A97BA84" w14:textId="77777777" w:rsidTr="003A70A9">
        <w:trPr>
          <w:trHeight w:val="315"/>
        </w:trPr>
        <w:tc>
          <w:tcPr>
            <w:tcW w:w="0" w:type="auto"/>
            <w:vMerge/>
            <w:tcBorders>
              <w:top w:val="nil"/>
              <w:left w:val="single" w:sz="8" w:space="0" w:color="auto"/>
              <w:bottom w:val="single" w:sz="4" w:space="0" w:color="000000"/>
              <w:right w:val="nil"/>
            </w:tcBorders>
            <w:vAlign w:val="center"/>
            <w:hideMark/>
          </w:tcPr>
          <w:p w14:paraId="56DAB55F"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nil"/>
              <w:right w:val="nil"/>
            </w:tcBorders>
            <w:shd w:val="clear" w:color="000000" w:fill="EEECE1"/>
            <w:noWrap/>
            <w:vAlign w:val="center"/>
            <w:hideMark/>
          </w:tcPr>
          <w:p w14:paraId="1F6CDC00"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2012</w:t>
            </w:r>
          </w:p>
        </w:tc>
        <w:tc>
          <w:tcPr>
            <w:tcW w:w="0" w:type="auto"/>
            <w:tcBorders>
              <w:top w:val="nil"/>
              <w:left w:val="single" w:sz="4" w:space="0" w:color="auto"/>
              <w:bottom w:val="nil"/>
              <w:right w:val="nil"/>
            </w:tcBorders>
            <w:shd w:val="clear" w:color="000000" w:fill="EEECE1"/>
            <w:noWrap/>
            <w:vAlign w:val="center"/>
            <w:hideMark/>
          </w:tcPr>
          <w:p w14:paraId="2E40A15A"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54.1 (17.0)</w:t>
            </w:r>
          </w:p>
        </w:tc>
        <w:tc>
          <w:tcPr>
            <w:tcW w:w="0" w:type="auto"/>
            <w:tcBorders>
              <w:top w:val="nil"/>
              <w:left w:val="nil"/>
              <w:bottom w:val="nil"/>
              <w:right w:val="nil"/>
            </w:tcBorders>
            <w:shd w:val="clear" w:color="000000" w:fill="EEECE1"/>
            <w:noWrap/>
            <w:vAlign w:val="center"/>
            <w:hideMark/>
          </w:tcPr>
          <w:p w14:paraId="007AB9C3"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41919</w:t>
            </w:r>
          </w:p>
        </w:tc>
        <w:tc>
          <w:tcPr>
            <w:tcW w:w="0" w:type="auto"/>
            <w:tcBorders>
              <w:top w:val="nil"/>
              <w:left w:val="nil"/>
              <w:bottom w:val="nil"/>
              <w:right w:val="single" w:sz="4" w:space="0" w:color="auto"/>
            </w:tcBorders>
            <w:shd w:val="clear" w:color="000000" w:fill="EEECE1"/>
            <w:noWrap/>
            <w:vAlign w:val="center"/>
            <w:hideMark/>
          </w:tcPr>
          <w:p w14:paraId="7F352CE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nil"/>
              <w:right w:val="nil"/>
            </w:tcBorders>
            <w:shd w:val="clear" w:color="000000" w:fill="EEECE1"/>
            <w:noWrap/>
            <w:vAlign w:val="center"/>
            <w:hideMark/>
          </w:tcPr>
          <w:p w14:paraId="36097E0E"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50.9 (17.0)</w:t>
            </w:r>
          </w:p>
        </w:tc>
        <w:tc>
          <w:tcPr>
            <w:tcW w:w="0" w:type="auto"/>
            <w:tcBorders>
              <w:top w:val="nil"/>
              <w:left w:val="nil"/>
              <w:bottom w:val="nil"/>
              <w:right w:val="nil"/>
            </w:tcBorders>
            <w:shd w:val="clear" w:color="000000" w:fill="EEECE1"/>
            <w:noWrap/>
            <w:vAlign w:val="center"/>
            <w:hideMark/>
          </w:tcPr>
          <w:p w14:paraId="2535AAFE"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20178</w:t>
            </w:r>
          </w:p>
        </w:tc>
        <w:tc>
          <w:tcPr>
            <w:tcW w:w="0" w:type="auto"/>
            <w:tcBorders>
              <w:top w:val="nil"/>
              <w:left w:val="nil"/>
              <w:bottom w:val="nil"/>
              <w:right w:val="single" w:sz="4" w:space="0" w:color="auto"/>
            </w:tcBorders>
            <w:shd w:val="clear" w:color="000000" w:fill="EEECE1"/>
            <w:noWrap/>
            <w:vAlign w:val="center"/>
            <w:hideMark/>
          </w:tcPr>
          <w:p w14:paraId="16ED85D4"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nil"/>
              <w:right w:val="single" w:sz="8" w:space="0" w:color="auto"/>
            </w:tcBorders>
            <w:shd w:val="clear" w:color="000000" w:fill="EEECE1"/>
            <w:noWrap/>
            <w:vAlign w:val="center"/>
            <w:hideMark/>
          </w:tcPr>
          <w:p w14:paraId="3133C84B"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3716577C" w14:textId="77777777" w:rsidTr="003A70A9">
        <w:trPr>
          <w:trHeight w:val="315"/>
        </w:trPr>
        <w:tc>
          <w:tcPr>
            <w:tcW w:w="0" w:type="auto"/>
            <w:vMerge/>
            <w:tcBorders>
              <w:top w:val="nil"/>
              <w:left w:val="single" w:sz="8" w:space="0" w:color="auto"/>
              <w:bottom w:val="single" w:sz="4" w:space="0" w:color="000000"/>
              <w:right w:val="nil"/>
            </w:tcBorders>
            <w:vAlign w:val="center"/>
            <w:hideMark/>
          </w:tcPr>
          <w:p w14:paraId="19DB288E"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single" w:sz="4" w:space="0" w:color="auto"/>
              <w:right w:val="nil"/>
            </w:tcBorders>
            <w:shd w:val="clear" w:color="000000" w:fill="EEECE1"/>
            <w:noWrap/>
            <w:vAlign w:val="center"/>
            <w:hideMark/>
          </w:tcPr>
          <w:p w14:paraId="07AF97D2"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2013</w:t>
            </w:r>
          </w:p>
        </w:tc>
        <w:tc>
          <w:tcPr>
            <w:tcW w:w="0" w:type="auto"/>
            <w:tcBorders>
              <w:top w:val="nil"/>
              <w:left w:val="single" w:sz="4" w:space="0" w:color="auto"/>
              <w:bottom w:val="single" w:sz="4" w:space="0" w:color="auto"/>
              <w:right w:val="nil"/>
            </w:tcBorders>
            <w:shd w:val="clear" w:color="000000" w:fill="EEECE1"/>
            <w:noWrap/>
            <w:vAlign w:val="center"/>
            <w:hideMark/>
          </w:tcPr>
          <w:p w14:paraId="76600AA8"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56.2 (16.9)</w:t>
            </w:r>
          </w:p>
        </w:tc>
        <w:tc>
          <w:tcPr>
            <w:tcW w:w="0" w:type="auto"/>
            <w:tcBorders>
              <w:top w:val="nil"/>
              <w:left w:val="nil"/>
              <w:bottom w:val="single" w:sz="4" w:space="0" w:color="auto"/>
              <w:right w:val="nil"/>
            </w:tcBorders>
            <w:shd w:val="clear" w:color="000000" w:fill="EEECE1"/>
            <w:noWrap/>
            <w:vAlign w:val="center"/>
            <w:hideMark/>
          </w:tcPr>
          <w:p w14:paraId="5D85D826"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71756</w:t>
            </w:r>
          </w:p>
        </w:tc>
        <w:tc>
          <w:tcPr>
            <w:tcW w:w="0" w:type="auto"/>
            <w:tcBorders>
              <w:top w:val="nil"/>
              <w:left w:val="nil"/>
              <w:bottom w:val="single" w:sz="4" w:space="0" w:color="auto"/>
              <w:right w:val="single" w:sz="4" w:space="0" w:color="auto"/>
            </w:tcBorders>
            <w:shd w:val="clear" w:color="000000" w:fill="EEECE1"/>
            <w:noWrap/>
            <w:vAlign w:val="center"/>
            <w:hideMark/>
          </w:tcPr>
          <w:p w14:paraId="72C21313"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single" w:sz="4" w:space="0" w:color="auto"/>
              <w:right w:val="nil"/>
            </w:tcBorders>
            <w:shd w:val="clear" w:color="000000" w:fill="EEECE1"/>
            <w:noWrap/>
            <w:vAlign w:val="center"/>
            <w:hideMark/>
          </w:tcPr>
          <w:p w14:paraId="1A62C7FA"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51.5 (17.4)</w:t>
            </w:r>
          </w:p>
        </w:tc>
        <w:tc>
          <w:tcPr>
            <w:tcW w:w="0" w:type="auto"/>
            <w:tcBorders>
              <w:top w:val="nil"/>
              <w:left w:val="nil"/>
              <w:bottom w:val="single" w:sz="4" w:space="0" w:color="auto"/>
              <w:right w:val="nil"/>
            </w:tcBorders>
            <w:shd w:val="clear" w:color="000000" w:fill="EEECE1"/>
            <w:noWrap/>
            <w:vAlign w:val="center"/>
            <w:hideMark/>
          </w:tcPr>
          <w:p w14:paraId="5A9E6FE6"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39690</w:t>
            </w:r>
          </w:p>
        </w:tc>
        <w:tc>
          <w:tcPr>
            <w:tcW w:w="0" w:type="auto"/>
            <w:tcBorders>
              <w:top w:val="nil"/>
              <w:left w:val="nil"/>
              <w:bottom w:val="single" w:sz="4" w:space="0" w:color="auto"/>
              <w:right w:val="single" w:sz="4" w:space="0" w:color="auto"/>
            </w:tcBorders>
            <w:shd w:val="clear" w:color="000000" w:fill="EEECE1"/>
            <w:noWrap/>
            <w:vAlign w:val="center"/>
            <w:hideMark/>
          </w:tcPr>
          <w:p w14:paraId="0B37BF99"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single" w:sz="4" w:space="0" w:color="auto"/>
              <w:right w:val="single" w:sz="8" w:space="0" w:color="auto"/>
            </w:tcBorders>
            <w:shd w:val="clear" w:color="000000" w:fill="EEECE1"/>
            <w:noWrap/>
            <w:vAlign w:val="center"/>
            <w:hideMark/>
          </w:tcPr>
          <w:p w14:paraId="74BDF96A"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6284FB77" w14:textId="77777777" w:rsidTr="003A70A9">
        <w:trPr>
          <w:trHeight w:val="315"/>
        </w:trPr>
        <w:tc>
          <w:tcPr>
            <w:tcW w:w="0" w:type="auto"/>
            <w:vMerge w:val="restart"/>
            <w:tcBorders>
              <w:top w:val="nil"/>
              <w:left w:val="single" w:sz="8" w:space="0" w:color="auto"/>
              <w:bottom w:val="single" w:sz="4" w:space="0" w:color="000000"/>
              <w:right w:val="nil"/>
            </w:tcBorders>
            <w:shd w:val="clear" w:color="000000" w:fill="C4BD97"/>
            <w:vAlign w:val="center"/>
            <w:hideMark/>
          </w:tcPr>
          <w:p w14:paraId="6F27132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Surgical history: 1 or more</w:t>
            </w:r>
          </w:p>
        </w:tc>
        <w:tc>
          <w:tcPr>
            <w:tcW w:w="0" w:type="auto"/>
            <w:tcBorders>
              <w:top w:val="nil"/>
              <w:left w:val="nil"/>
              <w:bottom w:val="nil"/>
              <w:right w:val="nil"/>
            </w:tcBorders>
            <w:shd w:val="clear" w:color="000000" w:fill="C4BD97"/>
            <w:noWrap/>
            <w:vAlign w:val="center"/>
            <w:hideMark/>
          </w:tcPr>
          <w:p w14:paraId="49178B1A"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2011</w:t>
            </w:r>
          </w:p>
        </w:tc>
        <w:tc>
          <w:tcPr>
            <w:tcW w:w="0" w:type="auto"/>
            <w:tcBorders>
              <w:top w:val="nil"/>
              <w:left w:val="single" w:sz="4" w:space="0" w:color="auto"/>
              <w:bottom w:val="nil"/>
              <w:right w:val="nil"/>
            </w:tcBorders>
            <w:shd w:val="clear" w:color="000000" w:fill="C4BD97"/>
            <w:noWrap/>
            <w:vAlign w:val="center"/>
            <w:hideMark/>
          </w:tcPr>
          <w:p w14:paraId="2740318C"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32.4%</w:t>
            </w:r>
          </w:p>
        </w:tc>
        <w:tc>
          <w:tcPr>
            <w:tcW w:w="0" w:type="auto"/>
            <w:tcBorders>
              <w:top w:val="nil"/>
              <w:left w:val="nil"/>
              <w:bottom w:val="nil"/>
              <w:right w:val="nil"/>
            </w:tcBorders>
            <w:shd w:val="clear" w:color="000000" w:fill="C4BD97"/>
            <w:noWrap/>
            <w:vAlign w:val="center"/>
            <w:hideMark/>
          </w:tcPr>
          <w:p w14:paraId="64B99E2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34077</w:t>
            </w:r>
          </w:p>
        </w:tc>
        <w:tc>
          <w:tcPr>
            <w:tcW w:w="0" w:type="auto"/>
            <w:tcBorders>
              <w:top w:val="nil"/>
              <w:left w:val="nil"/>
              <w:bottom w:val="nil"/>
              <w:right w:val="single" w:sz="4" w:space="0" w:color="auto"/>
            </w:tcBorders>
            <w:shd w:val="clear" w:color="000000" w:fill="C4BD97"/>
            <w:noWrap/>
            <w:vAlign w:val="center"/>
            <w:hideMark/>
          </w:tcPr>
          <w:p w14:paraId="3FF607C7"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1.0%</w:t>
            </w:r>
          </w:p>
        </w:tc>
        <w:tc>
          <w:tcPr>
            <w:tcW w:w="0" w:type="auto"/>
            <w:tcBorders>
              <w:top w:val="nil"/>
              <w:left w:val="nil"/>
              <w:bottom w:val="nil"/>
              <w:right w:val="nil"/>
            </w:tcBorders>
            <w:shd w:val="clear" w:color="000000" w:fill="C4BD97"/>
            <w:noWrap/>
            <w:vAlign w:val="center"/>
            <w:hideMark/>
          </w:tcPr>
          <w:p w14:paraId="5C95388E"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25.0%</w:t>
            </w:r>
          </w:p>
        </w:tc>
        <w:tc>
          <w:tcPr>
            <w:tcW w:w="0" w:type="auto"/>
            <w:tcBorders>
              <w:top w:val="nil"/>
              <w:left w:val="nil"/>
              <w:bottom w:val="nil"/>
              <w:right w:val="nil"/>
            </w:tcBorders>
            <w:shd w:val="clear" w:color="000000" w:fill="C4BD97"/>
            <w:noWrap/>
            <w:vAlign w:val="center"/>
            <w:hideMark/>
          </w:tcPr>
          <w:p w14:paraId="63A78290"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14813</w:t>
            </w:r>
          </w:p>
        </w:tc>
        <w:tc>
          <w:tcPr>
            <w:tcW w:w="0" w:type="auto"/>
            <w:tcBorders>
              <w:top w:val="nil"/>
              <w:left w:val="nil"/>
              <w:bottom w:val="nil"/>
              <w:right w:val="single" w:sz="4" w:space="0" w:color="auto"/>
            </w:tcBorders>
            <w:shd w:val="clear" w:color="000000" w:fill="C4BD97"/>
            <w:noWrap/>
            <w:vAlign w:val="center"/>
            <w:hideMark/>
          </w:tcPr>
          <w:p w14:paraId="2C48CC7E"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1.2%</w:t>
            </w:r>
          </w:p>
        </w:tc>
        <w:tc>
          <w:tcPr>
            <w:tcW w:w="0" w:type="auto"/>
            <w:tcBorders>
              <w:top w:val="nil"/>
              <w:left w:val="nil"/>
              <w:bottom w:val="nil"/>
              <w:right w:val="single" w:sz="8" w:space="0" w:color="auto"/>
            </w:tcBorders>
            <w:shd w:val="clear" w:color="000000" w:fill="C4BD97"/>
            <w:noWrap/>
            <w:vAlign w:val="center"/>
            <w:hideMark/>
          </w:tcPr>
          <w:p w14:paraId="7FD9D31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2B002EE6" w14:textId="77777777" w:rsidTr="003A70A9">
        <w:trPr>
          <w:trHeight w:val="315"/>
        </w:trPr>
        <w:tc>
          <w:tcPr>
            <w:tcW w:w="0" w:type="auto"/>
            <w:vMerge/>
            <w:tcBorders>
              <w:top w:val="nil"/>
              <w:left w:val="single" w:sz="8" w:space="0" w:color="auto"/>
              <w:bottom w:val="single" w:sz="4" w:space="0" w:color="000000"/>
              <w:right w:val="nil"/>
            </w:tcBorders>
            <w:vAlign w:val="center"/>
            <w:hideMark/>
          </w:tcPr>
          <w:p w14:paraId="22AFEEB5"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nil"/>
              <w:right w:val="nil"/>
            </w:tcBorders>
            <w:shd w:val="clear" w:color="000000" w:fill="C4BD97"/>
            <w:noWrap/>
            <w:vAlign w:val="center"/>
            <w:hideMark/>
          </w:tcPr>
          <w:p w14:paraId="52654D80"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2012</w:t>
            </w:r>
          </w:p>
        </w:tc>
        <w:tc>
          <w:tcPr>
            <w:tcW w:w="0" w:type="auto"/>
            <w:tcBorders>
              <w:top w:val="nil"/>
              <w:left w:val="single" w:sz="4" w:space="0" w:color="auto"/>
              <w:bottom w:val="nil"/>
              <w:right w:val="nil"/>
            </w:tcBorders>
            <w:shd w:val="clear" w:color="000000" w:fill="C4BD97"/>
            <w:noWrap/>
            <w:vAlign w:val="center"/>
            <w:hideMark/>
          </w:tcPr>
          <w:p w14:paraId="135B06BD"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32.2%</w:t>
            </w:r>
          </w:p>
        </w:tc>
        <w:tc>
          <w:tcPr>
            <w:tcW w:w="0" w:type="auto"/>
            <w:tcBorders>
              <w:top w:val="nil"/>
              <w:left w:val="nil"/>
              <w:bottom w:val="nil"/>
              <w:right w:val="nil"/>
            </w:tcBorders>
            <w:shd w:val="clear" w:color="000000" w:fill="C4BD97"/>
            <w:noWrap/>
            <w:vAlign w:val="center"/>
            <w:hideMark/>
          </w:tcPr>
          <w:p w14:paraId="261E2EF8"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41655</w:t>
            </w:r>
          </w:p>
        </w:tc>
        <w:tc>
          <w:tcPr>
            <w:tcW w:w="0" w:type="auto"/>
            <w:tcBorders>
              <w:top w:val="nil"/>
              <w:left w:val="nil"/>
              <w:bottom w:val="nil"/>
              <w:right w:val="single" w:sz="4" w:space="0" w:color="auto"/>
            </w:tcBorders>
            <w:shd w:val="clear" w:color="000000" w:fill="C4BD97"/>
            <w:noWrap/>
            <w:vAlign w:val="center"/>
            <w:hideMark/>
          </w:tcPr>
          <w:p w14:paraId="6EFC9D4F"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0.6%</w:t>
            </w:r>
          </w:p>
        </w:tc>
        <w:tc>
          <w:tcPr>
            <w:tcW w:w="0" w:type="auto"/>
            <w:tcBorders>
              <w:top w:val="nil"/>
              <w:left w:val="nil"/>
              <w:bottom w:val="nil"/>
              <w:right w:val="nil"/>
            </w:tcBorders>
            <w:shd w:val="clear" w:color="000000" w:fill="C4BD97"/>
            <w:noWrap/>
            <w:vAlign w:val="center"/>
            <w:hideMark/>
          </w:tcPr>
          <w:p w14:paraId="6C2BC8E5"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24.0%</w:t>
            </w:r>
          </w:p>
        </w:tc>
        <w:tc>
          <w:tcPr>
            <w:tcW w:w="0" w:type="auto"/>
            <w:tcBorders>
              <w:top w:val="nil"/>
              <w:left w:val="nil"/>
              <w:bottom w:val="nil"/>
              <w:right w:val="nil"/>
            </w:tcBorders>
            <w:shd w:val="clear" w:color="000000" w:fill="C4BD97"/>
            <w:noWrap/>
            <w:vAlign w:val="center"/>
            <w:hideMark/>
          </w:tcPr>
          <w:p w14:paraId="66C6FA4A"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20083</w:t>
            </w:r>
          </w:p>
        </w:tc>
        <w:tc>
          <w:tcPr>
            <w:tcW w:w="0" w:type="auto"/>
            <w:tcBorders>
              <w:top w:val="nil"/>
              <w:left w:val="nil"/>
              <w:bottom w:val="nil"/>
              <w:right w:val="single" w:sz="4" w:space="0" w:color="auto"/>
            </w:tcBorders>
            <w:shd w:val="clear" w:color="000000" w:fill="C4BD97"/>
            <w:noWrap/>
            <w:vAlign w:val="center"/>
            <w:hideMark/>
          </w:tcPr>
          <w:p w14:paraId="7A7CE7E2"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0.5%</w:t>
            </w:r>
          </w:p>
        </w:tc>
        <w:tc>
          <w:tcPr>
            <w:tcW w:w="0" w:type="auto"/>
            <w:tcBorders>
              <w:top w:val="nil"/>
              <w:left w:val="nil"/>
              <w:bottom w:val="nil"/>
              <w:right w:val="single" w:sz="8" w:space="0" w:color="auto"/>
            </w:tcBorders>
            <w:shd w:val="clear" w:color="000000" w:fill="C4BD97"/>
            <w:noWrap/>
            <w:vAlign w:val="center"/>
            <w:hideMark/>
          </w:tcPr>
          <w:p w14:paraId="24D8C4BC"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1102782E" w14:textId="77777777" w:rsidTr="003A70A9">
        <w:trPr>
          <w:trHeight w:val="315"/>
        </w:trPr>
        <w:tc>
          <w:tcPr>
            <w:tcW w:w="0" w:type="auto"/>
            <w:vMerge/>
            <w:tcBorders>
              <w:top w:val="nil"/>
              <w:left w:val="single" w:sz="8" w:space="0" w:color="auto"/>
              <w:bottom w:val="single" w:sz="4" w:space="0" w:color="000000"/>
              <w:right w:val="nil"/>
            </w:tcBorders>
            <w:vAlign w:val="center"/>
            <w:hideMark/>
          </w:tcPr>
          <w:p w14:paraId="4113F5C9"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single" w:sz="4" w:space="0" w:color="auto"/>
              <w:right w:val="nil"/>
            </w:tcBorders>
            <w:shd w:val="clear" w:color="000000" w:fill="C4BD97"/>
            <w:noWrap/>
            <w:vAlign w:val="center"/>
            <w:hideMark/>
          </w:tcPr>
          <w:p w14:paraId="35C8FDC1"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2013</w:t>
            </w:r>
          </w:p>
        </w:tc>
        <w:tc>
          <w:tcPr>
            <w:tcW w:w="0" w:type="auto"/>
            <w:tcBorders>
              <w:top w:val="nil"/>
              <w:left w:val="single" w:sz="4" w:space="0" w:color="auto"/>
              <w:bottom w:val="single" w:sz="4" w:space="0" w:color="auto"/>
              <w:right w:val="nil"/>
            </w:tcBorders>
            <w:shd w:val="clear" w:color="000000" w:fill="C4BD97"/>
            <w:noWrap/>
            <w:vAlign w:val="center"/>
            <w:hideMark/>
          </w:tcPr>
          <w:p w14:paraId="7ABBB7DE"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32.0%</w:t>
            </w:r>
          </w:p>
        </w:tc>
        <w:tc>
          <w:tcPr>
            <w:tcW w:w="0" w:type="auto"/>
            <w:tcBorders>
              <w:top w:val="nil"/>
              <w:left w:val="nil"/>
              <w:bottom w:val="single" w:sz="4" w:space="0" w:color="auto"/>
              <w:right w:val="nil"/>
            </w:tcBorders>
            <w:shd w:val="clear" w:color="000000" w:fill="C4BD97"/>
            <w:noWrap/>
            <w:vAlign w:val="center"/>
            <w:hideMark/>
          </w:tcPr>
          <w:p w14:paraId="0E89A8E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71686</w:t>
            </w:r>
          </w:p>
        </w:tc>
        <w:tc>
          <w:tcPr>
            <w:tcW w:w="0" w:type="auto"/>
            <w:tcBorders>
              <w:top w:val="nil"/>
              <w:left w:val="nil"/>
              <w:bottom w:val="single" w:sz="4" w:space="0" w:color="auto"/>
              <w:right w:val="single" w:sz="4" w:space="0" w:color="auto"/>
            </w:tcBorders>
            <w:shd w:val="clear" w:color="000000" w:fill="C4BD97"/>
            <w:noWrap/>
            <w:vAlign w:val="center"/>
            <w:hideMark/>
          </w:tcPr>
          <w:p w14:paraId="52224784"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0.1%</w:t>
            </w:r>
          </w:p>
        </w:tc>
        <w:tc>
          <w:tcPr>
            <w:tcW w:w="0" w:type="auto"/>
            <w:tcBorders>
              <w:top w:val="nil"/>
              <w:left w:val="nil"/>
              <w:bottom w:val="single" w:sz="4" w:space="0" w:color="auto"/>
              <w:right w:val="nil"/>
            </w:tcBorders>
            <w:shd w:val="clear" w:color="000000" w:fill="C4BD97"/>
            <w:noWrap/>
            <w:vAlign w:val="center"/>
            <w:hideMark/>
          </w:tcPr>
          <w:p w14:paraId="081E6E5F"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21.5%</w:t>
            </w:r>
          </w:p>
        </w:tc>
        <w:tc>
          <w:tcPr>
            <w:tcW w:w="0" w:type="auto"/>
            <w:tcBorders>
              <w:top w:val="nil"/>
              <w:left w:val="nil"/>
              <w:bottom w:val="single" w:sz="4" w:space="0" w:color="auto"/>
              <w:right w:val="nil"/>
            </w:tcBorders>
            <w:shd w:val="clear" w:color="000000" w:fill="C4BD97"/>
            <w:noWrap/>
            <w:vAlign w:val="center"/>
            <w:hideMark/>
          </w:tcPr>
          <w:p w14:paraId="127CD6B5"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39641</w:t>
            </w:r>
          </w:p>
        </w:tc>
        <w:tc>
          <w:tcPr>
            <w:tcW w:w="0" w:type="auto"/>
            <w:tcBorders>
              <w:top w:val="nil"/>
              <w:left w:val="nil"/>
              <w:bottom w:val="single" w:sz="4" w:space="0" w:color="auto"/>
              <w:right w:val="single" w:sz="4" w:space="0" w:color="auto"/>
            </w:tcBorders>
            <w:shd w:val="clear" w:color="000000" w:fill="C4BD97"/>
            <w:noWrap/>
            <w:vAlign w:val="center"/>
            <w:hideMark/>
          </w:tcPr>
          <w:p w14:paraId="5A4586F7"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0.1%</w:t>
            </w:r>
          </w:p>
        </w:tc>
        <w:tc>
          <w:tcPr>
            <w:tcW w:w="0" w:type="auto"/>
            <w:tcBorders>
              <w:top w:val="nil"/>
              <w:left w:val="nil"/>
              <w:bottom w:val="single" w:sz="4" w:space="0" w:color="auto"/>
              <w:right w:val="single" w:sz="8" w:space="0" w:color="auto"/>
            </w:tcBorders>
            <w:shd w:val="clear" w:color="000000" w:fill="C4BD97"/>
            <w:noWrap/>
            <w:vAlign w:val="center"/>
            <w:hideMark/>
          </w:tcPr>
          <w:p w14:paraId="385787D3"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2D48BD7B" w14:textId="77777777" w:rsidTr="003A70A9">
        <w:trPr>
          <w:trHeight w:val="315"/>
        </w:trPr>
        <w:tc>
          <w:tcPr>
            <w:tcW w:w="0" w:type="auto"/>
            <w:vMerge w:val="restart"/>
            <w:tcBorders>
              <w:top w:val="nil"/>
              <w:left w:val="single" w:sz="8" w:space="0" w:color="auto"/>
              <w:bottom w:val="single" w:sz="4" w:space="0" w:color="000000"/>
              <w:right w:val="nil"/>
            </w:tcBorders>
            <w:shd w:val="clear" w:color="000000" w:fill="C4BD97"/>
            <w:vAlign w:val="center"/>
            <w:hideMark/>
          </w:tcPr>
          <w:p w14:paraId="26C93DFA"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Payer: Medicare B age 60 or more</w:t>
            </w:r>
          </w:p>
        </w:tc>
        <w:tc>
          <w:tcPr>
            <w:tcW w:w="0" w:type="auto"/>
            <w:tcBorders>
              <w:top w:val="nil"/>
              <w:left w:val="nil"/>
              <w:bottom w:val="nil"/>
              <w:right w:val="nil"/>
            </w:tcBorders>
            <w:shd w:val="clear" w:color="000000" w:fill="C4BD97"/>
            <w:noWrap/>
            <w:vAlign w:val="center"/>
            <w:hideMark/>
          </w:tcPr>
          <w:p w14:paraId="115B5B51"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2011</w:t>
            </w:r>
          </w:p>
        </w:tc>
        <w:tc>
          <w:tcPr>
            <w:tcW w:w="0" w:type="auto"/>
            <w:tcBorders>
              <w:top w:val="nil"/>
              <w:left w:val="single" w:sz="4" w:space="0" w:color="auto"/>
              <w:bottom w:val="nil"/>
              <w:right w:val="nil"/>
            </w:tcBorders>
            <w:shd w:val="clear" w:color="000000" w:fill="C4BD97"/>
            <w:noWrap/>
            <w:vAlign w:val="center"/>
            <w:hideMark/>
          </w:tcPr>
          <w:p w14:paraId="78CAEE71"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18.4%</w:t>
            </w:r>
          </w:p>
        </w:tc>
        <w:tc>
          <w:tcPr>
            <w:tcW w:w="0" w:type="auto"/>
            <w:tcBorders>
              <w:top w:val="nil"/>
              <w:left w:val="nil"/>
              <w:bottom w:val="nil"/>
              <w:right w:val="nil"/>
            </w:tcBorders>
            <w:shd w:val="clear" w:color="000000" w:fill="C4BD97"/>
            <w:noWrap/>
            <w:vAlign w:val="center"/>
            <w:hideMark/>
          </w:tcPr>
          <w:p w14:paraId="1C2A51D9"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34234</w:t>
            </w:r>
          </w:p>
        </w:tc>
        <w:tc>
          <w:tcPr>
            <w:tcW w:w="0" w:type="auto"/>
            <w:tcBorders>
              <w:top w:val="nil"/>
              <w:left w:val="nil"/>
              <w:bottom w:val="nil"/>
              <w:right w:val="single" w:sz="4" w:space="0" w:color="auto"/>
            </w:tcBorders>
            <w:shd w:val="clear" w:color="000000" w:fill="C4BD97"/>
            <w:noWrap/>
            <w:vAlign w:val="center"/>
            <w:hideMark/>
          </w:tcPr>
          <w:p w14:paraId="1E92C1C8"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0.5%</w:t>
            </w:r>
          </w:p>
        </w:tc>
        <w:tc>
          <w:tcPr>
            <w:tcW w:w="0" w:type="auto"/>
            <w:tcBorders>
              <w:top w:val="nil"/>
              <w:left w:val="nil"/>
              <w:bottom w:val="nil"/>
              <w:right w:val="nil"/>
            </w:tcBorders>
            <w:shd w:val="clear" w:color="000000" w:fill="C4BD97"/>
            <w:noWrap/>
            <w:vAlign w:val="center"/>
            <w:hideMark/>
          </w:tcPr>
          <w:p w14:paraId="7F20E839"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12.7%</w:t>
            </w:r>
          </w:p>
        </w:tc>
        <w:tc>
          <w:tcPr>
            <w:tcW w:w="0" w:type="auto"/>
            <w:tcBorders>
              <w:top w:val="nil"/>
              <w:left w:val="nil"/>
              <w:bottom w:val="nil"/>
              <w:right w:val="nil"/>
            </w:tcBorders>
            <w:shd w:val="clear" w:color="000000" w:fill="C4BD97"/>
            <w:noWrap/>
            <w:vAlign w:val="center"/>
            <w:hideMark/>
          </w:tcPr>
          <w:p w14:paraId="2C79D95B"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14971</w:t>
            </w:r>
          </w:p>
        </w:tc>
        <w:tc>
          <w:tcPr>
            <w:tcW w:w="0" w:type="auto"/>
            <w:tcBorders>
              <w:top w:val="nil"/>
              <w:left w:val="nil"/>
              <w:bottom w:val="nil"/>
              <w:right w:val="single" w:sz="4" w:space="0" w:color="auto"/>
            </w:tcBorders>
            <w:shd w:val="clear" w:color="000000" w:fill="C4BD97"/>
            <w:noWrap/>
            <w:vAlign w:val="center"/>
            <w:hideMark/>
          </w:tcPr>
          <w:p w14:paraId="59943B45"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0.1%</w:t>
            </w:r>
          </w:p>
        </w:tc>
        <w:tc>
          <w:tcPr>
            <w:tcW w:w="0" w:type="auto"/>
            <w:tcBorders>
              <w:top w:val="nil"/>
              <w:left w:val="nil"/>
              <w:bottom w:val="nil"/>
              <w:right w:val="single" w:sz="8" w:space="0" w:color="auto"/>
            </w:tcBorders>
            <w:shd w:val="clear" w:color="000000" w:fill="C4BD97"/>
            <w:noWrap/>
            <w:vAlign w:val="center"/>
            <w:hideMark/>
          </w:tcPr>
          <w:p w14:paraId="26B29D49"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1C30C9C8" w14:textId="77777777" w:rsidTr="003A70A9">
        <w:trPr>
          <w:trHeight w:val="315"/>
        </w:trPr>
        <w:tc>
          <w:tcPr>
            <w:tcW w:w="0" w:type="auto"/>
            <w:vMerge/>
            <w:tcBorders>
              <w:top w:val="nil"/>
              <w:left w:val="single" w:sz="8" w:space="0" w:color="auto"/>
              <w:bottom w:val="single" w:sz="4" w:space="0" w:color="000000"/>
              <w:right w:val="nil"/>
            </w:tcBorders>
            <w:vAlign w:val="center"/>
            <w:hideMark/>
          </w:tcPr>
          <w:p w14:paraId="5A99E7DB"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nil"/>
              <w:right w:val="nil"/>
            </w:tcBorders>
            <w:shd w:val="clear" w:color="000000" w:fill="C4BD97"/>
            <w:noWrap/>
            <w:vAlign w:val="center"/>
            <w:hideMark/>
          </w:tcPr>
          <w:p w14:paraId="5D60A408"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2012</w:t>
            </w:r>
          </w:p>
        </w:tc>
        <w:tc>
          <w:tcPr>
            <w:tcW w:w="0" w:type="auto"/>
            <w:tcBorders>
              <w:top w:val="nil"/>
              <w:left w:val="single" w:sz="4" w:space="0" w:color="auto"/>
              <w:bottom w:val="nil"/>
              <w:right w:val="nil"/>
            </w:tcBorders>
            <w:shd w:val="clear" w:color="000000" w:fill="C4BD97"/>
            <w:noWrap/>
            <w:vAlign w:val="center"/>
            <w:hideMark/>
          </w:tcPr>
          <w:p w14:paraId="5F81C130"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19.4%</w:t>
            </w:r>
          </w:p>
        </w:tc>
        <w:tc>
          <w:tcPr>
            <w:tcW w:w="0" w:type="auto"/>
            <w:tcBorders>
              <w:top w:val="nil"/>
              <w:left w:val="nil"/>
              <w:bottom w:val="nil"/>
              <w:right w:val="nil"/>
            </w:tcBorders>
            <w:shd w:val="clear" w:color="000000" w:fill="C4BD97"/>
            <w:noWrap/>
            <w:vAlign w:val="center"/>
            <w:hideMark/>
          </w:tcPr>
          <w:p w14:paraId="0FDD3910"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41803</w:t>
            </w:r>
          </w:p>
        </w:tc>
        <w:tc>
          <w:tcPr>
            <w:tcW w:w="0" w:type="auto"/>
            <w:tcBorders>
              <w:top w:val="nil"/>
              <w:left w:val="nil"/>
              <w:bottom w:val="nil"/>
              <w:right w:val="single" w:sz="4" w:space="0" w:color="auto"/>
            </w:tcBorders>
            <w:shd w:val="clear" w:color="000000" w:fill="C4BD97"/>
            <w:noWrap/>
            <w:vAlign w:val="center"/>
            <w:hideMark/>
          </w:tcPr>
          <w:p w14:paraId="34E2E07F"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0.3%</w:t>
            </w:r>
          </w:p>
        </w:tc>
        <w:tc>
          <w:tcPr>
            <w:tcW w:w="0" w:type="auto"/>
            <w:tcBorders>
              <w:top w:val="nil"/>
              <w:left w:val="nil"/>
              <w:bottom w:val="nil"/>
              <w:right w:val="nil"/>
            </w:tcBorders>
            <w:shd w:val="clear" w:color="000000" w:fill="C4BD97"/>
            <w:noWrap/>
            <w:vAlign w:val="center"/>
            <w:hideMark/>
          </w:tcPr>
          <w:p w14:paraId="7ECB3F20"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13.0%</w:t>
            </w:r>
          </w:p>
        </w:tc>
        <w:tc>
          <w:tcPr>
            <w:tcW w:w="0" w:type="auto"/>
            <w:tcBorders>
              <w:top w:val="nil"/>
              <w:left w:val="nil"/>
              <w:bottom w:val="nil"/>
              <w:right w:val="nil"/>
            </w:tcBorders>
            <w:shd w:val="clear" w:color="000000" w:fill="C4BD97"/>
            <w:noWrap/>
            <w:vAlign w:val="center"/>
            <w:hideMark/>
          </w:tcPr>
          <w:p w14:paraId="5641AA68"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20169</w:t>
            </w:r>
          </w:p>
        </w:tc>
        <w:tc>
          <w:tcPr>
            <w:tcW w:w="0" w:type="auto"/>
            <w:tcBorders>
              <w:top w:val="nil"/>
              <w:left w:val="nil"/>
              <w:bottom w:val="nil"/>
              <w:right w:val="single" w:sz="4" w:space="0" w:color="auto"/>
            </w:tcBorders>
            <w:shd w:val="clear" w:color="000000" w:fill="C4BD97"/>
            <w:noWrap/>
            <w:vAlign w:val="center"/>
            <w:hideMark/>
          </w:tcPr>
          <w:p w14:paraId="30333452"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nil"/>
              <w:right w:val="single" w:sz="8" w:space="0" w:color="auto"/>
            </w:tcBorders>
            <w:shd w:val="clear" w:color="000000" w:fill="C4BD97"/>
            <w:noWrap/>
            <w:vAlign w:val="center"/>
            <w:hideMark/>
          </w:tcPr>
          <w:p w14:paraId="376AEDC7"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13AF4A5E" w14:textId="77777777" w:rsidTr="003A70A9">
        <w:trPr>
          <w:trHeight w:val="315"/>
        </w:trPr>
        <w:tc>
          <w:tcPr>
            <w:tcW w:w="0" w:type="auto"/>
            <w:vMerge/>
            <w:tcBorders>
              <w:top w:val="nil"/>
              <w:left w:val="single" w:sz="8" w:space="0" w:color="auto"/>
              <w:bottom w:val="single" w:sz="4" w:space="0" w:color="000000"/>
              <w:right w:val="nil"/>
            </w:tcBorders>
            <w:vAlign w:val="center"/>
            <w:hideMark/>
          </w:tcPr>
          <w:p w14:paraId="16B9B302"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single" w:sz="4" w:space="0" w:color="auto"/>
              <w:right w:val="nil"/>
            </w:tcBorders>
            <w:shd w:val="clear" w:color="000000" w:fill="C4BD97"/>
            <w:noWrap/>
            <w:vAlign w:val="center"/>
            <w:hideMark/>
          </w:tcPr>
          <w:p w14:paraId="6D1513CA"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2013</w:t>
            </w:r>
          </w:p>
        </w:tc>
        <w:tc>
          <w:tcPr>
            <w:tcW w:w="0" w:type="auto"/>
            <w:tcBorders>
              <w:top w:val="nil"/>
              <w:left w:val="single" w:sz="4" w:space="0" w:color="auto"/>
              <w:bottom w:val="single" w:sz="4" w:space="0" w:color="auto"/>
              <w:right w:val="nil"/>
            </w:tcBorders>
            <w:shd w:val="clear" w:color="000000" w:fill="C4BD97"/>
            <w:noWrap/>
            <w:vAlign w:val="center"/>
            <w:hideMark/>
          </w:tcPr>
          <w:p w14:paraId="5CA511D6"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27.4%</w:t>
            </w:r>
          </w:p>
        </w:tc>
        <w:tc>
          <w:tcPr>
            <w:tcW w:w="0" w:type="auto"/>
            <w:tcBorders>
              <w:top w:val="nil"/>
              <w:left w:val="nil"/>
              <w:bottom w:val="single" w:sz="4" w:space="0" w:color="auto"/>
              <w:right w:val="nil"/>
            </w:tcBorders>
            <w:shd w:val="clear" w:color="000000" w:fill="C4BD97"/>
            <w:noWrap/>
            <w:vAlign w:val="center"/>
            <w:hideMark/>
          </w:tcPr>
          <w:p w14:paraId="43AA1655"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71756</w:t>
            </w:r>
          </w:p>
        </w:tc>
        <w:tc>
          <w:tcPr>
            <w:tcW w:w="0" w:type="auto"/>
            <w:tcBorders>
              <w:top w:val="nil"/>
              <w:left w:val="nil"/>
              <w:bottom w:val="single" w:sz="4" w:space="0" w:color="auto"/>
              <w:right w:val="single" w:sz="4" w:space="0" w:color="auto"/>
            </w:tcBorders>
            <w:shd w:val="clear" w:color="000000" w:fill="C4BD97"/>
            <w:noWrap/>
            <w:vAlign w:val="center"/>
            <w:hideMark/>
          </w:tcPr>
          <w:p w14:paraId="6F27A1AE"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single" w:sz="4" w:space="0" w:color="auto"/>
              <w:right w:val="nil"/>
            </w:tcBorders>
            <w:shd w:val="clear" w:color="000000" w:fill="C4BD97"/>
            <w:noWrap/>
            <w:vAlign w:val="center"/>
            <w:hideMark/>
          </w:tcPr>
          <w:p w14:paraId="5E727224"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17.4%</w:t>
            </w:r>
          </w:p>
        </w:tc>
        <w:tc>
          <w:tcPr>
            <w:tcW w:w="0" w:type="auto"/>
            <w:tcBorders>
              <w:top w:val="nil"/>
              <w:left w:val="nil"/>
              <w:bottom w:val="single" w:sz="4" w:space="0" w:color="auto"/>
              <w:right w:val="nil"/>
            </w:tcBorders>
            <w:shd w:val="clear" w:color="000000" w:fill="C4BD97"/>
            <w:noWrap/>
            <w:vAlign w:val="center"/>
            <w:hideMark/>
          </w:tcPr>
          <w:p w14:paraId="6791B880"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39690</w:t>
            </w:r>
          </w:p>
        </w:tc>
        <w:tc>
          <w:tcPr>
            <w:tcW w:w="0" w:type="auto"/>
            <w:tcBorders>
              <w:top w:val="nil"/>
              <w:left w:val="nil"/>
              <w:bottom w:val="single" w:sz="4" w:space="0" w:color="auto"/>
              <w:right w:val="single" w:sz="4" w:space="0" w:color="auto"/>
            </w:tcBorders>
            <w:shd w:val="clear" w:color="000000" w:fill="C4BD97"/>
            <w:noWrap/>
            <w:vAlign w:val="center"/>
            <w:hideMark/>
          </w:tcPr>
          <w:p w14:paraId="5C5FF624"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single" w:sz="4" w:space="0" w:color="auto"/>
              <w:right w:val="single" w:sz="8" w:space="0" w:color="auto"/>
            </w:tcBorders>
            <w:shd w:val="clear" w:color="000000" w:fill="C4BD97"/>
            <w:noWrap/>
            <w:vAlign w:val="center"/>
            <w:hideMark/>
          </w:tcPr>
          <w:p w14:paraId="6872B5A4"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0512471B" w14:textId="77777777" w:rsidTr="003A70A9">
        <w:trPr>
          <w:trHeight w:val="315"/>
        </w:trPr>
        <w:tc>
          <w:tcPr>
            <w:tcW w:w="0" w:type="auto"/>
            <w:gridSpan w:val="9"/>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46C4C04E"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Factors higher or more prevalent in patients with missing data</w:t>
            </w:r>
          </w:p>
        </w:tc>
      </w:tr>
      <w:tr w:rsidR="003A70A9" w:rsidRPr="003A70A9" w14:paraId="3C0B2D0B" w14:textId="77777777" w:rsidTr="003A70A9">
        <w:trPr>
          <w:trHeight w:val="315"/>
        </w:trPr>
        <w:tc>
          <w:tcPr>
            <w:tcW w:w="0" w:type="auto"/>
            <w:vMerge w:val="restart"/>
            <w:tcBorders>
              <w:top w:val="nil"/>
              <w:left w:val="single" w:sz="8" w:space="0" w:color="auto"/>
              <w:bottom w:val="single" w:sz="4" w:space="0" w:color="000000"/>
              <w:right w:val="nil"/>
            </w:tcBorders>
            <w:shd w:val="clear" w:color="000000" w:fill="C4BD97"/>
            <w:vAlign w:val="center"/>
            <w:hideMark/>
          </w:tcPr>
          <w:p w14:paraId="293E9753"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Intake FS: Mean(SD)</w:t>
            </w:r>
          </w:p>
        </w:tc>
        <w:tc>
          <w:tcPr>
            <w:tcW w:w="0" w:type="auto"/>
            <w:tcBorders>
              <w:top w:val="nil"/>
              <w:left w:val="nil"/>
              <w:bottom w:val="nil"/>
              <w:right w:val="nil"/>
            </w:tcBorders>
            <w:shd w:val="clear" w:color="000000" w:fill="C4BD97"/>
            <w:noWrap/>
            <w:vAlign w:val="center"/>
            <w:hideMark/>
          </w:tcPr>
          <w:p w14:paraId="61400DB0"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2011</w:t>
            </w:r>
          </w:p>
        </w:tc>
        <w:tc>
          <w:tcPr>
            <w:tcW w:w="0" w:type="auto"/>
            <w:tcBorders>
              <w:top w:val="nil"/>
              <w:left w:val="single" w:sz="4" w:space="0" w:color="auto"/>
              <w:bottom w:val="nil"/>
              <w:right w:val="nil"/>
            </w:tcBorders>
            <w:shd w:val="clear" w:color="000000" w:fill="C4BD97"/>
            <w:noWrap/>
            <w:vAlign w:val="center"/>
            <w:hideMark/>
          </w:tcPr>
          <w:p w14:paraId="7159FE2A"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49.3 (14.9)</w:t>
            </w:r>
          </w:p>
        </w:tc>
        <w:tc>
          <w:tcPr>
            <w:tcW w:w="0" w:type="auto"/>
            <w:tcBorders>
              <w:top w:val="nil"/>
              <w:left w:val="nil"/>
              <w:bottom w:val="nil"/>
              <w:right w:val="nil"/>
            </w:tcBorders>
            <w:shd w:val="clear" w:color="000000" w:fill="C4BD97"/>
            <w:noWrap/>
            <w:vAlign w:val="center"/>
            <w:hideMark/>
          </w:tcPr>
          <w:p w14:paraId="24787A4F"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34412</w:t>
            </w:r>
          </w:p>
        </w:tc>
        <w:tc>
          <w:tcPr>
            <w:tcW w:w="0" w:type="auto"/>
            <w:tcBorders>
              <w:top w:val="nil"/>
              <w:left w:val="nil"/>
              <w:bottom w:val="nil"/>
              <w:right w:val="single" w:sz="4" w:space="0" w:color="auto"/>
            </w:tcBorders>
            <w:shd w:val="clear" w:color="000000" w:fill="C4BD97"/>
            <w:noWrap/>
            <w:vAlign w:val="center"/>
            <w:hideMark/>
          </w:tcPr>
          <w:p w14:paraId="3CF8F580"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nil"/>
              <w:right w:val="nil"/>
            </w:tcBorders>
            <w:shd w:val="clear" w:color="000000" w:fill="C4BD97"/>
            <w:noWrap/>
            <w:vAlign w:val="center"/>
            <w:hideMark/>
          </w:tcPr>
          <w:p w14:paraId="35EF104F"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51.3 (14.5)</w:t>
            </w:r>
          </w:p>
        </w:tc>
        <w:tc>
          <w:tcPr>
            <w:tcW w:w="0" w:type="auto"/>
            <w:tcBorders>
              <w:top w:val="nil"/>
              <w:left w:val="nil"/>
              <w:bottom w:val="nil"/>
              <w:right w:val="nil"/>
            </w:tcBorders>
            <w:shd w:val="clear" w:color="000000" w:fill="C4BD97"/>
            <w:noWrap/>
            <w:vAlign w:val="center"/>
            <w:hideMark/>
          </w:tcPr>
          <w:p w14:paraId="2F517440"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14990</w:t>
            </w:r>
          </w:p>
        </w:tc>
        <w:tc>
          <w:tcPr>
            <w:tcW w:w="0" w:type="auto"/>
            <w:tcBorders>
              <w:top w:val="nil"/>
              <w:left w:val="nil"/>
              <w:bottom w:val="nil"/>
              <w:right w:val="single" w:sz="4" w:space="0" w:color="auto"/>
            </w:tcBorders>
            <w:shd w:val="clear" w:color="000000" w:fill="C4BD97"/>
            <w:noWrap/>
            <w:vAlign w:val="center"/>
            <w:hideMark/>
          </w:tcPr>
          <w:p w14:paraId="62E59503"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nil"/>
              <w:right w:val="single" w:sz="8" w:space="0" w:color="auto"/>
            </w:tcBorders>
            <w:shd w:val="clear" w:color="000000" w:fill="C4BD97"/>
            <w:noWrap/>
            <w:vAlign w:val="center"/>
            <w:hideMark/>
          </w:tcPr>
          <w:p w14:paraId="1C928529"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0FB8791B" w14:textId="77777777" w:rsidTr="003A70A9">
        <w:trPr>
          <w:trHeight w:val="315"/>
        </w:trPr>
        <w:tc>
          <w:tcPr>
            <w:tcW w:w="0" w:type="auto"/>
            <w:vMerge/>
            <w:tcBorders>
              <w:top w:val="nil"/>
              <w:left w:val="single" w:sz="8" w:space="0" w:color="auto"/>
              <w:bottom w:val="single" w:sz="4" w:space="0" w:color="000000"/>
              <w:right w:val="nil"/>
            </w:tcBorders>
            <w:vAlign w:val="center"/>
            <w:hideMark/>
          </w:tcPr>
          <w:p w14:paraId="13CBCCDA"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nil"/>
              <w:right w:val="nil"/>
            </w:tcBorders>
            <w:shd w:val="clear" w:color="000000" w:fill="C4BD97"/>
            <w:noWrap/>
            <w:vAlign w:val="center"/>
            <w:hideMark/>
          </w:tcPr>
          <w:p w14:paraId="0C7E701C"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2012</w:t>
            </w:r>
          </w:p>
        </w:tc>
        <w:tc>
          <w:tcPr>
            <w:tcW w:w="0" w:type="auto"/>
            <w:tcBorders>
              <w:top w:val="nil"/>
              <w:left w:val="single" w:sz="4" w:space="0" w:color="auto"/>
              <w:bottom w:val="nil"/>
              <w:right w:val="nil"/>
            </w:tcBorders>
            <w:shd w:val="clear" w:color="000000" w:fill="C4BD97"/>
            <w:noWrap/>
            <w:vAlign w:val="center"/>
            <w:hideMark/>
          </w:tcPr>
          <w:p w14:paraId="699F9C64"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49.1 (15.1)</w:t>
            </w:r>
          </w:p>
        </w:tc>
        <w:tc>
          <w:tcPr>
            <w:tcW w:w="0" w:type="auto"/>
            <w:tcBorders>
              <w:top w:val="nil"/>
              <w:left w:val="nil"/>
              <w:bottom w:val="nil"/>
              <w:right w:val="nil"/>
            </w:tcBorders>
            <w:shd w:val="clear" w:color="000000" w:fill="C4BD97"/>
            <w:noWrap/>
            <w:vAlign w:val="center"/>
            <w:hideMark/>
          </w:tcPr>
          <w:p w14:paraId="2B3F8757"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41919</w:t>
            </w:r>
          </w:p>
        </w:tc>
        <w:tc>
          <w:tcPr>
            <w:tcW w:w="0" w:type="auto"/>
            <w:tcBorders>
              <w:top w:val="nil"/>
              <w:left w:val="nil"/>
              <w:bottom w:val="nil"/>
              <w:right w:val="single" w:sz="4" w:space="0" w:color="auto"/>
            </w:tcBorders>
            <w:shd w:val="clear" w:color="000000" w:fill="C4BD97"/>
            <w:noWrap/>
            <w:vAlign w:val="center"/>
            <w:hideMark/>
          </w:tcPr>
          <w:p w14:paraId="3F37D45F"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nil"/>
              <w:right w:val="nil"/>
            </w:tcBorders>
            <w:shd w:val="clear" w:color="000000" w:fill="C4BD97"/>
            <w:noWrap/>
            <w:vAlign w:val="center"/>
            <w:hideMark/>
          </w:tcPr>
          <w:p w14:paraId="5BDB0A17"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51.5 (14.4)</w:t>
            </w:r>
          </w:p>
        </w:tc>
        <w:tc>
          <w:tcPr>
            <w:tcW w:w="0" w:type="auto"/>
            <w:tcBorders>
              <w:top w:val="nil"/>
              <w:left w:val="nil"/>
              <w:bottom w:val="nil"/>
              <w:right w:val="nil"/>
            </w:tcBorders>
            <w:shd w:val="clear" w:color="000000" w:fill="C4BD97"/>
            <w:noWrap/>
            <w:vAlign w:val="center"/>
            <w:hideMark/>
          </w:tcPr>
          <w:p w14:paraId="7D1EFC6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20178</w:t>
            </w:r>
          </w:p>
        </w:tc>
        <w:tc>
          <w:tcPr>
            <w:tcW w:w="0" w:type="auto"/>
            <w:tcBorders>
              <w:top w:val="nil"/>
              <w:left w:val="nil"/>
              <w:bottom w:val="nil"/>
              <w:right w:val="single" w:sz="4" w:space="0" w:color="auto"/>
            </w:tcBorders>
            <w:shd w:val="clear" w:color="000000" w:fill="C4BD97"/>
            <w:noWrap/>
            <w:vAlign w:val="center"/>
            <w:hideMark/>
          </w:tcPr>
          <w:p w14:paraId="28C6ED44"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nil"/>
              <w:right w:val="single" w:sz="8" w:space="0" w:color="auto"/>
            </w:tcBorders>
            <w:shd w:val="clear" w:color="000000" w:fill="C4BD97"/>
            <w:noWrap/>
            <w:vAlign w:val="center"/>
            <w:hideMark/>
          </w:tcPr>
          <w:p w14:paraId="7289135B"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6D0BD247" w14:textId="77777777" w:rsidTr="003A70A9">
        <w:trPr>
          <w:trHeight w:val="315"/>
        </w:trPr>
        <w:tc>
          <w:tcPr>
            <w:tcW w:w="0" w:type="auto"/>
            <w:vMerge/>
            <w:tcBorders>
              <w:top w:val="nil"/>
              <w:left w:val="single" w:sz="8" w:space="0" w:color="auto"/>
              <w:bottom w:val="single" w:sz="4" w:space="0" w:color="000000"/>
              <w:right w:val="nil"/>
            </w:tcBorders>
            <w:vAlign w:val="center"/>
            <w:hideMark/>
          </w:tcPr>
          <w:p w14:paraId="330ABBA1"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single" w:sz="4" w:space="0" w:color="auto"/>
              <w:right w:val="nil"/>
            </w:tcBorders>
            <w:shd w:val="clear" w:color="000000" w:fill="C4BD97"/>
            <w:noWrap/>
            <w:vAlign w:val="center"/>
            <w:hideMark/>
          </w:tcPr>
          <w:p w14:paraId="3DCCD985"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2013</w:t>
            </w:r>
          </w:p>
        </w:tc>
        <w:tc>
          <w:tcPr>
            <w:tcW w:w="0" w:type="auto"/>
            <w:tcBorders>
              <w:top w:val="nil"/>
              <w:left w:val="single" w:sz="4" w:space="0" w:color="auto"/>
              <w:bottom w:val="single" w:sz="4" w:space="0" w:color="auto"/>
              <w:right w:val="nil"/>
            </w:tcBorders>
            <w:shd w:val="clear" w:color="000000" w:fill="C4BD97"/>
            <w:noWrap/>
            <w:vAlign w:val="center"/>
            <w:hideMark/>
          </w:tcPr>
          <w:p w14:paraId="76C18879"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49.0 (16.2)</w:t>
            </w:r>
          </w:p>
        </w:tc>
        <w:tc>
          <w:tcPr>
            <w:tcW w:w="0" w:type="auto"/>
            <w:tcBorders>
              <w:top w:val="nil"/>
              <w:left w:val="nil"/>
              <w:bottom w:val="single" w:sz="4" w:space="0" w:color="auto"/>
              <w:right w:val="nil"/>
            </w:tcBorders>
            <w:shd w:val="clear" w:color="000000" w:fill="C4BD97"/>
            <w:noWrap/>
            <w:vAlign w:val="center"/>
            <w:hideMark/>
          </w:tcPr>
          <w:p w14:paraId="799D7CE5"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71756</w:t>
            </w:r>
          </w:p>
        </w:tc>
        <w:tc>
          <w:tcPr>
            <w:tcW w:w="0" w:type="auto"/>
            <w:tcBorders>
              <w:top w:val="nil"/>
              <w:left w:val="nil"/>
              <w:bottom w:val="single" w:sz="4" w:space="0" w:color="auto"/>
              <w:right w:val="single" w:sz="4" w:space="0" w:color="auto"/>
            </w:tcBorders>
            <w:shd w:val="clear" w:color="000000" w:fill="C4BD97"/>
            <w:noWrap/>
            <w:vAlign w:val="center"/>
            <w:hideMark/>
          </w:tcPr>
          <w:p w14:paraId="29CD4F75"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single" w:sz="4" w:space="0" w:color="auto"/>
              <w:right w:val="nil"/>
            </w:tcBorders>
            <w:shd w:val="clear" w:color="000000" w:fill="C4BD97"/>
            <w:noWrap/>
            <w:vAlign w:val="center"/>
            <w:hideMark/>
          </w:tcPr>
          <w:p w14:paraId="446E157E"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52.5 (15.8)</w:t>
            </w:r>
          </w:p>
        </w:tc>
        <w:tc>
          <w:tcPr>
            <w:tcW w:w="0" w:type="auto"/>
            <w:tcBorders>
              <w:top w:val="nil"/>
              <w:left w:val="nil"/>
              <w:bottom w:val="single" w:sz="4" w:space="0" w:color="auto"/>
              <w:right w:val="nil"/>
            </w:tcBorders>
            <w:shd w:val="clear" w:color="000000" w:fill="C4BD97"/>
            <w:noWrap/>
            <w:vAlign w:val="center"/>
            <w:hideMark/>
          </w:tcPr>
          <w:p w14:paraId="4E3B6262"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39690</w:t>
            </w:r>
          </w:p>
        </w:tc>
        <w:tc>
          <w:tcPr>
            <w:tcW w:w="0" w:type="auto"/>
            <w:tcBorders>
              <w:top w:val="nil"/>
              <w:left w:val="nil"/>
              <w:bottom w:val="single" w:sz="4" w:space="0" w:color="auto"/>
              <w:right w:val="single" w:sz="4" w:space="0" w:color="auto"/>
            </w:tcBorders>
            <w:shd w:val="clear" w:color="000000" w:fill="C4BD97"/>
            <w:noWrap/>
            <w:vAlign w:val="center"/>
            <w:hideMark/>
          </w:tcPr>
          <w:p w14:paraId="573A1ABF"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single" w:sz="4" w:space="0" w:color="auto"/>
              <w:right w:val="single" w:sz="8" w:space="0" w:color="auto"/>
            </w:tcBorders>
            <w:shd w:val="clear" w:color="000000" w:fill="C4BD97"/>
            <w:noWrap/>
            <w:vAlign w:val="center"/>
            <w:hideMark/>
          </w:tcPr>
          <w:p w14:paraId="6B2106B9"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2C52F386" w14:textId="77777777" w:rsidTr="003A70A9">
        <w:trPr>
          <w:trHeight w:val="315"/>
        </w:trPr>
        <w:tc>
          <w:tcPr>
            <w:tcW w:w="0" w:type="auto"/>
            <w:vMerge w:val="restart"/>
            <w:tcBorders>
              <w:top w:val="nil"/>
              <w:left w:val="single" w:sz="8" w:space="0" w:color="auto"/>
              <w:bottom w:val="single" w:sz="4" w:space="0" w:color="000000"/>
              <w:right w:val="nil"/>
            </w:tcBorders>
            <w:shd w:val="clear" w:color="000000" w:fill="C4BD97"/>
            <w:vAlign w:val="center"/>
            <w:hideMark/>
          </w:tcPr>
          <w:p w14:paraId="798EDD5C"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Payer: Medicaid</w:t>
            </w:r>
          </w:p>
        </w:tc>
        <w:tc>
          <w:tcPr>
            <w:tcW w:w="0" w:type="auto"/>
            <w:tcBorders>
              <w:top w:val="nil"/>
              <w:left w:val="nil"/>
              <w:bottom w:val="nil"/>
              <w:right w:val="nil"/>
            </w:tcBorders>
            <w:shd w:val="clear" w:color="000000" w:fill="C4BD97"/>
            <w:noWrap/>
            <w:vAlign w:val="center"/>
            <w:hideMark/>
          </w:tcPr>
          <w:p w14:paraId="78CEFE17"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2011</w:t>
            </w:r>
          </w:p>
        </w:tc>
        <w:tc>
          <w:tcPr>
            <w:tcW w:w="0" w:type="auto"/>
            <w:tcBorders>
              <w:top w:val="nil"/>
              <w:left w:val="single" w:sz="4" w:space="0" w:color="auto"/>
              <w:bottom w:val="nil"/>
              <w:right w:val="nil"/>
            </w:tcBorders>
            <w:shd w:val="clear" w:color="000000" w:fill="C4BD97"/>
            <w:noWrap/>
            <w:vAlign w:val="center"/>
            <w:hideMark/>
          </w:tcPr>
          <w:p w14:paraId="37F6B94F"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2.7%</w:t>
            </w:r>
          </w:p>
        </w:tc>
        <w:tc>
          <w:tcPr>
            <w:tcW w:w="0" w:type="auto"/>
            <w:tcBorders>
              <w:top w:val="nil"/>
              <w:left w:val="nil"/>
              <w:bottom w:val="nil"/>
              <w:right w:val="nil"/>
            </w:tcBorders>
            <w:shd w:val="clear" w:color="000000" w:fill="C4BD97"/>
            <w:noWrap/>
            <w:vAlign w:val="center"/>
            <w:hideMark/>
          </w:tcPr>
          <w:p w14:paraId="0F2FD668"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34234</w:t>
            </w:r>
          </w:p>
        </w:tc>
        <w:tc>
          <w:tcPr>
            <w:tcW w:w="0" w:type="auto"/>
            <w:tcBorders>
              <w:top w:val="nil"/>
              <w:left w:val="nil"/>
              <w:bottom w:val="nil"/>
              <w:right w:val="single" w:sz="4" w:space="0" w:color="auto"/>
            </w:tcBorders>
            <w:shd w:val="clear" w:color="000000" w:fill="C4BD97"/>
            <w:noWrap/>
            <w:vAlign w:val="center"/>
            <w:hideMark/>
          </w:tcPr>
          <w:p w14:paraId="39410AEE"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0.5%</w:t>
            </w:r>
          </w:p>
        </w:tc>
        <w:tc>
          <w:tcPr>
            <w:tcW w:w="0" w:type="auto"/>
            <w:tcBorders>
              <w:top w:val="nil"/>
              <w:left w:val="nil"/>
              <w:bottom w:val="nil"/>
              <w:right w:val="nil"/>
            </w:tcBorders>
            <w:shd w:val="clear" w:color="000000" w:fill="C4BD97"/>
            <w:noWrap/>
            <w:vAlign w:val="center"/>
            <w:hideMark/>
          </w:tcPr>
          <w:p w14:paraId="0F4D1A51"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5.2%</w:t>
            </w:r>
          </w:p>
        </w:tc>
        <w:tc>
          <w:tcPr>
            <w:tcW w:w="0" w:type="auto"/>
            <w:tcBorders>
              <w:top w:val="nil"/>
              <w:left w:val="nil"/>
              <w:bottom w:val="nil"/>
              <w:right w:val="nil"/>
            </w:tcBorders>
            <w:shd w:val="clear" w:color="000000" w:fill="C4BD97"/>
            <w:noWrap/>
            <w:vAlign w:val="center"/>
            <w:hideMark/>
          </w:tcPr>
          <w:p w14:paraId="1BF73E57"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14971</w:t>
            </w:r>
          </w:p>
        </w:tc>
        <w:tc>
          <w:tcPr>
            <w:tcW w:w="0" w:type="auto"/>
            <w:tcBorders>
              <w:top w:val="nil"/>
              <w:left w:val="nil"/>
              <w:bottom w:val="nil"/>
              <w:right w:val="single" w:sz="4" w:space="0" w:color="auto"/>
            </w:tcBorders>
            <w:shd w:val="clear" w:color="000000" w:fill="C4BD97"/>
            <w:noWrap/>
            <w:vAlign w:val="center"/>
            <w:hideMark/>
          </w:tcPr>
          <w:p w14:paraId="771F49D2"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0.1%</w:t>
            </w:r>
          </w:p>
        </w:tc>
        <w:tc>
          <w:tcPr>
            <w:tcW w:w="0" w:type="auto"/>
            <w:tcBorders>
              <w:top w:val="nil"/>
              <w:left w:val="nil"/>
              <w:bottom w:val="nil"/>
              <w:right w:val="single" w:sz="8" w:space="0" w:color="auto"/>
            </w:tcBorders>
            <w:shd w:val="clear" w:color="000000" w:fill="C4BD97"/>
            <w:noWrap/>
            <w:vAlign w:val="center"/>
            <w:hideMark/>
          </w:tcPr>
          <w:p w14:paraId="066002AA"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510D5E5C" w14:textId="77777777" w:rsidTr="003A70A9">
        <w:trPr>
          <w:trHeight w:val="315"/>
        </w:trPr>
        <w:tc>
          <w:tcPr>
            <w:tcW w:w="0" w:type="auto"/>
            <w:vMerge/>
            <w:tcBorders>
              <w:top w:val="nil"/>
              <w:left w:val="single" w:sz="8" w:space="0" w:color="auto"/>
              <w:bottom w:val="single" w:sz="4" w:space="0" w:color="000000"/>
              <w:right w:val="nil"/>
            </w:tcBorders>
            <w:vAlign w:val="center"/>
            <w:hideMark/>
          </w:tcPr>
          <w:p w14:paraId="05552543"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nil"/>
              <w:right w:val="nil"/>
            </w:tcBorders>
            <w:shd w:val="clear" w:color="000000" w:fill="C4BD97"/>
            <w:noWrap/>
            <w:vAlign w:val="center"/>
            <w:hideMark/>
          </w:tcPr>
          <w:p w14:paraId="2E833D0E"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2012</w:t>
            </w:r>
          </w:p>
        </w:tc>
        <w:tc>
          <w:tcPr>
            <w:tcW w:w="0" w:type="auto"/>
            <w:tcBorders>
              <w:top w:val="nil"/>
              <w:left w:val="single" w:sz="4" w:space="0" w:color="auto"/>
              <w:bottom w:val="nil"/>
              <w:right w:val="nil"/>
            </w:tcBorders>
            <w:shd w:val="clear" w:color="000000" w:fill="C4BD97"/>
            <w:noWrap/>
            <w:vAlign w:val="center"/>
            <w:hideMark/>
          </w:tcPr>
          <w:p w14:paraId="7BCA0106"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2.5%</w:t>
            </w:r>
          </w:p>
        </w:tc>
        <w:tc>
          <w:tcPr>
            <w:tcW w:w="0" w:type="auto"/>
            <w:tcBorders>
              <w:top w:val="nil"/>
              <w:left w:val="nil"/>
              <w:bottom w:val="nil"/>
              <w:right w:val="nil"/>
            </w:tcBorders>
            <w:shd w:val="clear" w:color="000000" w:fill="C4BD97"/>
            <w:noWrap/>
            <w:vAlign w:val="center"/>
            <w:hideMark/>
          </w:tcPr>
          <w:p w14:paraId="0F963333"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41803</w:t>
            </w:r>
          </w:p>
        </w:tc>
        <w:tc>
          <w:tcPr>
            <w:tcW w:w="0" w:type="auto"/>
            <w:tcBorders>
              <w:top w:val="nil"/>
              <w:left w:val="nil"/>
              <w:bottom w:val="nil"/>
              <w:right w:val="single" w:sz="4" w:space="0" w:color="auto"/>
            </w:tcBorders>
            <w:shd w:val="clear" w:color="000000" w:fill="C4BD97"/>
            <w:noWrap/>
            <w:vAlign w:val="center"/>
            <w:hideMark/>
          </w:tcPr>
          <w:p w14:paraId="1036F449"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0.3%</w:t>
            </w:r>
          </w:p>
        </w:tc>
        <w:tc>
          <w:tcPr>
            <w:tcW w:w="0" w:type="auto"/>
            <w:tcBorders>
              <w:top w:val="nil"/>
              <w:left w:val="nil"/>
              <w:bottom w:val="nil"/>
              <w:right w:val="nil"/>
            </w:tcBorders>
            <w:shd w:val="clear" w:color="000000" w:fill="C4BD97"/>
            <w:noWrap/>
            <w:vAlign w:val="center"/>
            <w:hideMark/>
          </w:tcPr>
          <w:p w14:paraId="2746564F"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5.3%</w:t>
            </w:r>
          </w:p>
        </w:tc>
        <w:tc>
          <w:tcPr>
            <w:tcW w:w="0" w:type="auto"/>
            <w:tcBorders>
              <w:top w:val="nil"/>
              <w:left w:val="nil"/>
              <w:bottom w:val="nil"/>
              <w:right w:val="nil"/>
            </w:tcBorders>
            <w:shd w:val="clear" w:color="000000" w:fill="C4BD97"/>
            <w:noWrap/>
            <w:vAlign w:val="center"/>
            <w:hideMark/>
          </w:tcPr>
          <w:p w14:paraId="5069DA9B"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20169</w:t>
            </w:r>
          </w:p>
        </w:tc>
        <w:tc>
          <w:tcPr>
            <w:tcW w:w="0" w:type="auto"/>
            <w:tcBorders>
              <w:top w:val="nil"/>
              <w:left w:val="nil"/>
              <w:bottom w:val="nil"/>
              <w:right w:val="single" w:sz="4" w:space="0" w:color="auto"/>
            </w:tcBorders>
            <w:shd w:val="clear" w:color="000000" w:fill="C4BD97"/>
            <w:noWrap/>
            <w:vAlign w:val="center"/>
            <w:hideMark/>
          </w:tcPr>
          <w:p w14:paraId="07F45836"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nil"/>
              <w:right w:val="single" w:sz="8" w:space="0" w:color="auto"/>
            </w:tcBorders>
            <w:shd w:val="clear" w:color="000000" w:fill="C4BD97"/>
            <w:noWrap/>
            <w:vAlign w:val="center"/>
            <w:hideMark/>
          </w:tcPr>
          <w:p w14:paraId="43E8B24F"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6D827083" w14:textId="77777777" w:rsidTr="003A70A9">
        <w:trPr>
          <w:trHeight w:val="315"/>
        </w:trPr>
        <w:tc>
          <w:tcPr>
            <w:tcW w:w="0" w:type="auto"/>
            <w:vMerge/>
            <w:tcBorders>
              <w:top w:val="nil"/>
              <w:left w:val="single" w:sz="8" w:space="0" w:color="auto"/>
              <w:bottom w:val="single" w:sz="4" w:space="0" w:color="000000"/>
              <w:right w:val="nil"/>
            </w:tcBorders>
            <w:vAlign w:val="center"/>
            <w:hideMark/>
          </w:tcPr>
          <w:p w14:paraId="08E9CB36"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single" w:sz="4" w:space="0" w:color="auto"/>
              <w:right w:val="nil"/>
            </w:tcBorders>
            <w:shd w:val="clear" w:color="000000" w:fill="C4BD97"/>
            <w:noWrap/>
            <w:vAlign w:val="center"/>
            <w:hideMark/>
          </w:tcPr>
          <w:p w14:paraId="0C259DA7"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2013</w:t>
            </w:r>
          </w:p>
        </w:tc>
        <w:tc>
          <w:tcPr>
            <w:tcW w:w="0" w:type="auto"/>
            <w:tcBorders>
              <w:top w:val="nil"/>
              <w:left w:val="single" w:sz="4" w:space="0" w:color="auto"/>
              <w:bottom w:val="single" w:sz="4" w:space="0" w:color="auto"/>
              <w:right w:val="nil"/>
            </w:tcBorders>
            <w:shd w:val="clear" w:color="000000" w:fill="C4BD97"/>
            <w:noWrap/>
            <w:vAlign w:val="center"/>
            <w:hideMark/>
          </w:tcPr>
          <w:p w14:paraId="1A1DCAA4"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2.1%</w:t>
            </w:r>
          </w:p>
        </w:tc>
        <w:tc>
          <w:tcPr>
            <w:tcW w:w="0" w:type="auto"/>
            <w:tcBorders>
              <w:top w:val="nil"/>
              <w:left w:val="nil"/>
              <w:bottom w:val="single" w:sz="4" w:space="0" w:color="auto"/>
              <w:right w:val="nil"/>
            </w:tcBorders>
            <w:shd w:val="clear" w:color="000000" w:fill="C4BD97"/>
            <w:noWrap/>
            <w:vAlign w:val="center"/>
            <w:hideMark/>
          </w:tcPr>
          <w:p w14:paraId="03F3A72F"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71756</w:t>
            </w:r>
          </w:p>
        </w:tc>
        <w:tc>
          <w:tcPr>
            <w:tcW w:w="0" w:type="auto"/>
            <w:tcBorders>
              <w:top w:val="nil"/>
              <w:left w:val="nil"/>
              <w:bottom w:val="single" w:sz="4" w:space="0" w:color="auto"/>
              <w:right w:val="single" w:sz="4" w:space="0" w:color="auto"/>
            </w:tcBorders>
            <w:shd w:val="clear" w:color="000000" w:fill="C4BD97"/>
            <w:noWrap/>
            <w:vAlign w:val="center"/>
            <w:hideMark/>
          </w:tcPr>
          <w:p w14:paraId="356172FE"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single" w:sz="4" w:space="0" w:color="auto"/>
              <w:right w:val="nil"/>
            </w:tcBorders>
            <w:shd w:val="clear" w:color="000000" w:fill="C4BD97"/>
            <w:noWrap/>
            <w:vAlign w:val="center"/>
            <w:hideMark/>
          </w:tcPr>
          <w:p w14:paraId="76854799"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4.4%</w:t>
            </w:r>
          </w:p>
        </w:tc>
        <w:tc>
          <w:tcPr>
            <w:tcW w:w="0" w:type="auto"/>
            <w:tcBorders>
              <w:top w:val="nil"/>
              <w:left w:val="nil"/>
              <w:bottom w:val="single" w:sz="4" w:space="0" w:color="auto"/>
              <w:right w:val="nil"/>
            </w:tcBorders>
            <w:shd w:val="clear" w:color="000000" w:fill="C4BD97"/>
            <w:noWrap/>
            <w:vAlign w:val="center"/>
            <w:hideMark/>
          </w:tcPr>
          <w:p w14:paraId="7218A3C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39690</w:t>
            </w:r>
          </w:p>
        </w:tc>
        <w:tc>
          <w:tcPr>
            <w:tcW w:w="0" w:type="auto"/>
            <w:tcBorders>
              <w:top w:val="nil"/>
              <w:left w:val="nil"/>
              <w:bottom w:val="single" w:sz="4" w:space="0" w:color="auto"/>
              <w:right w:val="single" w:sz="4" w:space="0" w:color="auto"/>
            </w:tcBorders>
            <w:shd w:val="clear" w:color="000000" w:fill="C4BD97"/>
            <w:noWrap/>
            <w:vAlign w:val="center"/>
            <w:hideMark/>
          </w:tcPr>
          <w:p w14:paraId="3650ECFA"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single" w:sz="4" w:space="0" w:color="auto"/>
              <w:right w:val="single" w:sz="8" w:space="0" w:color="auto"/>
            </w:tcBorders>
            <w:shd w:val="clear" w:color="000000" w:fill="C4BD97"/>
            <w:noWrap/>
            <w:vAlign w:val="center"/>
            <w:hideMark/>
          </w:tcPr>
          <w:p w14:paraId="59A01640"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21A49CEF" w14:textId="77777777" w:rsidTr="003A70A9">
        <w:trPr>
          <w:trHeight w:val="315"/>
        </w:trPr>
        <w:tc>
          <w:tcPr>
            <w:tcW w:w="0" w:type="auto"/>
            <w:gridSpan w:val="9"/>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40233492"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Factors with similar values or prevalence between patients with complete or missing data</w:t>
            </w:r>
          </w:p>
        </w:tc>
      </w:tr>
      <w:tr w:rsidR="003A70A9" w:rsidRPr="003A70A9" w14:paraId="1D58FDF7" w14:textId="77777777" w:rsidTr="003A70A9">
        <w:trPr>
          <w:trHeight w:val="315"/>
        </w:trPr>
        <w:tc>
          <w:tcPr>
            <w:tcW w:w="0" w:type="auto"/>
            <w:vMerge w:val="restart"/>
            <w:tcBorders>
              <w:top w:val="nil"/>
              <w:left w:val="single" w:sz="8" w:space="0" w:color="auto"/>
              <w:bottom w:val="single" w:sz="4" w:space="0" w:color="000000"/>
              <w:right w:val="nil"/>
            </w:tcBorders>
            <w:shd w:val="clear" w:color="auto" w:fill="auto"/>
            <w:vAlign w:val="center"/>
            <w:hideMark/>
          </w:tcPr>
          <w:p w14:paraId="432532C6"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Number of comorbidities: Mean(SD)</w:t>
            </w:r>
          </w:p>
        </w:tc>
        <w:tc>
          <w:tcPr>
            <w:tcW w:w="0" w:type="auto"/>
            <w:tcBorders>
              <w:top w:val="nil"/>
              <w:left w:val="nil"/>
              <w:bottom w:val="nil"/>
              <w:right w:val="nil"/>
            </w:tcBorders>
            <w:shd w:val="clear" w:color="auto" w:fill="auto"/>
            <w:noWrap/>
            <w:vAlign w:val="center"/>
            <w:hideMark/>
          </w:tcPr>
          <w:p w14:paraId="0519A761"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2011</w:t>
            </w:r>
          </w:p>
        </w:tc>
        <w:tc>
          <w:tcPr>
            <w:tcW w:w="0" w:type="auto"/>
            <w:tcBorders>
              <w:top w:val="nil"/>
              <w:left w:val="single" w:sz="4" w:space="0" w:color="auto"/>
              <w:bottom w:val="nil"/>
              <w:right w:val="nil"/>
            </w:tcBorders>
            <w:shd w:val="clear" w:color="auto" w:fill="auto"/>
            <w:noWrap/>
            <w:vAlign w:val="center"/>
            <w:hideMark/>
          </w:tcPr>
          <w:p w14:paraId="4436F8B9"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3.3 (2.8)</w:t>
            </w:r>
          </w:p>
        </w:tc>
        <w:tc>
          <w:tcPr>
            <w:tcW w:w="0" w:type="auto"/>
            <w:tcBorders>
              <w:top w:val="nil"/>
              <w:left w:val="nil"/>
              <w:bottom w:val="nil"/>
              <w:right w:val="nil"/>
            </w:tcBorders>
            <w:shd w:val="clear" w:color="auto" w:fill="auto"/>
            <w:noWrap/>
            <w:vAlign w:val="center"/>
            <w:hideMark/>
          </w:tcPr>
          <w:p w14:paraId="0BF0ABC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34362</w:t>
            </w:r>
          </w:p>
        </w:tc>
        <w:tc>
          <w:tcPr>
            <w:tcW w:w="0" w:type="auto"/>
            <w:tcBorders>
              <w:top w:val="nil"/>
              <w:left w:val="nil"/>
              <w:bottom w:val="nil"/>
              <w:right w:val="single" w:sz="4" w:space="0" w:color="auto"/>
            </w:tcBorders>
            <w:shd w:val="clear" w:color="auto" w:fill="auto"/>
            <w:noWrap/>
            <w:vAlign w:val="center"/>
            <w:hideMark/>
          </w:tcPr>
          <w:p w14:paraId="2AFB7BB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0.1%</w:t>
            </w:r>
          </w:p>
        </w:tc>
        <w:tc>
          <w:tcPr>
            <w:tcW w:w="0" w:type="auto"/>
            <w:tcBorders>
              <w:top w:val="nil"/>
              <w:left w:val="nil"/>
              <w:bottom w:val="nil"/>
              <w:right w:val="nil"/>
            </w:tcBorders>
            <w:shd w:val="clear" w:color="auto" w:fill="auto"/>
            <w:noWrap/>
            <w:vAlign w:val="center"/>
            <w:hideMark/>
          </w:tcPr>
          <w:p w14:paraId="0CC6D835"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3.4 (3.0)</w:t>
            </w:r>
          </w:p>
        </w:tc>
        <w:tc>
          <w:tcPr>
            <w:tcW w:w="0" w:type="auto"/>
            <w:tcBorders>
              <w:top w:val="nil"/>
              <w:left w:val="nil"/>
              <w:bottom w:val="nil"/>
              <w:right w:val="nil"/>
            </w:tcBorders>
            <w:shd w:val="clear" w:color="auto" w:fill="auto"/>
            <w:noWrap/>
            <w:vAlign w:val="center"/>
            <w:hideMark/>
          </w:tcPr>
          <w:p w14:paraId="436114D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14955</w:t>
            </w:r>
          </w:p>
        </w:tc>
        <w:tc>
          <w:tcPr>
            <w:tcW w:w="0" w:type="auto"/>
            <w:tcBorders>
              <w:top w:val="nil"/>
              <w:left w:val="nil"/>
              <w:bottom w:val="nil"/>
              <w:right w:val="single" w:sz="4" w:space="0" w:color="auto"/>
            </w:tcBorders>
            <w:shd w:val="clear" w:color="auto" w:fill="auto"/>
            <w:noWrap/>
            <w:vAlign w:val="center"/>
            <w:hideMark/>
          </w:tcPr>
          <w:p w14:paraId="7E6A312E"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0.2%</w:t>
            </w:r>
          </w:p>
        </w:tc>
        <w:tc>
          <w:tcPr>
            <w:tcW w:w="0" w:type="auto"/>
            <w:tcBorders>
              <w:top w:val="nil"/>
              <w:left w:val="nil"/>
              <w:bottom w:val="nil"/>
              <w:right w:val="single" w:sz="8" w:space="0" w:color="auto"/>
            </w:tcBorders>
            <w:shd w:val="clear" w:color="auto" w:fill="auto"/>
            <w:noWrap/>
            <w:vAlign w:val="center"/>
            <w:hideMark/>
          </w:tcPr>
          <w:p w14:paraId="4AEDBC2E"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79882373" w14:textId="77777777" w:rsidTr="003A70A9">
        <w:trPr>
          <w:trHeight w:val="315"/>
        </w:trPr>
        <w:tc>
          <w:tcPr>
            <w:tcW w:w="0" w:type="auto"/>
            <w:vMerge/>
            <w:tcBorders>
              <w:top w:val="nil"/>
              <w:left w:val="single" w:sz="8" w:space="0" w:color="auto"/>
              <w:bottom w:val="single" w:sz="4" w:space="0" w:color="000000"/>
              <w:right w:val="nil"/>
            </w:tcBorders>
            <w:vAlign w:val="center"/>
            <w:hideMark/>
          </w:tcPr>
          <w:p w14:paraId="7A13AA9E"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nil"/>
              <w:right w:val="nil"/>
            </w:tcBorders>
            <w:shd w:val="clear" w:color="auto" w:fill="auto"/>
            <w:noWrap/>
            <w:vAlign w:val="center"/>
            <w:hideMark/>
          </w:tcPr>
          <w:p w14:paraId="5F8570F3"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2012</w:t>
            </w:r>
          </w:p>
        </w:tc>
        <w:tc>
          <w:tcPr>
            <w:tcW w:w="0" w:type="auto"/>
            <w:tcBorders>
              <w:top w:val="nil"/>
              <w:left w:val="single" w:sz="4" w:space="0" w:color="auto"/>
              <w:bottom w:val="nil"/>
              <w:right w:val="nil"/>
            </w:tcBorders>
            <w:shd w:val="clear" w:color="auto" w:fill="auto"/>
            <w:noWrap/>
            <w:vAlign w:val="center"/>
            <w:hideMark/>
          </w:tcPr>
          <w:p w14:paraId="1D4AF65E"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3.1 (2.9)</w:t>
            </w:r>
          </w:p>
        </w:tc>
        <w:tc>
          <w:tcPr>
            <w:tcW w:w="0" w:type="auto"/>
            <w:tcBorders>
              <w:top w:val="nil"/>
              <w:left w:val="nil"/>
              <w:bottom w:val="nil"/>
              <w:right w:val="nil"/>
            </w:tcBorders>
            <w:shd w:val="clear" w:color="auto" w:fill="auto"/>
            <w:noWrap/>
            <w:vAlign w:val="center"/>
            <w:hideMark/>
          </w:tcPr>
          <w:p w14:paraId="5FDA30B0"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41905</w:t>
            </w:r>
          </w:p>
        </w:tc>
        <w:tc>
          <w:tcPr>
            <w:tcW w:w="0" w:type="auto"/>
            <w:tcBorders>
              <w:top w:val="nil"/>
              <w:left w:val="nil"/>
              <w:bottom w:val="nil"/>
              <w:right w:val="single" w:sz="4" w:space="0" w:color="auto"/>
            </w:tcBorders>
            <w:shd w:val="clear" w:color="auto" w:fill="auto"/>
            <w:noWrap/>
            <w:vAlign w:val="center"/>
            <w:hideMark/>
          </w:tcPr>
          <w:p w14:paraId="508AC726"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nil"/>
              <w:right w:val="nil"/>
            </w:tcBorders>
            <w:shd w:val="clear" w:color="auto" w:fill="auto"/>
            <w:noWrap/>
            <w:vAlign w:val="center"/>
            <w:hideMark/>
          </w:tcPr>
          <w:p w14:paraId="7706D644"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3.2 (3.0)</w:t>
            </w:r>
          </w:p>
        </w:tc>
        <w:tc>
          <w:tcPr>
            <w:tcW w:w="0" w:type="auto"/>
            <w:tcBorders>
              <w:top w:val="nil"/>
              <w:left w:val="nil"/>
              <w:bottom w:val="nil"/>
              <w:right w:val="nil"/>
            </w:tcBorders>
            <w:shd w:val="clear" w:color="auto" w:fill="auto"/>
            <w:noWrap/>
            <w:vAlign w:val="center"/>
            <w:hideMark/>
          </w:tcPr>
          <w:p w14:paraId="5C56EA42"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20173</w:t>
            </w:r>
          </w:p>
        </w:tc>
        <w:tc>
          <w:tcPr>
            <w:tcW w:w="0" w:type="auto"/>
            <w:tcBorders>
              <w:top w:val="nil"/>
              <w:left w:val="nil"/>
              <w:bottom w:val="nil"/>
              <w:right w:val="single" w:sz="4" w:space="0" w:color="auto"/>
            </w:tcBorders>
            <w:shd w:val="clear" w:color="auto" w:fill="auto"/>
            <w:noWrap/>
            <w:vAlign w:val="center"/>
            <w:hideMark/>
          </w:tcPr>
          <w:p w14:paraId="0D65D40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nil"/>
              <w:right w:val="single" w:sz="8" w:space="0" w:color="auto"/>
            </w:tcBorders>
            <w:shd w:val="clear" w:color="auto" w:fill="auto"/>
            <w:noWrap/>
            <w:vAlign w:val="center"/>
            <w:hideMark/>
          </w:tcPr>
          <w:p w14:paraId="1684A3AF"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2EF41033" w14:textId="77777777" w:rsidTr="003A70A9">
        <w:trPr>
          <w:trHeight w:val="315"/>
        </w:trPr>
        <w:tc>
          <w:tcPr>
            <w:tcW w:w="0" w:type="auto"/>
            <w:vMerge/>
            <w:tcBorders>
              <w:top w:val="nil"/>
              <w:left w:val="single" w:sz="8" w:space="0" w:color="auto"/>
              <w:bottom w:val="single" w:sz="4" w:space="0" w:color="000000"/>
              <w:right w:val="nil"/>
            </w:tcBorders>
            <w:vAlign w:val="center"/>
            <w:hideMark/>
          </w:tcPr>
          <w:p w14:paraId="76C4D96D"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single" w:sz="4" w:space="0" w:color="auto"/>
              <w:right w:val="nil"/>
            </w:tcBorders>
            <w:shd w:val="clear" w:color="auto" w:fill="auto"/>
            <w:noWrap/>
            <w:vAlign w:val="center"/>
            <w:hideMark/>
          </w:tcPr>
          <w:p w14:paraId="78D624F4"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2013</w:t>
            </w:r>
          </w:p>
        </w:tc>
        <w:tc>
          <w:tcPr>
            <w:tcW w:w="0" w:type="auto"/>
            <w:tcBorders>
              <w:top w:val="nil"/>
              <w:left w:val="single" w:sz="4" w:space="0" w:color="auto"/>
              <w:bottom w:val="single" w:sz="4" w:space="0" w:color="auto"/>
              <w:right w:val="nil"/>
            </w:tcBorders>
            <w:shd w:val="clear" w:color="auto" w:fill="auto"/>
            <w:noWrap/>
            <w:vAlign w:val="center"/>
            <w:hideMark/>
          </w:tcPr>
          <w:p w14:paraId="4A54964E"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3.6 (3.1)</w:t>
            </w:r>
          </w:p>
        </w:tc>
        <w:tc>
          <w:tcPr>
            <w:tcW w:w="0" w:type="auto"/>
            <w:tcBorders>
              <w:top w:val="nil"/>
              <w:left w:val="nil"/>
              <w:bottom w:val="single" w:sz="4" w:space="0" w:color="auto"/>
              <w:right w:val="nil"/>
            </w:tcBorders>
            <w:shd w:val="clear" w:color="auto" w:fill="auto"/>
            <w:noWrap/>
            <w:vAlign w:val="center"/>
            <w:hideMark/>
          </w:tcPr>
          <w:p w14:paraId="2A171D4E"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71751</w:t>
            </w:r>
          </w:p>
        </w:tc>
        <w:tc>
          <w:tcPr>
            <w:tcW w:w="0" w:type="auto"/>
            <w:tcBorders>
              <w:top w:val="nil"/>
              <w:left w:val="nil"/>
              <w:bottom w:val="single" w:sz="4" w:space="0" w:color="auto"/>
              <w:right w:val="single" w:sz="4" w:space="0" w:color="auto"/>
            </w:tcBorders>
            <w:shd w:val="clear" w:color="auto" w:fill="auto"/>
            <w:noWrap/>
            <w:vAlign w:val="center"/>
            <w:hideMark/>
          </w:tcPr>
          <w:p w14:paraId="53CC138C"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single" w:sz="4" w:space="0" w:color="auto"/>
              <w:right w:val="nil"/>
            </w:tcBorders>
            <w:shd w:val="clear" w:color="auto" w:fill="auto"/>
            <w:noWrap/>
            <w:vAlign w:val="center"/>
            <w:hideMark/>
          </w:tcPr>
          <w:p w14:paraId="5716D65F"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3.4 (3.2)</w:t>
            </w:r>
          </w:p>
        </w:tc>
        <w:tc>
          <w:tcPr>
            <w:tcW w:w="0" w:type="auto"/>
            <w:tcBorders>
              <w:top w:val="nil"/>
              <w:left w:val="nil"/>
              <w:bottom w:val="single" w:sz="4" w:space="0" w:color="auto"/>
              <w:right w:val="nil"/>
            </w:tcBorders>
            <w:shd w:val="clear" w:color="auto" w:fill="auto"/>
            <w:noWrap/>
            <w:vAlign w:val="center"/>
            <w:hideMark/>
          </w:tcPr>
          <w:p w14:paraId="222AE5A9"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39681</w:t>
            </w:r>
          </w:p>
        </w:tc>
        <w:tc>
          <w:tcPr>
            <w:tcW w:w="0" w:type="auto"/>
            <w:tcBorders>
              <w:top w:val="nil"/>
              <w:left w:val="nil"/>
              <w:bottom w:val="single" w:sz="4" w:space="0" w:color="auto"/>
              <w:right w:val="single" w:sz="4" w:space="0" w:color="auto"/>
            </w:tcBorders>
            <w:shd w:val="clear" w:color="auto" w:fill="auto"/>
            <w:noWrap/>
            <w:vAlign w:val="center"/>
            <w:hideMark/>
          </w:tcPr>
          <w:p w14:paraId="62B9547E"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single" w:sz="4" w:space="0" w:color="auto"/>
              <w:right w:val="single" w:sz="8" w:space="0" w:color="auto"/>
            </w:tcBorders>
            <w:shd w:val="clear" w:color="auto" w:fill="auto"/>
            <w:noWrap/>
            <w:vAlign w:val="center"/>
            <w:hideMark/>
          </w:tcPr>
          <w:p w14:paraId="7AEB4647"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365BEDE9" w14:textId="77777777" w:rsidTr="003A70A9">
        <w:trPr>
          <w:trHeight w:val="315"/>
        </w:trPr>
        <w:tc>
          <w:tcPr>
            <w:tcW w:w="0" w:type="auto"/>
            <w:vMerge w:val="restart"/>
            <w:tcBorders>
              <w:top w:val="nil"/>
              <w:left w:val="single" w:sz="8" w:space="0" w:color="auto"/>
              <w:bottom w:val="nil"/>
              <w:right w:val="nil"/>
            </w:tcBorders>
            <w:shd w:val="clear" w:color="auto" w:fill="auto"/>
            <w:vAlign w:val="center"/>
            <w:hideMark/>
          </w:tcPr>
          <w:p w14:paraId="641E387C"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Acuity: Chronic - over 3 months</w:t>
            </w:r>
          </w:p>
        </w:tc>
        <w:tc>
          <w:tcPr>
            <w:tcW w:w="0" w:type="auto"/>
            <w:tcBorders>
              <w:top w:val="nil"/>
              <w:left w:val="nil"/>
              <w:bottom w:val="nil"/>
              <w:right w:val="nil"/>
            </w:tcBorders>
            <w:shd w:val="clear" w:color="auto" w:fill="auto"/>
            <w:noWrap/>
            <w:vAlign w:val="center"/>
            <w:hideMark/>
          </w:tcPr>
          <w:p w14:paraId="7669E395"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2011</w:t>
            </w:r>
          </w:p>
        </w:tc>
        <w:tc>
          <w:tcPr>
            <w:tcW w:w="0" w:type="auto"/>
            <w:tcBorders>
              <w:top w:val="nil"/>
              <w:left w:val="single" w:sz="4" w:space="0" w:color="auto"/>
              <w:bottom w:val="nil"/>
              <w:right w:val="nil"/>
            </w:tcBorders>
            <w:shd w:val="clear" w:color="auto" w:fill="auto"/>
            <w:noWrap/>
            <w:vAlign w:val="center"/>
            <w:hideMark/>
          </w:tcPr>
          <w:p w14:paraId="574CB29B"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52.6%</w:t>
            </w:r>
          </w:p>
        </w:tc>
        <w:tc>
          <w:tcPr>
            <w:tcW w:w="0" w:type="auto"/>
            <w:tcBorders>
              <w:top w:val="nil"/>
              <w:left w:val="nil"/>
              <w:bottom w:val="nil"/>
              <w:right w:val="nil"/>
            </w:tcBorders>
            <w:shd w:val="clear" w:color="auto" w:fill="auto"/>
            <w:noWrap/>
            <w:vAlign w:val="center"/>
            <w:hideMark/>
          </w:tcPr>
          <w:p w14:paraId="346CB84E"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34393</w:t>
            </w:r>
          </w:p>
        </w:tc>
        <w:tc>
          <w:tcPr>
            <w:tcW w:w="0" w:type="auto"/>
            <w:tcBorders>
              <w:top w:val="nil"/>
              <w:left w:val="nil"/>
              <w:bottom w:val="nil"/>
              <w:right w:val="single" w:sz="4" w:space="0" w:color="auto"/>
            </w:tcBorders>
            <w:shd w:val="clear" w:color="auto" w:fill="auto"/>
            <w:noWrap/>
            <w:vAlign w:val="center"/>
            <w:hideMark/>
          </w:tcPr>
          <w:p w14:paraId="49E75390"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0.1%</w:t>
            </w:r>
          </w:p>
        </w:tc>
        <w:tc>
          <w:tcPr>
            <w:tcW w:w="0" w:type="auto"/>
            <w:tcBorders>
              <w:top w:val="nil"/>
              <w:left w:val="nil"/>
              <w:bottom w:val="nil"/>
              <w:right w:val="nil"/>
            </w:tcBorders>
            <w:shd w:val="clear" w:color="auto" w:fill="auto"/>
            <w:noWrap/>
            <w:vAlign w:val="center"/>
            <w:hideMark/>
          </w:tcPr>
          <w:p w14:paraId="4A7DA33D"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52.1%</w:t>
            </w:r>
          </w:p>
        </w:tc>
        <w:tc>
          <w:tcPr>
            <w:tcW w:w="0" w:type="auto"/>
            <w:tcBorders>
              <w:top w:val="nil"/>
              <w:left w:val="nil"/>
              <w:bottom w:val="nil"/>
              <w:right w:val="nil"/>
            </w:tcBorders>
            <w:shd w:val="clear" w:color="auto" w:fill="auto"/>
            <w:noWrap/>
            <w:vAlign w:val="center"/>
            <w:hideMark/>
          </w:tcPr>
          <w:p w14:paraId="50EC3287"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14978</w:t>
            </w:r>
          </w:p>
        </w:tc>
        <w:tc>
          <w:tcPr>
            <w:tcW w:w="0" w:type="auto"/>
            <w:tcBorders>
              <w:top w:val="nil"/>
              <w:left w:val="nil"/>
              <w:bottom w:val="nil"/>
              <w:right w:val="single" w:sz="4" w:space="0" w:color="auto"/>
            </w:tcBorders>
            <w:shd w:val="clear" w:color="auto" w:fill="auto"/>
            <w:noWrap/>
            <w:vAlign w:val="center"/>
            <w:hideMark/>
          </w:tcPr>
          <w:p w14:paraId="105B36F1"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0.1%</w:t>
            </w:r>
          </w:p>
        </w:tc>
        <w:tc>
          <w:tcPr>
            <w:tcW w:w="0" w:type="auto"/>
            <w:tcBorders>
              <w:top w:val="nil"/>
              <w:left w:val="nil"/>
              <w:bottom w:val="nil"/>
              <w:right w:val="single" w:sz="8" w:space="0" w:color="auto"/>
            </w:tcBorders>
            <w:shd w:val="clear" w:color="auto" w:fill="auto"/>
            <w:noWrap/>
            <w:vAlign w:val="center"/>
            <w:hideMark/>
          </w:tcPr>
          <w:p w14:paraId="1657837C"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0.287</w:t>
            </w:r>
          </w:p>
        </w:tc>
      </w:tr>
      <w:tr w:rsidR="003A70A9" w:rsidRPr="003A70A9" w14:paraId="0BB5590F" w14:textId="77777777" w:rsidTr="003A70A9">
        <w:trPr>
          <w:trHeight w:val="315"/>
        </w:trPr>
        <w:tc>
          <w:tcPr>
            <w:tcW w:w="0" w:type="auto"/>
            <w:vMerge/>
            <w:tcBorders>
              <w:top w:val="nil"/>
              <w:left w:val="single" w:sz="8" w:space="0" w:color="auto"/>
              <w:bottom w:val="nil"/>
              <w:right w:val="nil"/>
            </w:tcBorders>
            <w:vAlign w:val="center"/>
            <w:hideMark/>
          </w:tcPr>
          <w:p w14:paraId="7FC2D084"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nil"/>
              <w:right w:val="nil"/>
            </w:tcBorders>
            <w:shd w:val="clear" w:color="auto" w:fill="auto"/>
            <w:noWrap/>
            <w:vAlign w:val="center"/>
            <w:hideMark/>
          </w:tcPr>
          <w:p w14:paraId="6FC66617"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2012</w:t>
            </w:r>
          </w:p>
        </w:tc>
        <w:tc>
          <w:tcPr>
            <w:tcW w:w="0" w:type="auto"/>
            <w:tcBorders>
              <w:top w:val="nil"/>
              <w:left w:val="single" w:sz="4" w:space="0" w:color="auto"/>
              <w:bottom w:val="nil"/>
              <w:right w:val="nil"/>
            </w:tcBorders>
            <w:shd w:val="clear" w:color="auto" w:fill="auto"/>
            <w:noWrap/>
            <w:vAlign w:val="center"/>
            <w:hideMark/>
          </w:tcPr>
          <w:p w14:paraId="2947703A"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51.8%</w:t>
            </w:r>
          </w:p>
        </w:tc>
        <w:tc>
          <w:tcPr>
            <w:tcW w:w="0" w:type="auto"/>
            <w:tcBorders>
              <w:top w:val="nil"/>
              <w:left w:val="nil"/>
              <w:bottom w:val="nil"/>
              <w:right w:val="nil"/>
            </w:tcBorders>
            <w:shd w:val="clear" w:color="auto" w:fill="auto"/>
            <w:noWrap/>
            <w:vAlign w:val="center"/>
            <w:hideMark/>
          </w:tcPr>
          <w:p w14:paraId="34A91BE4"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41905</w:t>
            </w:r>
          </w:p>
        </w:tc>
        <w:tc>
          <w:tcPr>
            <w:tcW w:w="0" w:type="auto"/>
            <w:tcBorders>
              <w:top w:val="nil"/>
              <w:left w:val="nil"/>
              <w:bottom w:val="nil"/>
              <w:right w:val="single" w:sz="4" w:space="0" w:color="auto"/>
            </w:tcBorders>
            <w:shd w:val="clear" w:color="auto" w:fill="auto"/>
            <w:noWrap/>
            <w:vAlign w:val="center"/>
            <w:hideMark/>
          </w:tcPr>
          <w:p w14:paraId="569FC3DB"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nil"/>
              <w:right w:val="nil"/>
            </w:tcBorders>
            <w:shd w:val="clear" w:color="auto" w:fill="auto"/>
            <w:noWrap/>
            <w:vAlign w:val="center"/>
            <w:hideMark/>
          </w:tcPr>
          <w:p w14:paraId="4A299415"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52.4%</w:t>
            </w:r>
          </w:p>
        </w:tc>
        <w:tc>
          <w:tcPr>
            <w:tcW w:w="0" w:type="auto"/>
            <w:tcBorders>
              <w:top w:val="nil"/>
              <w:left w:val="nil"/>
              <w:bottom w:val="nil"/>
              <w:right w:val="nil"/>
            </w:tcBorders>
            <w:shd w:val="clear" w:color="auto" w:fill="auto"/>
            <w:noWrap/>
            <w:vAlign w:val="center"/>
            <w:hideMark/>
          </w:tcPr>
          <w:p w14:paraId="3822B635"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20171</w:t>
            </w:r>
          </w:p>
        </w:tc>
        <w:tc>
          <w:tcPr>
            <w:tcW w:w="0" w:type="auto"/>
            <w:tcBorders>
              <w:top w:val="nil"/>
              <w:left w:val="nil"/>
              <w:bottom w:val="nil"/>
              <w:right w:val="single" w:sz="4" w:space="0" w:color="auto"/>
            </w:tcBorders>
            <w:shd w:val="clear" w:color="auto" w:fill="auto"/>
            <w:noWrap/>
            <w:vAlign w:val="center"/>
            <w:hideMark/>
          </w:tcPr>
          <w:p w14:paraId="26B4DB28"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nil"/>
              <w:right w:val="single" w:sz="8" w:space="0" w:color="auto"/>
            </w:tcBorders>
            <w:shd w:val="clear" w:color="auto" w:fill="auto"/>
            <w:noWrap/>
            <w:vAlign w:val="center"/>
            <w:hideMark/>
          </w:tcPr>
          <w:p w14:paraId="03486773"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0.198</w:t>
            </w:r>
          </w:p>
        </w:tc>
      </w:tr>
      <w:tr w:rsidR="003A70A9" w:rsidRPr="003A70A9" w14:paraId="17EA6022" w14:textId="77777777" w:rsidTr="003A70A9">
        <w:trPr>
          <w:trHeight w:val="315"/>
        </w:trPr>
        <w:tc>
          <w:tcPr>
            <w:tcW w:w="0" w:type="auto"/>
            <w:vMerge/>
            <w:tcBorders>
              <w:top w:val="nil"/>
              <w:left w:val="single" w:sz="8" w:space="0" w:color="auto"/>
              <w:bottom w:val="nil"/>
              <w:right w:val="nil"/>
            </w:tcBorders>
            <w:vAlign w:val="center"/>
            <w:hideMark/>
          </w:tcPr>
          <w:p w14:paraId="4726435B"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nil"/>
              <w:right w:val="nil"/>
            </w:tcBorders>
            <w:shd w:val="clear" w:color="auto" w:fill="auto"/>
            <w:noWrap/>
            <w:vAlign w:val="center"/>
            <w:hideMark/>
          </w:tcPr>
          <w:p w14:paraId="21F2DFA7"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2013</w:t>
            </w:r>
          </w:p>
        </w:tc>
        <w:tc>
          <w:tcPr>
            <w:tcW w:w="0" w:type="auto"/>
            <w:tcBorders>
              <w:top w:val="nil"/>
              <w:left w:val="single" w:sz="4" w:space="0" w:color="auto"/>
              <w:bottom w:val="nil"/>
              <w:right w:val="nil"/>
            </w:tcBorders>
            <w:shd w:val="clear" w:color="auto" w:fill="auto"/>
            <w:noWrap/>
            <w:vAlign w:val="center"/>
            <w:hideMark/>
          </w:tcPr>
          <w:p w14:paraId="7D7ADFE8"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52.6%</w:t>
            </w:r>
          </w:p>
        </w:tc>
        <w:tc>
          <w:tcPr>
            <w:tcW w:w="0" w:type="auto"/>
            <w:tcBorders>
              <w:top w:val="nil"/>
              <w:left w:val="nil"/>
              <w:bottom w:val="nil"/>
              <w:right w:val="nil"/>
            </w:tcBorders>
            <w:shd w:val="clear" w:color="auto" w:fill="auto"/>
            <w:noWrap/>
            <w:vAlign w:val="center"/>
            <w:hideMark/>
          </w:tcPr>
          <w:p w14:paraId="6DECCA1B"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71724</w:t>
            </w:r>
          </w:p>
        </w:tc>
        <w:tc>
          <w:tcPr>
            <w:tcW w:w="0" w:type="auto"/>
            <w:tcBorders>
              <w:top w:val="nil"/>
              <w:left w:val="nil"/>
              <w:bottom w:val="nil"/>
              <w:right w:val="single" w:sz="4" w:space="0" w:color="auto"/>
            </w:tcBorders>
            <w:shd w:val="clear" w:color="auto" w:fill="auto"/>
            <w:noWrap/>
            <w:vAlign w:val="center"/>
            <w:hideMark/>
          </w:tcPr>
          <w:p w14:paraId="30124D32"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nil"/>
              <w:right w:val="nil"/>
            </w:tcBorders>
            <w:shd w:val="clear" w:color="auto" w:fill="auto"/>
            <w:noWrap/>
            <w:vAlign w:val="center"/>
            <w:hideMark/>
          </w:tcPr>
          <w:p w14:paraId="4928337B"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51.3%</w:t>
            </w:r>
          </w:p>
        </w:tc>
        <w:tc>
          <w:tcPr>
            <w:tcW w:w="0" w:type="auto"/>
            <w:tcBorders>
              <w:top w:val="nil"/>
              <w:left w:val="nil"/>
              <w:bottom w:val="nil"/>
              <w:right w:val="nil"/>
            </w:tcBorders>
            <w:shd w:val="clear" w:color="auto" w:fill="auto"/>
            <w:noWrap/>
            <w:vAlign w:val="center"/>
            <w:hideMark/>
          </w:tcPr>
          <w:p w14:paraId="264BD7FE"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39648</w:t>
            </w:r>
          </w:p>
        </w:tc>
        <w:tc>
          <w:tcPr>
            <w:tcW w:w="0" w:type="auto"/>
            <w:tcBorders>
              <w:top w:val="nil"/>
              <w:left w:val="nil"/>
              <w:bottom w:val="nil"/>
              <w:right w:val="single" w:sz="4" w:space="0" w:color="auto"/>
            </w:tcBorders>
            <w:shd w:val="clear" w:color="auto" w:fill="auto"/>
            <w:noWrap/>
            <w:vAlign w:val="center"/>
            <w:hideMark/>
          </w:tcPr>
          <w:p w14:paraId="46A9EAB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0.1%</w:t>
            </w:r>
          </w:p>
        </w:tc>
        <w:tc>
          <w:tcPr>
            <w:tcW w:w="0" w:type="auto"/>
            <w:tcBorders>
              <w:top w:val="nil"/>
              <w:left w:val="nil"/>
              <w:bottom w:val="nil"/>
              <w:right w:val="single" w:sz="8" w:space="0" w:color="auto"/>
            </w:tcBorders>
            <w:shd w:val="clear" w:color="auto" w:fill="auto"/>
            <w:noWrap/>
            <w:vAlign w:val="center"/>
            <w:hideMark/>
          </w:tcPr>
          <w:p w14:paraId="7F9F28BA"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593F22E5" w14:textId="77777777" w:rsidTr="003A70A9">
        <w:trPr>
          <w:trHeight w:val="315"/>
        </w:trPr>
        <w:tc>
          <w:tcPr>
            <w:tcW w:w="0" w:type="auto"/>
            <w:vMerge w:val="restart"/>
            <w:tcBorders>
              <w:top w:val="single" w:sz="4" w:space="0" w:color="auto"/>
              <w:left w:val="single" w:sz="8" w:space="0" w:color="auto"/>
              <w:bottom w:val="single" w:sz="4" w:space="0" w:color="000000"/>
              <w:right w:val="nil"/>
            </w:tcBorders>
            <w:shd w:val="clear" w:color="auto" w:fill="auto"/>
            <w:vAlign w:val="center"/>
            <w:hideMark/>
          </w:tcPr>
          <w:p w14:paraId="1576B5DF"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Gender (Female)</w:t>
            </w:r>
          </w:p>
        </w:tc>
        <w:tc>
          <w:tcPr>
            <w:tcW w:w="0" w:type="auto"/>
            <w:tcBorders>
              <w:top w:val="single" w:sz="4" w:space="0" w:color="auto"/>
              <w:left w:val="nil"/>
              <w:bottom w:val="nil"/>
              <w:right w:val="nil"/>
            </w:tcBorders>
            <w:shd w:val="clear" w:color="auto" w:fill="auto"/>
            <w:noWrap/>
            <w:vAlign w:val="center"/>
            <w:hideMark/>
          </w:tcPr>
          <w:p w14:paraId="062BE45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2011</w:t>
            </w:r>
          </w:p>
        </w:tc>
        <w:tc>
          <w:tcPr>
            <w:tcW w:w="0" w:type="auto"/>
            <w:tcBorders>
              <w:top w:val="single" w:sz="4" w:space="0" w:color="auto"/>
              <w:left w:val="single" w:sz="4" w:space="0" w:color="auto"/>
              <w:bottom w:val="nil"/>
              <w:right w:val="nil"/>
            </w:tcBorders>
            <w:shd w:val="clear" w:color="auto" w:fill="auto"/>
            <w:noWrap/>
            <w:vAlign w:val="center"/>
            <w:hideMark/>
          </w:tcPr>
          <w:p w14:paraId="5CE467AD"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53.3%</w:t>
            </w:r>
          </w:p>
        </w:tc>
        <w:tc>
          <w:tcPr>
            <w:tcW w:w="0" w:type="auto"/>
            <w:tcBorders>
              <w:top w:val="single" w:sz="4" w:space="0" w:color="auto"/>
              <w:left w:val="nil"/>
              <w:bottom w:val="nil"/>
              <w:right w:val="nil"/>
            </w:tcBorders>
            <w:shd w:val="clear" w:color="auto" w:fill="auto"/>
            <w:noWrap/>
            <w:vAlign w:val="center"/>
            <w:hideMark/>
          </w:tcPr>
          <w:p w14:paraId="416A31E9"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34412</w:t>
            </w:r>
          </w:p>
        </w:tc>
        <w:tc>
          <w:tcPr>
            <w:tcW w:w="0" w:type="auto"/>
            <w:tcBorders>
              <w:top w:val="single" w:sz="4" w:space="0" w:color="auto"/>
              <w:left w:val="nil"/>
              <w:bottom w:val="nil"/>
              <w:right w:val="single" w:sz="4" w:space="0" w:color="auto"/>
            </w:tcBorders>
            <w:shd w:val="clear" w:color="auto" w:fill="auto"/>
            <w:noWrap/>
            <w:vAlign w:val="center"/>
            <w:hideMark/>
          </w:tcPr>
          <w:p w14:paraId="22099E39"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single" w:sz="4" w:space="0" w:color="auto"/>
              <w:left w:val="nil"/>
              <w:bottom w:val="nil"/>
              <w:right w:val="nil"/>
            </w:tcBorders>
            <w:shd w:val="clear" w:color="auto" w:fill="auto"/>
            <w:noWrap/>
            <w:vAlign w:val="center"/>
            <w:hideMark/>
          </w:tcPr>
          <w:p w14:paraId="6607BDBB"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53.5%</w:t>
            </w:r>
          </w:p>
        </w:tc>
        <w:tc>
          <w:tcPr>
            <w:tcW w:w="0" w:type="auto"/>
            <w:tcBorders>
              <w:top w:val="single" w:sz="4" w:space="0" w:color="auto"/>
              <w:left w:val="nil"/>
              <w:bottom w:val="nil"/>
              <w:right w:val="nil"/>
            </w:tcBorders>
            <w:shd w:val="clear" w:color="auto" w:fill="auto"/>
            <w:noWrap/>
            <w:vAlign w:val="center"/>
            <w:hideMark/>
          </w:tcPr>
          <w:p w14:paraId="5206A4A5"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14990</w:t>
            </w:r>
          </w:p>
        </w:tc>
        <w:tc>
          <w:tcPr>
            <w:tcW w:w="0" w:type="auto"/>
            <w:tcBorders>
              <w:top w:val="single" w:sz="4" w:space="0" w:color="auto"/>
              <w:left w:val="nil"/>
              <w:bottom w:val="nil"/>
              <w:right w:val="single" w:sz="4" w:space="0" w:color="auto"/>
            </w:tcBorders>
            <w:shd w:val="clear" w:color="auto" w:fill="auto"/>
            <w:noWrap/>
            <w:vAlign w:val="center"/>
            <w:hideMark/>
          </w:tcPr>
          <w:p w14:paraId="63E7357E"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single" w:sz="4" w:space="0" w:color="auto"/>
              <w:left w:val="nil"/>
              <w:bottom w:val="nil"/>
              <w:right w:val="single" w:sz="8" w:space="0" w:color="auto"/>
            </w:tcBorders>
            <w:shd w:val="clear" w:color="auto" w:fill="auto"/>
            <w:noWrap/>
            <w:vAlign w:val="center"/>
            <w:hideMark/>
          </w:tcPr>
          <w:p w14:paraId="37FBFDAA"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0.671</w:t>
            </w:r>
          </w:p>
        </w:tc>
      </w:tr>
      <w:tr w:rsidR="003A70A9" w:rsidRPr="003A70A9" w14:paraId="52241F7C" w14:textId="77777777" w:rsidTr="003A70A9">
        <w:trPr>
          <w:trHeight w:val="315"/>
        </w:trPr>
        <w:tc>
          <w:tcPr>
            <w:tcW w:w="0" w:type="auto"/>
            <w:vMerge/>
            <w:tcBorders>
              <w:top w:val="single" w:sz="4" w:space="0" w:color="auto"/>
              <w:left w:val="single" w:sz="8" w:space="0" w:color="auto"/>
              <w:bottom w:val="single" w:sz="4" w:space="0" w:color="000000"/>
              <w:right w:val="nil"/>
            </w:tcBorders>
            <w:vAlign w:val="center"/>
            <w:hideMark/>
          </w:tcPr>
          <w:p w14:paraId="662A979C"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nil"/>
              <w:right w:val="nil"/>
            </w:tcBorders>
            <w:shd w:val="clear" w:color="auto" w:fill="auto"/>
            <w:noWrap/>
            <w:vAlign w:val="center"/>
            <w:hideMark/>
          </w:tcPr>
          <w:p w14:paraId="0B073582"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2012</w:t>
            </w:r>
          </w:p>
        </w:tc>
        <w:tc>
          <w:tcPr>
            <w:tcW w:w="0" w:type="auto"/>
            <w:tcBorders>
              <w:top w:val="nil"/>
              <w:left w:val="single" w:sz="4" w:space="0" w:color="auto"/>
              <w:bottom w:val="nil"/>
              <w:right w:val="nil"/>
            </w:tcBorders>
            <w:shd w:val="clear" w:color="auto" w:fill="auto"/>
            <w:noWrap/>
            <w:vAlign w:val="center"/>
            <w:hideMark/>
          </w:tcPr>
          <w:p w14:paraId="2E9C7D0A"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53.5%</w:t>
            </w:r>
          </w:p>
        </w:tc>
        <w:tc>
          <w:tcPr>
            <w:tcW w:w="0" w:type="auto"/>
            <w:tcBorders>
              <w:top w:val="nil"/>
              <w:left w:val="nil"/>
              <w:bottom w:val="nil"/>
              <w:right w:val="nil"/>
            </w:tcBorders>
            <w:shd w:val="clear" w:color="auto" w:fill="auto"/>
            <w:noWrap/>
            <w:vAlign w:val="center"/>
            <w:hideMark/>
          </w:tcPr>
          <w:p w14:paraId="4475C70B"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41919</w:t>
            </w:r>
          </w:p>
        </w:tc>
        <w:tc>
          <w:tcPr>
            <w:tcW w:w="0" w:type="auto"/>
            <w:tcBorders>
              <w:top w:val="nil"/>
              <w:left w:val="nil"/>
              <w:bottom w:val="nil"/>
              <w:right w:val="single" w:sz="4" w:space="0" w:color="auto"/>
            </w:tcBorders>
            <w:shd w:val="clear" w:color="auto" w:fill="auto"/>
            <w:noWrap/>
            <w:vAlign w:val="center"/>
            <w:hideMark/>
          </w:tcPr>
          <w:p w14:paraId="7561C5B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nil"/>
              <w:right w:val="nil"/>
            </w:tcBorders>
            <w:shd w:val="clear" w:color="auto" w:fill="auto"/>
            <w:noWrap/>
            <w:vAlign w:val="center"/>
            <w:hideMark/>
          </w:tcPr>
          <w:p w14:paraId="42EBCE35"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54.3%</w:t>
            </w:r>
          </w:p>
        </w:tc>
        <w:tc>
          <w:tcPr>
            <w:tcW w:w="0" w:type="auto"/>
            <w:tcBorders>
              <w:top w:val="nil"/>
              <w:left w:val="nil"/>
              <w:bottom w:val="nil"/>
              <w:right w:val="nil"/>
            </w:tcBorders>
            <w:shd w:val="clear" w:color="auto" w:fill="auto"/>
            <w:noWrap/>
            <w:vAlign w:val="center"/>
            <w:hideMark/>
          </w:tcPr>
          <w:p w14:paraId="6B52AC54"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20176</w:t>
            </w:r>
          </w:p>
        </w:tc>
        <w:tc>
          <w:tcPr>
            <w:tcW w:w="0" w:type="auto"/>
            <w:tcBorders>
              <w:top w:val="nil"/>
              <w:left w:val="nil"/>
              <w:bottom w:val="nil"/>
              <w:right w:val="single" w:sz="4" w:space="0" w:color="auto"/>
            </w:tcBorders>
            <w:shd w:val="clear" w:color="auto" w:fill="auto"/>
            <w:noWrap/>
            <w:vAlign w:val="center"/>
            <w:hideMark/>
          </w:tcPr>
          <w:p w14:paraId="5DAA13F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nil"/>
              <w:right w:val="single" w:sz="8" w:space="0" w:color="auto"/>
            </w:tcBorders>
            <w:shd w:val="clear" w:color="auto" w:fill="auto"/>
            <w:noWrap/>
            <w:vAlign w:val="center"/>
            <w:hideMark/>
          </w:tcPr>
          <w:p w14:paraId="60CDCC51"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0.073</w:t>
            </w:r>
          </w:p>
        </w:tc>
      </w:tr>
      <w:tr w:rsidR="003A70A9" w:rsidRPr="003A70A9" w14:paraId="23730F50" w14:textId="77777777" w:rsidTr="003A70A9">
        <w:trPr>
          <w:trHeight w:val="315"/>
        </w:trPr>
        <w:tc>
          <w:tcPr>
            <w:tcW w:w="0" w:type="auto"/>
            <w:vMerge/>
            <w:tcBorders>
              <w:top w:val="single" w:sz="4" w:space="0" w:color="auto"/>
              <w:left w:val="single" w:sz="8" w:space="0" w:color="auto"/>
              <w:bottom w:val="single" w:sz="4" w:space="0" w:color="000000"/>
              <w:right w:val="nil"/>
            </w:tcBorders>
            <w:vAlign w:val="center"/>
            <w:hideMark/>
          </w:tcPr>
          <w:p w14:paraId="4ED8ACA4"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single" w:sz="4" w:space="0" w:color="auto"/>
              <w:right w:val="nil"/>
            </w:tcBorders>
            <w:shd w:val="clear" w:color="auto" w:fill="auto"/>
            <w:noWrap/>
            <w:vAlign w:val="center"/>
            <w:hideMark/>
          </w:tcPr>
          <w:p w14:paraId="6963EC30"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2013</w:t>
            </w:r>
          </w:p>
        </w:tc>
        <w:tc>
          <w:tcPr>
            <w:tcW w:w="0" w:type="auto"/>
            <w:tcBorders>
              <w:top w:val="nil"/>
              <w:left w:val="single" w:sz="4" w:space="0" w:color="auto"/>
              <w:bottom w:val="single" w:sz="4" w:space="0" w:color="auto"/>
              <w:right w:val="nil"/>
            </w:tcBorders>
            <w:shd w:val="clear" w:color="auto" w:fill="auto"/>
            <w:noWrap/>
            <w:vAlign w:val="center"/>
            <w:hideMark/>
          </w:tcPr>
          <w:p w14:paraId="3968DAC2"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54.8%</w:t>
            </w:r>
          </w:p>
        </w:tc>
        <w:tc>
          <w:tcPr>
            <w:tcW w:w="0" w:type="auto"/>
            <w:tcBorders>
              <w:top w:val="nil"/>
              <w:left w:val="nil"/>
              <w:bottom w:val="single" w:sz="4" w:space="0" w:color="auto"/>
              <w:right w:val="nil"/>
            </w:tcBorders>
            <w:shd w:val="clear" w:color="auto" w:fill="auto"/>
            <w:noWrap/>
            <w:vAlign w:val="center"/>
            <w:hideMark/>
          </w:tcPr>
          <w:p w14:paraId="069D1ED8"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71756</w:t>
            </w:r>
          </w:p>
        </w:tc>
        <w:tc>
          <w:tcPr>
            <w:tcW w:w="0" w:type="auto"/>
            <w:tcBorders>
              <w:top w:val="nil"/>
              <w:left w:val="nil"/>
              <w:bottom w:val="single" w:sz="4" w:space="0" w:color="auto"/>
              <w:right w:val="single" w:sz="4" w:space="0" w:color="auto"/>
            </w:tcBorders>
            <w:shd w:val="clear" w:color="auto" w:fill="auto"/>
            <w:noWrap/>
            <w:vAlign w:val="center"/>
            <w:hideMark/>
          </w:tcPr>
          <w:p w14:paraId="54B4FA31"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single" w:sz="4" w:space="0" w:color="auto"/>
              <w:right w:val="nil"/>
            </w:tcBorders>
            <w:shd w:val="clear" w:color="auto" w:fill="auto"/>
            <w:noWrap/>
            <w:vAlign w:val="center"/>
            <w:hideMark/>
          </w:tcPr>
          <w:p w14:paraId="3DEF0CB5"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52.7%</w:t>
            </w:r>
          </w:p>
        </w:tc>
        <w:tc>
          <w:tcPr>
            <w:tcW w:w="0" w:type="auto"/>
            <w:tcBorders>
              <w:top w:val="nil"/>
              <w:left w:val="nil"/>
              <w:bottom w:val="single" w:sz="4" w:space="0" w:color="auto"/>
              <w:right w:val="nil"/>
            </w:tcBorders>
            <w:shd w:val="clear" w:color="auto" w:fill="auto"/>
            <w:noWrap/>
            <w:vAlign w:val="center"/>
            <w:hideMark/>
          </w:tcPr>
          <w:p w14:paraId="16C74C9B"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39689</w:t>
            </w:r>
          </w:p>
        </w:tc>
        <w:tc>
          <w:tcPr>
            <w:tcW w:w="0" w:type="auto"/>
            <w:tcBorders>
              <w:top w:val="nil"/>
              <w:left w:val="nil"/>
              <w:bottom w:val="single" w:sz="4" w:space="0" w:color="auto"/>
              <w:right w:val="single" w:sz="4" w:space="0" w:color="auto"/>
            </w:tcBorders>
            <w:shd w:val="clear" w:color="auto" w:fill="auto"/>
            <w:noWrap/>
            <w:vAlign w:val="center"/>
            <w:hideMark/>
          </w:tcPr>
          <w:p w14:paraId="76D28968"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single" w:sz="4" w:space="0" w:color="auto"/>
              <w:right w:val="single" w:sz="8" w:space="0" w:color="auto"/>
            </w:tcBorders>
            <w:shd w:val="clear" w:color="auto" w:fill="auto"/>
            <w:noWrap/>
            <w:vAlign w:val="center"/>
            <w:hideMark/>
          </w:tcPr>
          <w:p w14:paraId="05EE5658"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7E0D654F" w14:textId="77777777" w:rsidTr="003A70A9">
        <w:trPr>
          <w:trHeight w:val="315"/>
        </w:trPr>
        <w:tc>
          <w:tcPr>
            <w:tcW w:w="0" w:type="auto"/>
            <w:vMerge w:val="restart"/>
            <w:tcBorders>
              <w:top w:val="nil"/>
              <w:left w:val="single" w:sz="8" w:space="0" w:color="auto"/>
              <w:bottom w:val="single" w:sz="4" w:space="0" w:color="000000"/>
              <w:right w:val="nil"/>
            </w:tcBorders>
            <w:shd w:val="clear" w:color="auto" w:fill="auto"/>
            <w:vAlign w:val="center"/>
            <w:hideMark/>
          </w:tcPr>
          <w:p w14:paraId="101F4363"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Payer: Medicare B age under 60</w:t>
            </w:r>
          </w:p>
        </w:tc>
        <w:tc>
          <w:tcPr>
            <w:tcW w:w="0" w:type="auto"/>
            <w:tcBorders>
              <w:top w:val="nil"/>
              <w:left w:val="nil"/>
              <w:bottom w:val="nil"/>
              <w:right w:val="nil"/>
            </w:tcBorders>
            <w:shd w:val="clear" w:color="auto" w:fill="auto"/>
            <w:noWrap/>
            <w:vAlign w:val="center"/>
            <w:hideMark/>
          </w:tcPr>
          <w:p w14:paraId="1A68DFD8"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2011</w:t>
            </w:r>
          </w:p>
        </w:tc>
        <w:tc>
          <w:tcPr>
            <w:tcW w:w="0" w:type="auto"/>
            <w:tcBorders>
              <w:top w:val="nil"/>
              <w:left w:val="single" w:sz="4" w:space="0" w:color="auto"/>
              <w:bottom w:val="nil"/>
              <w:right w:val="nil"/>
            </w:tcBorders>
            <w:shd w:val="clear" w:color="auto" w:fill="auto"/>
            <w:noWrap/>
            <w:vAlign w:val="center"/>
            <w:hideMark/>
          </w:tcPr>
          <w:p w14:paraId="446021C2"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1.5%</w:t>
            </w:r>
          </w:p>
        </w:tc>
        <w:tc>
          <w:tcPr>
            <w:tcW w:w="0" w:type="auto"/>
            <w:tcBorders>
              <w:top w:val="nil"/>
              <w:left w:val="nil"/>
              <w:bottom w:val="nil"/>
              <w:right w:val="nil"/>
            </w:tcBorders>
            <w:shd w:val="clear" w:color="auto" w:fill="auto"/>
            <w:noWrap/>
            <w:vAlign w:val="center"/>
            <w:hideMark/>
          </w:tcPr>
          <w:p w14:paraId="36FBE379"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34234</w:t>
            </w:r>
          </w:p>
        </w:tc>
        <w:tc>
          <w:tcPr>
            <w:tcW w:w="0" w:type="auto"/>
            <w:tcBorders>
              <w:top w:val="nil"/>
              <w:left w:val="nil"/>
              <w:bottom w:val="nil"/>
              <w:right w:val="single" w:sz="4" w:space="0" w:color="auto"/>
            </w:tcBorders>
            <w:shd w:val="clear" w:color="auto" w:fill="auto"/>
            <w:noWrap/>
            <w:vAlign w:val="center"/>
            <w:hideMark/>
          </w:tcPr>
          <w:p w14:paraId="7852642F"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0.5%</w:t>
            </w:r>
          </w:p>
        </w:tc>
        <w:tc>
          <w:tcPr>
            <w:tcW w:w="0" w:type="auto"/>
            <w:tcBorders>
              <w:top w:val="nil"/>
              <w:left w:val="nil"/>
              <w:bottom w:val="nil"/>
              <w:right w:val="nil"/>
            </w:tcBorders>
            <w:shd w:val="clear" w:color="auto" w:fill="auto"/>
            <w:noWrap/>
            <w:vAlign w:val="center"/>
            <w:hideMark/>
          </w:tcPr>
          <w:p w14:paraId="0BDA4701"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2.0%</w:t>
            </w:r>
          </w:p>
        </w:tc>
        <w:tc>
          <w:tcPr>
            <w:tcW w:w="0" w:type="auto"/>
            <w:tcBorders>
              <w:top w:val="nil"/>
              <w:left w:val="nil"/>
              <w:bottom w:val="nil"/>
              <w:right w:val="nil"/>
            </w:tcBorders>
            <w:shd w:val="clear" w:color="auto" w:fill="auto"/>
            <w:noWrap/>
            <w:vAlign w:val="center"/>
            <w:hideMark/>
          </w:tcPr>
          <w:p w14:paraId="4FE2A271"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14971</w:t>
            </w:r>
          </w:p>
        </w:tc>
        <w:tc>
          <w:tcPr>
            <w:tcW w:w="0" w:type="auto"/>
            <w:tcBorders>
              <w:top w:val="nil"/>
              <w:left w:val="nil"/>
              <w:bottom w:val="nil"/>
              <w:right w:val="single" w:sz="4" w:space="0" w:color="auto"/>
            </w:tcBorders>
            <w:shd w:val="clear" w:color="auto" w:fill="auto"/>
            <w:noWrap/>
            <w:vAlign w:val="center"/>
            <w:hideMark/>
          </w:tcPr>
          <w:p w14:paraId="447EA1EA"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0.1%</w:t>
            </w:r>
          </w:p>
        </w:tc>
        <w:tc>
          <w:tcPr>
            <w:tcW w:w="0" w:type="auto"/>
            <w:tcBorders>
              <w:top w:val="nil"/>
              <w:left w:val="nil"/>
              <w:bottom w:val="nil"/>
              <w:right w:val="single" w:sz="8" w:space="0" w:color="auto"/>
            </w:tcBorders>
            <w:shd w:val="clear" w:color="auto" w:fill="auto"/>
            <w:noWrap/>
            <w:vAlign w:val="center"/>
            <w:hideMark/>
          </w:tcPr>
          <w:p w14:paraId="4916782E"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0.001</w:t>
            </w:r>
          </w:p>
        </w:tc>
      </w:tr>
      <w:tr w:rsidR="003A70A9" w:rsidRPr="003A70A9" w14:paraId="2ADC05AE" w14:textId="77777777" w:rsidTr="003A70A9">
        <w:trPr>
          <w:trHeight w:val="315"/>
        </w:trPr>
        <w:tc>
          <w:tcPr>
            <w:tcW w:w="0" w:type="auto"/>
            <w:vMerge/>
            <w:tcBorders>
              <w:top w:val="nil"/>
              <w:left w:val="single" w:sz="8" w:space="0" w:color="auto"/>
              <w:bottom w:val="single" w:sz="4" w:space="0" w:color="000000"/>
              <w:right w:val="nil"/>
            </w:tcBorders>
            <w:vAlign w:val="center"/>
            <w:hideMark/>
          </w:tcPr>
          <w:p w14:paraId="62F4776A"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nil"/>
              <w:right w:val="nil"/>
            </w:tcBorders>
            <w:shd w:val="clear" w:color="auto" w:fill="auto"/>
            <w:noWrap/>
            <w:vAlign w:val="center"/>
            <w:hideMark/>
          </w:tcPr>
          <w:p w14:paraId="5796171E"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2012</w:t>
            </w:r>
          </w:p>
        </w:tc>
        <w:tc>
          <w:tcPr>
            <w:tcW w:w="0" w:type="auto"/>
            <w:tcBorders>
              <w:top w:val="nil"/>
              <w:left w:val="single" w:sz="4" w:space="0" w:color="auto"/>
              <w:bottom w:val="nil"/>
              <w:right w:val="nil"/>
            </w:tcBorders>
            <w:shd w:val="clear" w:color="auto" w:fill="auto"/>
            <w:noWrap/>
            <w:vAlign w:val="center"/>
            <w:hideMark/>
          </w:tcPr>
          <w:p w14:paraId="3401AC2C"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1.6%</w:t>
            </w:r>
          </w:p>
        </w:tc>
        <w:tc>
          <w:tcPr>
            <w:tcW w:w="0" w:type="auto"/>
            <w:tcBorders>
              <w:top w:val="nil"/>
              <w:left w:val="nil"/>
              <w:bottom w:val="nil"/>
              <w:right w:val="nil"/>
            </w:tcBorders>
            <w:shd w:val="clear" w:color="auto" w:fill="auto"/>
            <w:noWrap/>
            <w:vAlign w:val="center"/>
            <w:hideMark/>
          </w:tcPr>
          <w:p w14:paraId="3F36D865"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41803</w:t>
            </w:r>
          </w:p>
        </w:tc>
        <w:tc>
          <w:tcPr>
            <w:tcW w:w="0" w:type="auto"/>
            <w:tcBorders>
              <w:top w:val="nil"/>
              <w:left w:val="nil"/>
              <w:bottom w:val="nil"/>
              <w:right w:val="single" w:sz="4" w:space="0" w:color="auto"/>
            </w:tcBorders>
            <w:shd w:val="clear" w:color="auto" w:fill="auto"/>
            <w:noWrap/>
            <w:vAlign w:val="center"/>
            <w:hideMark/>
          </w:tcPr>
          <w:p w14:paraId="36186E50"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0.3%</w:t>
            </w:r>
          </w:p>
        </w:tc>
        <w:tc>
          <w:tcPr>
            <w:tcW w:w="0" w:type="auto"/>
            <w:tcBorders>
              <w:top w:val="nil"/>
              <w:left w:val="nil"/>
              <w:bottom w:val="nil"/>
              <w:right w:val="nil"/>
            </w:tcBorders>
            <w:shd w:val="clear" w:color="auto" w:fill="auto"/>
            <w:noWrap/>
            <w:vAlign w:val="center"/>
            <w:hideMark/>
          </w:tcPr>
          <w:p w14:paraId="624CC1CF"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2.2%</w:t>
            </w:r>
          </w:p>
        </w:tc>
        <w:tc>
          <w:tcPr>
            <w:tcW w:w="0" w:type="auto"/>
            <w:tcBorders>
              <w:top w:val="nil"/>
              <w:left w:val="nil"/>
              <w:bottom w:val="nil"/>
              <w:right w:val="nil"/>
            </w:tcBorders>
            <w:shd w:val="clear" w:color="auto" w:fill="auto"/>
            <w:noWrap/>
            <w:vAlign w:val="center"/>
            <w:hideMark/>
          </w:tcPr>
          <w:p w14:paraId="35B41EBB"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20169</w:t>
            </w:r>
          </w:p>
        </w:tc>
        <w:tc>
          <w:tcPr>
            <w:tcW w:w="0" w:type="auto"/>
            <w:tcBorders>
              <w:top w:val="nil"/>
              <w:left w:val="nil"/>
              <w:bottom w:val="nil"/>
              <w:right w:val="single" w:sz="4" w:space="0" w:color="auto"/>
            </w:tcBorders>
            <w:shd w:val="clear" w:color="auto" w:fill="auto"/>
            <w:noWrap/>
            <w:vAlign w:val="center"/>
            <w:hideMark/>
          </w:tcPr>
          <w:p w14:paraId="5A0BC16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nil"/>
              <w:right w:val="single" w:sz="8" w:space="0" w:color="auto"/>
            </w:tcBorders>
            <w:shd w:val="clear" w:color="auto" w:fill="auto"/>
            <w:noWrap/>
            <w:vAlign w:val="center"/>
            <w:hideMark/>
          </w:tcPr>
          <w:p w14:paraId="1008561B"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7E65B9AA" w14:textId="77777777" w:rsidTr="003A70A9">
        <w:trPr>
          <w:trHeight w:val="315"/>
        </w:trPr>
        <w:tc>
          <w:tcPr>
            <w:tcW w:w="0" w:type="auto"/>
            <w:vMerge/>
            <w:tcBorders>
              <w:top w:val="nil"/>
              <w:left w:val="single" w:sz="8" w:space="0" w:color="auto"/>
              <w:bottom w:val="single" w:sz="4" w:space="0" w:color="000000"/>
              <w:right w:val="nil"/>
            </w:tcBorders>
            <w:vAlign w:val="center"/>
            <w:hideMark/>
          </w:tcPr>
          <w:p w14:paraId="55D29CB5"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single" w:sz="4" w:space="0" w:color="auto"/>
              <w:right w:val="nil"/>
            </w:tcBorders>
            <w:shd w:val="clear" w:color="auto" w:fill="auto"/>
            <w:noWrap/>
            <w:vAlign w:val="center"/>
            <w:hideMark/>
          </w:tcPr>
          <w:p w14:paraId="0BD2A3F3"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2013</w:t>
            </w:r>
          </w:p>
        </w:tc>
        <w:tc>
          <w:tcPr>
            <w:tcW w:w="0" w:type="auto"/>
            <w:tcBorders>
              <w:top w:val="nil"/>
              <w:left w:val="single" w:sz="4" w:space="0" w:color="auto"/>
              <w:bottom w:val="single" w:sz="4" w:space="0" w:color="auto"/>
              <w:right w:val="nil"/>
            </w:tcBorders>
            <w:shd w:val="clear" w:color="auto" w:fill="auto"/>
            <w:noWrap/>
            <w:vAlign w:val="center"/>
            <w:hideMark/>
          </w:tcPr>
          <w:p w14:paraId="2AE84CBD"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2.5%</w:t>
            </w:r>
          </w:p>
        </w:tc>
        <w:tc>
          <w:tcPr>
            <w:tcW w:w="0" w:type="auto"/>
            <w:tcBorders>
              <w:top w:val="nil"/>
              <w:left w:val="nil"/>
              <w:bottom w:val="single" w:sz="4" w:space="0" w:color="auto"/>
              <w:right w:val="nil"/>
            </w:tcBorders>
            <w:shd w:val="clear" w:color="auto" w:fill="auto"/>
            <w:noWrap/>
            <w:vAlign w:val="center"/>
            <w:hideMark/>
          </w:tcPr>
          <w:p w14:paraId="2CD4AFA0"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71756</w:t>
            </w:r>
          </w:p>
        </w:tc>
        <w:tc>
          <w:tcPr>
            <w:tcW w:w="0" w:type="auto"/>
            <w:tcBorders>
              <w:top w:val="nil"/>
              <w:left w:val="nil"/>
              <w:bottom w:val="single" w:sz="4" w:space="0" w:color="auto"/>
              <w:right w:val="single" w:sz="4" w:space="0" w:color="auto"/>
            </w:tcBorders>
            <w:shd w:val="clear" w:color="auto" w:fill="auto"/>
            <w:noWrap/>
            <w:vAlign w:val="center"/>
            <w:hideMark/>
          </w:tcPr>
          <w:p w14:paraId="7662531B"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single" w:sz="4" w:space="0" w:color="auto"/>
              <w:right w:val="nil"/>
            </w:tcBorders>
            <w:shd w:val="clear" w:color="auto" w:fill="auto"/>
            <w:noWrap/>
            <w:vAlign w:val="center"/>
            <w:hideMark/>
          </w:tcPr>
          <w:p w14:paraId="351B25AD"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3.2%</w:t>
            </w:r>
          </w:p>
        </w:tc>
        <w:tc>
          <w:tcPr>
            <w:tcW w:w="0" w:type="auto"/>
            <w:tcBorders>
              <w:top w:val="nil"/>
              <w:left w:val="nil"/>
              <w:bottom w:val="single" w:sz="4" w:space="0" w:color="auto"/>
              <w:right w:val="nil"/>
            </w:tcBorders>
            <w:shd w:val="clear" w:color="auto" w:fill="auto"/>
            <w:noWrap/>
            <w:vAlign w:val="center"/>
            <w:hideMark/>
          </w:tcPr>
          <w:p w14:paraId="6D8122DB"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39690</w:t>
            </w:r>
          </w:p>
        </w:tc>
        <w:tc>
          <w:tcPr>
            <w:tcW w:w="0" w:type="auto"/>
            <w:tcBorders>
              <w:top w:val="nil"/>
              <w:left w:val="nil"/>
              <w:bottom w:val="single" w:sz="4" w:space="0" w:color="auto"/>
              <w:right w:val="single" w:sz="4" w:space="0" w:color="auto"/>
            </w:tcBorders>
            <w:shd w:val="clear" w:color="auto" w:fill="auto"/>
            <w:noWrap/>
            <w:vAlign w:val="center"/>
            <w:hideMark/>
          </w:tcPr>
          <w:p w14:paraId="0E231091"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w:t>
            </w:r>
          </w:p>
        </w:tc>
        <w:tc>
          <w:tcPr>
            <w:tcW w:w="0" w:type="auto"/>
            <w:tcBorders>
              <w:top w:val="nil"/>
              <w:left w:val="nil"/>
              <w:bottom w:val="single" w:sz="4" w:space="0" w:color="auto"/>
              <w:right w:val="single" w:sz="8" w:space="0" w:color="auto"/>
            </w:tcBorders>
            <w:shd w:val="clear" w:color="auto" w:fill="auto"/>
            <w:noWrap/>
            <w:vAlign w:val="center"/>
            <w:hideMark/>
          </w:tcPr>
          <w:p w14:paraId="723F3874"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080D05AD" w14:textId="77777777" w:rsidTr="003A70A9">
        <w:trPr>
          <w:trHeight w:val="315"/>
        </w:trPr>
        <w:tc>
          <w:tcPr>
            <w:tcW w:w="0" w:type="auto"/>
            <w:vMerge w:val="restart"/>
            <w:tcBorders>
              <w:top w:val="nil"/>
              <w:left w:val="single" w:sz="8" w:space="0" w:color="auto"/>
              <w:bottom w:val="single" w:sz="4" w:space="0" w:color="auto"/>
              <w:right w:val="nil"/>
            </w:tcBorders>
            <w:shd w:val="clear" w:color="auto" w:fill="auto"/>
            <w:vAlign w:val="center"/>
            <w:hideMark/>
          </w:tcPr>
          <w:p w14:paraId="1F90B4CF"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Exercise history: 1 or more / week</w:t>
            </w:r>
          </w:p>
        </w:tc>
        <w:tc>
          <w:tcPr>
            <w:tcW w:w="0" w:type="auto"/>
            <w:tcBorders>
              <w:top w:val="nil"/>
              <w:left w:val="nil"/>
              <w:bottom w:val="nil"/>
              <w:right w:val="nil"/>
            </w:tcBorders>
            <w:shd w:val="clear" w:color="auto" w:fill="auto"/>
            <w:noWrap/>
            <w:vAlign w:val="center"/>
            <w:hideMark/>
          </w:tcPr>
          <w:p w14:paraId="0D751B08"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2011</w:t>
            </w:r>
          </w:p>
        </w:tc>
        <w:tc>
          <w:tcPr>
            <w:tcW w:w="0" w:type="auto"/>
            <w:tcBorders>
              <w:top w:val="nil"/>
              <w:left w:val="single" w:sz="4" w:space="0" w:color="auto"/>
              <w:bottom w:val="nil"/>
              <w:right w:val="nil"/>
            </w:tcBorders>
            <w:shd w:val="clear" w:color="auto" w:fill="auto"/>
            <w:noWrap/>
            <w:vAlign w:val="center"/>
            <w:hideMark/>
          </w:tcPr>
          <w:p w14:paraId="609AAD5D"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67.8%</w:t>
            </w:r>
          </w:p>
        </w:tc>
        <w:tc>
          <w:tcPr>
            <w:tcW w:w="0" w:type="auto"/>
            <w:tcBorders>
              <w:top w:val="nil"/>
              <w:left w:val="nil"/>
              <w:bottom w:val="nil"/>
              <w:right w:val="nil"/>
            </w:tcBorders>
            <w:shd w:val="clear" w:color="auto" w:fill="auto"/>
            <w:noWrap/>
            <w:vAlign w:val="center"/>
            <w:hideMark/>
          </w:tcPr>
          <w:p w14:paraId="28F9B01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33485</w:t>
            </w:r>
          </w:p>
        </w:tc>
        <w:tc>
          <w:tcPr>
            <w:tcW w:w="0" w:type="auto"/>
            <w:tcBorders>
              <w:top w:val="nil"/>
              <w:left w:val="nil"/>
              <w:bottom w:val="nil"/>
              <w:right w:val="single" w:sz="4" w:space="0" w:color="auto"/>
            </w:tcBorders>
            <w:shd w:val="clear" w:color="auto" w:fill="auto"/>
            <w:noWrap/>
            <w:vAlign w:val="center"/>
            <w:hideMark/>
          </w:tcPr>
          <w:p w14:paraId="0DE60E86"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2.7%</w:t>
            </w:r>
          </w:p>
        </w:tc>
        <w:tc>
          <w:tcPr>
            <w:tcW w:w="0" w:type="auto"/>
            <w:tcBorders>
              <w:top w:val="nil"/>
              <w:left w:val="nil"/>
              <w:bottom w:val="nil"/>
              <w:right w:val="nil"/>
            </w:tcBorders>
            <w:shd w:val="clear" w:color="auto" w:fill="auto"/>
            <w:noWrap/>
            <w:vAlign w:val="center"/>
            <w:hideMark/>
          </w:tcPr>
          <w:p w14:paraId="4DC7D0D1"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66.6%</w:t>
            </w:r>
          </w:p>
        </w:tc>
        <w:tc>
          <w:tcPr>
            <w:tcW w:w="0" w:type="auto"/>
            <w:tcBorders>
              <w:top w:val="nil"/>
              <w:left w:val="nil"/>
              <w:bottom w:val="nil"/>
              <w:right w:val="nil"/>
            </w:tcBorders>
            <w:shd w:val="clear" w:color="auto" w:fill="auto"/>
            <w:noWrap/>
            <w:vAlign w:val="center"/>
            <w:hideMark/>
          </w:tcPr>
          <w:p w14:paraId="05A2CD3A"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14646</w:t>
            </w:r>
          </w:p>
        </w:tc>
        <w:tc>
          <w:tcPr>
            <w:tcW w:w="0" w:type="auto"/>
            <w:tcBorders>
              <w:top w:val="nil"/>
              <w:left w:val="nil"/>
              <w:bottom w:val="nil"/>
              <w:right w:val="single" w:sz="4" w:space="0" w:color="auto"/>
            </w:tcBorders>
            <w:shd w:val="clear" w:color="auto" w:fill="auto"/>
            <w:noWrap/>
            <w:vAlign w:val="center"/>
            <w:hideMark/>
          </w:tcPr>
          <w:p w14:paraId="51A7E1BE"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2.3%</w:t>
            </w:r>
          </w:p>
        </w:tc>
        <w:tc>
          <w:tcPr>
            <w:tcW w:w="0" w:type="auto"/>
            <w:tcBorders>
              <w:top w:val="nil"/>
              <w:left w:val="nil"/>
              <w:bottom w:val="nil"/>
              <w:right w:val="single" w:sz="8" w:space="0" w:color="auto"/>
            </w:tcBorders>
            <w:shd w:val="clear" w:color="auto" w:fill="auto"/>
            <w:noWrap/>
            <w:vAlign w:val="center"/>
            <w:hideMark/>
          </w:tcPr>
          <w:p w14:paraId="308C0E4A"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0.011</w:t>
            </w:r>
          </w:p>
        </w:tc>
      </w:tr>
      <w:tr w:rsidR="003A70A9" w:rsidRPr="003A70A9" w14:paraId="6A75768D" w14:textId="77777777" w:rsidTr="003A70A9">
        <w:trPr>
          <w:trHeight w:val="315"/>
        </w:trPr>
        <w:tc>
          <w:tcPr>
            <w:tcW w:w="0" w:type="auto"/>
            <w:vMerge/>
            <w:tcBorders>
              <w:top w:val="nil"/>
              <w:left w:val="single" w:sz="8" w:space="0" w:color="auto"/>
              <w:bottom w:val="single" w:sz="4" w:space="0" w:color="auto"/>
              <w:right w:val="nil"/>
            </w:tcBorders>
            <w:vAlign w:val="center"/>
            <w:hideMark/>
          </w:tcPr>
          <w:p w14:paraId="769F7AB0"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nil"/>
              <w:right w:val="nil"/>
            </w:tcBorders>
            <w:shd w:val="clear" w:color="auto" w:fill="auto"/>
            <w:noWrap/>
            <w:vAlign w:val="center"/>
            <w:hideMark/>
          </w:tcPr>
          <w:p w14:paraId="5F329EA8"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2012</w:t>
            </w:r>
          </w:p>
        </w:tc>
        <w:tc>
          <w:tcPr>
            <w:tcW w:w="0" w:type="auto"/>
            <w:tcBorders>
              <w:top w:val="nil"/>
              <w:left w:val="single" w:sz="4" w:space="0" w:color="auto"/>
              <w:bottom w:val="nil"/>
              <w:right w:val="nil"/>
            </w:tcBorders>
            <w:shd w:val="clear" w:color="auto" w:fill="auto"/>
            <w:noWrap/>
            <w:vAlign w:val="center"/>
            <w:hideMark/>
          </w:tcPr>
          <w:p w14:paraId="33FD8273"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68.8%</w:t>
            </w:r>
          </w:p>
        </w:tc>
        <w:tc>
          <w:tcPr>
            <w:tcW w:w="0" w:type="auto"/>
            <w:tcBorders>
              <w:top w:val="nil"/>
              <w:left w:val="nil"/>
              <w:bottom w:val="nil"/>
              <w:right w:val="nil"/>
            </w:tcBorders>
            <w:shd w:val="clear" w:color="auto" w:fill="auto"/>
            <w:noWrap/>
            <w:vAlign w:val="center"/>
            <w:hideMark/>
          </w:tcPr>
          <w:p w14:paraId="1F825371"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41278</w:t>
            </w:r>
          </w:p>
        </w:tc>
        <w:tc>
          <w:tcPr>
            <w:tcW w:w="0" w:type="auto"/>
            <w:tcBorders>
              <w:top w:val="nil"/>
              <w:left w:val="nil"/>
              <w:bottom w:val="nil"/>
              <w:right w:val="single" w:sz="4" w:space="0" w:color="auto"/>
            </w:tcBorders>
            <w:shd w:val="clear" w:color="auto" w:fill="auto"/>
            <w:noWrap/>
            <w:vAlign w:val="center"/>
            <w:hideMark/>
          </w:tcPr>
          <w:p w14:paraId="65C7CB79"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1.5%</w:t>
            </w:r>
          </w:p>
        </w:tc>
        <w:tc>
          <w:tcPr>
            <w:tcW w:w="0" w:type="auto"/>
            <w:tcBorders>
              <w:top w:val="nil"/>
              <w:left w:val="nil"/>
              <w:bottom w:val="nil"/>
              <w:right w:val="nil"/>
            </w:tcBorders>
            <w:shd w:val="clear" w:color="auto" w:fill="auto"/>
            <w:noWrap/>
            <w:vAlign w:val="center"/>
            <w:hideMark/>
          </w:tcPr>
          <w:p w14:paraId="3CD5CE5A"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67.2%</w:t>
            </w:r>
          </w:p>
        </w:tc>
        <w:tc>
          <w:tcPr>
            <w:tcW w:w="0" w:type="auto"/>
            <w:tcBorders>
              <w:top w:val="nil"/>
              <w:left w:val="nil"/>
              <w:bottom w:val="nil"/>
              <w:right w:val="nil"/>
            </w:tcBorders>
            <w:shd w:val="clear" w:color="auto" w:fill="auto"/>
            <w:noWrap/>
            <w:vAlign w:val="center"/>
            <w:hideMark/>
          </w:tcPr>
          <w:p w14:paraId="715A3406"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19938</w:t>
            </w:r>
          </w:p>
        </w:tc>
        <w:tc>
          <w:tcPr>
            <w:tcW w:w="0" w:type="auto"/>
            <w:tcBorders>
              <w:top w:val="nil"/>
              <w:left w:val="nil"/>
              <w:bottom w:val="nil"/>
              <w:right w:val="single" w:sz="4" w:space="0" w:color="auto"/>
            </w:tcBorders>
            <w:shd w:val="clear" w:color="auto" w:fill="auto"/>
            <w:noWrap/>
            <w:vAlign w:val="center"/>
            <w:hideMark/>
          </w:tcPr>
          <w:p w14:paraId="2C8AC883"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1.2%</w:t>
            </w:r>
          </w:p>
        </w:tc>
        <w:tc>
          <w:tcPr>
            <w:tcW w:w="0" w:type="auto"/>
            <w:tcBorders>
              <w:top w:val="nil"/>
              <w:left w:val="nil"/>
              <w:bottom w:val="nil"/>
              <w:right w:val="single" w:sz="8" w:space="0" w:color="auto"/>
            </w:tcBorders>
            <w:shd w:val="clear" w:color="auto" w:fill="auto"/>
            <w:noWrap/>
            <w:vAlign w:val="center"/>
            <w:hideMark/>
          </w:tcPr>
          <w:p w14:paraId="633B0681"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&lt;.001</w:t>
            </w:r>
          </w:p>
        </w:tc>
      </w:tr>
      <w:tr w:rsidR="003A70A9" w:rsidRPr="003A70A9" w14:paraId="6D5C4E08" w14:textId="77777777" w:rsidTr="003A70A9">
        <w:trPr>
          <w:trHeight w:val="315"/>
        </w:trPr>
        <w:tc>
          <w:tcPr>
            <w:tcW w:w="0" w:type="auto"/>
            <w:vMerge/>
            <w:tcBorders>
              <w:top w:val="nil"/>
              <w:left w:val="single" w:sz="8" w:space="0" w:color="auto"/>
              <w:bottom w:val="single" w:sz="4" w:space="0" w:color="auto"/>
              <w:right w:val="nil"/>
            </w:tcBorders>
            <w:vAlign w:val="center"/>
            <w:hideMark/>
          </w:tcPr>
          <w:p w14:paraId="3751EA72"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single" w:sz="4" w:space="0" w:color="auto"/>
              <w:right w:val="single" w:sz="4" w:space="0" w:color="auto"/>
            </w:tcBorders>
            <w:shd w:val="clear" w:color="auto" w:fill="auto"/>
            <w:noWrap/>
            <w:vAlign w:val="center"/>
            <w:hideMark/>
          </w:tcPr>
          <w:p w14:paraId="5C9BEE7B"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2013</w:t>
            </w:r>
          </w:p>
        </w:tc>
        <w:tc>
          <w:tcPr>
            <w:tcW w:w="0" w:type="auto"/>
            <w:tcBorders>
              <w:top w:val="nil"/>
              <w:left w:val="nil"/>
              <w:bottom w:val="single" w:sz="4" w:space="0" w:color="auto"/>
              <w:right w:val="nil"/>
            </w:tcBorders>
            <w:shd w:val="clear" w:color="auto" w:fill="auto"/>
            <w:noWrap/>
            <w:vAlign w:val="center"/>
            <w:hideMark/>
          </w:tcPr>
          <w:p w14:paraId="6518C111"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66.7%</w:t>
            </w:r>
          </w:p>
        </w:tc>
        <w:tc>
          <w:tcPr>
            <w:tcW w:w="0" w:type="auto"/>
            <w:tcBorders>
              <w:top w:val="nil"/>
              <w:left w:val="nil"/>
              <w:bottom w:val="single" w:sz="4" w:space="0" w:color="auto"/>
              <w:right w:val="nil"/>
            </w:tcBorders>
            <w:shd w:val="clear" w:color="auto" w:fill="auto"/>
            <w:noWrap/>
            <w:vAlign w:val="center"/>
            <w:hideMark/>
          </w:tcPr>
          <w:p w14:paraId="01B3A7F5"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71567</w:t>
            </w:r>
          </w:p>
        </w:tc>
        <w:tc>
          <w:tcPr>
            <w:tcW w:w="0" w:type="auto"/>
            <w:tcBorders>
              <w:top w:val="nil"/>
              <w:left w:val="nil"/>
              <w:bottom w:val="single" w:sz="4" w:space="0" w:color="auto"/>
              <w:right w:val="single" w:sz="4" w:space="0" w:color="auto"/>
            </w:tcBorders>
            <w:shd w:val="clear" w:color="auto" w:fill="auto"/>
            <w:noWrap/>
            <w:vAlign w:val="center"/>
            <w:hideMark/>
          </w:tcPr>
          <w:p w14:paraId="643F225E"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0.3%</w:t>
            </w:r>
          </w:p>
        </w:tc>
        <w:tc>
          <w:tcPr>
            <w:tcW w:w="0" w:type="auto"/>
            <w:tcBorders>
              <w:top w:val="nil"/>
              <w:left w:val="nil"/>
              <w:bottom w:val="single" w:sz="4" w:space="0" w:color="auto"/>
              <w:right w:val="nil"/>
            </w:tcBorders>
            <w:shd w:val="clear" w:color="auto" w:fill="auto"/>
            <w:noWrap/>
            <w:vAlign w:val="center"/>
            <w:hideMark/>
          </w:tcPr>
          <w:p w14:paraId="65164B1D"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66.3%</w:t>
            </w:r>
          </w:p>
        </w:tc>
        <w:tc>
          <w:tcPr>
            <w:tcW w:w="0" w:type="auto"/>
            <w:tcBorders>
              <w:top w:val="nil"/>
              <w:left w:val="nil"/>
              <w:bottom w:val="single" w:sz="4" w:space="0" w:color="auto"/>
              <w:right w:val="nil"/>
            </w:tcBorders>
            <w:shd w:val="clear" w:color="auto" w:fill="auto"/>
            <w:noWrap/>
            <w:vAlign w:val="center"/>
            <w:hideMark/>
          </w:tcPr>
          <w:p w14:paraId="234C75A6"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39589</w:t>
            </w:r>
          </w:p>
        </w:tc>
        <w:tc>
          <w:tcPr>
            <w:tcW w:w="0" w:type="auto"/>
            <w:tcBorders>
              <w:top w:val="nil"/>
              <w:left w:val="nil"/>
              <w:bottom w:val="single" w:sz="4" w:space="0" w:color="auto"/>
              <w:right w:val="single" w:sz="4" w:space="0" w:color="auto"/>
            </w:tcBorders>
            <w:shd w:val="clear" w:color="auto" w:fill="auto"/>
            <w:noWrap/>
            <w:vAlign w:val="center"/>
            <w:hideMark/>
          </w:tcPr>
          <w:p w14:paraId="474A1A2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0.3%</w:t>
            </w:r>
          </w:p>
        </w:tc>
        <w:tc>
          <w:tcPr>
            <w:tcW w:w="0" w:type="auto"/>
            <w:tcBorders>
              <w:top w:val="nil"/>
              <w:left w:val="nil"/>
              <w:bottom w:val="nil"/>
              <w:right w:val="single" w:sz="8" w:space="0" w:color="auto"/>
            </w:tcBorders>
            <w:shd w:val="clear" w:color="auto" w:fill="auto"/>
            <w:noWrap/>
            <w:vAlign w:val="center"/>
            <w:hideMark/>
          </w:tcPr>
          <w:p w14:paraId="00DB0505"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0.163</w:t>
            </w:r>
          </w:p>
        </w:tc>
      </w:tr>
      <w:tr w:rsidR="003A70A9" w:rsidRPr="003A70A9" w14:paraId="05CBEE44" w14:textId="77777777" w:rsidTr="003A70A9">
        <w:trPr>
          <w:trHeight w:val="315"/>
        </w:trPr>
        <w:tc>
          <w:tcPr>
            <w:tcW w:w="0" w:type="auto"/>
            <w:vMerge w:val="restart"/>
            <w:tcBorders>
              <w:top w:val="nil"/>
              <w:left w:val="single" w:sz="8" w:space="0" w:color="auto"/>
              <w:bottom w:val="single" w:sz="8" w:space="0" w:color="000000"/>
              <w:right w:val="nil"/>
            </w:tcBorders>
            <w:shd w:val="clear" w:color="auto" w:fill="auto"/>
            <w:vAlign w:val="center"/>
            <w:hideMark/>
          </w:tcPr>
          <w:p w14:paraId="092A721C"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High Fear Avoidance at intake (Physical)</w:t>
            </w:r>
          </w:p>
        </w:tc>
        <w:tc>
          <w:tcPr>
            <w:tcW w:w="0" w:type="auto"/>
            <w:tcBorders>
              <w:top w:val="nil"/>
              <w:left w:val="nil"/>
              <w:bottom w:val="nil"/>
              <w:right w:val="single" w:sz="4" w:space="0" w:color="auto"/>
            </w:tcBorders>
            <w:shd w:val="clear" w:color="auto" w:fill="auto"/>
            <w:noWrap/>
            <w:vAlign w:val="center"/>
            <w:hideMark/>
          </w:tcPr>
          <w:p w14:paraId="3C685C16"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2011</w:t>
            </w:r>
          </w:p>
        </w:tc>
        <w:tc>
          <w:tcPr>
            <w:tcW w:w="0" w:type="auto"/>
            <w:tcBorders>
              <w:top w:val="nil"/>
              <w:left w:val="nil"/>
              <w:bottom w:val="nil"/>
              <w:right w:val="nil"/>
            </w:tcBorders>
            <w:shd w:val="clear" w:color="auto" w:fill="auto"/>
            <w:noWrap/>
            <w:vAlign w:val="center"/>
            <w:hideMark/>
          </w:tcPr>
          <w:p w14:paraId="0AA18F83"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63.7%</w:t>
            </w:r>
          </w:p>
        </w:tc>
        <w:tc>
          <w:tcPr>
            <w:tcW w:w="0" w:type="auto"/>
            <w:tcBorders>
              <w:top w:val="nil"/>
              <w:left w:val="nil"/>
              <w:bottom w:val="nil"/>
              <w:right w:val="nil"/>
            </w:tcBorders>
            <w:shd w:val="clear" w:color="auto" w:fill="auto"/>
            <w:noWrap/>
            <w:vAlign w:val="center"/>
            <w:hideMark/>
          </w:tcPr>
          <w:p w14:paraId="730B4E0F"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33840</w:t>
            </w:r>
          </w:p>
        </w:tc>
        <w:tc>
          <w:tcPr>
            <w:tcW w:w="0" w:type="auto"/>
            <w:tcBorders>
              <w:top w:val="nil"/>
              <w:left w:val="nil"/>
              <w:bottom w:val="nil"/>
              <w:right w:val="single" w:sz="4" w:space="0" w:color="auto"/>
            </w:tcBorders>
            <w:shd w:val="clear" w:color="auto" w:fill="auto"/>
            <w:noWrap/>
            <w:vAlign w:val="center"/>
            <w:hideMark/>
          </w:tcPr>
          <w:p w14:paraId="13BE7B81"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1.7%</w:t>
            </w:r>
          </w:p>
        </w:tc>
        <w:tc>
          <w:tcPr>
            <w:tcW w:w="0" w:type="auto"/>
            <w:tcBorders>
              <w:top w:val="nil"/>
              <w:left w:val="nil"/>
              <w:bottom w:val="nil"/>
              <w:right w:val="nil"/>
            </w:tcBorders>
            <w:shd w:val="clear" w:color="auto" w:fill="auto"/>
            <w:noWrap/>
            <w:vAlign w:val="center"/>
            <w:hideMark/>
          </w:tcPr>
          <w:p w14:paraId="0D94C67A"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64.4%</w:t>
            </w:r>
          </w:p>
        </w:tc>
        <w:tc>
          <w:tcPr>
            <w:tcW w:w="0" w:type="auto"/>
            <w:tcBorders>
              <w:top w:val="nil"/>
              <w:left w:val="nil"/>
              <w:bottom w:val="nil"/>
              <w:right w:val="nil"/>
            </w:tcBorders>
            <w:shd w:val="clear" w:color="auto" w:fill="auto"/>
            <w:noWrap/>
            <w:vAlign w:val="center"/>
            <w:hideMark/>
          </w:tcPr>
          <w:p w14:paraId="1F8EFC28"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14732</w:t>
            </w:r>
          </w:p>
        </w:tc>
        <w:tc>
          <w:tcPr>
            <w:tcW w:w="0" w:type="auto"/>
            <w:tcBorders>
              <w:top w:val="nil"/>
              <w:left w:val="nil"/>
              <w:bottom w:val="nil"/>
              <w:right w:val="single" w:sz="4" w:space="0" w:color="auto"/>
            </w:tcBorders>
            <w:shd w:val="clear" w:color="auto" w:fill="auto"/>
            <w:noWrap/>
            <w:vAlign w:val="center"/>
            <w:hideMark/>
          </w:tcPr>
          <w:p w14:paraId="4B6C4919"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1.7%</w:t>
            </w:r>
          </w:p>
        </w:tc>
        <w:tc>
          <w:tcPr>
            <w:tcW w:w="0" w:type="auto"/>
            <w:tcBorders>
              <w:top w:val="single" w:sz="4" w:space="0" w:color="auto"/>
              <w:left w:val="nil"/>
              <w:bottom w:val="nil"/>
              <w:right w:val="single" w:sz="8" w:space="0" w:color="auto"/>
            </w:tcBorders>
            <w:shd w:val="clear" w:color="auto" w:fill="auto"/>
            <w:noWrap/>
            <w:vAlign w:val="center"/>
            <w:hideMark/>
          </w:tcPr>
          <w:p w14:paraId="143D1143"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0.149</w:t>
            </w:r>
          </w:p>
        </w:tc>
      </w:tr>
      <w:tr w:rsidR="003A70A9" w:rsidRPr="003A70A9" w14:paraId="7D2D8021" w14:textId="77777777" w:rsidTr="003A70A9">
        <w:trPr>
          <w:trHeight w:val="315"/>
        </w:trPr>
        <w:tc>
          <w:tcPr>
            <w:tcW w:w="0" w:type="auto"/>
            <w:vMerge/>
            <w:tcBorders>
              <w:top w:val="nil"/>
              <w:left w:val="single" w:sz="8" w:space="0" w:color="auto"/>
              <w:bottom w:val="single" w:sz="8" w:space="0" w:color="000000"/>
              <w:right w:val="nil"/>
            </w:tcBorders>
            <w:vAlign w:val="center"/>
            <w:hideMark/>
          </w:tcPr>
          <w:p w14:paraId="7B805FA5"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nil"/>
              <w:right w:val="nil"/>
            </w:tcBorders>
            <w:shd w:val="clear" w:color="auto" w:fill="auto"/>
            <w:noWrap/>
            <w:vAlign w:val="center"/>
            <w:hideMark/>
          </w:tcPr>
          <w:p w14:paraId="06E23EF2"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2012</w:t>
            </w:r>
          </w:p>
        </w:tc>
        <w:tc>
          <w:tcPr>
            <w:tcW w:w="0" w:type="auto"/>
            <w:tcBorders>
              <w:top w:val="nil"/>
              <w:left w:val="single" w:sz="4" w:space="0" w:color="auto"/>
              <w:bottom w:val="nil"/>
              <w:right w:val="nil"/>
            </w:tcBorders>
            <w:shd w:val="clear" w:color="auto" w:fill="auto"/>
            <w:noWrap/>
            <w:vAlign w:val="center"/>
            <w:hideMark/>
          </w:tcPr>
          <w:p w14:paraId="30958316"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56.9%</w:t>
            </w:r>
          </w:p>
        </w:tc>
        <w:tc>
          <w:tcPr>
            <w:tcW w:w="0" w:type="auto"/>
            <w:tcBorders>
              <w:top w:val="nil"/>
              <w:left w:val="nil"/>
              <w:bottom w:val="nil"/>
              <w:right w:val="nil"/>
            </w:tcBorders>
            <w:shd w:val="clear" w:color="auto" w:fill="auto"/>
            <w:noWrap/>
            <w:vAlign w:val="center"/>
            <w:hideMark/>
          </w:tcPr>
          <w:p w14:paraId="72D2AD2B"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41468</w:t>
            </w:r>
          </w:p>
        </w:tc>
        <w:tc>
          <w:tcPr>
            <w:tcW w:w="0" w:type="auto"/>
            <w:tcBorders>
              <w:top w:val="nil"/>
              <w:left w:val="nil"/>
              <w:bottom w:val="nil"/>
              <w:right w:val="single" w:sz="4" w:space="0" w:color="auto"/>
            </w:tcBorders>
            <w:shd w:val="clear" w:color="auto" w:fill="auto"/>
            <w:noWrap/>
            <w:vAlign w:val="center"/>
            <w:hideMark/>
          </w:tcPr>
          <w:p w14:paraId="174A4415"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1.1%</w:t>
            </w:r>
          </w:p>
        </w:tc>
        <w:tc>
          <w:tcPr>
            <w:tcW w:w="0" w:type="auto"/>
            <w:tcBorders>
              <w:top w:val="nil"/>
              <w:left w:val="nil"/>
              <w:bottom w:val="nil"/>
              <w:right w:val="nil"/>
            </w:tcBorders>
            <w:shd w:val="clear" w:color="auto" w:fill="auto"/>
            <w:noWrap/>
            <w:vAlign w:val="center"/>
            <w:hideMark/>
          </w:tcPr>
          <w:p w14:paraId="17229E0B"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56.6%</w:t>
            </w:r>
          </w:p>
        </w:tc>
        <w:tc>
          <w:tcPr>
            <w:tcW w:w="0" w:type="auto"/>
            <w:tcBorders>
              <w:top w:val="nil"/>
              <w:left w:val="nil"/>
              <w:bottom w:val="nil"/>
              <w:right w:val="nil"/>
            </w:tcBorders>
            <w:shd w:val="clear" w:color="auto" w:fill="auto"/>
            <w:noWrap/>
            <w:vAlign w:val="center"/>
            <w:hideMark/>
          </w:tcPr>
          <w:p w14:paraId="2615B941"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20019</w:t>
            </w:r>
          </w:p>
        </w:tc>
        <w:tc>
          <w:tcPr>
            <w:tcW w:w="0" w:type="auto"/>
            <w:tcBorders>
              <w:top w:val="nil"/>
              <w:left w:val="nil"/>
              <w:bottom w:val="nil"/>
              <w:right w:val="single" w:sz="4" w:space="0" w:color="auto"/>
            </w:tcBorders>
            <w:shd w:val="clear" w:color="auto" w:fill="auto"/>
            <w:noWrap/>
            <w:vAlign w:val="center"/>
            <w:hideMark/>
          </w:tcPr>
          <w:p w14:paraId="2A70C15D"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0.8%</w:t>
            </w:r>
          </w:p>
        </w:tc>
        <w:tc>
          <w:tcPr>
            <w:tcW w:w="0" w:type="auto"/>
            <w:tcBorders>
              <w:top w:val="nil"/>
              <w:left w:val="nil"/>
              <w:bottom w:val="nil"/>
              <w:right w:val="single" w:sz="8" w:space="0" w:color="auto"/>
            </w:tcBorders>
            <w:shd w:val="clear" w:color="auto" w:fill="auto"/>
            <w:noWrap/>
            <w:vAlign w:val="center"/>
            <w:hideMark/>
          </w:tcPr>
          <w:p w14:paraId="42B6E2F4"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0.422</w:t>
            </w:r>
          </w:p>
        </w:tc>
      </w:tr>
      <w:tr w:rsidR="003A70A9" w:rsidRPr="003A70A9" w14:paraId="1D7537EF" w14:textId="77777777" w:rsidTr="003A70A9">
        <w:trPr>
          <w:trHeight w:val="330"/>
        </w:trPr>
        <w:tc>
          <w:tcPr>
            <w:tcW w:w="0" w:type="auto"/>
            <w:vMerge/>
            <w:tcBorders>
              <w:top w:val="nil"/>
              <w:left w:val="single" w:sz="8" w:space="0" w:color="auto"/>
              <w:bottom w:val="single" w:sz="8" w:space="0" w:color="000000"/>
              <w:right w:val="nil"/>
            </w:tcBorders>
            <w:vAlign w:val="center"/>
            <w:hideMark/>
          </w:tcPr>
          <w:p w14:paraId="55997BDB" w14:textId="77777777" w:rsidR="003A70A9" w:rsidRPr="003A70A9" w:rsidRDefault="003A70A9" w:rsidP="003A70A9">
            <w:pPr>
              <w:spacing w:after="0" w:line="240" w:lineRule="auto"/>
              <w:rPr>
                <w:rFonts w:asciiTheme="majorBidi" w:eastAsia="Times New Roman" w:hAnsiTheme="majorBidi" w:cstheme="majorBidi"/>
                <w:color w:val="000000"/>
                <w:sz w:val="20"/>
                <w:szCs w:val="20"/>
                <w:lang w:bidi="he-IL"/>
              </w:rPr>
            </w:pPr>
          </w:p>
        </w:tc>
        <w:tc>
          <w:tcPr>
            <w:tcW w:w="0" w:type="auto"/>
            <w:tcBorders>
              <w:top w:val="nil"/>
              <w:left w:val="nil"/>
              <w:bottom w:val="nil"/>
              <w:right w:val="nil"/>
            </w:tcBorders>
            <w:shd w:val="clear" w:color="auto" w:fill="auto"/>
            <w:noWrap/>
            <w:vAlign w:val="center"/>
            <w:hideMark/>
          </w:tcPr>
          <w:p w14:paraId="7C3162C9"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2013</w:t>
            </w:r>
          </w:p>
        </w:tc>
        <w:tc>
          <w:tcPr>
            <w:tcW w:w="0" w:type="auto"/>
            <w:tcBorders>
              <w:top w:val="nil"/>
              <w:left w:val="single" w:sz="4" w:space="0" w:color="auto"/>
              <w:bottom w:val="single" w:sz="4" w:space="0" w:color="auto"/>
              <w:right w:val="nil"/>
            </w:tcBorders>
            <w:shd w:val="clear" w:color="auto" w:fill="auto"/>
            <w:noWrap/>
            <w:vAlign w:val="center"/>
            <w:hideMark/>
          </w:tcPr>
          <w:p w14:paraId="0DA7BE3F"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52.6%</w:t>
            </w:r>
          </w:p>
        </w:tc>
        <w:tc>
          <w:tcPr>
            <w:tcW w:w="0" w:type="auto"/>
            <w:tcBorders>
              <w:top w:val="nil"/>
              <w:left w:val="nil"/>
              <w:bottom w:val="single" w:sz="4" w:space="0" w:color="auto"/>
              <w:right w:val="nil"/>
            </w:tcBorders>
            <w:shd w:val="clear" w:color="auto" w:fill="auto"/>
            <w:noWrap/>
            <w:vAlign w:val="center"/>
            <w:hideMark/>
          </w:tcPr>
          <w:p w14:paraId="773A28B6"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71400</w:t>
            </w:r>
          </w:p>
        </w:tc>
        <w:tc>
          <w:tcPr>
            <w:tcW w:w="0" w:type="auto"/>
            <w:tcBorders>
              <w:top w:val="nil"/>
              <w:left w:val="nil"/>
              <w:bottom w:val="single" w:sz="4" w:space="0" w:color="auto"/>
              <w:right w:val="single" w:sz="4" w:space="0" w:color="auto"/>
            </w:tcBorders>
            <w:shd w:val="clear" w:color="auto" w:fill="auto"/>
            <w:noWrap/>
            <w:vAlign w:val="center"/>
            <w:hideMark/>
          </w:tcPr>
          <w:p w14:paraId="0D38C64E"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0.5%</w:t>
            </w:r>
          </w:p>
        </w:tc>
        <w:tc>
          <w:tcPr>
            <w:tcW w:w="0" w:type="auto"/>
            <w:tcBorders>
              <w:top w:val="nil"/>
              <w:left w:val="nil"/>
              <w:bottom w:val="single" w:sz="4" w:space="0" w:color="auto"/>
              <w:right w:val="nil"/>
            </w:tcBorders>
            <w:shd w:val="clear" w:color="auto" w:fill="auto"/>
            <w:noWrap/>
            <w:vAlign w:val="center"/>
            <w:hideMark/>
          </w:tcPr>
          <w:p w14:paraId="561C5F4C" w14:textId="77777777" w:rsidR="003A70A9" w:rsidRPr="003A70A9" w:rsidRDefault="003A70A9" w:rsidP="003A70A9">
            <w:pPr>
              <w:spacing w:after="0" w:line="240" w:lineRule="auto"/>
              <w:jc w:val="center"/>
              <w:rPr>
                <w:rFonts w:asciiTheme="majorBidi" w:eastAsia="Times New Roman" w:hAnsiTheme="majorBidi" w:cstheme="majorBidi"/>
                <w:b/>
                <w:bCs/>
                <w:color w:val="000000"/>
                <w:sz w:val="20"/>
                <w:szCs w:val="20"/>
                <w:lang w:bidi="he-IL"/>
              </w:rPr>
            </w:pPr>
            <w:r w:rsidRPr="003A70A9">
              <w:rPr>
                <w:rFonts w:asciiTheme="majorBidi" w:eastAsia="Times New Roman" w:hAnsiTheme="majorBidi" w:cstheme="majorBidi"/>
                <w:b/>
                <w:bCs/>
                <w:color w:val="000000"/>
                <w:sz w:val="20"/>
                <w:szCs w:val="20"/>
                <w:lang w:bidi="he-IL"/>
              </w:rPr>
              <w:t>52.4%</w:t>
            </w:r>
          </w:p>
        </w:tc>
        <w:tc>
          <w:tcPr>
            <w:tcW w:w="0" w:type="auto"/>
            <w:tcBorders>
              <w:top w:val="nil"/>
              <w:left w:val="nil"/>
              <w:bottom w:val="single" w:sz="4" w:space="0" w:color="auto"/>
              <w:right w:val="nil"/>
            </w:tcBorders>
            <w:shd w:val="clear" w:color="auto" w:fill="auto"/>
            <w:noWrap/>
            <w:vAlign w:val="center"/>
            <w:hideMark/>
          </w:tcPr>
          <w:p w14:paraId="1980D2F5"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39533</w:t>
            </w:r>
          </w:p>
        </w:tc>
        <w:tc>
          <w:tcPr>
            <w:tcW w:w="0" w:type="auto"/>
            <w:tcBorders>
              <w:top w:val="nil"/>
              <w:left w:val="nil"/>
              <w:bottom w:val="single" w:sz="4" w:space="0" w:color="auto"/>
              <w:right w:val="single" w:sz="4" w:space="0" w:color="auto"/>
            </w:tcBorders>
            <w:shd w:val="clear" w:color="auto" w:fill="auto"/>
            <w:noWrap/>
            <w:vAlign w:val="center"/>
            <w:hideMark/>
          </w:tcPr>
          <w:p w14:paraId="7E29CD81"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0.4%</w:t>
            </w:r>
          </w:p>
        </w:tc>
        <w:tc>
          <w:tcPr>
            <w:tcW w:w="0" w:type="auto"/>
            <w:tcBorders>
              <w:top w:val="nil"/>
              <w:left w:val="nil"/>
              <w:bottom w:val="single" w:sz="4" w:space="0" w:color="auto"/>
              <w:right w:val="single" w:sz="8" w:space="0" w:color="auto"/>
            </w:tcBorders>
            <w:shd w:val="clear" w:color="auto" w:fill="auto"/>
            <w:noWrap/>
            <w:vAlign w:val="center"/>
            <w:hideMark/>
          </w:tcPr>
          <w:p w14:paraId="24BDB92A"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0.368</w:t>
            </w:r>
          </w:p>
        </w:tc>
      </w:tr>
      <w:tr w:rsidR="003A70A9" w:rsidRPr="003A70A9" w14:paraId="62B7215C" w14:textId="77777777" w:rsidTr="003A70A9">
        <w:trPr>
          <w:trHeight w:val="315"/>
        </w:trPr>
        <w:tc>
          <w:tcPr>
            <w:tcW w:w="0" w:type="auto"/>
            <w:gridSpan w:val="9"/>
            <w:tcBorders>
              <w:top w:val="single" w:sz="8" w:space="0" w:color="auto"/>
              <w:left w:val="single" w:sz="8" w:space="0" w:color="auto"/>
              <w:bottom w:val="nil"/>
              <w:right w:val="single" w:sz="8" w:space="0" w:color="000000"/>
            </w:tcBorders>
            <w:shd w:val="clear" w:color="000000" w:fill="EEECE1"/>
            <w:vAlign w:val="center"/>
            <w:hideMark/>
          </w:tcPr>
          <w:p w14:paraId="34EF7DBA"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Difference not supporting potential for selection bias</w:t>
            </w:r>
          </w:p>
        </w:tc>
      </w:tr>
      <w:tr w:rsidR="003A70A9" w:rsidRPr="003A70A9" w14:paraId="3D834BD9" w14:textId="77777777" w:rsidTr="003A70A9">
        <w:trPr>
          <w:trHeight w:val="315"/>
        </w:trPr>
        <w:tc>
          <w:tcPr>
            <w:tcW w:w="0" w:type="auto"/>
            <w:gridSpan w:val="9"/>
            <w:tcBorders>
              <w:top w:val="nil"/>
              <w:left w:val="single" w:sz="8" w:space="0" w:color="auto"/>
              <w:bottom w:val="nil"/>
              <w:right w:val="single" w:sz="8" w:space="0" w:color="000000"/>
            </w:tcBorders>
            <w:shd w:val="clear" w:color="000000" w:fill="C4BD97"/>
            <w:vAlign w:val="center"/>
            <w:hideMark/>
          </w:tcPr>
          <w:p w14:paraId="2687A9A1"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Differences supporting potential for selection bias</w:t>
            </w:r>
          </w:p>
        </w:tc>
      </w:tr>
      <w:tr w:rsidR="003A70A9" w:rsidRPr="003A70A9" w14:paraId="6383DE41" w14:textId="77777777" w:rsidTr="003A70A9">
        <w:trPr>
          <w:trHeight w:val="330"/>
        </w:trPr>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71018CCF" w14:textId="77777777" w:rsidR="003A70A9" w:rsidRPr="003A70A9" w:rsidRDefault="003A70A9" w:rsidP="003A70A9">
            <w:pPr>
              <w:spacing w:after="0" w:line="240" w:lineRule="auto"/>
              <w:jc w:val="center"/>
              <w:rPr>
                <w:rFonts w:asciiTheme="majorBidi" w:eastAsia="Times New Roman" w:hAnsiTheme="majorBidi" w:cstheme="majorBidi"/>
                <w:color w:val="000000"/>
                <w:sz w:val="20"/>
                <w:szCs w:val="20"/>
                <w:lang w:bidi="he-IL"/>
              </w:rPr>
            </w:pPr>
            <w:r w:rsidRPr="003A70A9">
              <w:rPr>
                <w:rFonts w:asciiTheme="majorBidi" w:eastAsia="Times New Roman" w:hAnsiTheme="majorBidi" w:cstheme="majorBidi"/>
                <w:color w:val="000000"/>
                <w:sz w:val="20"/>
                <w:szCs w:val="20"/>
                <w:lang w:bidi="he-IL"/>
              </w:rPr>
              <w:t>Differences interpreted as not clinically important</w:t>
            </w:r>
          </w:p>
        </w:tc>
      </w:tr>
    </w:tbl>
    <w:p w14:paraId="1A332106" w14:textId="79CFECF4" w:rsidR="006E6736" w:rsidRPr="006E6736" w:rsidRDefault="006E6736" w:rsidP="006E6736">
      <w:pPr>
        <w:autoSpaceDE w:val="0"/>
        <w:autoSpaceDN w:val="0"/>
        <w:adjustRightInd w:val="0"/>
        <w:spacing w:after="0" w:line="240" w:lineRule="auto"/>
        <w:rPr>
          <w:rFonts w:ascii="Times New Roman" w:hAnsi="Times New Roman" w:cs="Times New Roman"/>
          <w:bCs/>
          <w:sz w:val="24"/>
          <w:szCs w:val="24"/>
          <w:highlight w:val="yellow"/>
        </w:rPr>
      </w:pPr>
    </w:p>
    <w:p w14:paraId="5437FC9F" w14:textId="77777777" w:rsidR="006E6736" w:rsidRPr="006E6736" w:rsidRDefault="006E6736" w:rsidP="006E6736">
      <w:pPr>
        <w:autoSpaceDE w:val="0"/>
        <w:autoSpaceDN w:val="0"/>
        <w:adjustRightInd w:val="0"/>
        <w:spacing w:after="0" w:line="240" w:lineRule="auto"/>
        <w:rPr>
          <w:rFonts w:ascii="Times New Roman" w:hAnsi="Times New Roman" w:cs="Times New Roman"/>
          <w:bCs/>
          <w:sz w:val="24"/>
          <w:szCs w:val="24"/>
          <w:highlight w:val="yellow"/>
        </w:rPr>
      </w:pPr>
    </w:p>
    <w:p w14:paraId="02E354CE" w14:textId="05096B6B" w:rsidR="006E6736" w:rsidRPr="006E6736" w:rsidRDefault="003A70A9" w:rsidP="008D77A4">
      <w:pPr>
        <w:autoSpaceDE w:val="0"/>
        <w:autoSpaceDN w:val="0"/>
        <w:adjustRightInd w:val="0"/>
        <w:spacing w:after="0" w:line="240" w:lineRule="auto"/>
        <w:rPr>
          <w:rFonts w:ascii="Times New Roman" w:hAnsi="Times New Roman" w:cs="Times New Roman"/>
          <w:bCs/>
          <w:sz w:val="24"/>
          <w:szCs w:val="24"/>
          <w:highlight w:val="yellow"/>
        </w:rPr>
      </w:pPr>
      <w:r>
        <w:rPr>
          <w:rFonts w:ascii="Times New Roman" w:hAnsi="Times New Roman" w:cs="Times New Roman"/>
          <w:bCs/>
          <w:sz w:val="24"/>
          <w:szCs w:val="24"/>
        </w:rPr>
        <w:t>We found that patients with complete data had higher values or prevalence for</w:t>
      </w:r>
      <w:r w:rsidRPr="00CB2A46">
        <w:rPr>
          <w:rFonts w:ascii="Times New Roman" w:hAnsi="Times New Roman" w:cs="Times New Roman"/>
          <w:bCs/>
          <w:sz w:val="24"/>
          <w:szCs w:val="24"/>
        </w:rPr>
        <w:t xml:space="preserve"> characteristics </w:t>
      </w:r>
      <w:r>
        <w:rPr>
          <w:rFonts w:ascii="Times New Roman" w:hAnsi="Times New Roman" w:cs="Times New Roman"/>
          <w:bCs/>
          <w:sz w:val="24"/>
          <w:szCs w:val="24"/>
        </w:rPr>
        <w:t xml:space="preserve">that </w:t>
      </w:r>
      <w:r w:rsidRPr="00CB2A46">
        <w:rPr>
          <w:rFonts w:ascii="Times New Roman" w:hAnsi="Times New Roman" w:cs="Times New Roman"/>
          <w:bCs/>
          <w:sz w:val="24"/>
          <w:szCs w:val="24"/>
        </w:rPr>
        <w:t>were</w:t>
      </w:r>
      <w:r>
        <w:rPr>
          <w:rFonts w:ascii="Times New Roman" w:hAnsi="Times New Roman" w:cs="Times New Roman"/>
          <w:bCs/>
          <w:sz w:val="24"/>
          <w:szCs w:val="24"/>
        </w:rPr>
        <w:t xml:space="preserve"> </w:t>
      </w:r>
      <w:r w:rsidRPr="00CB2A46">
        <w:rPr>
          <w:rFonts w:ascii="Times New Roman" w:hAnsi="Times New Roman" w:cs="Times New Roman"/>
          <w:bCs/>
          <w:sz w:val="24"/>
          <w:szCs w:val="24"/>
        </w:rPr>
        <w:t>predictive of</w:t>
      </w:r>
      <w:r>
        <w:rPr>
          <w:rFonts w:ascii="Times New Roman" w:hAnsi="Times New Roman" w:cs="Times New Roman"/>
          <w:bCs/>
          <w:sz w:val="24"/>
          <w:szCs w:val="24"/>
        </w:rPr>
        <w:t xml:space="preserve"> </w:t>
      </w:r>
      <w:r w:rsidRPr="002F7371">
        <w:rPr>
          <w:rFonts w:ascii="Times New Roman" w:hAnsi="Times New Roman" w:cs="Times New Roman"/>
          <w:bCs/>
          <w:sz w:val="24"/>
          <w:szCs w:val="24"/>
        </w:rPr>
        <w:t xml:space="preserve">both lower (age) and higher (Surgical history &amp; </w:t>
      </w:r>
      <w:r w:rsidRPr="002F7371">
        <w:rPr>
          <w:rFonts w:asciiTheme="majorBidi" w:eastAsia="Times New Roman" w:hAnsiTheme="majorBidi" w:cstheme="majorBidi"/>
          <w:sz w:val="24"/>
          <w:szCs w:val="24"/>
          <w:lang w:bidi="he-IL"/>
        </w:rPr>
        <w:t>Medicare B payer age 60</w:t>
      </w:r>
      <w:r w:rsidR="008D77A4" w:rsidRPr="002F7371">
        <w:rPr>
          <w:rFonts w:asciiTheme="majorBidi" w:eastAsia="Times New Roman" w:hAnsiTheme="majorBidi" w:cstheme="majorBidi"/>
          <w:sz w:val="24"/>
          <w:szCs w:val="24"/>
          <w:lang w:bidi="he-IL"/>
        </w:rPr>
        <w:t xml:space="preserve"> or more</w:t>
      </w:r>
      <w:r w:rsidRPr="002F7371">
        <w:rPr>
          <w:rFonts w:asciiTheme="majorBidi" w:eastAsia="Times New Roman" w:hAnsiTheme="majorBidi" w:cstheme="majorBidi"/>
          <w:sz w:val="24"/>
          <w:szCs w:val="24"/>
          <w:lang w:bidi="he-IL"/>
        </w:rPr>
        <w:t>)</w:t>
      </w:r>
      <w:r w:rsidRPr="002F7371">
        <w:rPr>
          <w:rFonts w:ascii="Times New Roman" w:hAnsi="Times New Roman" w:cs="Times New Roman"/>
          <w:bCs/>
          <w:sz w:val="24"/>
          <w:szCs w:val="24"/>
        </w:rPr>
        <w:t xml:space="preserve"> FS change therefore not supporting a systematic patient selection bias. </w:t>
      </w:r>
      <w:r w:rsidRPr="002F7371">
        <w:rPr>
          <w:rFonts w:asciiTheme="majorBidi" w:eastAsia="Times New Roman" w:hAnsiTheme="majorBidi" w:cstheme="majorBidi"/>
          <w:sz w:val="24"/>
          <w:szCs w:val="24"/>
          <w:lang w:bidi="he-IL"/>
        </w:rPr>
        <w:t xml:space="preserve">Patients with missing data had </w:t>
      </w:r>
      <w:r w:rsidRPr="002F7371">
        <w:rPr>
          <w:rFonts w:ascii="Times New Roman" w:hAnsi="Times New Roman" w:cs="Times New Roman"/>
          <w:bCs/>
          <w:sz w:val="24"/>
          <w:szCs w:val="24"/>
        </w:rPr>
        <w:t xml:space="preserve">higher values or prevalence for </w:t>
      </w:r>
      <w:r w:rsidRPr="002F7371">
        <w:rPr>
          <w:rFonts w:asciiTheme="majorBidi" w:eastAsia="Times New Roman" w:hAnsiTheme="majorBidi" w:cstheme="majorBidi"/>
          <w:sz w:val="24"/>
          <w:szCs w:val="24"/>
          <w:lang w:bidi="he-IL"/>
        </w:rPr>
        <w:t>characteristics associated with lower FS change (</w:t>
      </w:r>
      <w:r w:rsidR="008D77A4" w:rsidRPr="002F7371">
        <w:rPr>
          <w:rFonts w:ascii="Times New Roman" w:hAnsi="Times New Roman" w:cs="Times New Roman"/>
          <w:bCs/>
          <w:sz w:val="24"/>
          <w:szCs w:val="24"/>
        </w:rPr>
        <w:t>Intake</w:t>
      </w:r>
      <w:r w:rsidR="008D77A4">
        <w:rPr>
          <w:rFonts w:ascii="Times New Roman" w:hAnsi="Times New Roman" w:cs="Times New Roman"/>
          <w:bCs/>
          <w:sz w:val="24"/>
          <w:szCs w:val="24"/>
        </w:rPr>
        <w:t xml:space="preserve"> FS</w:t>
      </w:r>
      <w:r>
        <w:rPr>
          <w:rFonts w:ascii="Times New Roman" w:hAnsi="Times New Roman" w:cs="Times New Roman"/>
          <w:bCs/>
          <w:sz w:val="24"/>
          <w:szCs w:val="24"/>
        </w:rPr>
        <w:t xml:space="preserve"> &amp; Medicaid payer) potentially supporting some patient selection bias</w:t>
      </w:r>
      <w:r w:rsidRPr="00CB2A46">
        <w:rPr>
          <w:rFonts w:ascii="Times New Roman" w:hAnsi="Times New Roman" w:cs="Times New Roman"/>
          <w:bCs/>
          <w:sz w:val="24"/>
          <w:szCs w:val="24"/>
        </w:rPr>
        <w:t>.</w:t>
      </w:r>
      <w:r>
        <w:rPr>
          <w:rFonts w:ascii="Times New Roman" w:hAnsi="Times New Roman" w:cs="Times New Roman"/>
          <w:bCs/>
          <w:sz w:val="24"/>
          <w:szCs w:val="24"/>
        </w:rPr>
        <w:t xml:space="preserve"> Patients with complete and missing discharge data were similar in terms of number of comorbidities, </w:t>
      </w:r>
      <w:r w:rsidR="008D77A4">
        <w:rPr>
          <w:rFonts w:ascii="Times New Roman" w:hAnsi="Times New Roman" w:cs="Times New Roman"/>
          <w:bCs/>
          <w:sz w:val="24"/>
          <w:szCs w:val="24"/>
        </w:rPr>
        <w:t xml:space="preserve">chronicity, </w:t>
      </w:r>
      <w:r>
        <w:rPr>
          <w:rFonts w:ascii="Times New Roman" w:hAnsi="Times New Roman" w:cs="Times New Roman"/>
          <w:bCs/>
          <w:sz w:val="24"/>
          <w:szCs w:val="24"/>
        </w:rPr>
        <w:t>gender distribution</w:t>
      </w:r>
      <w:r w:rsidR="008D77A4">
        <w:rPr>
          <w:rFonts w:ascii="Times New Roman" w:hAnsi="Times New Roman" w:cs="Times New Roman"/>
          <w:bCs/>
          <w:sz w:val="24"/>
          <w:szCs w:val="24"/>
        </w:rPr>
        <w:t xml:space="preserve">, </w:t>
      </w:r>
      <w:r w:rsidR="008D77A4">
        <w:rPr>
          <w:rFonts w:asciiTheme="majorBidi" w:eastAsia="Times New Roman" w:hAnsiTheme="majorBidi" w:cstheme="majorBidi"/>
          <w:sz w:val="24"/>
          <w:szCs w:val="24"/>
          <w:lang w:bidi="he-IL"/>
        </w:rPr>
        <w:t xml:space="preserve">Medicare B payer </w:t>
      </w:r>
      <w:r w:rsidR="008D77A4">
        <w:rPr>
          <w:rFonts w:ascii="Times New Roman" w:hAnsi="Times New Roman" w:cs="Times New Roman"/>
          <w:bCs/>
          <w:sz w:val="24"/>
          <w:szCs w:val="24"/>
        </w:rPr>
        <w:t xml:space="preserve">under the age of 60, exercise history </w:t>
      </w:r>
      <w:r>
        <w:rPr>
          <w:rFonts w:ascii="Times New Roman" w:hAnsi="Times New Roman" w:cs="Times New Roman"/>
          <w:bCs/>
          <w:sz w:val="24"/>
          <w:szCs w:val="24"/>
        </w:rPr>
        <w:t>and levels of fear avoidance from physical activities at intake.</w:t>
      </w:r>
      <w:r w:rsidRPr="005A0AB8">
        <w:rPr>
          <w:rFonts w:ascii="Times New Roman" w:hAnsi="Times New Roman" w:cs="Times New Roman"/>
          <w:bCs/>
          <w:sz w:val="24"/>
          <w:szCs w:val="24"/>
        </w:rPr>
        <w:t xml:space="preserve"> </w:t>
      </w:r>
      <w:r>
        <w:rPr>
          <w:rFonts w:ascii="Times New Roman" w:hAnsi="Times New Roman" w:cs="Times New Roman"/>
          <w:bCs/>
          <w:sz w:val="24"/>
          <w:szCs w:val="24"/>
        </w:rPr>
        <w:t>Overall, these analyses were inconclusive and did not support a systematic patient selection bias.</w:t>
      </w:r>
      <w:r w:rsidR="006E6736" w:rsidRPr="006E6736">
        <w:rPr>
          <w:rFonts w:ascii="Times New Roman" w:hAnsi="Times New Roman" w:cs="Times New Roman"/>
          <w:bCs/>
          <w:sz w:val="24"/>
          <w:szCs w:val="24"/>
          <w:highlight w:val="yellow"/>
        </w:rPr>
        <w:t xml:space="preserve">  </w:t>
      </w:r>
    </w:p>
    <w:p w14:paraId="66390BAB" w14:textId="77777777" w:rsidR="006E6736" w:rsidRPr="006E6736" w:rsidRDefault="006E6736" w:rsidP="006E6736">
      <w:pPr>
        <w:pStyle w:val="ListParagraph"/>
        <w:autoSpaceDE w:val="0"/>
        <w:autoSpaceDN w:val="0"/>
        <w:adjustRightInd w:val="0"/>
        <w:spacing w:after="0" w:line="240" w:lineRule="auto"/>
        <w:ind w:left="0"/>
        <w:rPr>
          <w:rFonts w:cstheme="minorHAnsi"/>
          <w:bCs/>
          <w:highlight w:val="yellow"/>
        </w:rPr>
      </w:pPr>
    </w:p>
    <w:p w14:paraId="35819F1A" w14:textId="77777777" w:rsidR="006E6736" w:rsidRPr="00344513" w:rsidRDefault="006E6736" w:rsidP="006E6736">
      <w:pPr>
        <w:autoSpaceDE w:val="0"/>
        <w:autoSpaceDN w:val="0"/>
        <w:adjustRightInd w:val="0"/>
        <w:spacing w:after="0" w:line="240" w:lineRule="auto"/>
        <w:rPr>
          <w:rFonts w:ascii="Times New Roman" w:hAnsi="Times New Roman" w:cs="Times New Roman"/>
          <w:bCs/>
          <w:sz w:val="24"/>
          <w:szCs w:val="24"/>
        </w:rPr>
      </w:pPr>
      <w:r w:rsidRPr="00344513">
        <w:rPr>
          <w:rFonts w:cstheme="minorHAnsi"/>
          <w:b/>
          <w:bCs/>
        </w:rPr>
        <w:t>2b7.2. What is the overall frequency of missing data, the distribution of missing data across providers, and the results from testing related to missing data?</w:t>
      </w:r>
      <w:r w:rsidRPr="00344513">
        <w:rPr>
          <w:rFonts w:cstheme="minorHAnsi"/>
          <w:bCs/>
        </w:rPr>
        <w:t xml:space="preserve"> (</w:t>
      </w:r>
      <w:r w:rsidRPr="00344513">
        <w:rPr>
          <w:rFonts w:cstheme="minorHAnsi"/>
          <w:bCs/>
          <w:i/>
        </w:rPr>
        <w:t>e.g.,</w:t>
      </w:r>
      <w:r w:rsidRPr="00344513">
        <w:rPr>
          <w:rFonts w:cstheme="minorHAnsi"/>
          <w:b/>
          <w:bCs/>
        </w:rPr>
        <w:t xml:space="preserve"> </w:t>
      </w:r>
      <w:r w:rsidRPr="00344513">
        <w:rPr>
          <w:rFonts w:cstheme="minorHAnsi"/>
          <w:bCs/>
          <w:i/>
        </w:rPr>
        <w:t xml:space="preserve">results of sensitivity analysis of the effect of various rules for missing data/nonresponse; </w:t>
      </w:r>
      <w:r w:rsidRPr="00344513">
        <w:rPr>
          <w:rFonts w:cstheme="minorHAnsi"/>
          <w:bCs/>
          <w:i/>
          <w:u w:val="single"/>
        </w:rPr>
        <w:t>if no empirical sensitivity analysis</w:t>
      </w:r>
      <w:r w:rsidRPr="00344513">
        <w:rPr>
          <w:rFonts w:cstheme="minorHAnsi"/>
          <w:bCs/>
          <w:i/>
        </w:rPr>
        <w:t>, identify the approaches for handling missing data that were considered and pros and cons of each</w:t>
      </w:r>
      <w:r w:rsidRPr="00344513">
        <w:rPr>
          <w:rFonts w:cstheme="minorHAnsi"/>
          <w:bCs/>
        </w:rPr>
        <w:t>)</w:t>
      </w:r>
      <w:r w:rsidRPr="00344513">
        <w:rPr>
          <w:rFonts w:cstheme="minorHAnsi"/>
          <w:bCs/>
        </w:rPr>
        <w:br/>
      </w:r>
    </w:p>
    <w:p w14:paraId="48C17C37" w14:textId="4F97938F" w:rsidR="006E6736" w:rsidRPr="00344513" w:rsidRDefault="006E6736" w:rsidP="008D77A4">
      <w:pPr>
        <w:autoSpaceDE w:val="0"/>
        <w:autoSpaceDN w:val="0"/>
        <w:adjustRightInd w:val="0"/>
        <w:spacing w:after="0" w:line="240" w:lineRule="auto"/>
        <w:rPr>
          <w:rFonts w:ascii="Times New Roman" w:hAnsi="Times New Roman" w:cs="Times New Roman"/>
          <w:bCs/>
          <w:sz w:val="24"/>
          <w:szCs w:val="24"/>
        </w:rPr>
      </w:pPr>
      <w:r w:rsidRPr="00344513">
        <w:rPr>
          <w:rFonts w:ascii="Times New Roman" w:hAnsi="Times New Roman" w:cs="Times New Roman"/>
          <w:bCs/>
          <w:sz w:val="24"/>
          <w:szCs w:val="24"/>
        </w:rPr>
        <w:t xml:space="preserve">In an internal FOTO study, we examined the completeness of outcomes data of patients with </w:t>
      </w:r>
      <w:r w:rsidR="00344513" w:rsidRPr="00344513">
        <w:rPr>
          <w:rFonts w:ascii="Times New Roman" w:hAnsi="Times New Roman" w:cs="Times New Roman"/>
          <w:bCs/>
          <w:sz w:val="24"/>
          <w:szCs w:val="24"/>
        </w:rPr>
        <w:t>shoulder</w:t>
      </w:r>
      <w:r w:rsidRPr="00344513">
        <w:rPr>
          <w:rFonts w:ascii="Times New Roman" w:hAnsi="Times New Roman" w:cs="Times New Roman"/>
          <w:bCs/>
          <w:sz w:val="24"/>
          <w:szCs w:val="24"/>
        </w:rPr>
        <w:t xml:space="preserve"> impairments admitted to therapy during 2011-2013. Data were extracted during July 2014 therefore all episodes of care </w:t>
      </w:r>
      <w:r w:rsidRPr="00C85342">
        <w:rPr>
          <w:rFonts w:ascii="Times New Roman" w:hAnsi="Times New Roman" w:cs="Times New Roman"/>
          <w:bCs/>
          <w:sz w:val="24"/>
          <w:szCs w:val="24"/>
        </w:rPr>
        <w:t xml:space="preserve">had started at least 6 months prior to data extraction. For all years combined there were a total of </w:t>
      </w:r>
      <w:r w:rsidR="008D77A4" w:rsidRPr="00C85342">
        <w:rPr>
          <w:rFonts w:ascii="Times New Roman" w:hAnsi="Times New Roman" w:cs="Times New Roman"/>
          <w:bCs/>
          <w:sz w:val="24"/>
          <w:szCs w:val="24"/>
        </w:rPr>
        <w:t>300</w:t>
      </w:r>
      <w:r w:rsidRPr="00C85342">
        <w:rPr>
          <w:rFonts w:ascii="Times New Roman" w:hAnsi="Times New Roman" w:cs="Times New Roman"/>
          <w:bCs/>
          <w:sz w:val="24"/>
          <w:szCs w:val="24"/>
        </w:rPr>
        <w:t>,</w:t>
      </w:r>
      <w:r w:rsidR="008D77A4" w:rsidRPr="00C85342">
        <w:rPr>
          <w:rFonts w:ascii="Times New Roman" w:hAnsi="Times New Roman" w:cs="Times New Roman"/>
          <w:bCs/>
          <w:sz w:val="24"/>
          <w:szCs w:val="24"/>
        </w:rPr>
        <w:t xml:space="preserve">835 </w:t>
      </w:r>
      <w:r w:rsidRPr="00C85342">
        <w:rPr>
          <w:rFonts w:ascii="Times New Roman" w:hAnsi="Times New Roman" w:cs="Times New Roman"/>
          <w:bCs/>
          <w:sz w:val="24"/>
          <w:szCs w:val="24"/>
        </w:rPr>
        <w:t>patients during this time period. 98.</w:t>
      </w:r>
      <w:r w:rsidR="008D77A4" w:rsidRPr="00C85342">
        <w:rPr>
          <w:rFonts w:ascii="Times New Roman" w:hAnsi="Times New Roman" w:cs="Times New Roman"/>
          <w:bCs/>
          <w:sz w:val="24"/>
          <w:szCs w:val="24"/>
        </w:rPr>
        <w:t>4</w:t>
      </w:r>
      <w:r w:rsidRPr="00C85342">
        <w:rPr>
          <w:rFonts w:ascii="Times New Roman" w:hAnsi="Times New Roman" w:cs="Times New Roman"/>
          <w:bCs/>
          <w:sz w:val="24"/>
          <w:szCs w:val="24"/>
        </w:rPr>
        <w:t>% (</w:t>
      </w:r>
      <w:r w:rsidR="008D77A4" w:rsidRPr="00C85342">
        <w:rPr>
          <w:rFonts w:ascii="Times New Roman" w:hAnsi="Times New Roman" w:cs="Times New Roman"/>
          <w:bCs/>
          <w:sz w:val="24"/>
          <w:szCs w:val="24"/>
        </w:rPr>
        <w:t>296,079</w:t>
      </w:r>
      <w:r w:rsidRPr="00C85342">
        <w:rPr>
          <w:rFonts w:ascii="Times New Roman" w:hAnsi="Times New Roman" w:cs="Times New Roman"/>
          <w:bCs/>
          <w:sz w:val="24"/>
          <w:szCs w:val="24"/>
        </w:rPr>
        <w:t xml:space="preserve">) had completed a </w:t>
      </w:r>
      <w:r w:rsidR="00D25761">
        <w:rPr>
          <w:rFonts w:ascii="Times New Roman" w:hAnsi="Times New Roman" w:cs="Times New Roman"/>
          <w:bCs/>
          <w:sz w:val="24"/>
          <w:szCs w:val="24"/>
        </w:rPr>
        <w:t>FOTO (shoulder) PROM</w:t>
      </w:r>
      <w:r w:rsidR="00D25761" w:rsidRPr="00C85342">
        <w:rPr>
          <w:rFonts w:ascii="Times New Roman" w:hAnsi="Times New Roman" w:cs="Times New Roman"/>
          <w:bCs/>
          <w:sz w:val="24"/>
          <w:szCs w:val="24"/>
        </w:rPr>
        <w:t xml:space="preserve"> </w:t>
      </w:r>
      <w:r w:rsidRPr="00C85342">
        <w:rPr>
          <w:rFonts w:ascii="Times New Roman" w:hAnsi="Times New Roman" w:cs="Times New Roman"/>
          <w:bCs/>
          <w:sz w:val="24"/>
          <w:szCs w:val="24"/>
        </w:rPr>
        <w:t xml:space="preserve"> at admission, while 1.</w:t>
      </w:r>
      <w:r w:rsidR="008D77A4" w:rsidRPr="00C85342">
        <w:rPr>
          <w:rFonts w:ascii="Times New Roman" w:hAnsi="Times New Roman" w:cs="Times New Roman"/>
          <w:bCs/>
          <w:sz w:val="24"/>
          <w:szCs w:val="24"/>
        </w:rPr>
        <w:t>6</w:t>
      </w:r>
      <w:r w:rsidRPr="00C85342">
        <w:rPr>
          <w:rFonts w:ascii="Times New Roman" w:hAnsi="Times New Roman" w:cs="Times New Roman"/>
          <w:bCs/>
          <w:sz w:val="24"/>
          <w:szCs w:val="24"/>
        </w:rPr>
        <w:t xml:space="preserve">% had a non-participation audit (NPA) indicating the reason that FS was not collected.  We examined whether or not these patients had FS data collected; and if no data was collected we categorized the reason for missing discharge data.  Reasons for missing discharge FS data included having an “open episode”, defined as patient not being discharged from therapy; having a NPA at DC, or unknown reason.  For the 3 years combined the completion rate was </w:t>
      </w:r>
      <w:r w:rsidR="008D77A4" w:rsidRPr="00C85342">
        <w:rPr>
          <w:rFonts w:ascii="Times New Roman" w:hAnsi="Times New Roman" w:cs="Times New Roman"/>
          <w:bCs/>
          <w:sz w:val="24"/>
          <w:szCs w:val="24"/>
        </w:rPr>
        <w:t>50</w:t>
      </w:r>
      <w:r w:rsidRPr="00C85342">
        <w:rPr>
          <w:rFonts w:ascii="Times New Roman" w:hAnsi="Times New Roman" w:cs="Times New Roman"/>
          <w:bCs/>
          <w:sz w:val="24"/>
          <w:szCs w:val="24"/>
        </w:rPr>
        <w:t xml:space="preserve">%, while </w:t>
      </w:r>
      <w:r w:rsidR="008D77A4" w:rsidRPr="00C85342">
        <w:rPr>
          <w:rFonts w:ascii="Times New Roman" w:hAnsi="Times New Roman" w:cs="Times New Roman"/>
          <w:bCs/>
          <w:sz w:val="24"/>
          <w:szCs w:val="24"/>
        </w:rPr>
        <w:t>50</w:t>
      </w:r>
      <w:r w:rsidRPr="00C85342">
        <w:rPr>
          <w:rFonts w:ascii="Times New Roman" w:hAnsi="Times New Roman" w:cs="Times New Roman"/>
          <w:bCs/>
          <w:sz w:val="24"/>
          <w:szCs w:val="24"/>
        </w:rPr>
        <w:t xml:space="preserve">% had missing data.  Open episodes accounted for </w:t>
      </w:r>
      <w:r w:rsidR="008D77A4" w:rsidRPr="00C85342">
        <w:rPr>
          <w:rFonts w:ascii="Times New Roman" w:hAnsi="Times New Roman" w:cs="Times New Roman"/>
          <w:bCs/>
          <w:sz w:val="24"/>
          <w:szCs w:val="24"/>
        </w:rPr>
        <w:t>24</w:t>
      </w:r>
      <w:r w:rsidRPr="00C85342">
        <w:rPr>
          <w:rFonts w:ascii="Times New Roman" w:hAnsi="Times New Roman" w:cs="Times New Roman"/>
          <w:bCs/>
          <w:sz w:val="24"/>
          <w:szCs w:val="24"/>
        </w:rPr>
        <w:t>% of missing DC FS. The results, stratified by year are shown in the table below.</w:t>
      </w:r>
    </w:p>
    <w:p w14:paraId="10233C0D" w14:textId="77777777" w:rsidR="006E6736" w:rsidRDefault="006E6736" w:rsidP="006E6736">
      <w:pPr>
        <w:spacing w:after="0" w:line="240" w:lineRule="auto"/>
        <w:rPr>
          <w:rFonts w:asciiTheme="majorBidi" w:hAnsiTheme="majorBidi" w:cstheme="majorBidi"/>
          <w:b/>
          <w:bCs/>
          <w:sz w:val="24"/>
          <w:szCs w:val="24"/>
        </w:rPr>
      </w:pPr>
      <w:r w:rsidRPr="00344513">
        <w:rPr>
          <w:rFonts w:asciiTheme="majorBidi" w:hAnsiTheme="majorBidi" w:cstheme="majorBidi"/>
          <w:b/>
          <w:bCs/>
          <w:sz w:val="24"/>
          <w:szCs w:val="24"/>
        </w:rPr>
        <w:t>Summary of FS Data Collection at Admission and Discharge</w:t>
      </w:r>
    </w:p>
    <w:tbl>
      <w:tblPr>
        <w:tblW w:w="0" w:type="auto"/>
        <w:tblLook w:val="04A0" w:firstRow="1" w:lastRow="0" w:firstColumn="1" w:lastColumn="0" w:noHBand="0" w:noVBand="1"/>
      </w:tblPr>
      <w:tblGrid>
        <w:gridCol w:w="1252"/>
        <w:gridCol w:w="1350"/>
        <w:gridCol w:w="1357"/>
        <w:gridCol w:w="1842"/>
        <w:gridCol w:w="1275"/>
        <w:gridCol w:w="1250"/>
        <w:gridCol w:w="1250"/>
      </w:tblGrid>
      <w:tr w:rsidR="008D77A4" w:rsidRPr="008D77A4" w14:paraId="2080DFD2" w14:textId="77777777" w:rsidTr="004A1E62">
        <w:trPr>
          <w:trHeight w:val="517"/>
        </w:trPr>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1B89DA6C" w14:textId="77777777"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Year at episode start</w:t>
            </w:r>
          </w:p>
        </w:tc>
        <w:tc>
          <w:tcPr>
            <w:tcW w:w="0" w:type="auto"/>
            <w:gridSpan w:val="2"/>
            <w:vMerge w:val="restart"/>
            <w:tcBorders>
              <w:top w:val="single" w:sz="8" w:space="0" w:color="auto"/>
              <w:left w:val="nil"/>
              <w:bottom w:val="nil"/>
              <w:right w:val="nil"/>
            </w:tcBorders>
            <w:shd w:val="clear" w:color="auto" w:fill="auto"/>
            <w:vAlign w:val="center"/>
            <w:hideMark/>
          </w:tcPr>
          <w:p w14:paraId="128D11F1" w14:textId="4AD6C60F" w:rsidR="008D77A4" w:rsidRPr="008D77A4" w:rsidRDefault="008D77A4" w:rsidP="00C8534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 xml:space="preserve">Patients at admission </w:t>
            </w:r>
            <w:r w:rsidRPr="008D77A4">
              <w:rPr>
                <w:rFonts w:ascii="Times New Roman" w:eastAsia="Times New Roman" w:hAnsi="Times New Roman" w:cs="Times New Roman"/>
                <w:color w:val="000000"/>
                <w:sz w:val="20"/>
                <w:szCs w:val="20"/>
                <w:lang w:bidi="he-IL"/>
              </w:rPr>
              <w:br/>
              <w:t>N=300835</w:t>
            </w:r>
            <w:r w:rsidRPr="008D77A4">
              <w:rPr>
                <w:rFonts w:ascii="Times New Roman" w:eastAsia="Times New Roman" w:hAnsi="Times New Roman" w:cs="Times New Roman"/>
                <w:color w:val="000000"/>
                <w:sz w:val="20"/>
                <w:szCs w:val="20"/>
                <w:lang w:bidi="he-IL"/>
              </w:rPr>
              <w:br/>
            </w:r>
          </w:p>
        </w:tc>
        <w:tc>
          <w:tcPr>
            <w:tcW w:w="0" w:type="auto"/>
            <w:gridSpan w:val="4"/>
            <w:tcBorders>
              <w:top w:val="single" w:sz="8" w:space="0" w:color="auto"/>
              <w:left w:val="single" w:sz="8" w:space="0" w:color="auto"/>
              <w:bottom w:val="nil"/>
              <w:right w:val="single" w:sz="8" w:space="0" w:color="000000"/>
            </w:tcBorders>
            <w:shd w:val="clear" w:color="auto" w:fill="auto"/>
            <w:vAlign w:val="center"/>
            <w:hideMark/>
          </w:tcPr>
          <w:p w14:paraId="48F60093" w14:textId="4AE014C1" w:rsidR="008D77A4" w:rsidRPr="008D77A4" w:rsidRDefault="004A1E62" w:rsidP="004A1E62">
            <w:pPr>
              <w:spacing w:after="0" w:line="240" w:lineRule="auto"/>
              <w:jc w:val="center"/>
              <w:rPr>
                <w:rFonts w:ascii="Times New Roman" w:eastAsia="Times New Roman" w:hAnsi="Times New Roman" w:cs="Times New Roman"/>
                <w:color w:val="000000"/>
                <w:sz w:val="20"/>
                <w:szCs w:val="20"/>
                <w:lang w:bidi="he-IL"/>
              </w:rPr>
            </w:pPr>
            <w:r>
              <w:rPr>
                <w:rFonts w:ascii="Times New Roman" w:eastAsia="Times New Roman" w:hAnsi="Times New Roman" w:cs="Times New Roman"/>
                <w:color w:val="000000"/>
                <w:sz w:val="20"/>
                <w:szCs w:val="20"/>
                <w:lang w:bidi="he-IL"/>
              </w:rPr>
              <w:t>Patients after</w:t>
            </w:r>
            <w:r w:rsidR="008D77A4" w:rsidRPr="008D77A4">
              <w:rPr>
                <w:rFonts w:ascii="Times New Roman" w:eastAsia="Times New Roman" w:hAnsi="Times New Roman" w:cs="Times New Roman"/>
                <w:color w:val="000000"/>
                <w:sz w:val="20"/>
                <w:szCs w:val="20"/>
                <w:lang w:bidi="he-IL"/>
              </w:rPr>
              <w:t xml:space="preserve"> 6 months from admission</w:t>
            </w:r>
            <w:r w:rsidR="008D77A4" w:rsidRPr="008D77A4">
              <w:rPr>
                <w:rFonts w:ascii="Times New Roman" w:eastAsia="Times New Roman" w:hAnsi="Times New Roman" w:cs="Times New Roman"/>
                <w:color w:val="000000"/>
                <w:sz w:val="20"/>
                <w:szCs w:val="20"/>
                <w:lang w:bidi="he-IL"/>
              </w:rPr>
              <w:br/>
              <w:t>N=303235</w:t>
            </w:r>
          </w:p>
        </w:tc>
      </w:tr>
      <w:tr w:rsidR="008D77A4" w:rsidRPr="008D77A4" w14:paraId="10A30C2F" w14:textId="77777777" w:rsidTr="004A1E62">
        <w:trPr>
          <w:trHeight w:val="654"/>
        </w:trPr>
        <w:tc>
          <w:tcPr>
            <w:tcW w:w="0" w:type="auto"/>
            <w:vMerge/>
            <w:tcBorders>
              <w:top w:val="single" w:sz="8" w:space="0" w:color="auto"/>
              <w:left w:val="single" w:sz="8" w:space="0" w:color="auto"/>
              <w:bottom w:val="nil"/>
              <w:right w:val="single" w:sz="8" w:space="0" w:color="auto"/>
            </w:tcBorders>
            <w:vAlign w:val="center"/>
            <w:hideMark/>
          </w:tcPr>
          <w:p w14:paraId="0B173BA8" w14:textId="77777777" w:rsidR="008D77A4" w:rsidRPr="008D77A4" w:rsidRDefault="008D77A4" w:rsidP="004A1E62">
            <w:pPr>
              <w:spacing w:after="0" w:line="240" w:lineRule="auto"/>
              <w:rPr>
                <w:rFonts w:ascii="Times New Roman" w:eastAsia="Times New Roman" w:hAnsi="Times New Roman" w:cs="Times New Roman"/>
                <w:color w:val="000000"/>
                <w:sz w:val="20"/>
                <w:szCs w:val="20"/>
                <w:lang w:bidi="he-IL"/>
              </w:rPr>
            </w:pPr>
          </w:p>
        </w:tc>
        <w:tc>
          <w:tcPr>
            <w:tcW w:w="0" w:type="auto"/>
            <w:gridSpan w:val="2"/>
            <w:vMerge/>
            <w:tcBorders>
              <w:top w:val="single" w:sz="8" w:space="0" w:color="auto"/>
              <w:left w:val="nil"/>
              <w:bottom w:val="nil"/>
              <w:right w:val="nil"/>
            </w:tcBorders>
            <w:vAlign w:val="center"/>
            <w:hideMark/>
          </w:tcPr>
          <w:p w14:paraId="155850A2" w14:textId="77777777" w:rsidR="008D77A4" w:rsidRPr="008D77A4" w:rsidRDefault="008D77A4" w:rsidP="004A1E62">
            <w:pPr>
              <w:spacing w:after="0" w:line="240" w:lineRule="auto"/>
              <w:rPr>
                <w:rFonts w:ascii="Times New Roman" w:eastAsia="Times New Roman" w:hAnsi="Times New Roman" w:cs="Times New Roman"/>
                <w:color w:val="000000"/>
                <w:sz w:val="20"/>
                <w:szCs w:val="20"/>
                <w:lang w:bidi="he-IL"/>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0C71B0" w14:textId="77777777" w:rsidR="004A1E62"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 xml:space="preserve">Has DC FS + </w:t>
            </w:r>
          </w:p>
          <w:p w14:paraId="781A1DF5" w14:textId="79725A1B"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N (%)</w:t>
            </w:r>
            <w:r w:rsidRPr="008D77A4">
              <w:rPr>
                <w:rFonts w:ascii="Times New Roman" w:eastAsia="Times New Roman" w:hAnsi="Times New Roman" w:cs="Times New Roman"/>
                <w:color w:val="000000"/>
                <w:sz w:val="20"/>
                <w:szCs w:val="20"/>
                <w:lang w:bidi="he-IL"/>
              </w:rPr>
              <w:br/>
              <w:t>% represents completion rate</w:t>
            </w:r>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1CFC284E" w14:textId="32F7BC10"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Reason for Missing FS at DC</w:t>
            </w:r>
            <w:r w:rsidRPr="008D77A4">
              <w:rPr>
                <w:rFonts w:ascii="Times New Roman" w:eastAsia="Times New Roman" w:hAnsi="Times New Roman" w:cs="Times New Roman"/>
                <w:color w:val="000000"/>
                <w:sz w:val="20"/>
                <w:szCs w:val="20"/>
                <w:lang w:bidi="he-IL"/>
              </w:rPr>
              <w:br/>
              <w:t>N (%)</w:t>
            </w:r>
          </w:p>
        </w:tc>
      </w:tr>
      <w:tr w:rsidR="008D77A4" w:rsidRPr="008D77A4" w14:paraId="238C5AE7" w14:textId="77777777" w:rsidTr="004A1E62">
        <w:trPr>
          <w:trHeight w:val="846"/>
        </w:trPr>
        <w:tc>
          <w:tcPr>
            <w:tcW w:w="0" w:type="auto"/>
            <w:vMerge/>
            <w:tcBorders>
              <w:top w:val="single" w:sz="8" w:space="0" w:color="auto"/>
              <w:left w:val="single" w:sz="8" w:space="0" w:color="auto"/>
              <w:bottom w:val="nil"/>
              <w:right w:val="single" w:sz="8" w:space="0" w:color="auto"/>
            </w:tcBorders>
            <w:vAlign w:val="center"/>
            <w:hideMark/>
          </w:tcPr>
          <w:p w14:paraId="5A17245D" w14:textId="77777777" w:rsidR="008D77A4" w:rsidRPr="008D77A4" w:rsidRDefault="008D77A4" w:rsidP="004A1E62">
            <w:pPr>
              <w:spacing w:after="0" w:line="240" w:lineRule="auto"/>
              <w:rPr>
                <w:rFonts w:ascii="Times New Roman" w:eastAsia="Times New Roman" w:hAnsi="Times New Roman" w:cs="Times New Roman"/>
                <w:color w:val="000000"/>
                <w:sz w:val="20"/>
                <w:szCs w:val="20"/>
                <w:lang w:bidi="he-IL"/>
              </w:rPr>
            </w:pPr>
          </w:p>
        </w:tc>
        <w:tc>
          <w:tcPr>
            <w:tcW w:w="0" w:type="auto"/>
            <w:tcBorders>
              <w:top w:val="single" w:sz="8" w:space="0" w:color="auto"/>
              <w:left w:val="nil"/>
              <w:bottom w:val="single" w:sz="8" w:space="0" w:color="auto"/>
              <w:right w:val="nil"/>
            </w:tcBorders>
            <w:shd w:val="clear" w:color="auto" w:fill="auto"/>
            <w:vAlign w:val="center"/>
            <w:hideMark/>
          </w:tcPr>
          <w:p w14:paraId="44DAF3F4" w14:textId="1EA9F680"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 xml:space="preserve">FS </w:t>
            </w:r>
            <w:r w:rsidRPr="008D77A4">
              <w:rPr>
                <w:rFonts w:ascii="Times New Roman" w:eastAsia="Times New Roman" w:hAnsi="Times New Roman" w:cs="Times New Roman"/>
                <w:color w:val="000000"/>
                <w:sz w:val="20"/>
                <w:szCs w:val="20"/>
                <w:lang w:bidi="he-IL"/>
              </w:rPr>
              <w:br/>
              <w:t>N (%)</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ECDAE43" w14:textId="269A720D"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FS missing* (NPA)</w:t>
            </w:r>
            <w:r w:rsidRPr="008D77A4">
              <w:rPr>
                <w:rFonts w:ascii="Times New Roman" w:eastAsia="Times New Roman" w:hAnsi="Times New Roman" w:cs="Times New Roman"/>
                <w:color w:val="000000"/>
                <w:sz w:val="20"/>
                <w:szCs w:val="20"/>
                <w:lang w:bidi="he-IL"/>
              </w:rPr>
              <w:br/>
              <w:t>N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3A2F2EA" w14:textId="77777777" w:rsidR="008D77A4" w:rsidRPr="008D77A4" w:rsidRDefault="008D77A4" w:rsidP="004A1E62">
            <w:pPr>
              <w:spacing w:after="0" w:line="240" w:lineRule="auto"/>
              <w:rPr>
                <w:rFonts w:ascii="Times New Roman" w:eastAsia="Times New Roman" w:hAnsi="Times New Roman" w:cs="Times New Roman"/>
                <w:color w:val="000000"/>
                <w:sz w:val="20"/>
                <w:szCs w:val="20"/>
                <w:lang w:bidi="he-IL"/>
              </w:rPr>
            </w:pPr>
          </w:p>
        </w:tc>
        <w:tc>
          <w:tcPr>
            <w:tcW w:w="0" w:type="auto"/>
            <w:tcBorders>
              <w:top w:val="nil"/>
              <w:left w:val="nil"/>
              <w:bottom w:val="single" w:sz="8" w:space="0" w:color="auto"/>
              <w:right w:val="nil"/>
            </w:tcBorders>
            <w:shd w:val="clear" w:color="auto" w:fill="auto"/>
            <w:vAlign w:val="center"/>
            <w:hideMark/>
          </w:tcPr>
          <w:p w14:paraId="2D4DEC27" w14:textId="4D4BE98A"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Op</w:t>
            </w:r>
            <w:r w:rsidR="004A1E62">
              <w:rPr>
                <w:rFonts w:ascii="Times New Roman" w:eastAsia="Times New Roman" w:hAnsi="Times New Roman" w:cs="Times New Roman"/>
                <w:color w:val="000000"/>
                <w:sz w:val="20"/>
                <w:szCs w:val="20"/>
                <w:lang w:bidi="he-IL"/>
              </w:rPr>
              <w:t>en episode</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1695249" w14:textId="068715EA"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NPA at DC</w:t>
            </w:r>
          </w:p>
        </w:tc>
        <w:tc>
          <w:tcPr>
            <w:tcW w:w="0" w:type="auto"/>
            <w:tcBorders>
              <w:top w:val="nil"/>
              <w:left w:val="nil"/>
              <w:bottom w:val="single" w:sz="8" w:space="0" w:color="auto"/>
              <w:right w:val="single" w:sz="8" w:space="0" w:color="auto"/>
            </w:tcBorders>
            <w:shd w:val="clear" w:color="auto" w:fill="auto"/>
            <w:vAlign w:val="center"/>
            <w:hideMark/>
          </w:tcPr>
          <w:p w14:paraId="6086843F" w14:textId="71E803F7" w:rsidR="008D77A4" w:rsidRPr="008D77A4" w:rsidRDefault="004A1E62" w:rsidP="004A1E62">
            <w:pPr>
              <w:spacing w:after="0" w:line="240" w:lineRule="auto"/>
              <w:jc w:val="center"/>
              <w:rPr>
                <w:rFonts w:ascii="Times New Roman" w:eastAsia="Times New Roman" w:hAnsi="Times New Roman" w:cs="Times New Roman"/>
                <w:color w:val="000000"/>
                <w:sz w:val="20"/>
                <w:szCs w:val="20"/>
                <w:lang w:bidi="he-IL"/>
              </w:rPr>
            </w:pPr>
            <w:r>
              <w:rPr>
                <w:rFonts w:ascii="Times New Roman" w:eastAsia="Times New Roman" w:hAnsi="Times New Roman" w:cs="Times New Roman"/>
                <w:color w:val="000000"/>
                <w:sz w:val="20"/>
                <w:szCs w:val="20"/>
                <w:lang w:bidi="he-IL"/>
              </w:rPr>
              <w:t>Unknown</w:t>
            </w:r>
          </w:p>
        </w:tc>
      </w:tr>
      <w:tr w:rsidR="008D77A4" w:rsidRPr="008D77A4" w14:paraId="3B498B41" w14:textId="77777777" w:rsidTr="008D77A4">
        <w:trPr>
          <w:trHeight w:val="31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88069D" w14:textId="77777777" w:rsidR="008D77A4" w:rsidRPr="008D77A4" w:rsidRDefault="008D77A4" w:rsidP="004A1E62">
            <w:pPr>
              <w:spacing w:after="0" w:line="240" w:lineRule="auto"/>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2011</w:t>
            </w:r>
          </w:p>
        </w:tc>
        <w:tc>
          <w:tcPr>
            <w:tcW w:w="0" w:type="auto"/>
            <w:tcBorders>
              <w:top w:val="nil"/>
              <w:left w:val="nil"/>
              <w:bottom w:val="nil"/>
              <w:right w:val="nil"/>
            </w:tcBorders>
            <w:shd w:val="clear" w:color="auto" w:fill="auto"/>
            <w:noWrap/>
            <w:vAlign w:val="center"/>
            <w:hideMark/>
          </w:tcPr>
          <w:p w14:paraId="2F72A5CE" w14:textId="77777777"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68941 (99.6)</w:t>
            </w:r>
          </w:p>
        </w:tc>
        <w:tc>
          <w:tcPr>
            <w:tcW w:w="0" w:type="auto"/>
            <w:tcBorders>
              <w:top w:val="nil"/>
              <w:left w:val="nil"/>
              <w:bottom w:val="nil"/>
              <w:right w:val="nil"/>
            </w:tcBorders>
            <w:shd w:val="clear" w:color="auto" w:fill="auto"/>
            <w:noWrap/>
            <w:vAlign w:val="center"/>
            <w:hideMark/>
          </w:tcPr>
          <w:p w14:paraId="5C4F9179" w14:textId="77777777"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272 (0.4)</w:t>
            </w:r>
          </w:p>
        </w:tc>
        <w:tc>
          <w:tcPr>
            <w:tcW w:w="0" w:type="auto"/>
            <w:tcBorders>
              <w:top w:val="nil"/>
              <w:left w:val="single" w:sz="8" w:space="0" w:color="auto"/>
              <w:bottom w:val="nil"/>
              <w:right w:val="nil"/>
            </w:tcBorders>
            <w:shd w:val="clear" w:color="auto" w:fill="auto"/>
            <w:noWrap/>
            <w:vAlign w:val="center"/>
            <w:hideMark/>
          </w:tcPr>
          <w:p w14:paraId="738CAD4A" w14:textId="77777777"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34412 (49.9)</w:t>
            </w:r>
          </w:p>
        </w:tc>
        <w:tc>
          <w:tcPr>
            <w:tcW w:w="0" w:type="auto"/>
            <w:tcBorders>
              <w:top w:val="nil"/>
              <w:left w:val="nil"/>
              <w:bottom w:val="nil"/>
              <w:right w:val="nil"/>
            </w:tcBorders>
            <w:shd w:val="clear" w:color="auto" w:fill="auto"/>
            <w:noWrap/>
            <w:vAlign w:val="center"/>
            <w:hideMark/>
          </w:tcPr>
          <w:p w14:paraId="76E0E405" w14:textId="77777777"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19539 (28.3)</w:t>
            </w:r>
          </w:p>
        </w:tc>
        <w:tc>
          <w:tcPr>
            <w:tcW w:w="0" w:type="auto"/>
            <w:tcBorders>
              <w:top w:val="nil"/>
              <w:left w:val="nil"/>
              <w:bottom w:val="nil"/>
              <w:right w:val="nil"/>
            </w:tcBorders>
            <w:shd w:val="clear" w:color="auto" w:fill="auto"/>
            <w:noWrap/>
            <w:vAlign w:val="center"/>
            <w:hideMark/>
          </w:tcPr>
          <w:p w14:paraId="2C98827D" w14:textId="77777777"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1787 (2.6)</w:t>
            </w:r>
          </w:p>
        </w:tc>
        <w:tc>
          <w:tcPr>
            <w:tcW w:w="0" w:type="auto"/>
            <w:tcBorders>
              <w:top w:val="nil"/>
              <w:left w:val="nil"/>
              <w:bottom w:val="nil"/>
              <w:right w:val="single" w:sz="8" w:space="0" w:color="auto"/>
            </w:tcBorders>
            <w:shd w:val="clear" w:color="auto" w:fill="auto"/>
            <w:noWrap/>
            <w:vAlign w:val="center"/>
            <w:hideMark/>
          </w:tcPr>
          <w:p w14:paraId="71D2B3D3" w14:textId="77777777"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13203 (19.2)</w:t>
            </w:r>
          </w:p>
        </w:tc>
      </w:tr>
      <w:tr w:rsidR="008D77A4" w:rsidRPr="008D77A4" w14:paraId="409D30ED" w14:textId="77777777" w:rsidTr="008D77A4">
        <w:trPr>
          <w:trHeight w:val="315"/>
        </w:trPr>
        <w:tc>
          <w:tcPr>
            <w:tcW w:w="0" w:type="auto"/>
            <w:tcBorders>
              <w:top w:val="nil"/>
              <w:left w:val="single" w:sz="8" w:space="0" w:color="auto"/>
              <w:bottom w:val="nil"/>
              <w:right w:val="single" w:sz="8" w:space="0" w:color="auto"/>
            </w:tcBorders>
            <w:shd w:val="clear" w:color="auto" w:fill="auto"/>
            <w:noWrap/>
            <w:vAlign w:val="center"/>
            <w:hideMark/>
          </w:tcPr>
          <w:p w14:paraId="0F702225" w14:textId="77777777" w:rsidR="008D77A4" w:rsidRPr="008D77A4" w:rsidRDefault="008D77A4" w:rsidP="004A1E62">
            <w:pPr>
              <w:spacing w:after="0" w:line="240" w:lineRule="auto"/>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2012</w:t>
            </w:r>
          </w:p>
        </w:tc>
        <w:tc>
          <w:tcPr>
            <w:tcW w:w="0" w:type="auto"/>
            <w:tcBorders>
              <w:top w:val="nil"/>
              <w:left w:val="nil"/>
              <w:bottom w:val="nil"/>
              <w:right w:val="nil"/>
            </w:tcBorders>
            <w:shd w:val="clear" w:color="auto" w:fill="auto"/>
            <w:noWrap/>
            <w:vAlign w:val="center"/>
            <w:hideMark/>
          </w:tcPr>
          <w:p w14:paraId="5BDA9DA3" w14:textId="77777777"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82506 (98.0)</w:t>
            </w:r>
          </w:p>
        </w:tc>
        <w:tc>
          <w:tcPr>
            <w:tcW w:w="0" w:type="auto"/>
            <w:tcBorders>
              <w:top w:val="nil"/>
              <w:left w:val="nil"/>
              <w:bottom w:val="nil"/>
              <w:right w:val="nil"/>
            </w:tcBorders>
            <w:shd w:val="clear" w:color="auto" w:fill="auto"/>
            <w:noWrap/>
            <w:vAlign w:val="center"/>
            <w:hideMark/>
          </w:tcPr>
          <w:p w14:paraId="6CDE58E5" w14:textId="77777777"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1715 (2.0)</w:t>
            </w:r>
          </w:p>
        </w:tc>
        <w:tc>
          <w:tcPr>
            <w:tcW w:w="0" w:type="auto"/>
            <w:tcBorders>
              <w:top w:val="nil"/>
              <w:left w:val="single" w:sz="8" w:space="0" w:color="auto"/>
              <w:bottom w:val="nil"/>
              <w:right w:val="nil"/>
            </w:tcBorders>
            <w:shd w:val="clear" w:color="auto" w:fill="auto"/>
            <w:noWrap/>
            <w:vAlign w:val="center"/>
            <w:hideMark/>
          </w:tcPr>
          <w:p w14:paraId="29052B80" w14:textId="77777777"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41919 (50.8)</w:t>
            </w:r>
          </w:p>
        </w:tc>
        <w:tc>
          <w:tcPr>
            <w:tcW w:w="0" w:type="auto"/>
            <w:tcBorders>
              <w:top w:val="nil"/>
              <w:left w:val="nil"/>
              <w:bottom w:val="nil"/>
              <w:right w:val="nil"/>
            </w:tcBorders>
            <w:shd w:val="clear" w:color="auto" w:fill="auto"/>
            <w:noWrap/>
            <w:vAlign w:val="center"/>
            <w:hideMark/>
          </w:tcPr>
          <w:p w14:paraId="46628CF7" w14:textId="77777777"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20409 (24.7)</w:t>
            </w:r>
          </w:p>
        </w:tc>
        <w:tc>
          <w:tcPr>
            <w:tcW w:w="0" w:type="auto"/>
            <w:tcBorders>
              <w:top w:val="nil"/>
              <w:left w:val="nil"/>
              <w:bottom w:val="nil"/>
              <w:right w:val="nil"/>
            </w:tcBorders>
            <w:shd w:val="clear" w:color="auto" w:fill="auto"/>
            <w:noWrap/>
            <w:vAlign w:val="center"/>
            <w:hideMark/>
          </w:tcPr>
          <w:p w14:paraId="4DC6B3CD" w14:textId="77777777"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7202 (8.7)</w:t>
            </w:r>
          </w:p>
        </w:tc>
        <w:tc>
          <w:tcPr>
            <w:tcW w:w="0" w:type="auto"/>
            <w:tcBorders>
              <w:top w:val="nil"/>
              <w:left w:val="nil"/>
              <w:bottom w:val="nil"/>
              <w:right w:val="single" w:sz="8" w:space="0" w:color="auto"/>
            </w:tcBorders>
            <w:shd w:val="clear" w:color="auto" w:fill="auto"/>
            <w:noWrap/>
            <w:vAlign w:val="center"/>
            <w:hideMark/>
          </w:tcPr>
          <w:p w14:paraId="5AEC91AB" w14:textId="77777777"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12976 (15.7)</w:t>
            </w:r>
          </w:p>
        </w:tc>
      </w:tr>
      <w:tr w:rsidR="008D77A4" w:rsidRPr="008D77A4" w14:paraId="15CFA224" w14:textId="77777777" w:rsidTr="008D77A4">
        <w:trPr>
          <w:trHeight w:val="315"/>
        </w:trPr>
        <w:tc>
          <w:tcPr>
            <w:tcW w:w="0" w:type="auto"/>
            <w:tcBorders>
              <w:top w:val="nil"/>
              <w:left w:val="single" w:sz="8" w:space="0" w:color="auto"/>
              <w:bottom w:val="nil"/>
              <w:right w:val="single" w:sz="8" w:space="0" w:color="auto"/>
            </w:tcBorders>
            <w:shd w:val="clear" w:color="auto" w:fill="auto"/>
            <w:noWrap/>
            <w:vAlign w:val="center"/>
            <w:hideMark/>
          </w:tcPr>
          <w:p w14:paraId="696ACBD6" w14:textId="77777777" w:rsidR="008D77A4" w:rsidRPr="008D77A4" w:rsidRDefault="008D77A4" w:rsidP="004A1E62">
            <w:pPr>
              <w:spacing w:after="0" w:line="240" w:lineRule="auto"/>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2013</w:t>
            </w:r>
          </w:p>
        </w:tc>
        <w:tc>
          <w:tcPr>
            <w:tcW w:w="0" w:type="auto"/>
            <w:tcBorders>
              <w:top w:val="nil"/>
              <w:left w:val="nil"/>
              <w:bottom w:val="nil"/>
              <w:right w:val="nil"/>
            </w:tcBorders>
            <w:shd w:val="clear" w:color="auto" w:fill="auto"/>
            <w:noWrap/>
            <w:vAlign w:val="center"/>
            <w:hideMark/>
          </w:tcPr>
          <w:p w14:paraId="411AC57B" w14:textId="77777777"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144632 (98.1)</w:t>
            </w:r>
          </w:p>
        </w:tc>
        <w:tc>
          <w:tcPr>
            <w:tcW w:w="0" w:type="auto"/>
            <w:tcBorders>
              <w:top w:val="nil"/>
              <w:left w:val="nil"/>
              <w:bottom w:val="nil"/>
              <w:right w:val="nil"/>
            </w:tcBorders>
            <w:shd w:val="clear" w:color="auto" w:fill="auto"/>
            <w:noWrap/>
            <w:vAlign w:val="center"/>
            <w:hideMark/>
          </w:tcPr>
          <w:p w14:paraId="3B16D960" w14:textId="77777777"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2769 (1.9)</w:t>
            </w:r>
          </w:p>
        </w:tc>
        <w:tc>
          <w:tcPr>
            <w:tcW w:w="0" w:type="auto"/>
            <w:tcBorders>
              <w:top w:val="nil"/>
              <w:left w:val="single" w:sz="8" w:space="0" w:color="auto"/>
              <w:bottom w:val="nil"/>
              <w:right w:val="nil"/>
            </w:tcBorders>
            <w:shd w:val="clear" w:color="auto" w:fill="auto"/>
            <w:noWrap/>
            <w:vAlign w:val="center"/>
            <w:hideMark/>
          </w:tcPr>
          <w:p w14:paraId="769DFB9B" w14:textId="77777777"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71756 (49.6)</w:t>
            </w:r>
          </w:p>
        </w:tc>
        <w:tc>
          <w:tcPr>
            <w:tcW w:w="0" w:type="auto"/>
            <w:tcBorders>
              <w:top w:val="nil"/>
              <w:left w:val="nil"/>
              <w:bottom w:val="nil"/>
              <w:right w:val="nil"/>
            </w:tcBorders>
            <w:shd w:val="clear" w:color="auto" w:fill="auto"/>
            <w:noWrap/>
            <w:vAlign w:val="center"/>
            <w:hideMark/>
          </w:tcPr>
          <w:p w14:paraId="25CA714E" w14:textId="77777777"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33186 (22.9)</w:t>
            </w:r>
          </w:p>
        </w:tc>
        <w:tc>
          <w:tcPr>
            <w:tcW w:w="0" w:type="auto"/>
            <w:tcBorders>
              <w:top w:val="nil"/>
              <w:left w:val="nil"/>
              <w:bottom w:val="nil"/>
              <w:right w:val="nil"/>
            </w:tcBorders>
            <w:shd w:val="clear" w:color="auto" w:fill="auto"/>
            <w:noWrap/>
            <w:vAlign w:val="center"/>
            <w:hideMark/>
          </w:tcPr>
          <w:p w14:paraId="62698AE3" w14:textId="77777777"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20614 (14.3)</w:t>
            </w:r>
          </w:p>
        </w:tc>
        <w:tc>
          <w:tcPr>
            <w:tcW w:w="0" w:type="auto"/>
            <w:tcBorders>
              <w:top w:val="nil"/>
              <w:left w:val="nil"/>
              <w:bottom w:val="nil"/>
              <w:right w:val="single" w:sz="8" w:space="0" w:color="auto"/>
            </w:tcBorders>
            <w:shd w:val="clear" w:color="auto" w:fill="auto"/>
            <w:noWrap/>
            <w:vAlign w:val="center"/>
            <w:hideMark/>
          </w:tcPr>
          <w:p w14:paraId="0602003C" w14:textId="77777777" w:rsidR="008D77A4" w:rsidRPr="008D77A4" w:rsidRDefault="008D77A4" w:rsidP="004A1E62">
            <w:pPr>
              <w:spacing w:after="0" w:line="240" w:lineRule="auto"/>
              <w:jc w:val="center"/>
              <w:rPr>
                <w:rFonts w:ascii="Times New Roman" w:eastAsia="Times New Roman" w:hAnsi="Times New Roman" w:cs="Times New Roman"/>
                <w:color w:val="000000"/>
                <w:sz w:val="20"/>
                <w:szCs w:val="20"/>
                <w:lang w:bidi="he-IL"/>
              </w:rPr>
            </w:pPr>
            <w:r w:rsidRPr="008D77A4">
              <w:rPr>
                <w:rFonts w:ascii="Times New Roman" w:eastAsia="Times New Roman" w:hAnsi="Times New Roman" w:cs="Times New Roman"/>
                <w:color w:val="000000"/>
                <w:sz w:val="20"/>
                <w:szCs w:val="20"/>
                <w:lang w:bidi="he-IL"/>
              </w:rPr>
              <w:t>19076 (13.2)</w:t>
            </w:r>
          </w:p>
        </w:tc>
      </w:tr>
      <w:tr w:rsidR="008D77A4" w:rsidRPr="008D77A4" w14:paraId="4544FE49" w14:textId="77777777" w:rsidTr="008D77A4">
        <w:trPr>
          <w:trHeight w:val="33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98BF639" w14:textId="77777777" w:rsidR="008D77A4" w:rsidRPr="008D77A4" w:rsidRDefault="008D77A4" w:rsidP="004A1E62">
            <w:pPr>
              <w:spacing w:after="0" w:line="240" w:lineRule="auto"/>
              <w:rPr>
                <w:rFonts w:ascii="Times New Roman" w:eastAsia="Times New Roman" w:hAnsi="Times New Roman" w:cs="Times New Roman"/>
                <w:b/>
                <w:bCs/>
                <w:color w:val="000000"/>
                <w:sz w:val="20"/>
                <w:szCs w:val="20"/>
                <w:lang w:bidi="he-IL"/>
              </w:rPr>
            </w:pPr>
            <w:r w:rsidRPr="008D77A4">
              <w:rPr>
                <w:rFonts w:ascii="Times New Roman" w:eastAsia="Times New Roman" w:hAnsi="Times New Roman" w:cs="Times New Roman"/>
                <w:b/>
                <w:bCs/>
                <w:color w:val="000000"/>
                <w:sz w:val="20"/>
                <w:szCs w:val="20"/>
                <w:lang w:bidi="he-IL"/>
              </w:rPr>
              <w:t>Total</w:t>
            </w:r>
          </w:p>
        </w:tc>
        <w:tc>
          <w:tcPr>
            <w:tcW w:w="0" w:type="auto"/>
            <w:tcBorders>
              <w:top w:val="nil"/>
              <w:left w:val="nil"/>
              <w:bottom w:val="single" w:sz="8" w:space="0" w:color="auto"/>
              <w:right w:val="nil"/>
            </w:tcBorders>
            <w:shd w:val="clear" w:color="auto" w:fill="auto"/>
            <w:noWrap/>
            <w:vAlign w:val="center"/>
            <w:hideMark/>
          </w:tcPr>
          <w:p w14:paraId="6971DCEB" w14:textId="77777777" w:rsidR="008D77A4" w:rsidRPr="008D77A4" w:rsidRDefault="008D77A4" w:rsidP="004A1E62">
            <w:pPr>
              <w:spacing w:after="0" w:line="240" w:lineRule="auto"/>
              <w:jc w:val="center"/>
              <w:rPr>
                <w:rFonts w:ascii="Times New Roman" w:eastAsia="Times New Roman" w:hAnsi="Times New Roman" w:cs="Times New Roman"/>
                <w:b/>
                <w:bCs/>
                <w:color w:val="000000"/>
                <w:sz w:val="20"/>
                <w:szCs w:val="20"/>
                <w:lang w:bidi="he-IL"/>
              </w:rPr>
            </w:pPr>
            <w:r w:rsidRPr="008D77A4">
              <w:rPr>
                <w:rFonts w:ascii="Times New Roman" w:eastAsia="Times New Roman" w:hAnsi="Times New Roman" w:cs="Times New Roman"/>
                <w:b/>
                <w:bCs/>
                <w:color w:val="000000"/>
                <w:sz w:val="20"/>
                <w:szCs w:val="20"/>
                <w:lang w:bidi="he-IL"/>
              </w:rPr>
              <w:t>296079 (98.4)</w:t>
            </w:r>
          </w:p>
        </w:tc>
        <w:tc>
          <w:tcPr>
            <w:tcW w:w="0" w:type="auto"/>
            <w:tcBorders>
              <w:top w:val="nil"/>
              <w:left w:val="nil"/>
              <w:bottom w:val="single" w:sz="8" w:space="0" w:color="auto"/>
              <w:right w:val="nil"/>
            </w:tcBorders>
            <w:shd w:val="clear" w:color="auto" w:fill="auto"/>
            <w:noWrap/>
            <w:vAlign w:val="center"/>
            <w:hideMark/>
          </w:tcPr>
          <w:p w14:paraId="50351902" w14:textId="77777777" w:rsidR="008D77A4" w:rsidRPr="008D77A4" w:rsidRDefault="008D77A4" w:rsidP="004A1E62">
            <w:pPr>
              <w:spacing w:after="0" w:line="240" w:lineRule="auto"/>
              <w:jc w:val="center"/>
              <w:rPr>
                <w:rFonts w:ascii="Times New Roman" w:eastAsia="Times New Roman" w:hAnsi="Times New Roman" w:cs="Times New Roman"/>
                <w:b/>
                <w:bCs/>
                <w:color w:val="000000"/>
                <w:sz w:val="20"/>
                <w:szCs w:val="20"/>
                <w:lang w:bidi="he-IL"/>
              </w:rPr>
            </w:pPr>
            <w:r w:rsidRPr="008D77A4">
              <w:rPr>
                <w:rFonts w:ascii="Times New Roman" w:eastAsia="Times New Roman" w:hAnsi="Times New Roman" w:cs="Times New Roman"/>
                <w:b/>
                <w:bCs/>
                <w:color w:val="000000"/>
                <w:sz w:val="20"/>
                <w:szCs w:val="20"/>
                <w:lang w:bidi="he-IL"/>
              </w:rPr>
              <w:t>4756 (1.6)</w:t>
            </w:r>
          </w:p>
        </w:tc>
        <w:tc>
          <w:tcPr>
            <w:tcW w:w="0" w:type="auto"/>
            <w:tcBorders>
              <w:top w:val="nil"/>
              <w:left w:val="single" w:sz="8" w:space="0" w:color="auto"/>
              <w:bottom w:val="single" w:sz="8" w:space="0" w:color="auto"/>
              <w:right w:val="nil"/>
            </w:tcBorders>
            <w:shd w:val="clear" w:color="auto" w:fill="auto"/>
            <w:noWrap/>
            <w:vAlign w:val="center"/>
            <w:hideMark/>
          </w:tcPr>
          <w:p w14:paraId="200D4250" w14:textId="77777777" w:rsidR="008D77A4" w:rsidRPr="008D77A4" w:rsidRDefault="008D77A4" w:rsidP="004A1E62">
            <w:pPr>
              <w:spacing w:after="0" w:line="240" w:lineRule="auto"/>
              <w:jc w:val="center"/>
              <w:rPr>
                <w:rFonts w:ascii="Times New Roman" w:eastAsia="Times New Roman" w:hAnsi="Times New Roman" w:cs="Times New Roman"/>
                <w:b/>
                <w:bCs/>
                <w:color w:val="000000"/>
                <w:sz w:val="20"/>
                <w:szCs w:val="20"/>
                <w:lang w:bidi="he-IL"/>
              </w:rPr>
            </w:pPr>
            <w:r w:rsidRPr="008D77A4">
              <w:rPr>
                <w:rFonts w:ascii="Times New Roman" w:eastAsia="Times New Roman" w:hAnsi="Times New Roman" w:cs="Times New Roman"/>
                <w:b/>
                <w:bCs/>
                <w:color w:val="000000"/>
                <w:sz w:val="20"/>
                <w:szCs w:val="20"/>
                <w:lang w:bidi="he-IL"/>
              </w:rPr>
              <w:t>148087 (50.0)</w:t>
            </w:r>
          </w:p>
        </w:tc>
        <w:tc>
          <w:tcPr>
            <w:tcW w:w="0" w:type="auto"/>
            <w:tcBorders>
              <w:top w:val="nil"/>
              <w:left w:val="nil"/>
              <w:bottom w:val="single" w:sz="8" w:space="0" w:color="auto"/>
              <w:right w:val="nil"/>
            </w:tcBorders>
            <w:shd w:val="clear" w:color="auto" w:fill="auto"/>
            <w:noWrap/>
            <w:vAlign w:val="center"/>
            <w:hideMark/>
          </w:tcPr>
          <w:p w14:paraId="37B5AFB6" w14:textId="77777777" w:rsidR="008D77A4" w:rsidRPr="008D77A4" w:rsidRDefault="008D77A4" w:rsidP="004A1E62">
            <w:pPr>
              <w:spacing w:after="0" w:line="240" w:lineRule="auto"/>
              <w:jc w:val="center"/>
              <w:rPr>
                <w:rFonts w:ascii="Times New Roman" w:eastAsia="Times New Roman" w:hAnsi="Times New Roman" w:cs="Times New Roman"/>
                <w:b/>
                <w:bCs/>
                <w:color w:val="000000"/>
                <w:sz w:val="20"/>
                <w:szCs w:val="20"/>
                <w:lang w:bidi="he-IL"/>
              </w:rPr>
            </w:pPr>
            <w:r w:rsidRPr="008D77A4">
              <w:rPr>
                <w:rFonts w:ascii="Times New Roman" w:eastAsia="Times New Roman" w:hAnsi="Times New Roman" w:cs="Times New Roman"/>
                <w:b/>
                <w:bCs/>
                <w:color w:val="000000"/>
                <w:sz w:val="20"/>
                <w:szCs w:val="20"/>
                <w:lang w:bidi="he-IL"/>
              </w:rPr>
              <w:t>73134 (24.7)</w:t>
            </w:r>
          </w:p>
        </w:tc>
        <w:tc>
          <w:tcPr>
            <w:tcW w:w="0" w:type="auto"/>
            <w:tcBorders>
              <w:top w:val="nil"/>
              <w:left w:val="nil"/>
              <w:bottom w:val="single" w:sz="8" w:space="0" w:color="auto"/>
              <w:right w:val="nil"/>
            </w:tcBorders>
            <w:shd w:val="clear" w:color="auto" w:fill="auto"/>
            <w:noWrap/>
            <w:vAlign w:val="center"/>
            <w:hideMark/>
          </w:tcPr>
          <w:p w14:paraId="502298E1" w14:textId="77777777" w:rsidR="008D77A4" w:rsidRPr="008D77A4" w:rsidRDefault="008D77A4" w:rsidP="004A1E62">
            <w:pPr>
              <w:spacing w:after="0" w:line="240" w:lineRule="auto"/>
              <w:jc w:val="center"/>
              <w:rPr>
                <w:rFonts w:ascii="Times New Roman" w:eastAsia="Times New Roman" w:hAnsi="Times New Roman" w:cs="Times New Roman"/>
                <w:b/>
                <w:bCs/>
                <w:color w:val="000000"/>
                <w:sz w:val="20"/>
                <w:szCs w:val="20"/>
                <w:lang w:bidi="he-IL"/>
              </w:rPr>
            </w:pPr>
            <w:r w:rsidRPr="008D77A4">
              <w:rPr>
                <w:rFonts w:ascii="Times New Roman" w:eastAsia="Times New Roman" w:hAnsi="Times New Roman" w:cs="Times New Roman"/>
                <w:b/>
                <w:bCs/>
                <w:color w:val="000000"/>
                <w:sz w:val="20"/>
                <w:szCs w:val="20"/>
                <w:lang w:bidi="he-IL"/>
              </w:rPr>
              <w:t>29603 (10.0)</w:t>
            </w:r>
          </w:p>
        </w:tc>
        <w:tc>
          <w:tcPr>
            <w:tcW w:w="0" w:type="auto"/>
            <w:tcBorders>
              <w:top w:val="nil"/>
              <w:left w:val="nil"/>
              <w:bottom w:val="single" w:sz="8" w:space="0" w:color="auto"/>
              <w:right w:val="single" w:sz="8" w:space="0" w:color="auto"/>
            </w:tcBorders>
            <w:shd w:val="clear" w:color="auto" w:fill="auto"/>
            <w:noWrap/>
            <w:vAlign w:val="center"/>
            <w:hideMark/>
          </w:tcPr>
          <w:p w14:paraId="5A4FDFAE" w14:textId="77777777" w:rsidR="008D77A4" w:rsidRPr="008D77A4" w:rsidRDefault="008D77A4" w:rsidP="004A1E62">
            <w:pPr>
              <w:spacing w:after="0" w:line="240" w:lineRule="auto"/>
              <w:jc w:val="center"/>
              <w:rPr>
                <w:rFonts w:ascii="Times New Roman" w:eastAsia="Times New Roman" w:hAnsi="Times New Roman" w:cs="Times New Roman"/>
                <w:b/>
                <w:bCs/>
                <w:color w:val="000000"/>
                <w:sz w:val="20"/>
                <w:szCs w:val="20"/>
                <w:lang w:bidi="he-IL"/>
              </w:rPr>
            </w:pPr>
            <w:r w:rsidRPr="008D77A4">
              <w:rPr>
                <w:rFonts w:ascii="Times New Roman" w:eastAsia="Times New Roman" w:hAnsi="Times New Roman" w:cs="Times New Roman"/>
                <w:b/>
                <w:bCs/>
                <w:color w:val="000000"/>
                <w:sz w:val="20"/>
                <w:szCs w:val="20"/>
                <w:lang w:bidi="he-IL"/>
              </w:rPr>
              <w:t>45255 (15.3)</w:t>
            </w:r>
          </w:p>
        </w:tc>
      </w:tr>
    </w:tbl>
    <w:p w14:paraId="7F4FE59B" w14:textId="77777777" w:rsidR="006E6736" w:rsidRPr="00C85342" w:rsidRDefault="006E6736" w:rsidP="006E6736">
      <w:pPr>
        <w:spacing w:after="0" w:line="240" w:lineRule="auto"/>
        <w:rPr>
          <w:rFonts w:asciiTheme="majorBidi" w:hAnsiTheme="majorBidi" w:cstheme="majorBidi"/>
          <w:sz w:val="24"/>
          <w:szCs w:val="24"/>
        </w:rPr>
      </w:pPr>
      <w:r w:rsidRPr="00C85342">
        <w:rPr>
          <w:rFonts w:asciiTheme="majorBidi" w:hAnsiTheme="majorBidi" w:cstheme="majorBidi"/>
          <w:sz w:val="24"/>
          <w:szCs w:val="24"/>
        </w:rPr>
        <w:t>+Only data from closed episodes with status/discharge FS are included in the aggregate dataset for calculation of risk adjustment coefficients.</w:t>
      </w:r>
    </w:p>
    <w:p w14:paraId="37285A0E" w14:textId="77777777" w:rsidR="006E6736" w:rsidRPr="00C85342" w:rsidRDefault="006E6736" w:rsidP="006E6736">
      <w:pPr>
        <w:spacing w:after="0" w:line="240" w:lineRule="auto"/>
        <w:rPr>
          <w:rFonts w:asciiTheme="majorBidi" w:hAnsiTheme="majorBidi" w:cstheme="majorBidi"/>
          <w:sz w:val="24"/>
          <w:szCs w:val="24"/>
        </w:rPr>
      </w:pPr>
      <w:r w:rsidRPr="00C85342">
        <w:rPr>
          <w:rFonts w:asciiTheme="majorBidi" w:hAnsiTheme="majorBidi" w:cstheme="majorBidi"/>
          <w:sz w:val="24"/>
          <w:szCs w:val="24"/>
        </w:rPr>
        <w:t xml:space="preserve">*FS missing at intake with NPA completed indicating reason for missing data </w:t>
      </w:r>
    </w:p>
    <w:p w14:paraId="22139066" w14:textId="77777777" w:rsidR="006E6736" w:rsidRPr="00C85342" w:rsidRDefault="006E6736" w:rsidP="006E6736">
      <w:pPr>
        <w:spacing w:after="0" w:line="240" w:lineRule="auto"/>
        <w:rPr>
          <w:rFonts w:asciiTheme="majorBidi" w:hAnsiTheme="majorBidi" w:cstheme="majorBidi"/>
          <w:sz w:val="24"/>
          <w:szCs w:val="24"/>
        </w:rPr>
      </w:pPr>
      <w:r w:rsidRPr="00C85342">
        <w:rPr>
          <w:rFonts w:asciiTheme="majorBidi" w:hAnsiTheme="majorBidi" w:cstheme="majorBidi"/>
          <w:sz w:val="24"/>
          <w:szCs w:val="24"/>
        </w:rPr>
        <w:t xml:space="preserve">CR = Completion rate = Number of discharged patients who had FS at DC/ Number of patients who had FS at intake, includes episodes that are still “open”. </w:t>
      </w:r>
    </w:p>
    <w:p w14:paraId="63974D34" w14:textId="77777777" w:rsidR="006E6736" w:rsidRPr="00C85342" w:rsidRDefault="006E6736" w:rsidP="006E6736">
      <w:pPr>
        <w:autoSpaceDE w:val="0"/>
        <w:autoSpaceDN w:val="0"/>
        <w:adjustRightInd w:val="0"/>
        <w:spacing w:after="0" w:line="240" w:lineRule="auto"/>
        <w:rPr>
          <w:rFonts w:cstheme="minorHAnsi"/>
          <w:bCs/>
        </w:rPr>
      </w:pPr>
    </w:p>
    <w:p w14:paraId="3E79ADEA" w14:textId="4A585C00" w:rsidR="006E6736" w:rsidRPr="00C85342" w:rsidRDefault="006E6736" w:rsidP="0059149F">
      <w:pPr>
        <w:autoSpaceDE w:val="0"/>
        <w:autoSpaceDN w:val="0"/>
        <w:adjustRightInd w:val="0"/>
        <w:spacing w:after="0" w:line="240" w:lineRule="auto"/>
        <w:rPr>
          <w:rFonts w:ascii="Times New Roman" w:hAnsi="Times New Roman" w:cs="Times New Roman"/>
          <w:bCs/>
          <w:sz w:val="24"/>
          <w:szCs w:val="24"/>
        </w:rPr>
      </w:pPr>
      <w:r w:rsidRPr="00C85342">
        <w:rPr>
          <w:rFonts w:ascii="Times New Roman" w:hAnsi="Times New Roman" w:cs="Times New Roman"/>
          <w:bCs/>
          <w:sz w:val="24"/>
          <w:szCs w:val="24"/>
        </w:rPr>
        <w:t xml:space="preserve">We also examined percent of complete outcomes data by clinic to determine the variability in completeness across clinics.  There was substantial variation in the completion rate by clinic.  Mean CR were </w:t>
      </w:r>
      <w:r w:rsidR="0059149F" w:rsidRPr="00C85342">
        <w:rPr>
          <w:rFonts w:ascii="Times New Roman" w:hAnsi="Times New Roman" w:cs="Times New Roman"/>
          <w:bCs/>
          <w:sz w:val="24"/>
          <w:szCs w:val="24"/>
        </w:rPr>
        <w:t>47.3</w:t>
      </w:r>
      <w:r w:rsidRPr="00C85342">
        <w:rPr>
          <w:rFonts w:ascii="Times New Roman" w:hAnsi="Times New Roman" w:cs="Times New Roman"/>
          <w:bCs/>
          <w:sz w:val="24"/>
          <w:szCs w:val="24"/>
        </w:rPr>
        <w:t xml:space="preserve">, </w:t>
      </w:r>
      <w:r w:rsidR="0059149F" w:rsidRPr="00C85342">
        <w:rPr>
          <w:rFonts w:ascii="Times New Roman" w:hAnsi="Times New Roman" w:cs="Times New Roman"/>
          <w:bCs/>
          <w:sz w:val="24"/>
          <w:szCs w:val="24"/>
        </w:rPr>
        <w:t>49.9</w:t>
      </w:r>
      <w:r w:rsidRPr="00C85342">
        <w:rPr>
          <w:rFonts w:ascii="Times New Roman" w:hAnsi="Times New Roman" w:cs="Times New Roman"/>
          <w:bCs/>
          <w:sz w:val="24"/>
          <w:szCs w:val="24"/>
        </w:rPr>
        <w:t xml:space="preserve"> and </w:t>
      </w:r>
      <w:r w:rsidR="0059149F" w:rsidRPr="00C85342">
        <w:rPr>
          <w:rFonts w:ascii="Times New Roman" w:hAnsi="Times New Roman" w:cs="Times New Roman"/>
          <w:bCs/>
          <w:sz w:val="24"/>
          <w:szCs w:val="24"/>
        </w:rPr>
        <w:t>47.6</w:t>
      </w:r>
      <w:r w:rsidRPr="00C85342">
        <w:rPr>
          <w:rFonts w:ascii="Times New Roman" w:hAnsi="Times New Roman" w:cs="Times New Roman"/>
          <w:bCs/>
          <w:sz w:val="24"/>
          <w:szCs w:val="24"/>
        </w:rPr>
        <w:t xml:space="preserve"> for years 2011, 2012 and 2013 respectively.  </w:t>
      </w:r>
    </w:p>
    <w:p w14:paraId="5D11C4AB" w14:textId="77777777" w:rsidR="006E6736" w:rsidRPr="00C85342" w:rsidRDefault="006E6736" w:rsidP="006E6736">
      <w:pPr>
        <w:autoSpaceDE w:val="0"/>
        <w:autoSpaceDN w:val="0"/>
        <w:adjustRightInd w:val="0"/>
        <w:spacing w:after="0" w:line="240" w:lineRule="auto"/>
        <w:rPr>
          <w:rFonts w:ascii="Times New Roman" w:hAnsi="Times New Roman" w:cs="Times New Roman"/>
          <w:bCs/>
          <w:sz w:val="24"/>
          <w:szCs w:val="24"/>
        </w:rPr>
      </w:pPr>
    </w:p>
    <w:p w14:paraId="0DB2CC16" w14:textId="77777777" w:rsidR="006E6736" w:rsidRPr="00C85342" w:rsidRDefault="006E6736" w:rsidP="006E6736">
      <w:pPr>
        <w:spacing w:after="0" w:line="240" w:lineRule="auto"/>
        <w:rPr>
          <w:rFonts w:asciiTheme="majorBidi" w:hAnsiTheme="majorBidi" w:cstheme="majorBidi"/>
          <w:b/>
          <w:sz w:val="24"/>
          <w:szCs w:val="24"/>
        </w:rPr>
      </w:pPr>
      <w:r w:rsidRPr="00C85342">
        <w:rPr>
          <w:rFonts w:asciiTheme="majorBidi" w:hAnsiTheme="majorBidi" w:cstheme="majorBidi"/>
          <w:b/>
          <w:sz w:val="24"/>
          <w:szCs w:val="24"/>
        </w:rPr>
        <w:t>Mean and SD of data completion by clinics (all clinics):</w:t>
      </w:r>
    </w:p>
    <w:p w14:paraId="4E8056C1" w14:textId="77777777" w:rsidR="0059149F" w:rsidRDefault="0059149F" w:rsidP="006E6736">
      <w:pPr>
        <w:spacing w:after="0" w:line="240" w:lineRule="auto"/>
        <w:rPr>
          <w:rFonts w:asciiTheme="majorBidi" w:hAnsiTheme="majorBidi" w:cstheme="majorBidi"/>
          <w:b/>
          <w:sz w:val="24"/>
          <w:szCs w:val="24"/>
          <w:highlight w:val="yellow"/>
        </w:rPr>
      </w:pPr>
    </w:p>
    <w:tbl>
      <w:tblPr>
        <w:tblW w:w="5000" w:type="pct"/>
        <w:tblLook w:val="04A0" w:firstRow="1" w:lastRow="0" w:firstColumn="1" w:lastColumn="0" w:noHBand="0" w:noVBand="1"/>
      </w:tblPr>
      <w:tblGrid>
        <w:gridCol w:w="1279"/>
        <w:gridCol w:w="1532"/>
        <w:gridCol w:w="1534"/>
        <w:gridCol w:w="1414"/>
        <w:gridCol w:w="1494"/>
        <w:gridCol w:w="2323"/>
      </w:tblGrid>
      <w:tr w:rsidR="0059149F" w:rsidRPr="0059149F" w14:paraId="291E4CBF" w14:textId="77777777" w:rsidTr="00BD5CFB">
        <w:trPr>
          <w:trHeight w:val="777"/>
        </w:trPr>
        <w:tc>
          <w:tcPr>
            <w:tcW w:w="668" w:type="pct"/>
            <w:vMerge w:val="restart"/>
            <w:tcBorders>
              <w:top w:val="single" w:sz="8" w:space="0" w:color="auto"/>
              <w:left w:val="single" w:sz="8" w:space="0" w:color="auto"/>
              <w:bottom w:val="single" w:sz="8" w:space="0" w:color="000000"/>
              <w:right w:val="nil"/>
            </w:tcBorders>
            <w:shd w:val="clear" w:color="auto" w:fill="auto"/>
            <w:vAlign w:val="center"/>
            <w:hideMark/>
          </w:tcPr>
          <w:p w14:paraId="55C6C434"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Year</w:t>
            </w:r>
          </w:p>
        </w:tc>
        <w:tc>
          <w:tcPr>
            <w:tcW w:w="8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61EE89"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N clinics</w:t>
            </w:r>
          </w:p>
        </w:tc>
        <w:tc>
          <w:tcPr>
            <w:tcW w:w="801" w:type="pct"/>
            <w:vMerge w:val="restart"/>
            <w:tcBorders>
              <w:top w:val="single" w:sz="8" w:space="0" w:color="auto"/>
              <w:left w:val="nil"/>
              <w:bottom w:val="single" w:sz="8" w:space="0" w:color="000000"/>
              <w:right w:val="nil"/>
            </w:tcBorders>
            <w:shd w:val="clear" w:color="auto" w:fill="auto"/>
            <w:vAlign w:val="center"/>
            <w:hideMark/>
          </w:tcPr>
          <w:p w14:paraId="5908C9F8" w14:textId="35B5E354" w:rsidR="0059149F" w:rsidRPr="0059149F" w:rsidRDefault="0059149F" w:rsidP="00BD5CFB">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 xml:space="preserve">Patients with intake FS data </w:t>
            </w:r>
            <w:r w:rsidRPr="0059149F">
              <w:rPr>
                <w:rFonts w:asciiTheme="majorBidi" w:eastAsia="Times New Roman" w:hAnsiTheme="majorBidi" w:cstheme="majorBidi"/>
                <w:color w:val="000000"/>
                <w:lang w:bidi="he-IL"/>
              </w:rPr>
              <w:br/>
              <w:t>Mean N (SD)</w:t>
            </w:r>
          </w:p>
        </w:tc>
        <w:tc>
          <w:tcPr>
            <w:tcW w:w="151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3924E2" w14:textId="7289D78C" w:rsidR="0059149F" w:rsidRPr="0059149F" w:rsidRDefault="00BD5CFB" w:rsidP="00BD5CFB">
            <w:pPr>
              <w:spacing w:after="0" w:line="240" w:lineRule="auto"/>
              <w:jc w:val="center"/>
              <w:rPr>
                <w:rFonts w:asciiTheme="majorBidi" w:eastAsia="Times New Roman" w:hAnsiTheme="majorBidi" w:cstheme="majorBidi"/>
                <w:color w:val="000000"/>
                <w:lang w:bidi="he-IL"/>
              </w:rPr>
            </w:pPr>
            <w:r>
              <w:rPr>
                <w:rFonts w:asciiTheme="majorBidi" w:eastAsia="Times New Roman" w:hAnsiTheme="majorBidi" w:cstheme="majorBidi"/>
                <w:color w:val="000000"/>
                <w:lang w:bidi="he-IL"/>
              </w:rPr>
              <w:t>Has DC FS</w:t>
            </w:r>
          </w:p>
        </w:tc>
        <w:tc>
          <w:tcPr>
            <w:tcW w:w="1212" w:type="pct"/>
            <w:vMerge w:val="restart"/>
            <w:tcBorders>
              <w:top w:val="single" w:sz="8" w:space="0" w:color="auto"/>
              <w:left w:val="nil"/>
              <w:bottom w:val="single" w:sz="8" w:space="0" w:color="000000"/>
              <w:right w:val="single" w:sz="8" w:space="0" w:color="auto"/>
            </w:tcBorders>
            <w:shd w:val="clear" w:color="auto" w:fill="auto"/>
            <w:vAlign w:val="center"/>
            <w:hideMark/>
          </w:tcPr>
          <w:p w14:paraId="4848BA42" w14:textId="185426F7" w:rsidR="0059149F" w:rsidRPr="0059149F" w:rsidRDefault="0059149F" w:rsidP="00BD5CFB">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 xml:space="preserve">Does not have DC FS </w:t>
            </w:r>
            <w:r w:rsidRPr="0059149F">
              <w:rPr>
                <w:rFonts w:asciiTheme="majorBidi" w:eastAsia="Times New Roman" w:hAnsiTheme="majorBidi" w:cstheme="majorBidi"/>
                <w:color w:val="000000"/>
                <w:lang w:bidi="he-IL"/>
              </w:rPr>
              <w:br/>
              <w:t>Mean N (sd)</w:t>
            </w:r>
          </w:p>
        </w:tc>
      </w:tr>
      <w:tr w:rsidR="0059149F" w:rsidRPr="0059149F" w14:paraId="7357D6E7" w14:textId="77777777" w:rsidTr="00BD5CFB">
        <w:trPr>
          <w:trHeight w:val="121"/>
        </w:trPr>
        <w:tc>
          <w:tcPr>
            <w:tcW w:w="668" w:type="pct"/>
            <w:vMerge/>
            <w:tcBorders>
              <w:top w:val="single" w:sz="8" w:space="0" w:color="auto"/>
              <w:left w:val="single" w:sz="8" w:space="0" w:color="auto"/>
              <w:bottom w:val="single" w:sz="8" w:space="0" w:color="000000"/>
              <w:right w:val="nil"/>
            </w:tcBorders>
            <w:vAlign w:val="center"/>
            <w:hideMark/>
          </w:tcPr>
          <w:p w14:paraId="0A72FBE7" w14:textId="77777777" w:rsidR="0059149F" w:rsidRPr="0059149F" w:rsidRDefault="0059149F" w:rsidP="0059149F">
            <w:pPr>
              <w:spacing w:after="0" w:line="240" w:lineRule="auto"/>
              <w:rPr>
                <w:rFonts w:asciiTheme="majorBidi" w:eastAsia="Times New Roman" w:hAnsiTheme="majorBidi" w:cstheme="majorBidi"/>
                <w:color w:val="000000"/>
                <w:lang w:bidi="he-IL"/>
              </w:rPr>
            </w:pPr>
          </w:p>
        </w:tc>
        <w:tc>
          <w:tcPr>
            <w:tcW w:w="800" w:type="pct"/>
            <w:vMerge/>
            <w:tcBorders>
              <w:top w:val="single" w:sz="8" w:space="0" w:color="auto"/>
              <w:left w:val="single" w:sz="8" w:space="0" w:color="auto"/>
              <w:bottom w:val="single" w:sz="8" w:space="0" w:color="000000"/>
              <w:right w:val="single" w:sz="8" w:space="0" w:color="auto"/>
            </w:tcBorders>
            <w:vAlign w:val="center"/>
            <w:hideMark/>
          </w:tcPr>
          <w:p w14:paraId="78368F74" w14:textId="77777777" w:rsidR="0059149F" w:rsidRPr="0059149F" w:rsidRDefault="0059149F" w:rsidP="0059149F">
            <w:pPr>
              <w:spacing w:after="0" w:line="240" w:lineRule="auto"/>
              <w:rPr>
                <w:rFonts w:asciiTheme="majorBidi" w:eastAsia="Times New Roman" w:hAnsiTheme="majorBidi" w:cstheme="majorBidi"/>
                <w:color w:val="000000"/>
                <w:lang w:bidi="he-IL"/>
              </w:rPr>
            </w:pPr>
          </w:p>
        </w:tc>
        <w:tc>
          <w:tcPr>
            <w:tcW w:w="801" w:type="pct"/>
            <w:vMerge/>
            <w:tcBorders>
              <w:top w:val="single" w:sz="8" w:space="0" w:color="auto"/>
              <w:left w:val="nil"/>
              <w:bottom w:val="single" w:sz="8" w:space="0" w:color="000000"/>
              <w:right w:val="nil"/>
            </w:tcBorders>
            <w:vAlign w:val="center"/>
            <w:hideMark/>
          </w:tcPr>
          <w:p w14:paraId="602A3A5E" w14:textId="77777777" w:rsidR="0059149F" w:rsidRPr="0059149F" w:rsidRDefault="0059149F" w:rsidP="0059149F">
            <w:pPr>
              <w:spacing w:after="0" w:line="240" w:lineRule="auto"/>
              <w:rPr>
                <w:rFonts w:asciiTheme="majorBidi" w:eastAsia="Times New Roman" w:hAnsiTheme="majorBidi" w:cstheme="majorBidi"/>
                <w:color w:val="000000"/>
                <w:lang w:bidi="he-IL"/>
              </w:rPr>
            </w:pPr>
          </w:p>
        </w:tc>
        <w:tc>
          <w:tcPr>
            <w:tcW w:w="738" w:type="pct"/>
            <w:tcBorders>
              <w:top w:val="nil"/>
              <w:left w:val="single" w:sz="8" w:space="0" w:color="auto"/>
              <w:bottom w:val="single" w:sz="8" w:space="0" w:color="auto"/>
              <w:right w:val="nil"/>
            </w:tcBorders>
            <w:shd w:val="clear" w:color="auto" w:fill="auto"/>
            <w:noWrap/>
            <w:vAlign w:val="center"/>
            <w:hideMark/>
          </w:tcPr>
          <w:p w14:paraId="4F0E1146"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Mean N (SD)</w:t>
            </w:r>
          </w:p>
        </w:tc>
        <w:tc>
          <w:tcPr>
            <w:tcW w:w="780" w:type="pct"/>
            <w:tcBorders>
              <w:top w:val="nil"/>
              <w:left w:val="nil"/>
              <w:bottom w:val="single" w:sz="8" w:space="0" w:color="auto"/>
              <w:right w:val="single" w:sz="8" w:space="0" w:color="auto"/>
            </w:tcBorders>
            <w:shd w:val="clear" w:color="auto" w:fill="auto"/>
            <w:noWrap/>
            <w:vAlign w:val="center"/>
            <w:hideMark/>
          </w:tcPr>
          <w:p w14:paraId="69B97E33"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Mean CR(SD)</w:t>
            </w:r>
          </w:p>
        </w:tc>
        <w:tc>
          <w:tcPr>
            <w:tcW w:w="1212" w:type="pct"/>
            <w:vMerge/>
            <w:tcBorders>
              <w:top w:val="single" w:sz="8" w:space="0" w:color="auto"/>
              <w:left w:val="nil"/>
              <w:bottom w:val="single" w:sz="8" w:space="0" w:color="000000"/>
              <w:right w:val="single" w:sz="8" w:space="0" w:color="auto"/>
            </w:tcBorders>
            <w:vAlign w:val="center"/>
            <w:hideMark/>
          </w:tcPr>
          <w:p w14:paraId="0C2B4738" w14:textId="77777777" w:rsidR="0059149F" w:rsidRPr="0059149F" w:rsidRDefault="0059149F" w:rsidP="0059149F">
            <w:pPr>
              <w:spacing w:after="0" w:line="240" w:lineRule="auto"/>
              <w:rPr>
                <w:rFonts w:asciiTheme="majorBidi" w:eastAsia="Times New Roman" w:hAnsiTheme="majorBidi" w:cstheme="majorBidi"/>
                <w:color w:val="000000"/>
                <w:lang w:bidi="he-IL"/>
              </w:rPr>
            </w:pPr>
          </w:p>
        </w:tc>
      </w:tr>
      <w:tr w:rsidR="0059149F" w:rsidRPr="0059149F" w14:paraId="1217BC88" w14:textId="77777777" w:rsidTr="00BD5CFB">
        <w:trPr>
          <w:trHeight w:val="300"/>
        </w:trPr>
        <w:tc>
          <w:tcPr>
            <w:tcW w:w="668" w:type="pct"/>
            <w:tcBorders>
              <w:top w:val="nil"/>
              <w:left w:val="single" w:sz="8" w:space="0" w:color="auto"/>
              <w:bottom w:val="nil"/>
              <w:right w:val="nil"/>
            </w:tcBorders>
            <w:shd w:val="clear" w:color="auto" w:fill="auto"/>
            <w:noWrap/>
            <w:vAlign w:val="center"/>
            <w:hideMark/>
          </w:tcPr>
          <w:p w14:paraId="0BDC5887"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2011</w:t>
            </w:r>
          </w:p>
        </w:tc>
        <w:tc>
          <w:tcPr>
            <w:tcW w:w="800" w:type="pct"/>
            <w:tcBorders>
              <w:top w:val="nil"/>
              <w:left w:val="single" w:sz="8" w:space="0" w:color="auto"/>
              <w:bottom w:val="nil"/>
              <w:right w:val="single" w:sz="8" w:space="0" w:color="auto"/>
            </w:tcBorders>
            <w:shd w:val="clear" w:color="auto" w:fill="auto"/>
            <w:noWrap/>
            <w:vAlign w:val="center"/>
            <w:hideMark/>
          </w:tcPr>
          <w:p w14:paraId="1F3CE938"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1385</w:t>
            </w:r>
          </w:p>
        </w:tc>
        <w:tc>
          <w:tcPr>
            <w:tcW w:w="801" w:type="pct"/>
            <w:tcBorders>
              <w:top w:val="nil"/>
              <w:left w:val="nil"/>
              <w:bottom w:val="nil"/>
              <w:right w:val="nil"/>
            </w:tcBorders>
            <w:shd w:val="clear" w:color="auto" w:fill="auto"/>
            <w:noWrap/>
            <w:vAlign w:val="center"/>
            <w:hideMark/>
          </w:tcPr>
          <w:p w14:paraId="7ECBC954"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49.8 (69.5)</w:t>
            </w:r>
          </w:p>
        </w:tc>
        <w:tc>
          <w:tcPr>
            <w:tcW w:w="738" w:type="pct"/>
            <w:tcBorders>
              <w:top w:val="nil"/>
              <w:left w:val="single" w:sz="8" w:space="0" w:color="auto"/>
              <w:bottom w:val="nil"/>
              <w:right w:val="nil"/>
            </w:tcBorders>
            <w:shd w:val="clear" w:color="auto" w:fill="auto"/>
            <w:noWrap/>
            <w:vAlign w:val="center"/>
            <w:hideMark/>
          </w:tcPr>
          <w:p w14:paraId="6AF7A05C"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24.8 (39.1)</w:t>
            </w:r>
          </w:p>
        </w:tc>
        <w:tc>
          <w:tcPr>
            <w:tcW w:w="780" w:type="pct"/>
            <w:tcBorders>
              <w:top w:val="nil"/>
              <w:left w:val="nil"/>
              <w:bottom w:val="nil"/>
              <w:right w:val="single" w:sz="8" w:space="0" w:color="auto"/>
            </w:tcBorders>
            <w:shd w:val="clear" w:color="auto" w:fill="auto"/>
            <w:noWrap/>
            <w:vAlign w:val="center"/>
            <w:hideMark/>
          </w:tcPr>
          <w:p w14:paraId="38CFEB93"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47.3 (30.6)</w:t>
            </w:r>
          </w:p>
        </w:tc>
        <w:tc>
          <w:tcPr>
            <w:tcW w:w="1212" w:type="pct"/>
            <w:tcBorders>
              <w:top w:val="nil"/>
              <w:left w:val="nil"/>
              <w:bottom w:val="nil"/>
              <w:right w:val="single" w:sz="8" w:space="0" w:color="auto"/>
            </w:tcBorders>
            <w:shd w:val="clear" w:color="auto" w:fill="auto"/>
            <w:noWrap/>
            <w:vAlign w:val="center"/>
            <w:hideMark/>
          </w:tcPr>
          <w:p w14:paraId="1B8D2D83"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24.9 (38.0)</w:t>
            </w:r>
          </w:p>
        </w:tc>
      </w:tr>
      <w:tr w:rsidR="0059149F" w:rsidRPr="0059149F" w14:paraId="7CEA11F5" w14:textId="77777777" w:rsidTr="00BD5CFB">
        <w:trPr>
          <w:trHeight w:val="300"/>
        </w:trPr>
        <w:tc>
          <w:tcPr>
            <w:tcW w:w="668" w:type="pct"/>
            <w:tcBorders>
              <w:top w:val="nil"/>
              <w:left w:val="single" w:sz="8" w:space="0" w:color="auto"/>
              <w:bottom w:val="nil"/>
              <w:right w:val="nil"/>
            </w:tcBorders>
            <w:shd w:val="clear" w:color="auto" w:fill="auto"/>
            <w:noWrap/>
            <w:vAlign w:val="center"/>
            <w:hideMark/>
          </w:tcPr>
          <w:p w14:paraId="33A85AE4"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2012</w:t>
            </w:r>
          </w:p>
        </w:tc>
        <w:tc>
          <w:tcPr>
            <w:tcW w:w="800" w:type="pct"/>
            <w:tcBorders>
              <w:top w:val="nil"/>
              <w:left w:val="single" w:sz="8" w:space="0" w:color="auto"/>
              <w:bottom w:val="nil"/>
              <w:right w:val="single" w:sz="8" w:space="0" w:color="auto"/>
            </w:tcBorders>
            <w:shd w:val="clear" w:color="auto" w:fill="auto"/>
            <w:noWrap/>
            <w:vAlign w:val="center"/>
            <w:hideMark/>
          </w:tcPr>
          <w:p w14:paraId="5CB39A1E"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1577</w:t>
            </w:r>
          </w:p>
        </w:tc>
        <w:tc>
          <w:tcPr>
            <w:tcW w:w="801" w:type="pct"/>
            <w:tcBorders>
              <w:top w:val="nil"/>
              <w:left w:val="nil"/>
              <w:bottom w:val="nil"/>
              <w:right w:val="nil"/>
            </w:tcBorders>
            <w:shd w:val="clear" w:color="auto" w:fill="auto"/>
            <w:noWrap/>
            <w:vAlign w:val="center"/>
            <w:hideMark/>
          </w:tcPr>
          <w:p w14:paraId="712C6110"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52.3 (74.3)</w:t>
            </w:r>
          </w:p>
        </w:tc>
        <w:tc>
          <w:tcPr>
            <w:tcW w:w="738" w:type="pct"/>
            <w:tcBorders>
              <w:top w:val="nil"/>
              <w:left w:val="single" w:sz="8" w:space="0" w:color="auto"/>
              <w:bottom w:val="nil"/>
              <w:right w:val="nil"/>
            </w:tcBorders>
            <w:shd w:val="clear" w:color="auto" w:fill="auto"/>
            <w:noWrap/>
            <w:vAlign w:val="center"/>
            <w:hideMark/>
          </w:tcPr>
          <w:p w14:paraId="4E949FCB"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26.6 (43.8)</w:t>
            </w:r>
          </w:p>
        </w:tc>
        <w:tc>
          <w:tcPr>
            <w:tcW w:w="780" w:type="pct"/>
            <w:tcBorders>
              <w:top w:val="nil"/>
              <w:left w:val="nil"/>
              <w:bottom w:val="nil"/>
              <w:right w:val="single" w:sz="8" w:space="0" w:color="auto"/>
            </w:tcBorders>
            <w:shd w:val="clear" w:color="auto" w:fill="auto"/>
            <w:noWrap/>
            <w:vAlign w:val="center"/>
            <w:hideMark/>
          </w:tcPr>
          <w:p w14:paraId="36C307B0"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49.9 (29.9)</w:t>
            </w:r>
          </w:p>
        </w:tc>
        <w:tc>
          <w:tcPr>
            <w:tcW w:w="1212" w:type="pct"/>
            <w:tcBorders>
              <w:top w:val="nil"/>
              <w:left w:val="nil"/>
              <w:bottom w:val="nil"/>
              <w:right w:val="single" w:sz="8" w:space="0" w:color="auto"/>
            </w:tcBorders>
            <w:shd w:val="clear" w:color="auto" w:fill="auto"/>
            <w:noWrap/>
            <w:vAlign w:val="center"/>
            <w:hideMark/>
          </w:tcPr>
          <w:p w14:paraId="730AB5B7"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25.7 (39.1)</w:t>
            </w:r>
          </w:p>
        </w:tc>
      </w:tr>
      <w:tr w:rsidR="0059149F" w:rsidRPr="0059149F" w14:paraId="02920347" w14:textId="77777777" w:rsidTr="00BD5CFB">
        <w:trPr>
          <w:trHeight w:val="315"/>
        </w:trPr>
        <w:tc>
          <w:tcPr>
            <w:tcW w:w="668" w:type="pct"/>
            <w:tcBorders>
              <w:top w:val="nil"/>
              <w:left w:val="single" w:sz="8" w:space="0" w:color="auto"/>
              <w:bottom w:val="nil"/>
              <w:right w:val="nil"/>
            </w:tcBorders>
            <w:shd w:val="clear" w:color="auto" w:fill="auto"/>
            <w:noWrap/>
            <w:vAlign w:val="center"/>
            <w:hideMark/>
          </w:tcPr>
          <w:p w14:paraId="3ABFD42C"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2013</w:t>
            </w:r>
          </w:p>
        </w:tc>
        <w:tc>
          <w:tcPr>
            <w:tcW w:w="800" w:type="pct"/>
            <w:tcBorders>
              <w:top w:val="nil"/>
              <w:left w:val="single" w:sz="8" w:space="0" w:color="auto"/>
              <w:bottom w:val="single" w:sz="8" w:space="0" w:color="auto"/>
              <w:right w:val="single" w:sz="8" w:space="0" w:color="auto"/>
            </w:tcBorders>
            <w:shd w:val="clear" w:color="auto" w:fill="auto"/>
            <w:noWrap/>
            <w:vAlign w:val="center"/>
            <w:hideMark/>
          </w:tcPr>
          <w:p w14:paraId="6C3B72AD"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2333</w:t>
            </w:r>
          </w:p>
        </w:tc>
        <w:tc>
          <w:tcPr>
            <w:tcW w:w="801" w:type="pct"/>
            <w:tcBorders>
              <w:top w:val="nil"/>
              <w:left w:val="nil"/>
              <w:bottom w:val="nil"/>
              <w:right w:val="nil"/>
            </w:tcBorders>
            <w:shd w:val="clear" w:color="auto" w:fill="auto"/>
            <w:noWrap/>
            <w:vAlign w:val="center"/>
            <w:hideMark/>
          </w:tcPr>
          <w:p w14:paraId="3FAB36C2"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62.0 (82.0)</w:t>
            </w:r>
          </w:p>
        </w:tc>
        <w:tc>
          <w:tcPr>
            <w:tcW w:w="738" w:type="pct"/>
            <w:tcBorders>
              <w:top w:val="nil"/>
              <w:left w:val="single" w:sz="8" w:space="0" w:color="auto"/>
              <w:bottom w:val="single" w:sz="8" w:space="0" w:color="auto"/>
              <w:right w:val="nil"/>
            </w:tcBorders>
            <w:shd w:val="clear" w:color="auto" w:fill="auto"/>
            <w:noWrap/>
            <w:vAlign w:val="center"/>
            <w:hideMark/>
          </w:tcPr>
          <w:p w14:paraId="26607723"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30.8 (44.9)</w:t>
            </w:r>
          </w:p>
        </w:tc>
        <w:tc>
          <w:tcPr>
            <w:tcW w:w="780" w:type="pct"/>
            <w:tcBorders>
              <w:top w:val="nil"/>
              <w:left w:val="nil"/>
              <w:bottom w:val="single" w:sz="8" w:space="0" w:color="auto"/>
              <w:right w:val="single" w:sz="8" w:space="0" w:color="auto"/>
            </w:tcBorders>
            <w:shd w:val="clear" w:color="auto" w:fill="auto"/>
            <w:noWrap/>
            <w:vAlign w:val="center"/>
            <w:hideMark/>
          </w:tcPr>
          <w:p w14:paraId="5DC73834"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47.6 (27.4)</w:t>
            </w:r>
          </w:p>
        </w:tc>
        <w:tc>
          <w:tcPr>
            <w:tcW w:w="1212" w:type="pct"/>
            <w:tcBorders>
              <w:top w:val="nil"/>
              <w:left w:val="nil"/>
              <w:bottom w:val="nil"/>
              <w:right w:val="single" w:sz="8" w:space="0" w:color="auto"/>
            </w:tcBorders>
            <w:shd w:val="clear" w:color="auto" w:fill="auto"/>
            <w:noWrap/>
            <w:vAlign w:val="center"/>
            <w:hideMark/>
          </w:tcPr>
          <w:p w14:paraId="3EC40F76" w14:textId="77777777" w:rsidR="0059149F" w:rsidRPr="0059149F" w:rsidRDefault="0059149F" w:rsidP="0059149F">
            <w:pPr>
              <w:spacing w:after="0" w:line="240" w:lineRule="auto"/>
              <w:jc w:val="center"/>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31.2 (44.1)</w:t>
            </w:r>
          </w:p>
        </w:tc>
      </w:tr>
      <w:tr w:rsidR="0059149F" w:rsidRPr="0059149F" w14:paraId="781A95F1" w14:textId="77777777" w:rsidTr="0059149F">
        <w:trPr>
          <w:trHeight w:val="585"/>
        </w:trPr>
        <w:tc>
          <w:tcPr>
            <w:tcW w:w="5000" w:type="pct"/>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694735D" w14:textId="77777777" w:rsidR="0059149F" w:rsidRPr="0059149F" w:rsidRDefault="0059149F" w:rsidP="0059149F">
            <w:pPr>
              <w:spacing w:after="0" w:line="240" w:lineRule="auto"/>
              <w:rPr>
                <w:rFonts w:asciiTheme="majorBidi" w:eastAsia="Times New Roman" w:hAnsiTheme="majorBidi" w:cstheme="majorBidi"/>
                <w:color w:val="000000"/>
                <w:lang w:bidi="he-IL"/>
              </w:rPr>
            </w:pPr>
            <w:r w:rsidRPr="0059149F">
              <w:rPr>
                <w:rFonts w:asciiTheme="majorBidi" w:eastAsia="Times New Roman" w:hAnsiTheme="majorBidi" w:cstheme="majorBidi"/>
                <w:color w:val="000000"/>
                <w:lang w:bidi="he-IL"/>
              </w:rPr>
              <w:t>CR = Completion rate = Number of discharged patients who had FS at DC/ Number of patients who had FS at intake, includes episodes that are still “open”. (Group 1/ Dataset1)</w:t>
            </w:r>
          </w:p>
        </w:tc>
      </w:tr>
    </w:tbl>
    <w:p w14:paraId="72EF55A5" w14:textId="77777777" w:rsidR="006E6736" w:rsidRPr="006E6736" w:rsidRDefault="006E6736" w:rsidP="006E6736">
      <w:pPr>
        <w:spacing w:after="0" w:line="240" w:lineRule="auto"/>
        <w:rPr>
          <w:rFonts w:asciiTheme="majorBidi" w:hAnsiTheme="majorBidi" w:cstheme="majorBidi"/>
          <w:b/>
          <w:sz w:val="24"/>
          <w:szCs w:val="24"/>
          <w:highlight w:val="yellow"/>
        </w:rPr>
      </w:pPr>
    </w:p>
    <w:p w14:paraId="62B59EBD" w14:textId="4A5A67C7" w:rsidR="006E6736" w:rsidRPr="00111E89" w:rsidRDefault="00622B53" w:rsidP="001669DC">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We repeated this analysis for clinics meeting the criteria selected for the performance analysis (who had at least 40 patients (for clinics with 5+ clinicians) or at least 10 patients per clinician for clinics with less </w:t>
      </w:r>
      <w:r w:rsidRPr="00111E89">
        <w:rPr>
          <w:rFonts w:ascii="Times New Roman" w:hAnsi="Times New Roman" w:cs="Times New Roman"/>
          <w:bCs/>
          <w:sz w:val="24"/>
          <w:szCs w:val="24"/>
        </w:rPr>
        <w:t xml:space="preserve">than 5 clinicians) for the year tested with FS at intake &amp; discharge treated for </w:t>
      </w:r>
      <w:r w:rsidR="001669DC">
        <w:rPr>
          <w:rFonts w:ascii="Times New Roman" w:hAnsi="Times New Roman" w:cs="Times New Roman"/>
          <w:bCs/>
          <w:sz w:val="24"/>
          <w:szCs w:val="24"/>
        </w:rPr>
        <w:t>shoulder</w:t>
      </w:r>
      <w:r w:rsidR="001669DC" w:rsidRPr="00111E89">
        <w:rPr>
          <w:rFonts w:ascii="Times New Roman" w:hAnsi="Times New Roman" w:cs="Times New Roman"/>
          <w:bCs/>
          <w:sz w:val="24"/>
          <w:szCs w:val="24"/>
        </w:rPr>
        <w:t xml:space="preserve"> </w:t>
      </w:r>
      <w:r w:rsidRPr="00111E89">
        <w:rPr>
          <w:rFonts w:ascii="Times New Roman" w:hAnsi="Times New Roman" w:cs="Times New Roman"/>
          <w:bCs/>
          <w:sz w:val="24"/>
          <w:szCs w:val="24"/>
        </w:rPr>
        <w:t>impairment.</w:t>
      </w:r>
      <w:r w:rsidRPr="00111E89">
        <w:rPr>
          <w:rFonts w:asciiTheme="majorBidi" w:hAnsiTheme="majorBidi" w:cstheme="majorBidi"/>
          <w:bCs/>
          <w:sz w:val="24"/>
          <w:szCs w:val="24"/>
        </w:rPr>
        <w:t xml:space="preserve"> </w:t>
      </w:r>
      <w:r w:rsidR="006E6736" w:rsidRPr="00111E89">
        <w:rPr>
          <w:rFonts w:ascii="Times New Roman" w:hAnsi="Times New Roman" w:cs="Times New Roman"/>
          <w:bCs/>
          <w:sz w:val="24"/>
          <w:szCs w:val="24"/>
        </w:rPr>
        <w:t xml:space="preserve">Completion rates for these clinics were higher at </w:t>
      </w:r>
      <w:r w:rsidRPr="00111E89">
        <w:rPr>
          <w:rFonts w:ascii="Times New Roman" w:hAnsi="Times New Roman" w:cs="Times New Roman"/>
          <w:bCs/>
          <w:sz w:val="24"/>
          <w:szCs w:val="24"/>
        </w:rPr>
        <w:t>55.9</w:t>
      </w:r>
      <w:r w:rsidR="006E6736" w:rsidRPr="00111E89">
        <w:rPr>
          <w:rFonts w:ascii="Times New Roman" w:hAnsi="Times New Roman" w:cs="Times New Roman"/>
          <w:bCs/>
          <w:sz w:val="24"/>
          <w:szCs w:val="24"/>
        </w:rPr>
        <w:t xml:space="preserve">, </w:t>
      </w:r>
      <w:r w:rsidRPr="00111E89">
        <w:rPr>
          <w:rFonts w:ascii="Times New Roman" w:hAnsi="Times New Roman" w:cs="Times New Roman"/>
          <w:bCs/>
          <w:sz w:val="24"/>
          <w:szCs w:val="24"/>
        </w:rPr>
        <w:t>61.7</w:t>
      </w:r>
      <w:r w:rsidR="006E6736" w:rsidRPr="00111E89">
        <w:rPr>
          <w:rFonts w:ascii="Times New Roman" w:hAnsi="Times New Roman" w:cs="Times New Roman"/>
          <w:bCs/>
          <w:sz w:val="24"/>
          <w:szCs w:val="24"/>
        </w:rPr>
        <w:t xml:space="preserve"> and </w:t>
      </w:r>
      <w:r w:rsidRPr="00111E89">
        <w:rPr>
          <w:rFonts w:ascii="Times New Roman" w:hAnsi="Times New Roman" w:cs="Times New Roman"/>
          <w:bCs/>
          <w:sz w:val="24"/>
          <w:szCs w:val="24"/>
        </w:rPr>
        <w:t>59/4</w:t>
      </w:r>
      <w:r w:rsidR="006E6736" w:rsidRPr="00111E89">
        <w:rPr>
          <w:rFonts w:ascii="Times New Roman" w:hAnsi="Times New Roman" w:cs="Times New Roman"/>
          <w:bCs/>
          <w:sz w:val="24"/>
          <w:szCs w:val="24"/>
        </w:rPr>
        <w:t>% for the years 2011, 2012 and 2013 respectively. See Table below:</w:t>
      </w:r>
    </w:p>
    <w:p w14:paraId="6C97A5FA" w14:textId="1FA041C0" w:rsidR="006E6736" w:rsidRPr="00111E89" w:rsidRDefault="006E6736" w:rsidP="006E6736">
      <w:pPr>
        <w:autoSpaceDE w:val="0"/>
        <w:autoSpaceDN w:val="0"/>
        <w:adjustRightInd w:val="0"/>
        <w:spacing w:after="0" w:line="240" w:lineRule="auto"/>
        <w:rPr>
          <w:rFonts w:asciiTheme="majorBidi" w:hAnsiTheme="majorBidi" w:cstheme="majorBidi"/>
          <w:b/>
          <w:sz w:val="24"/>
          <w:szCs w:val="24"/>
        </w:rPr>
      </w:pPr>
      <w:r w:rsidRPr="00111E89">
        <w:rPr>
          <w:rFonts w:asciiTheme="majorBidi" w:hAnsiTheme="majorBidi" w:cstheme="majorBidi"/>
          <w:b/>
          <w:sz w:val="24"/>
          <w:szCs w:val="24"/>
        </w:rPr>
        <w:t>Mean and SD of data completion by clinics with 40+ complete episodes per year</w:t>
      </w:r>
      <w:r w:rsidR="007F0431" w:rsidRPr="00111E89">
        <w:rPr>
          <w:rFonts w:asciiTheme="majorBidi" w:hAnsiTheme="majorBidi" w:cstheme="majorBidi"/>
          <w:b/>
          <w:sz w:val="24"/>
          <w:szCs w:val="24"/>
        </w:rPr>
        <w:t xml:space="preserve"> (or 10+ complete episodes per clinician for clinics under 5 clinicians)</w:t>
      </w:r>
      <w:r w:rsidRPr="00111E89">
        <w:rPr>
          <w:rFonts w:asciiTheme="majorBidi" w:hAnsiTheme="majorBidi" w:cstheme="majorBidi"/>
          <w:b/>
          <w:sz w:val="24"/>
          <w:szCs w:val="24"/>
        </w:rPr>
        <w:t>:</w:t>
      </w:r>
    </w:p>
    <w:tbl>
      <w:tblPr>
        <w:tblW w:w="0" w:type="auto"/>
        <w:jc w:val="center"/>
        <w:tblLook w:val="04A0" w:firstRow="1" w:lastRow="0" w:firstColumn="1" w:lastColumn="0" w:noHBand="0" w:noVBand="1"/>
      </w:tblPr>
      <w:tblGrid>
        <w:gridCol w:w="784"/>
        <w:gridCol w:w="1111"/>
        <w:gridCol w:w="2316"/>
        <w:gridCol w:w="1689"/>
        <w:gridCol w:w="1785"/>
        <w:gridCol w:w="1891"/>
      </w:tblGrid>
      <w:tr w:rsidR="006E6736" w:rsidRPr="00111E89" w14:paraId="0B3E5EC7" w14:textId="77777777" w:rsidTr="006E6736">
        <w:trPr>
          <w:trHeight w:val="900"/>
          <w:jc w:val="center"/>
        </w:trPr>
        <w:tc>
          <w:tcPr>
            <w:tcW w:w="0" w:type="auto"/>
            <w:vMerge w:val="restart"/>
            <w:tcBorders>
              <w:top w:val="single" w:sz="8" w:space="0" w:color="auto"/>
              <w:left w:val="single" w:sz="8" w:space="0" w:color="auto"/>
              <w:bottom w:val="single" w:sz="8" w:space="0" w:color="000000"/>
              <w:right w:val="nil"/>
            </w:tcBorders>
            <w:vAlign w:val="center"/>
            <w:hideMark/>
          </w:tcPr>
          <w:p w14:paraId="10C7688D" w14:textId="77777777" w:rsidR="006E6736" w:rsidRPr="00111E89" w:rsidRDefault="006E6736" w:rsidP="006E6736">
            <w:pPr>
              <w:spacing w:after="0" w:line="240" w:lineRule="auto"/>
              <w:jc w:val="center"/>
              <w:rPr>
                <w:rFonts w:ascii="Times New Roman" w:eastAsia="Times New Roman" w:hAnsi="Times New Roman" w:cs="Times New Roman"/>
                <w:color w:val="000000"/>
                <w:lang w:bidi="he-IL"/>
              </w:rPr>
            </w:pPr>
            <w:r w:rsidRPr="00111E89">
              <w:rPr>
                <w:rFonts w:ascii="Times New Roman" w:eastAsia="Times New Roman" w:hAnsi="Times New Roman" w:cs="Times New Roman"/>
                <w:color w:val="000000"/>
                <w:lang w:bidi="he-IL"/>
              </w:rPr>
              <w:t>Year</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14:paraId="4D029EF2" w14:textId="77777777" w:rsidR="006E6736" w:rsidRPr="00111E89" w:rsidRDefault="006E6736" w:rsidP="006E6736">
            <w:pPr>
              <w:spacing w:after="0" w:line="240" w:lineRule="auto"/>
              <w:jc w:val="center"/>
              <w:rPr>
                <w:rFonts w:ascii="Times New Roman" w:eastAsia="Times New Roman" w:hAnsi="Times New Roman" w:cs="Times New Roman"/>
                <w:color w:val="000000"/>
                <w:lang w:bidi="he-IL"/>
              </w:rPr>
            </w:pPr>
            <w:r w:rsidRPr="00111E89">
              <w:rPr>
                <w:rFonts w:ascii="Times New Roman" w:eastAsia="Times New Roman" w:hAnsi="Times New Roman" w:cs="Times New Roman"/>
                <w:color w:val="000000"/>
                <w:lang w:bidi="he-IL"/>
              </w:rPr>
              <w:t>N Clinics</w:t>
            </w:r>
          </w:p>
        </w:tc>
        <w:tc>
          <w:tcPr>
            <w:tcW w:w="0" w:type="auto"/>
            <w:vMerge w:val="restart"/>
            <w:tcBorders>
              <w:top w:val="single" w:sz="8" w:space="0" w:color="auto"/>
              <w:left w:val="nil"/>
              <w:bottom w:val="single" w:sz="8" w:space="0" w:color="000000"/>
              <w:right w:val="nil"/>
            </w:tcBorders>
            <w:vAlign w:val="center"/>
            <w:hideMark/>
          </w:tcPr>
          <w:p w14:paraId="78988CD1" w14:textId="77777777" w:rsidR="006E6736" w:rsidRPr="00111E89" w:rsidRDefault="006E6736" w:rsidP="006E6736">
            <w:pPr>
              <w:spacing w:after="0" w:line="240" w:lineRule="auto"/>
              <w:jc w:val="center"/>
              <w:rPr>
                <w:rFonts w:ascii="Times New Roman" w:eastAsia="Times New Roman" w:hAnsi="Times New Roman" w:cs="Times New Roman"/>
                <w:color w:val="000000"/>
                <w:lang w:bidi="he-IL"/>
              </w:rPr>
            </w:pPr>
            <w:r w:rsidRPr="00111E89">
              <w:rPr>
                <w:rFonts w:ascii="Times New Roman" w:eastAsia="Times New Roman" w:hAnsi="Times New Roman" w:cs="Times New Roman"/>
                <w:color w:val="000000"/>
                <w:lang w:bidi="he-IL"/>
              </w:rPr>
              <w:t xml:space="preserve">Patients with intake FS data </w:t>
            </w:r>
            <w:r w:rsidRPr="00111E89">
              <w:rPr>
                <w:rFonts w:ascii="Times New Roman" w:eastAsia="Times New Roman" w:hAnsi="Times New Roman" w:cs="Times New Roman"/>
                <w:color w:val="000000"/>
                <w:lang w:bidi="he-IL"/>
              </w:rPr>
              <w:br/>
              <w:t>Mean N (SD)</w:t>
            </w:r>
          </w:p>
        </w:tc>
        <w:tc>
          <w:tcPr>
            <w:tcW w:w="0" w:type="auto"/>
            <w:gridSpan w:val="2"/>
            <w:tcBorders>
              <w:top w:val="single" w:sz="8" w:space="0" w:color="auto"/>
              <w:left w:val="single" w:sz="8" w:space="0" w:color="auto"/>
              <w:bottom w:val="single" w:sz="8" w:space="0" w:color="auto"/>
              <w:right w:val="single" w:sz="8" w:space="0" w:color="000000"/>
            </w:tcBorders>
            <w:noWrap/>
            <w:vAlign w:val="center"/>
            <w:hideMark/>
          </w:tcPr>
          <w:p w14:paraId="0F5F2524" w14:textId="77777777" w:rsidR="006E6736" w:rsidRPr="00111E89" w:rsidRDefault="006E6736" w:rsidP="006E6736">
            <w:pPr>
              <w:spacing w:after="0" w:line="240" w:lineRule="auto"/>
              <w:jc w:val="center"/>
              <w:rPr>
                <w:rFonts w:ascii="Times New Roman" w:eastAsia="Times New Roman" w:hAnsi="Times New Roman" w:cs="Times New Roman"/>
                <w:color w:val="000000"/>
                <w:lang w:bidi="he-IL"/>
              </w:rPr>
            </w:pPr>
            <w:r w:rsidRPr="00111E89">
              <w:rPr>
                <w:rFonts w:ascii="Times New Roman" w:eastAsia="Times New Roman" w:hAnsi="Times New Roman" w:cs="Times New Roman"/>
                <w:color w:val="000000"/>
                <w:lang w:bidi="he-IL"/>
              </w:rPr>
              <w:t xml:space="preserve">Has DC FS </w:t>
            </w:r>
          </w:p>
        </w:tc>
        <w:tc>
          <w:tcPr>
            <w:tcW w:w="0" w:type="auto"/>
            <w:vMerge w:val="restart"/>
            <w:tcBorders>
              <w:top w:val="single" w:sz="8" w:space="0" w:color="auto"/>
              <w:left w:val="nil"/>
              <w:bottom w:val="single" w:sz="8" w:space="0" w:color="000000"/>
              <w:right w:val="single" w:sz="8" w:space="0" w:color="auto"/>
            </w:tcBorders>
            <w:vAlign w:val="center"/>
            <w:hideMark/>
          </w:tcPr>
          <w:p w14:paraId="50208941" w14:textId="77777777" w:rsidR="006E6736" w:rsidRPr="00111E89" w:rsidRDefault="006E6736" w:rsidP="006E6736">
            <w:pPr>
              <w:spacing w:after="0" w:line="240" w:lineRule="auto"/>
              <w:jc w:val="center"/>
              <w:rPr>
                <w:rFonts w:ascii="Times New Roman" w:eastAsia="Times New Roman" w:hAnsi="Times New Roman" w:cs="Times New Roman"/>
                <w:color w:val="000000"/>
                <w:lang w:bidi="he-IL"/>
              </w:rPr>
            </w:pPr>
            <w:r w:rsidRPr="00111E89">
              <w:rPr>
                <w:rFonts w:ascii="Times New Roman" w:eastAsia="Times New Roman" w:hAnsi="Times New Roman" w:cs="Times New Roman"/>
                <w:color w:val="000000"/>
                <w:lang w:bidi="he-IL"/>
              </w:rPr>
              <w:t xml:space="preserve">Does not have DC FS </w:t>
            </w:r>
            <w:r w:rsidRPr="00111E89">
              <w:rPr>
                <w:rFonts w:ascii="Times New Roman" w:eastAsia="Times New Roman" w:hAnsi="Times New Roman" w:cs="Times New Roman"/>
                <w:color w:val="000000"/>
                <w:lang w:bidi="he-IL"/>
              </w:rPr>
              <w:br/>
              <w:t>Mean N (sd)</w:t>
            </w:r>
          </w:p>
        </w:tc>
      </w:tr>
      <w:tr w:rsidR="006E6736" w:rsidRPr="00111E89" w14:paraId="697B7F89" w14:textId="77777777" w:rsidTr="006E6736">
        <w:trPr>
          <w:trHeight w:val="315"/>
          <w:jc w:val="center"/>
        </w:trPr>
        <w:tc>
          <w:tcPr>
            <w:tcW w:w="0" w:type="auto"/>
            <w:vMerge/>
            <w:tcBorders>
              <w:top w:val="single" w:sz="8" w:space="0" w:color="auto"/>
              <w:left w:val="single" w:sz="8" w:space="0" w:color="auto"/>
              <w:bottom w:val="single" w:sz="8" w:space="0" w:color="000000"/>
              <w:right w:val="nil"/>
            </w:tcBorders>
            <w:vAlign w:val="center"/>
            <w:hideMark/>
          </w:tcPr>
          <w:p w14:paraId="72C6BBCD" w14:textId="77777777" w:rsidR="006E6736" w:rsidRPr="00111E89" w:rsidRDefault="006E6736" w:rsidP="006E6736">
            <w:pPr>
              <w:spacing w:after="0" w:line="240" w:lineRule="auto"/>
              <w:rPr>
                <w:rFonts w:ascii="Times New Roman" w:eastAsia="Times New Roman" w:hAnsi="Times New Roman" w:cs="Times New Roman"/>
                <w:color w:val="000000"/>
                <w:lang w:bidi="he-IL"/>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D1F9A90" w14:textId="77777777" w:rsidR="006E6736" w:rsidRPr="00111E89" w:rsidRDefault="006E6736" w:rsidP="006E6736">
            <w:pPr>
              <w:spacing w:after="0" w:line="240" w:lineRule="auto"/>
              <w:rPr>
                <w:rFonts w:ascii="Times New Roman" w:eastAsia="Times New Roman" w:hAnsi="Times New Roman" w:cs="Times New Roman"/>
                <w:color w:val="000000"/>
                <w:lang w:bidi="he-IL"/>
              </w:rPr>
            </w:pPr>
          </w:p>
        </w:tc>
        <w:tc>
          <w:tcPr>
            <w:tcW w:w="0" w:type="auto"/>
            <w:vMerge/>
            <w:tcBorders>
              <w:top w:val="single" w:sz="8" w:space="0" w:color="auto"/>
              <w:left w:val="nil"/>
              <w:bottom w:val="single" w:sz="8" w:space="0" w:color="000000"/>
              <w:right w:val="nil"/>
            </w:tcBorders>
            <w:vAlign w:val="center"/>
            <w:hideMark/>
          </w:tcPr>
          <w:p w14:paraId="50796027" w14:textId="77777777" w:rsidR="006E6736" w:rsidRPr="00111E89" w:rsidRDefault="006E6736" w:rsidP="006E6736">
            <w:pPr>
              <w:spacing w:after="0" w:line="240" w:lineRule="auto"/>
              <w:rPr>
                <w:rFonts w:ascii="Times New Roman" w:eastAsia="Times New Roman" w:hAnsi="Times New Roman" w:cs="Times New Roman"/>
                <w:color w:val="000000"/>
                <w:lang w:bidi="he-IL"/>
              </w:rPr>
            </w:pPr>
          </w:p>
        </w:tc>
        <w:tc>
          <w:tcPr>
            <w:tcW w:w="0" w:type="auto"/>
            <w:tcBorders>
              <w:top w:val="single" w:sz="8" w:space="0" w:color="auto"/>
              <w:left w:val="single" w:sz="8" w:space="0" w:color="auto"/>
              <w:bottom w:val="single" w:sz="8" w:space="0" w:color="auto"/>
              <w:right w:val="single" w:sz="8" w:space="0" w:color="auto"/>
            </w:tcBorders>
            <w:noWrap/>
            <w:vAlign w:val="center"/>
            <w:hideMark/>
          </w:tcPr>
          <w:p w14:paraId="5B6A89D7" w14:textId="77777777" w:rsidR="006E6736" w:rsidRPr="00111E89" w:rsidRDefault="006E6736" w:rsidP="006E6736">
            <w:pPr>
              <w:spacing w:after="0" w:line="240" w:lineRule="auto"/>
              <w:jc w:val="center"/>
              <w:rPr>
                <w:rFonts w:ascii="Times New Roman" w:eastAsia="Times New Roman" w:hAnsi="Times New Roman" w:cs="Times New Roman"/>
                <w:color w:val="000000"/>
                <w:lang w:bidi="he-IL"/>
              </w:rPr>
            </w:pPr>
            <w:r w:rsidRPr="00111E89">
              <w:rPr>
                <w:rFonts w:ascii="Times New Roman" w:eastAsia="Times New Roman" w:hAnsi="Times New Roman" w:cs="Times New Roman"/>
                <w:color w:val="000000"/>
                <w:lang w:bidi="he-IL"/>
              </w:rPr>
              <w:t>Mean N (SD)</w:t>
            </w:r>
          </w:p>
        </w:tc>
        <w:tc>
          <w:tcPr>
            <w:tcW w:w="0" w:type="auto"/>
            <w:tcBorders>
              <w:top w:val="single" w:sz="8" w:space="0" w:color="auto"/>
              <w:left w:val="single" w:sz="8" w:space="0" w:color="auto"/>
              <w:bottom w:val="single" w:sz="8" w:space="0" w:color="auto"/>
              <w:right w:val="single" w:sz="8" w:space="0" w:color="auto"/>
            </w:tcBorders>
            <w:noWrap/>
            <w:vAlign w:val="center"/>
            <w:hideMark/>
          </w:tcPr>
          <w:p w14:paraId="2136D67F" w14:textId="77777777" w:rsidR="006E6736" w:rsidRPr="00111E89" w:rsidRDefault="006E6736" w:rsidP="006E6736">
            <w:pPr>
              <w:spacing w:after="0" w:line="240" w:lineRule="auto"/>
              <w:jc w:val="center"/>
              <w:rPr>
                <w:rFonts w:ascii="Times New Roman" w:eastAsia="Times New Roman" w:hAnsi="Times New Roman" w:cs="Times New Roman"/>
                <w:color w:val="000000"/>
                <w:lang w:bidi="he-IL"/>
              </w:rPr>
            </w:pPr>
            <w:r w:rsidRPr="00111E89">
              <w:rPr>
                <w:rFonts w:ascii="Times New Roman" w:eastAsia="Times New Roman" w:hAnsi="Times New Roman" w:cs="Times New Roman"/>
                <w:color w:val="000000"/>
                <w:lang w:bidi="he-IL"/>
              </w:rPr>
              <w:t>Mean CR(SD)</w:t>
            </w:r>
          </w:p>
        </w:tc>
        <w:tc>
          <w:tcPr>
            <w:tcW w:w="0" w:type="auto"/>
            <w:vMerge/>
            <w:tcBorders>
              <w:top w:val="single" w:sz="8" w:space="0" w:color="auto"/>
              <w:left w:val="nil"/>
              <w:bottom w:val="single" w:sz="8" w:space="0" w:color="000000"/>
              <w:right w:val="single" w:sz="8" w:space="0" w:color="auto"/>
            </w:tcBorders>
            <w:vAlign w:val="center"/>
            <w:hideMark/>
          </w:tcPr>
          <w:p w14:paraId="4FCF945C" w14:textId="77777777" w:rsidR="006E6736" w:rsidRPr="00111E89" w:rsidRDefault="006E6736" w:rsidP="006E6736">
            <w:pPr>
              <w:spacing w:after="0" w:line="240" w:lineRule="auto"/>
              <w:rPr>
                <w:rFonts w:ascii="Times New Roman" w:eastAsia="Times New Roman" w:hAnsi="Times New Roman" w:cs="Times New Roman"/>
                <w:color w:val="000000"/>
                <w:lang w:bidi="he-IL"/>
              </w:rPr>
            </w:pPr>
          </w:p>
        </w:tc>
      </w:tr>
      <w:tr w:rsidR="00622B53" w:rsidRPr="00111E89" w14:paraId="72442E0F" w14:textId="77777777" w:rsidTr="00C85342">
        <w:trPr>
          <w:trHeight w:val="300"/>
          <w:jc w:val="center"/>
        </w:trPr>
        <w:tc>
          <w:tcPr>
            <w:tcW w:w="0" w:type="auto"/>
            <w:tcBorders>
              <w:top w:val="nil"/>
              <w:left w:val="single" w:sz="8" w:space="0" w:color="auto"/>
              <w:bottom w:val="nil"/>
              <w:right w:val="nil"/>
            </w:tcBorders>
            <w:noWrap/>
            <w:vAlign w:val="center"/>
            <w:hideMark/>
          </w:tcPr>
          <w:p w14:paraId="41D89D1C" w14:textId="77777777" w:rsidR="00622B53" w:rsidRPr="00111E89" w:rsidRDefault="00622B53" w:rsidP="006E6736">
            <w:pPr>
              <w:spacing w:after="0" w:line="240" w:lineRule="auto"/>
              <w:jc w:val="center"/>
              <w:rPr>
                <w:rFonts w:ascii="Times New Roman" w:eastAsia="Times New Roman" w:hAnsi="Times New Roman" w:cs="Times New Roman"/>
                <w:color w:val="000000"/>
                <w:lang w:bidi="he-IL"/>
              </w:rPr>
            </w:pPr>
            <w:r w:rsidRPr="00111E89">
              <w:rPr>
                <w:rFonts w:ascii="Times New Roman" w:eastAsia="Times New Roman" w:hAnsi="Times New Roman" w:cs="Times New Roman"/>
                <w:color w:val="000000"/>
                <w:lang w:bidi="he-IL"/>
              </w:rPr>
              <w:t>2011</w:t>
            </w:r>
          </w:p>
        </w:tc>
        <w:tc>
          <w:tcPr>
            <w:tcW w:w="0" w:type="auto"/>
            <w:tcBorders>
              <w:top w:val="nil"/>
              <w:left w:val="single" w:sz="8" w:space="0" w:color="auto"/>
              <w:bottom w:val="nil"/>
              <w:right w:val="single" w:sz="8" w:space="0" w:color="auto"/>
            </w:tcBorders>
            <w:noWrap/>
            <w:hideMark/>
          </w:tcPr>
          <w:p w14:paraId="2E101C0E" w14:textId="1C64B890" w:rsidR="00622B53" w:rsidRPr="00111E89" w:rsidRDefault="00622B53" w:rsidP="006E6736">
            <w:pPr>
              <w:spacing w:after="0" w:line="240" w:lineRule="auto"/>
              <w:jc w:val="center"/>
              <w:rPr>
                <w:rFonts w:ascii="Times New Roman" w:eastAsia="Times New Roman" w:hAnsi="Times New Roman" w:cs="Times New Roman"/>
                <w:color w:val="000000"/>
                <w:lang w:bidi="he-IL"/>
              </w:rPr>
            </w:pPr>
            <w:r w:rsidRPr="00111E89">
              <w:t>448</w:t>
            </w:r>
          </w:p>
        </w:tc>
        <w:tc>
          <w:tcPr>
            <w:tcW w:w="0" w:type="auto"/>
            <w:noWrap/>
            <w:hideMark/>
          </w:tcPr>
          <w:p w14:paraId="3B11199B" w14:textId="5F093C2F" w:rsidR="00622B53" w:rsidRPr="00111E89" w:rsidRDefault="00622B53" w:rsidP="006E6736">
            <w:pPr>
              <w:spacing w:after="0" w:line="240" w:lineRule="auto"/>
              <w:jc w:val="center"/>
              <w:rPr>
                <w:rFonts w:ascii="Times New Roman" w:eastAsia="Times New Roman" w:hAnsi="Times New Roman" w:cs="Times New Roman"/>
                <w:color w:val="000000"/>
                <w:lang w:bidi="he-IL"/>
              </w:rPr>
            </w:pPr>
            <w:r w:rsidRPr="00111E89">
              <w:t>109.4 (90.2)</w:t>
            </w:r>
          </w:p>
        </w:tc>
        <w:tc>
          <w:tcPr>
            <w:tcW w:w="0" w:type="auto"/>
            <w:tcBorders>
              <w:top w:val="nil"/>
              <w:left w:val="single" w:sz="8" w:space="0" w:color="auto"/>
              <w:bottom w:val="nil"/>
              <w:right w:val="single" w:sz="8" w:space="0" w:color="auto"/>
            </w:tcBorders>
            <w:noWrap/>
            <w:hideMark/>
          </w:tcPr>
          <w:p w14:paraId="1A1024F4" w14:textId="0056C90B" w:rsidR="00622B53" w:rsidRPr="00111E89" w:rsidRDefault="00622B53" w:rsidP="006E6736">
            <w:pPr>
              <w:spacing w:after="0" w:line="240" w:lineRule="auto"/>
              <w:jc w:val="center"/>
              <w:rPr>
                <w:rFonts w:ascii="Times New Roman" w:eastAsia="Times New Roman" w:hAnsi="Times New Roman" w:cs="Times New Roman"/>
                <w:color w:val="000000"/>
                <w:lang w:bidi="he-IL"/>
              </w:rPr>
            </w:pPr>
            <w:r w:rsidRPr="00111E89">
              <w:t>61.3 (51.0)</w:t>
            </w:r>
          </w:p>
        </w:tc>
        <w:tc>
          <w:tcPr>
            <w:tcW w:w="0" w:type="auto"/>
            <w:tcBorders>
              <w:top w:val="nil"/>
              <w:left w:val="single" w:sz="8" w:space="0" w:color="auto"/>
              <w:bottom w:val="nil"/>
              <w:right w:val="single" w:sz="8" w:space="0" w:color="auto"/>
            </w:tcBorders>
            <w:noWrap/>
            <w:hideMark/>
          </w:tcPr>
          <w:p w14:paraId="78666FB7" w14:textId="1C6B690A" w:rsidR="00622B53" w:rsidRPr="00111E89" w:rsidRDefault="00622B53" w:rsidP="006E6736">
            <w:pPr>
              <w:spacing w:after="0" w:line="240" w:lineRule="auto"/>
              <w:jc w:val="center"/>
              <w:rPr>
                <w:rFonts w:ascii="Times New Roman" w:eastAsia="Times New Roman" w:hAnsi="Times New Roman" w:cs="Times New Roman"/>
                <w:color w:val="000000"/>
                <w:lang w:bidi="he-IL"/>
              </w:rPr>
            </w:pPr>
            <w:r w:rsidRPr="00111E89">
              <w:t>59.9 (18.7)</w:t>
            </w:r>
          </w:p>
        </w:tc>
        <w:tc>
          <w:tcPr>
            <w:tcW w:w="0" w:type="auto"/>
            <w:tcBorders>
              <w:top w:val="nil"/>
              <w:left w:val="nil"/>
              <w:bottom w:val="nil"/>
              <w:right w:val="single" w:sz="8" w:space="0" w:color="auto"/>
            </w:tcBorders>
            <w:noWrap/>
            <w:hideMark/>
          </w:tcPr>
          <w:p w14:paraId="0CD8BFD6" w14:textId="5FA96765" w:rsidR="00622B53" w:rsidRPr="00111E89" w:rsidRDefault="00622B53" w:rsidP="006E6736">
            <w:pPr>
              <w:spacing w:after="0" w:line="240" w:lineRule="auto"/>
              <w:jc w:val="center"/>
              <w:rPr>
                <w:rFonts w:ascii="Times New Roman" w:eastAsia="Times New Roman" w:hAnsi="Times New Roman" w:cs="Times New Roman"/>
                <w:color w:val="000000"/>
                <w:lang w:bidi="he-IL"/>
              </w:rPr>
            </w:pPr>
            <w:r w:rsidRPr="00111E89">
              <w:t>48.0 (51.1)</w:t>
            </w:r>
          </w:p>
        </w:tc>
      </w:tr>
      <w:tr w:rsidR="00622B53" w:rsidRPr="00111E89" w14:paraId="34B77201" w14:textId="77777777" w:rsidTr="00C85342">
        <w:trPr>
          <w:trHeight w:val="300"/>
          <w:jc w:val="center"/>
        </w:trPr>
        <w:tc>
          <w:tcPr>
            <w:tcW w:w="0" w:type="auto"/>
            <w:tcBorders>
              <w:top w:val="nil"/>
              <w:left w:val="single" w:sz="8" w:space="0" w:color="auto"/>
              <w:bottom w:val="nil"/>
              <w:right w:val="nil"/>
            </w:tcBorders>
            <w:noWrap/>
            <w:vAlign w:val="center"/>
            <w:hideMark/>
          </w:tcPr>
          <w:p w14:paraId="3CA7F3EE" w14:textId="77777777" w:rsidR="00622B53" w:rsidRPr="00111E89" w:rsidRDefault="00622B53" w:rsidP="006E6736">
            <w:pPr>
              <w:spacing w:after="0" w:line="240" w:lineRule="auto"/>
              <w:jc w:val="center"/>
              <w:rPr>
                <w:rFonts w:ascii="Times New Roman" w:eastAsia="Times New Roman" w:hAnsi="Times New Roman" w:cs="Times New Roman"/>
                <w:color w:val="000000"/>
                <w:lang w:bidi="he-IL"/>
              </w:rPr>
            </w:pPr>
            <w:r w:rsidRPr="00111E89">
              <w:rPr>
                <w:rFonts w:ascii="Times New Roman" w:eastAsia="Times New Roman" w:hAnsi="Times New Roman" w:cs="Times New Roman"/>
                <w:color w:val="000000"/>
                <w:lang w:bidi="he-IL"/>
              </w:rPr>
              <w:t>2012</w:t>
            </w:r>
          </w:p>
        </w:tc>
        <w:tc>
          <w:tcPr>
            <w:tcW w:w="0" w:type="auto"/>
            <w:tcBorders>
              <w:top w:val="nil"/>
              <w:left w:val="single" w:sz="8" w:space="0" w:color="auto"/>
              <w:bottom w:val="nil"/>
              <w:right w:val="single" w:sz="8" w:space="0" w:color="auto"/>
            </w:tcBorders>
            <w:noWrap/>
            <w:hideMark/>
          </w:tcPr>
          <w:p w14:paraId="1245BC51" w14:textId="00F06FDA" w:rsidR="00622B53" w:rsidRPr="00111E89" w:rsidRDefault="00622B53" w:rsidP="006E6736">
            <w:pPr>
              <w:spacing w:after="0" w:line="240" w:lineRule="auto"/>
              <w:jc w:val="center"/>
              <w:rPr>
                <w:rFonts w:ascii="Times New Roman" w:eastAsia="Times New Roman" w:hAnsi="Times New Roman" w:cs="Times New Roman"/>
                <w:color w:val="000000"/>
                <w:lang w:bidi="he-IL"/>
              </w:rPr>
            </w:pPr>
            <w:r w:rsidRPr="00111E89">
              <w:t>526</w:t>
            </w:r>
          </w:p>
        </w:tc>
        <w:tc>
          <w:tcPr>
            <w:tcW w:w="0" w:type="auto"/>
            <w:noWrap/>
            <w:hideMark/>
          </w:tcPr>
          <w:p w14:paraId="18563483" w14:textId="22FFAFBA" w:rsidR="00622B53" w:rsidRPr="00111E89" w:rsidRDefault="00622B53" w:rsidP="006E6736">
            <w:pPr>
              <w:spacing w:after="0" w:line="240" w:lineRule="auto"/>
              <w:jc w:val="center"/>
              <w:rPr>
                <w:rFonts w:ascii="Times New Roman" w:eastAsia="Times New Roman" w:hAnsi="Times New Roman" w:cs="Times New Roman"/>
                <w:color w:val="000000"/>
                <w:lang w:bidi="he-IL"/>
              </w:rPr>
            </w:pPr>
            <w:r w:rsidRPr="00111E89">
              <w:t>109.9 (99.3)</w:t>
            </w:r>
          </w:p>
        </w:tc>
        <w:tc>
          <w:tcPr>
            <w:tcW w:w="0" w:type="auto"/>
            <w:tcBorders>
              <w:top w:val="nil"/>
              <w:left w:val="single" w:sz="8" w:space="0" w:color="auto"/>
              <w:bottom w:val="nil"/>
              <w:right w:val="single" w:sz="8" w:space="0" w:color="auto"/>
            </w:tcBorders>
            <w:noWrap/>
            <w:hideMark/>
          </w:tcPr>
          <w:p w14:paraId="3E294B33" w14:textId="46052885" w:rsidR="00622B53" w:rsidRPr="00111E89" w:rsidRDefault="00622B53" w:rsidP="006E6736">
            <w:pPr>
              <w:spacing w:after="0" w:line="240" w:lineRule="auto"/>
              <w:jc w:val="center"/>
              <w:rPr>
                <w:rFonts w:ascii="Times New Roman" w:eastAsia="Times New Roman" w:hAnsi="Times New Roman" w:cs="Times New Roman"/>
                <w:color w:val="000000"/>
                <w:lang w:bidi="he-IL"/>
              </w:rPr>
            </w:pPr>
            <w:r w:rsidRPr="00111E89">
              <w:t>63.0 (59.9)</w:t>
            </w:r>
          </w:p>
        </w:tc>
        <w:tc>
          <w:tcPr>
            <w:tcW w:w="0" w:type="auto"/>
            <w:tcBorders>
              <w:top w:val="nil"/>
              <w:left w:val="single" w:sz="8" w:space="0" w:color="auto"/>
              <w:bottom w:val="nil"/>
              <w:right w:val="single" w:sz="8" w:space="0" w:color="auto"/>
            </w:tcBorders>
            <w:noWrap/>
            <w:hideMark/>
          </w:tcPr>
          <w:p w14:paraId="5136B38D" w14:textId="4EF05344" w:rsidR="00622B53" w:rsidRPr="00111E89" w:rsidRDefault="00622B53" w:rsidP="006E6736">
            <w:pPr>
              <w:spacing w:after="0" w:line="240" w:lineRule="auto"/>
              <w:jc w:val="center"/>
              <w:rPr>
                <w:rFonts w:ascii="Times New Roman" w:eastAsia="Times New Roman" w:hAnsi="Times New Roman" w:cs="Times New Roman"/>
                <w:color w:val="000000"/>
                <w:lang w:bidi="he-IL"/>
              </w:rPr>
            </w:pPr>
            <w:r w:rsidRPr="00111E89">
              <w:t>61.7 (18.6)</w:t>
            </w:r>
          </w:p>
        </w:tc>
        <w:tc>
          <w:tcPr>
            <w:tcW w:w="0" w:type="auto"/>
            <w:tcBorders>
              <w:top w:val="nil"/>
              <w:left w:val="nil"/>
              <w:bottom w:val="nil"/>
              <w:right w:val="single" w:sz="8" w:space="0" w:color="auto"/>
            </w:tcBorders>
            <w:noWrap/>
            <w:hideMark/>
          </w:tcPr>
          <w:p w14:paraId="3A9301C3" w14:textId="74B72ADF" w:rsidR="00622B53" w:rsidRPr="00111E89" w:rsidRDefault="00622B53" w:rsidP="006E6736">
            <w:pPr>
              <w:spacing w:after="0" w:line="240" w:lineRule="auto"/>
              <w:jc w:val="center"/>
              <w:rPr>
                <w:rFonts w:ascii="Times New Roman" w:eastAsia="Times New Roman" w:hAnsi="Times New Roman" w:cs="Times New Roman"/>
                <w:color w:val="000000"/>
                <w:lang w:bidi="he-IL"/>
              </w:rPr>
            </w:pPr>
            <w:r w:rsidRPr="00111E89">
              <w:t>46.9 (51.4)</w:t>
            </w:r>
          </w:p>
        </w:tc>
      </w:tr>
      <w:tr w:rsidR="00622B53" w:rsidRPr="00111E89" w14:paraId="1458F94C" w14:textId="77777777" w:rsidTr="00C85342">
        <w:trPr>
          <w:trHeight w:val="315"/>
          <w:jc w:val="center"/>
        </w:trPr>
        <w:tc>
          <w:tcPr>
            <w:tcW w:w="0" w:type="auto"/>
            <w:tcBorders>
              <w:top w:val="nil"/>
              <w:left w:val="single" w:sz="8" w:space="0" w:color="auto"/>
              <w:bottom w:val="nil"/>
              <w:right w:val="nil"/>
            </w:tcBorders>
            <w:noWrap/>
            <w:vAlign w:val="center"/>
            <w:hideMark/>
          </w:tcPr>
          <w:p w14:paraId="7C9D53DF" w14:textId="77777777" w:rsidR="00622B53" w:rsidRPr="00111E89" w:rsidRDefault="00622B53" w:rsidP="006E6736">
            <w:pPr>
              <w:spacing w:after="0" w:line="240" w:lineRule="auto"/>
              <w:jc w:val="center"/>
              <w:rPr>
                <w:rFonts w:ascii="Times New Roman" w:eastAsia="Times New Roman" w:hAnsi="Times New Roman" w:cs="Times New Roman"/>
                <w:color w:val="000000"/>
                <w:lang w:bidi="he-IL"/>
              </w:rPr>
            </w:pPr>
            <w:r w:rsidRPr="00111E89">
              <w:rPr>
                <w:rFonts w:ascii="Times New Roman" w:eastAsia="Times New Roman" w:hAnsi="Times New Roman" w:cs="Times New Roman"/>
                <w:color w:val="000000"/>
                <w:lang w:bidi="he-IL"/>
              </w:rPr>
              <w:t>2013</w:t>
            </w:r>
          </w:p>
        </w:tc>
        <w:tc>
          <w:tcPr>
            <w:tcW w:w="0" w:type="auto"/>
            <w:tcBorders>
              <w:top w:val="nil"/>
              <w:left w:val="single" w:sz="8" w:space="0" w:color="auto"/>
              <w:bottom w:val="single" w:sz="8" w:space="0" w:color="auto"/>
              <w:right w:val="single" w:sz="8" w:space="0" w:color="auto"/>
            </w:tcBorders>
            <w:noWrap/>
            <w:hideMark/>
          </w:tcPr>
          <w:p w14:paraId="3AA7851A" w14:textId="31F49EAE" w:rsidR="00622B53" w:rsidRPr="00111E89" w:rsidRDefault="00622B53" w:rsidP="006E6736">
            <w:pPr>
              <w:spacing w:after="0" w:line="240" w:lineRule="auto"/>
              <w:jc w:val="center"/>
              <w:rPr>
                <w:rFonts w:ascii="Times New Roman" w:eastAsia="Times New Roman" w:hAnsi="Times New Roman" w:cs="Times New Roman"/>
                <w:color w:val="000000"/>
                <w:lang w:bidi="he-IL"/>
              </w:rPr>
            </w:pPr>
            <w:r w:rsidRPr="00111E89">
              <w:t>918</w:t>
            </w:r>
          </w:p>
        </w:tc>
        <w:tc>
          <w:tcPr>
            <w:tcW w:w="0" w:type="auto"/>
            <w:noWrap/>
            <w:hideMark/>
          </w:tcPr>
          <w:p w14:paraId="47AA1049" w14:textId="107841D2" w:rsidR="00622B53" w:rsidRPr="00111E89" w:rsidRDefault="00622B53" w:rsidP="006E6736">
            <w:pPr>
              <w:spacing w:after="0" w:line="240" w:lineRule="auto"/>
              <w:jc w:val="center"/>
              <w:rPr>
                <w:rFonts w:ascii="Times New Roman" w:eastAsia="Times New Roman" w:hAnsi="Times New Roman" w:cs="Times New Roman"/>
                <w:color w:val="000000"/>
                <w:lang w:bidi="he-IL"/>
              </w:rPr>
            </w:pPr>
            <w:r w:rsidRPr="00111E89">
              <w:t>117.2 (103.3)</w:t>
            </w:r>
          </w:p>
        </w:tc>
        <w:tc>
          <w:tcPr>
            <w:tcW w:w="0" w:type="auto"/>
            <w:tcBorders>
              <w:top w:val="nil"/>
              <w:left w:val="single" w:sz="8" w:space="0" w:color="auto"/>
              <w:bottom w:val="single" w:sz="8" w:space="0" w:color="auto"/>
              <w:right w:val="single" w:sz="8" w:space="0" w:color="auto"/>
            </w:tcBorders>
            <w:noWrap/>
            <w:hideMark/>
          </w:tcPr>
          <w:p w14:paraId="623F9231" w14:textId="7081C923" w:rsidR="00622B53" w:rsidRPr="00111E89" w:rsidRDefault="00622B53" w:rsidP="006E6736">
            <w:pPr>
              <w:spacing w:after="0" w:line="240" w:lineRule="auto"/>
              <w:jc w:val="center"/>
              <w:rPr>
                <w:rFonts w:ascii="Times New Roman" w:eastAsia="Times New Roman" w:hAnsi="Times New Roman" w:cs="Times New Roman"/>
                <w:color w:val="000000"/>
                <w:lang w:bidi="he-IL"/>
              </w:rPr>
            </w:pPr>
            <w:r w:rsidRPr="00111E89">
              <w:t>64.2 (56.0)</w:t>
            </w:r>
          </w:p>
        </w:tc>
        <w:tc>
          <w:tcPr>
            <w:tcW w:w="0" w:type="auto"/>
            <w:tcBorders>
              <w:top w:val="nil"/>
              <w:left w:val="single" w:sz="8" w:space="0" w:color="auto"/>
              <w:bottom w:val="single" w:sz="8" w:space="0" w:color="auto"/>
              <w:right w:val="single" w:sz="8" w:space="0" w:color="auto"/>
            </w:tcBorders>
            <w:noWrap/>
            <w:hideMark/>
          </w:tcPr>
          <w:p w14:paraId="3BD83B31" w14:textId="3E0E383B" w:rsidR="00622B53" w:rsidRPr="00111E89" w:rsidRDefault="00622B53" w:rsidP="006E6736">
            <w:pPr>
              <w:spacing w:after="0" w:line="240" w:lineRule="auto"/>
              <w:jc w:val="center"/>
              <w:rPr>
                <w:rFonts w:ascii="Times New Roman" w:eastAsia="Times New Roman" w:hAnsi="Times New Roman" w:cs="Times New Roman"/>
                <w:color w:val="000000"/>
                <w:lang w:bidi="he-IL"/>
              </w:rPr>
            </w:pPr>
            <w:r w:rsidRPr="00111E89">
              <w:t>59.4 (16.9)</w:t>
            </w:r>
          </w:p>
        </w:tc>
        <w:tc>
          <w:tcPr>
            <w:tcW w:w="0" w:type="auto"/>
            <w:tcBorders>
              <w:top w:val="nil"/>
              <w:left w:val="nil"/>
              <w:bottom w:val="nil"/>
              <w:right w:val="single" w:sz="8" w:space="0" w:color="auto"/>
            </w:tcBorders>
            <w:noWrap/>
            <w:hideMark/>
          </w:tcPr>
          <w:p w14:paraId="71639506" w14:textId="428FF44B" w:rsidR="00622B53" w:rsidRPr="00111E89" w:rsidRDefault="00622B53" w:rsidP="006E6736">
            <w:pPr>
              <w:spacing w:after="0" w:line="240" w:lineRule="auto"/>
              <w:jc w:val="center"/>
              <w:rPr>
                <w:rFonts w:ascii="Times New Roman" w:eastAsia="Times New Roman" w:hAnsi="Times New Roman" w:cs="Times New Roman"/>
                <w:color w:val="000000"/>
                <w:lang w:bidi="he-IL"/>
              </w:rPr>
            </w:pPr>
            <w:r w:rsidRPr="00111E89">
              <w:t>53.0 (56.8)</w:t>
            </w:r>
          </w:p>
        </w:tc>
      </w:tr>
      <w:tr w:rsidR="006E6736" w:rsidRPr="006E6736" w14:paraId="7A99CF3E" w14:textId="77777777" w:rsidTr="006E6736">
        <w:trPr>
          <w:trHeight w:val="585"/>
          <w:jc w:val="center"/>
        </w:trPr>
        <w:tc>
          <w:tcPr>
            <w:tcW w:w="0" w:type="auto"/>
            <w:gridSpan w:val="6"/>
            <w:tcBorders>
              <w:top w:val="single" w:sz="8" w:space="0" w:color="auto"/>
              <w:left w:val="single" w:sz="8" w:space="0" w:color="auto"/>
              <w:bottom w:val="single" w:sz="8" w:space="0" w:color="auto"/>
              <w:right w:val="single" w:sz="8" w:space="0" w:color="000000"/>
            </w:tcBorders>
            <w:vAlign w:val="center"/>
            <w:hideMark/>
          </w:tcPr>
          <w:p w14:paraId="3460A4AA" w14:textId="77777777" w:rsidR="006E6736" w:rsidRPr="00111E89" w:rsidRDefault="006E6736" w:rsidP="006E6736">
            <w:pPr>
              <w:spacing w:after="0" w:line="240" w:lineRule="auto"/>
              <w:rPr>
                <w:rFonts w:ascii="Arial" w:eastAsia="Times New Roman" w:hAnsi="Arial" w:cs="Arial"/>
                <w:color w:val="000000"/>
                <w:lang w:bidi="he-IL"/>
              </w:rPr>
            </w:pPr>
            <w:r w:rsidRPr="00111E89">
              <w:rPr>
                <w:rFonts w:ascii="Arial" w:eastAsia="Times New Roman" w:hAnsi="Arial" w:cs="Arial"/>
                <w:color w:val="000000"/>
                <w:lang w:bidi="he-IL"/>
              </w:rPr>
              <w:t xml:space="preserve">CR = Completion rate = Number of discharged patients who had FS at DC/ Number of patients who had FS at intake, includes episodes that are still “open”. </w:t>
            </w:r>
          </w:p>
        </w:tc>
      </w:tr>
    </w:tbl>
    <w:p w14:paraId="79B07448" w14:textId="77777777" w:rsidR="006E6736" w:rsidRPr="006E6736" w:rsidRDefault="006E6736" w:rsidP="006E6736">
      <w:pPr>
        <w:spacing w:after="0" w:line="240" w:lineRule="auto"/>
        <w:rPr>
          <w:rFonts w:asciiTheme="majorBidi" w:hAnsiTheme="majorBidi" w:cstheme="majorBidi"/>
          <w:b/>
          <w:sz w:val="24"/>
          <w:szCs w:val="24"/>
          <w:highlight w:val="yellow"/>
        </w:rPr>
      </w:pPr>
    </w:p>
    <w:p w14:paraId="2C7DF111" w14:textId="7B766130" w:rsidR="00014C25" w:rsidRDefault="007F0431" w:rsidP="00014C25">
      <w:pPr>
        <w:autoSpaceDE w:val="0"/>
        <w:autoSpaceDN w:val="0"/>
        <w:adjustRightInd w:val="0"/>
        <w:spacing w:after="0" w:line="240" w:lineRule="auto"/>
        <w:rPr>
          <w:rFonts w:asciiTheme="majorBidi" w:hAnsiTheme="majorBidi" w:cstheme="majorBidi"/>
          <w:bCs/>
          <w:sz w:val="24"/>
          <w:szCs w:val="24"/>
        </w:rPr>
      </w:pPr>
      <w:r w:rsidRPr="00B2558F">
        <w:rPr>
          <w:rFonts w:ascii="Times New Roman" w:hAnsi="Times New Roman" w:cs="Times New Roman"/>
          <w:bCs/>
          <w:sz w:val="24"/>
          <w:szCs w:val="24"/>
        </w:rPr>
        <w:t xml:space="preserve">We assessed whether missing data was </w:t>
      </w:r>
      <w:r>
        <w:rPr>
          <w:rFonts w:ascii="Times New Roman" w:hAnsi="Times New Roman" w:cs="Times New Roman"/>
          <w:bCs/>
          <w:sz w:val="24"/>
          <w:szCs w:val="24"/>
        </w:rPr>
        <w:t>a source of systematic bias</w:t>
      </w:r>
      <w:r w:rsidRPr="00B2558F">
        <w:rPr>
          <w:rFonts w:ascii="Times New Roman" w:hAnsi="Times New Roman" w:cs="Times New Roman"/>
          <w:bCs/>
          <w:sz w:val="24"/>
          <w:szCs w:val="24"/>
        </w:rPr>
        <w:t xml:space="preserve"> by testing associations between clinic completion rates and </w:t>
      </w:r>
      <w:r>
        <w:rPr>
          <w:rFonts w:ascii="Times New Roman" w:hAnsi="Times New Roman" w:cs="Times New Roman"/>
          <w:bCs/>
          <w:sz w:val="24"/>
          <w:szCs w:val="24"/>
        </w:rPr>
        <w:t>clinic quality (as measured by clinic average residual scores after risk adjustment modeling) for clinics included in the performance analysis.  Residual scores are the difference between predicted functional outcomes (given risk adjustment factors) and the actual outcomes</w:t>
      </w:r>
      <w:r w:rsidRPr="00B2558F">
        <w:rPr>
          <w:rFonts w:ascii="Times New Roman" w:hAnsi="Times New Roman" w:cs="Times New Roman"/>
          <w:bCs/>
          <w:sz w:val="24"/>
          <w:szCs w:val="24"/>
        </w:rPr>
        <w:t>.</w:t>
      </w:r>
      <w:r>
        <w:rPr>
          <w:rFonts w:ascii="Times New Roman" w:hAnsi="Times New Roman" w:cs="Times New Roman"/>
          <w:bCs/>
          <w:sz w:val="24"/>
          <w:szCs w:val="24"/>
        </w:rPr>
        <w:t xml:space="preserve"> Existence of systematic bias was assumed to result in some </w:t>
      </w:r>
      <w:r w:rsidRPr="00B2558F">
        <w:rPr>
          <w:rFonts w:ascii="Times New Roman" w:hAnsi="Times New Roman" w:cs="Times New Roman"/>
          <w:bCs/>
          <w:sz w:val="24"/>
          <w:szCs w:val="24"/>
        </w:rPr>
        <w:t xml:space="preserve">associations between clinic completion rates and </w:t>
      </w:r>
      <w:r>
        <w:rPr>
          <w:rFonts w:ascii="Times New Roman" w:hAnsi="Times New Roman" w:cs="Times New Roman"/>
          <w:bCs/>
          <w:sz w:val="24"/>
          <w:szCs w:val="24"/>
        </w:rPr>
        <w:t>clinic quality.</w:t>
      </w:r>
      <w:r w:rsidR="00014C25" w:rsidRPr="006075EC">
        <w:rPr>
          <w:rFonts w:asciiTheme="majorBidi" w:hAnsiTheme="majorBidi" w:cstheme="majorBidi"/>
          <w:bCs/>
          <w:sz w:val="24"/>
          <w:szCs w:val="24"/>
        </w:rPr>
        <w:t xml:space="preserve"> We examined Pearson Correlations between clinic CR and clinic average residual scores by year. No correlations were found between CR and residual scores.</w:t>
      </w:r>
    </w:p>
    <w:p w14:paraId="7695ED51" w14:textId="77777777" w:rsidR="00014C25" w:rsidRPr="006075EC" w:rsidRDefault="00014C25" w:rsidP="00014C25">
      <w:pPr>
        <w:autoSpaceDE w:val="0"/>
        <w:autoSpaceDN w:val="0"/>
        <w:adjustRightInd w:val="0"/>
        <w:spacing w:after="0" w:line="240" w:lineRule="auto"/>
        <w:rPr>
          <w:rFonts w:asciiTheme="majorBidi" w:hAnsiTheme="majorBidi" w:cstheme="majorBidi"/>
          <w:bCs/>
          <w:sz w:val="24"/>
          <w:szCs w:val="24"/>
        </w:rPr>
      </w:pPr>
    </w:p>
    <w:p w14:paraId="70BE3BF3" w14:textId="77777777" w:rsidR="00014C25" w:rsidRPr="00C85342" w:rsidRDefault="00014C25" w:rsidP="00014C25">
      <w:pPr>
        <w:autoSpaceDE w:val="0"/>
        <w:autoSpaceDN w:val="0"/>
        <w:adjustRightInd w:val="0"/>
        <w:spacing w:after="0" w:line="240" w:lineRule="auto"/>
        <w:jc w:val="center"/>
        <w:rPr>
          <w:rFonts w:asciiTheme="majorBidi" w:hAnsiTheme="majorBidi" w:cstheme="majorBidi"/>
          <w:b/>
          <w:bCs/>
        </w:rPr>
      </w:pPr>
      <w:r w:rsidRPr="00C85342">
        <w:rPr>
          <w:rFonts w:asciiTheme="majorBidi" w:hAnsiTheme="majorBidi" w:cstheme="majorBidi"/>
          <w:b/>
          <w:bCs/>
        </w:rPr>
        <w:t xml:space="preserve">Table 2b7.2 d Relationship between Clinic Aggregated </w:t>
      </w:r>
    </w:p>
    <w:p w14:paraId="4D0EDF53" w14:textId="77777777" w:rsidR="00014C25" w:rsidRPr="00C85342" w:rsidRDefault="00014C25" w:rsidP="00014C25">
      <w:pPr>
        <w:autoSpaceDE w:val="0"/>
        <w:autoSpaceDN w:val="0"/>
        <w:adjustRightInd w:val="0"/>
        <w:spacing w:after="0" w:line="240" w:lineRule="auto"/>
        <w:jc w:val="center"/>
        <w:rPr>
          <w:rFonts w:asciiTheme="majorBidi" w:hAnsiTheme="majorBidi" w:cstheme="majorBidi"/>
          <w:b/>
          <w:bCs/>
        </w:rPr>
      </w:pPr>
      <w:r w:rsidRPr="00C85342">
        <w:rPr>
          <w:rFonts w:asciiTheme="majorBidi" w:hAnsiTheme="majorBidi" w:cstheme="majorBidi"/>
          <w:b/>
          <w:bCs/>
        </w:rPr>
        <w:t xml:space="preserve">Residual Score and Clinic Completion Rate (CR) </w:t>
      </w:r>
    </w:p>
    <w:tbl>
      <w:tblPr>
        <w:tblStyle w:val="TableGrid"/>
        <w:tblW w:w="0" w:type="auto"/>
        <w:jc w:val="center"/>
        <w:tblLook w:val="04A0" w:firstRow="1" w:lastRow="0" w:firstColumn="1" w:lastColumn="0" w:noHBand="0" w:noVBand="1"/>
      </w:tblPr>
      <w:tblGrid>
        <w:gridCol w:w="656"/>
        <w:gridCol w:w="986"/>
        <w:gridCol w:w="1438"/>
        <w:gridCol w:w="1103"/>
      </w:tblGrid>
      <w:tr w:rsidR="00014C25" w:rsidRPr="00C85342" w14:paraId="65476CB5" w14:textId="77777777" w:rsidTr="009F0D9F">
        <w:trPr>
          <w:trHeight w:val="347"/>
          <w:jc w:val="center"/>
        </w:trPr>
        <w:tc>
          <w:tcPr>
            <w:tcW w:w="0" w:type="auto"/>
            <w:gridSpan w:val="3"/>
            <w:hideMark/>
          </w:tcPr>
          <w:p w14:paraId="4E9A4B58" w14:textId="77777777" w:rsidR="00014C25" w:rsidRPr="00C85342" w:rsidRDefault="00014C25"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Pearson Correlations (r)</w:t>
            </w:r>
          </w:p>
        </w:tc>
        <w:tc>
          <w:tcPr>
            <w:tcW w:w="0" w:type="auto"/>
            <w:hideMark/>
          </w:tcPr>
          <w:p w14:paraId="104940CB" w14:textId="77777777" w:rsidR="00014C25" w:rsidRPr="00C85342" w:rsidRDefault="00014C25"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Clinic CR</w:t>
            </w:r>
          </w:p>
        </w:tc>
      </w:tr>
      <w:tr w:rsidR="00F06163" w:rsidRPr="00C85342" w14:paraId="2629EB1B" w14:textId="77777777" w:rsidTr="009F0D9F">
        <w:trPr>
          <w:trHeight w:val="315"/>
          <w:jc w:val="center"/>
        </w:trPr>
        <w:tc>
          <w:tcPr>
            <w:tcW w:w="0" w:type="auto"/>
            <w:vMerge w:val="restart"/>
            <w:noWrap/>
            <w:hideMark/>
          </w:tcPr>
          <w:p w14:paraId="0022481B" w14:textId="77777777" w:rsidR="00F06163" w:rsidRPr="00C85342" w:rsidRDefault="00F06163"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2011</w:t>
            </w:r>
          </w:p>
        </w:tc>
        <w:tc>
          <w:tcPr>
            <w:tcW w:w="0" w:type="auto"/>
            <w:vMerge w:val="restart"/>
            <w:hideMark/>
          </w:tcPr>
          <w:p w14:paraId="3E34D9F3" w14:textId="77777777" w:rsidR="00F06163" w:rsidRPr="00C85342" w:rsidRDefault="00F06163"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Residual</w:t>
            </w:r>
          </w:p>
        </w:tc>
        <w:tc>
          <w:tcPr>
            <w:tcW w:w="0" w:type="auto"/>
            <w:hideMark/>
          </w:tcPr>
          <w:p w14:paraId="0C9A0437" w14:textId="77777777" w:rsidR="00F06163" w:rsidRPr="00C85342" w:rsidRDefault="00F06163"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r</w:t>
            </w:r>
          </w:p>
        </w:tc>
        <w:tc>
          <w:tcPr>
            <w:tcW w:w="0" w:type="auto"/>
            <w:noWrap/>
            <w:hideMark/>
          </w:tcPr>
          <w:p w14:paraId="0BA0780B" w14:textId="077B7B88" w:rsidR="00F06163" w:rsidRPr="00C85342" w:rsidRDefault="00F06163" w:rsidP="009F0D9F">
            <w:pPr>
              <w:jc w:val="center"/>
              <w:rPr>
                <w:rFonts w:asciiTheme="majorBidi" w:eastAsia="Times New Roman" w:hAnsiTheme="majorBidi" w:cstheme="majorBidi"/>
                <w:color w:val="000000"/>
                <w:lang w:bidi="he-IL"/>
              </w:rPr>
            </w:pPr>
            <w:r w:rsidRPr="00C85342">
              <w:t>-.006</w:t>
            </w:r>
          </w:p>
        </w:tc>
      </w:tr>
      <w:tr w:rsidR="00F06163" w:rsidRPr="00C85342" w14:paraId="4ECF26FA" w14:textId="77777777" w:rsidTr="009F0D9F">
        <w:trPr>
          <w:trHeight w:val="300"/>
          <w:jc w:val="center"/>
        </w:trPr>
        <w:tc>
          <w:tcPr>
            <w:tcW w:w="0" w:type="auto"/>
            <w:vMerge/>
            <w:hideMark/>
          </w:tcPr>
          <w:p w14:paraId="312D2B9F" w14:textId="77777777" w:rsidR="00F06163" w:rsidRPr="00C85342" w:rsidRDefault="00F06163" w:rsidP="009F0D9F">
            <w:pPr>
              <w:jc w:val="center"/>
              <w:rPr>
                <w:rFonts w:asciiTheme="majorBidi" w:eastAsia="Times New Roman" w:hAnsiTheme="majorBidi" w:cstheme="majorBidi"/>
                <w:color w:val="000000"/>
                <w:lang w:bidi="he-IL"/>
              </w:rPr>
            </w:pPr>
          </w:p>
        </w:tc>
        <w:tc>
          <w:tcPr>
            <w:tcW w:w="0" w:type="auto"/>
            <w:vMerge/>
            <w:hideMark/>
          </w:tcPr>
          <w:p w14:paraId="2CEF512C" w14:textId="77777777" w:rsidR="00F06163" w:rsidRPr="00C85342" w:rsidRDefault="00F06163" w:rsidP="009F0D9F">
            <w:pPr>
              <w:jc w:val="center"/>
              <w:rPr>
                <w:rFonts w:asciiTheme="majorBidi" w:eastAsia="Times New Roman" w:hAnsiTheme="majorBidi" w:cstheme="majorBidi"/>
                <w:color w:val="000000"/>
                <w:lang w:bidi="he-IL"/>
              </w:rPr>
            </w:pPr>
          </w:p>
        </w:tc>
        <w:tc>
          <w:tcPr>
            <w:tcW w:w="0" w:type="auto"/>
            <w:hideMark/>
          </w:tcPr>
          <w:p w14:paraId="7409D9BA" w14:textId="77777777" w:rsidR="00F06163" w:rsidRPr="00C85342" w:rsidRDefault="00F06163"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Sig. (2-tailed)</w:t>
            </w:r>
          </w:p>
        </w:tc>
        <w:tc>
          <w:tcPr>
            <w:tcW w:w="0" w:type="auto"/>
            <w:noWrap/>
            <w:hideMark/>
          </w:tcPr>
          <w:p w14:paraId="38F29F1E" w14:textId="273EC515" w:rsidR="00F06163" w:rsidRPr="00C85342" w:rsidRDefault="00F06163" w:rsidP="009F0D9F">
            <w:pPr>
              <w:jc w:val="center"/>
              <w:rPr>
                <w:rFonts w:asciiTheme="majorBidi" w:eastAsia="Times New Roman" w:hAnsiTheme="majorBidi" w:cstheme="majorBidi"/>
                <w:color w:val="000000"/>
                <w:lang w:bidi="he-IL"/>
              </w:rPr>
            </w:pPr>
            <w:r w:rsidRPr="00C85342">
              <w:t>.891</w:t>
            </w:r>
          </w:p>
        </w:tc>
      </w:tr>
      <w:tr w:rsidR="00F06163" w:rsidRPr="00C85342" w14:paraId="1D1F0CD6" w14:textId="77777777" w:rsidTr="009F0D9F">
        <w:trPr>
          <w:trHeight w:val="300"/>
          <w:jc w:val="center"/>
        </w:trPr>
        <w:tc>
          <w:tcPr>
            <w:tcW w:w="0" w:type="auto"/>
            <w:vMerge/>
            <w:hideMark/>
          </w:tcPr>
          <w:p w14:paraId="7C171FEE" w14:textId="77777777" w:rsidR="00F06163" w:rsidRPr="00C85342" w:rsidRDefault="00F06163" w:rsidP="009F0D9F">
            <w:pPr>
              <w:jc w:val="center"/>
              <w:rPr>
                <w:rFonts w:asciiTheme="majorBidi" w:eastAsia="Times New Roman" w:hAnsiTheme="majorBidi" w:cstheme="majorBidi"/>
                <w:color w:val="000000"/>
                <w:lang w:bidi="he-IL"/>
              </w:rPr>
            </w:pPr>
          </w:p>
        </w:tc>
        <w:tc>
          <w:tcPr>
            <w:tcW w:w="0" w:type="auto"/>
            <w:vMerge/>
            <w:hideMark/>
          </w:tcPr>
          <w:p w14:paraId="1E30E8DF" w14:textId="77777777" w:rsidR="00F06163" w:rsidRPr="00C85342" w:rsidRDefault="00F06163" w:rsidP="009F0D9F">
            <w:pPr>
              <w:jc w:val="center"/>
              <w:rPr>
                <w:rFonts w:asciiTheme="majorBidi" w:eastAsia="Times New Roman" w:hAnsiTheme="majorBidi" w:cstheme="majorBidi"/>
                <w:color w:val="000000"/>
                <w:lang w:bidi="he-IL"/>
              </w:rPr>
            </w:pPr>
          </w:p>
        </w:tc>
        <w:tc>
          <w:tcPr>
            <w:tcW w:w="0" w:type="auto"/>
            <w:hideMark/>
          </w:tcPr>
          <w:p w14:paraId="55626CC8" w14:textId="77777777" w:rsidR="00F06163" w:rsidRPr="00C85342" w:rsidRDefault="00F06163"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N clinics</w:t>
            </w:r>
          </w:p>
        </w:tc>
        <w:tc>
          <w:tcPr>
            <w:tcW w:w="0" w:type="auto"/>
            <w:noWrap/>
            <w:hideMark/>
          </w:tcPr>
          <w:p w14:paraId="3BF41038" w14:textId="2E1B84B5" w:rsidR="00F06163" w:rsidRPr="00C85342" w:rsidRDefault="00F06163" w:rsidP="009F0D9F">
            <w:pPr>
              <w:jc w:val="center"/>
              <w:rPr>
                <w:rFonts w:asciiTheme="majorBidi" w:eastAsia="Times New Roman" w:hAnsiTheme="majorBidi" w:cstheme="majorBidi"/>
                <w:color w:val="000000"/>
                <w:lang w:bidi="he-IL"/>
              </w:rPr>
            </w:pPr>
            <w:r w:rsidRPr="00C85342">
              <w:t>448</w:t>
            </w:r>
          </w:p>
        </w:tc>
      </w:tr>
      <w:tr w:rsidR="00F06163" w:rsidRPr="00C85342" w14:paraId="1D47E634" w14:textId="77777777" w:rsidTr="009F0D9F">
        <w:trPr>
          <w:trHeight w:val="300"/>
          <w:jc w:val="center"/>
        </w:trPr>
        <w:tc>
          <w:tcPr>
            <w:tcW w:w="0" w:type="auto"/>
            <w:vMerge w:val="restart"/>
            <w:noWrap/>
            <w:hideMark/>
          </w:tcPr>
          <w:p w14:paraId="4B3C3513" w14:textId="77777777" w:rsidR="00F06163" w:rsidRPr="00C85342" w:rsidRDefault="00F06163"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2012</w:t>
            </w:r>
          </w:p>
        </w:tc>
        <w:tc>
          <w:tcPr>
            <w:tcW w:w="0" w:type="auto"/>
            <w:vMerge w:val="restart"/>
            <w:hideMark/>
          </w:tcPr>
          <w:p w14:paraId="5FCCF0BE" w14:textId="77777777" w:rsidR="00F06163" w:rsidRPr="00C85342" w:rsidRDefault="00F06163"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Residual</w:t>
            </w:r>
          </w:p>
        </w:tc>
        <w:tc>
          <w:tcPr>
            <w:tcW w:w="0" w:type="auto"/>
            <w:hideMark/>
          </w:tcPr>
          <w:p w14:paraId="543C96DE" w14:textId="77777777" w:rsidR="00F06163" w:rsidRPr="00C85342" w:rsidRDefault="00F06163"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r</w:t>
            </w:r>
          </w:p>
        </w:tc>
        <w:tc>
          <w:tcPr>
            <w:tcW w:w="0" w:type="auto"/>
            <w:noWrap/>
            <w:hideMark/>
          </w:tcPr>
          <w:p w14:paraId="3374A76E" w14:textId="70BED191" w:rsidR="00F06163" w:rsidRPr="00C85342" w:rsidRDefault="00F06163" w:rsidP="009F0D9F">
            <w:pPr>
              <w:jc w:val="center"/>
              <w:rPr>
                <w:rFonts w:asciiTheme="majorBidi" w:eastAsia="Times New Roman" w:hAnsiTheme="majorBidi" w:cstheme="majorBidi"/>
                <w:color w:val="000000"/>
                <w:lang w:bidi="he-IL"/>
              </w:rPr>
            </w:pPr>
            <w:r w:rsidRPr="00C85342">
              <w:t>.004</w:t>
            </w:r>
          </w:p>
        </w:tc>
      </w:tr>
      <w:tr w:rsidR="00F06163" w:rsidRPr="00C85342" w14:paraId="0C227702" w14:textId="77777777" w:rsidTr="009F0D9F">
        <w:trPr>
          <w:trHeight w:val="300"/>
          <w:jc w:val="center"/>
        </w:trPr>
        <w:tc>
          <w:tcPr>
            <w:tcW w:w="0" w:type="auto"/>
            <w:vMerge/>
            <w:hideMark/>
          </w:tcPr>
          <w:p w14:paraId="6A57180E" w14:textId="77777777" w:rsidR="00F06163" w:rsidRPr="00C85342" w:rsidRDefault="00F06163" w:rsidP="009F0D9F">
            <w:pPr>
              <w:jc w:val="center"/>
              <w:rPr>
                <w:rFonts w:asciiTheme="majorBidi" w:eastAsia="Times New Roman" w:hAnsiTheme="majorBidi" w:cstheme="majorBidi"/>
                <w:color w:val="000000"/>
                <w:lang w:bidi="he-IL"/>
              </w:rPr>
            </w:pPr>
          </w:p>
        </w:tc>
        <w:tc>
          <w:tcPr>
            <w:tcW w:w="0" w:type="auto"/>
            <w:vMerge/>
            <w:hideMark/>
          </w:tcPr>
          <w:p w14:paraId="2A42AFA6" w14:textId="77777777" w:rsidR="00F06163" w:rsidRPr="00C85342" w:rsidRDefault="00F06163" w:rsidP="009F0D9F">
            <w:pPr>
              <w:jc w:val="center"/>
              <w:rPr>
                <w:rFonts w:asciiTheme="majorBidi" w:eastAsia="Times New Roman" w:hAnsiTheme="majorBidi" w:cstheme="majorBidi"/>
                <w:color w:val="000000"/>
                <w:lang w:bidi="he-IL"/>
              </w:rPr>
            </w:pPr>
          </w:p>
        </w:tc>
        <w:tc>
          <w:tcPr>
            <w:tcW w:w="0" w:type="auto"/>
            <w:hideMark/>
          </w:tcPr>
          <w:p w14:paraId="5B592F9F" w14:textId="77777777" w:rsidR="00F06163" w:rsidRPr="00C85342" w:rsidRDefault="00F06163"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Sig. (2-tailed)</w:t>
            </w:r>
          </w:p>
        </w:tc>
        <w:tc>
          <w:tcPr>
            <w:tcW w:w="0" w:type="auto"/>
            <w:noWrap/>
            <w:hideMark/>
          </w:tcPr>
          <w:p w14:paraId="0784C912" w14:textId="637AA242" w:rsidR="00F06163" w:rsidRPr="00C85342" w:rsidRDefault="00F06163" w:rsidP="009F0D9F">
            <w:pPr>
              <w:jc w:val="center"/>
              <w:rPr>
                <w:rFonts w:asciiTheme="majorBidi" w:eastAsia="Times New Roman" w:hAnsiTheme="majorBidi" w:cstheme="majorBidi"/>
                <w:color w:val="000000"/>
                <w:lang w:bidi="he-IL"/>
              </w:rPr>
            </w:pPr>
            <w:r w:rsidRPr="00C85342">
              <w:t>.936</w:t>
            </w:r>
          </w:p>
        </w:tc>
      </w:tr>
      <w:tr w:rsidR="00F06163" w:rsidRPr="00C85342" w14:paraId="6071C8BD" w14:textId="77777777" w:rsidTr="009F0D9F">
        <w:trPr>
          <w:trHeight w:val="300"/>
          <w:jc w:val="center"/>
        </w:trPr>
        <w:tc>
          <w:tcPr>
            <w:tcW w:w="0" w:type="auto"/>
            <w:vMerge/>
            <w:hideMark/>
          </w:tcPr>
          <w:p w14:paraId="213C356F" w14:textId="77777777" w:rsidR="00F06163" w:rsidRPr="00C85342" w:rsidRDefault="00F06163" w:rsidP="009F0D9F">
            <w:pPr>
              <w:jc w:val="center"/>
              <w:rPr>
                <w:rFonts w:asciiTheme="majorBidi" w:eastAsia="Times New Roman" w:hAnsiTheme="majorBidi" w:cstheme="majorBidi"/>
                <w:color w:val="000000"/>
                <w:lang w:bidi="he-IL"/>
              </w:rPr>
            </w:pPr>
          </w:p>
        </w:tc>
        <w:tc>
          <w:tcPr>
            <w:tcW w:w="0" w:type="auto"/>
            <w:vMerge/>
            <w:hideMark/>
          </w:tcPr>
          <w:p w14:paraId="1DDAB586" w14:textId="77777777" w:rsidR="00F06163" w:rsidRPr="00C85342" w:rsidRDefault="00F06163" w:rsidP="009F0D9F">
            <w:pPr>
              <w:jc w:val="center"/>
              <w:rPr>
                <w:rFonts w:asciiTheme="majorBidi" w:eastAsia="Times New Roman" w:hAnsiTheme="majorBidi" w:cstheme="majorBidi"/>
                <w:color w:val="000000"/>
                <w:lang w:bidi="he-IL"/>
              </w:rPr>
            </w:pPr>
          </w:p>
        </w:tc>
        <w:tc>
          <w:tcPr>
            <w:tcW w:w="0" w:type="auto"/>
            <w:hideMark/>
          </w:tcPr>
          <w:p w14:paraId="6A72931E" w14:textId="77777777" w:rsidR="00F06163" w:rsidRPr="00C85342" w:rsidRDefault="00F06163"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N clinics</w:t>
            </w:r>
          </w:p>
        </w:tc>
        <w:tc>
          <w:tcPr>
            <w:tcW w:w="0" w:type="auto"/>
            <w:noWrap/>
            <w:hideMark/>
          </w:tcPr>
          <w:p w14:paraId="4882E401" w14:textId="72AF9E1B" w:rsidR="00F06163" w:rsidRPr="00C85342" w:rsidRDefault="00F06163" w:rsidP="009F0D9F">
            <w:pPr>
              <w:jc w:val="center"/>
              <w:rPr>
                <w:rFonts w:asciiTheme="majorBidi" w:eastAsia="Times New Roman" w:hAnsiTheme="majorBidi" w:cstheme="majorBidi"/>
                <w:color w:val="000000"/>
                <w:lang w:bidi="he-IL"/>
              </w:rPr>
            </w:pPr>
            <w:r w:rsidRPr="00C85342">
              <w:t>526</w:t>
            </w:r>
          </w:p>
        </w:tc>
      </w:tr>
      <w:tr w:rsidR="00F06163" w:rsidRPr="00C85342" w14:paraId="68CD9C75" w14:textId="77777777" w:rsidTr="009F0D9F">
        <w:trPr>
          <w:trHeight w:val="300"/>
          <w:jc w:val="center"/>
        </w:trPr>
        <w:tc>
          <w:tcPr>
            <w:tcW w:w="0" w:type="auto"/>
            <w:vMerge w:val="restart"/>
            <w:noWrap/>
            <w:hideMark/>
          </w:tcPr>
          <w:p w14:paraId="082ED45A" w14:textId="77777777" w:rsidR="00F06163" w:rsidRPr="00C85342" w:rsidRDefault="00F06163"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2013</w:t>
            </w:r>
          </w:p>
        </w:tc>
        <w:tc>
          <w:tcPr>
            <w:tcW w:w="0" w:type="auto"/>
            <w:vMerge w:val="restart"/>
            <w:hideMark/>
          </w:tcPr>
          <w:p w14:paraId="0795446F" w14:textId="77777777" w:rsidR="00F06163" w:rsidRPr="00C85342" w:rsidRDefault="00F06163"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Residual</w:t>
            </w:r>
          </w:p>
        </w:tc>
        <w:tc>
          <w:tcPr>
            <w:tcW w:w="0" w:type="auto"/>
            <w:hideMark/>
          </w:tcPr>
          <w:p w14:paraId="046F1199" w14:textId="77777777" w:rsidR="00F06163" w:rsidRPr="00C85342" w:rsidRDefault="00F06163"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r</w:t>
            </w:r>
          </w:p>
        </w:tc>
        <w:tc>
          <w:tcPr>
            <w:tcW w:w="0" w:type="auto"/>
            <w:noWrap/>
            <w:hideMark/>
          </w:tcPr>
          <w:p w14:paraId="3402C1B2" w14:textId="565173BC" w:rsidR="00F06163" w:rsidRPr="00C85342" w:rsidRDefault="00F06163" w:rsidP="009F0D9F">
            <w:pPr>
              <w:jc w:val="center"/>
              <w:rPr>
                <w:rFonts w:asciiTheme="majorBidi" w:eastAsia="Times New Roman" w:hAnsiTheme="majorBidi" w:cstheme="majorBidi"/>
                <w:color w:val="000000"/>
                <w:lang w:bidi="he-IL"/>
              </w:rPr>
            </w:pPr>
            <w:r w:rsidRPr="00C85342">
              <w:t>.030</w:t>
            </w:r>
          </w:p>
        </w:tc>
      </w:tr>
      <w:tr w:rsidR="00F06163" w:rsidRPr="00C85342" w14:paraId="34F07E3A" w14:textId="77777777" w:rsidTr="009F0D9F">
        <w:trPr>
          <w:trHeight w:val="300"/>
          <w:jc w:val="center"/>
        </w:trPr>
        <w:tc>
          <w:tcPr>
            <w:tcW w:w="0" w:type="auto"/>
            <w:vMerge/>
            <w:hideMark/>
          </w:tcPr>
          <w:p w14:paraId="32F829B1" w14:textId="77777777" w:rsidR="00F06163" w:rsidRPr="00C85342" w:rsidRDefault="00F06163" w:rsidP="009F0D9F">
            <w:pPr>
              <w:jc w:val="center"/>
              <w:rPr>
                <w:rFonts w:asciiTheme="majorBidi" w:eastAsia="Times New Roman" w:hAnsiTheme="majorBidi" w:cstheme="majorBidi"/>
                <w:color w:val="000000"/>
                <w:lang w:bidi="he-IL"/>
              </w:rPr>
            </w:pPr>
          </w:p>
        </w:tc>
        <w:tc>
          <w:tcPr>
            <w:tcW w:w="0" w:type="auto"/>
            <w:vMerge/>
            <w:hideMark/>
          </w:tcPr>
          <w:p w14:paraId="7564486F" w14:textId="77777777" w:rsidR="00F06163" w:rsidRPr="00C85342" w:rsidRDefault="00F06163" w:rsidP="009F0D9F">
            <w:pPr>
              <w:jc w:val="center"/>
              <w:rPr>
                <w:rFonts w:asciiTheme="majorBidi" w:eastAsia="Times New Roman" w:hAnsiTheme="majorBidi" w:cstheme="majorBidi"/>
                <w:color w:val="000000"/>
                <w:lang w:bidi="he-IL"/>
              </w:rPr>
            </w:pPr>
          </w:p>
        </w:tc>
        <w:tc>
          <w:tcPr>
            <w:tcW w:w="0" w:type="auto"/>
            <w:hideMark/>
          </w:tcPr>
          <w:p w14:paraId="233BC210" w14:textId="77777777" w:rsidR="00F06163" w:rsidRPr="00C85342" w:rsidRDefault="00F06163"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Sig. (2-tailed)</w:t>
            </w:r>
          </w:p>
        </w:tc>
        <w:tc>
          <w:tcPr>
            <w:tcW w:w="0" w:type="auto"/>
            <w:noWrap/>
            <w:hideMark/>
          </w:tcPr>
          <w:p w14:paraId="46909D54" w14:textId="0DD1CBCA" w:rsidR="00F06163" w:rsidRPr="00C85342" w:rsidRDefault="00F06163" w:rsidP="009F0D9F">
            <w:pPr>
              <w:jc w:val="center"/>
              <w:rPr>
                <w:rFonts w:asciiTheme="majorBidi" w:eastAsia="Times New Roman" w:hAnsiTheme="majorBidi" w:cstheme="majorBidi"/>
                <w:color w:val="000000"/>
                <w:lang w:bidi="he-IL"/>
              </w:rPr>
            </w:pPr>
            <w:r w:rsidRPr="00C85342">
              <w:t>.370</w:t>
            </w:r>
          </w:p>
        </w:tc>
      </w:tr>
      <w:tr w:rsidR="00F06163" w:rsidRPr="00C85342" w14:paraId="71EC1F2B" w14:textId="77777777" w:rsidTr="009F0D9F">
        <w:trPr>
          <w:trHeight w:val="300"/>
          <w:jc w:val="center"/>
        </w:trPr>
        <w:tc>
          <w:tcPr>
            <w:tcW w:w="0" w:type="auto"/>
            <w:vMerge/>
            <w:hideMark/>
          </w:tcPr>
          <w:p w14:paraId="09274154" w14:textId="77777777" w:rsidR="00F06163" w:rsidRPr="00C85342" w:rsidRDefault="00F06163" w:rsidP="009F0D9F">
            <w:pPr>
              <w:jc w:val="center"/>
              <w:rPr>
                <w:rFonts w:asciiTheme="majorBidi" w:eastAsia="Times New Roman" w:hAnsiTheme="majorBidi" w:cstheme="majorBidi"/>
                <w:color w:val="000000"/>
                <w:lang w:bidi="he-IL"/>
              </w:rPr>
            </w:pPr>
          </w:p>
        </w:tc>
        <w:tc>
          <w:tcPr>
            <w:tcW w:w="0" w:type="auto"/>
            <w:vMerge/>
            <w:hideMark/>
          </w:tcPr>
          <w:p w14:paraId="4201E737" w14:textId="77777777" w:rsidR="00F06163" w:rsidRPr="00C85342" w:rsidRDefault="00F06163" w:rsidP="009F0D9F">
            <w:pPr>
              <w:jc w:val="center"/>
              <w:rPr>
                <w:rFonts w:asciiTheme="majorBidi" w:eastAsia="Times New Roman" w:hAnsiTheme="majorBidi" w:cstheme="majorBidi"/>
                <w:color w:val="000000"/>
                <w:lang w:bidi="he-IL"/>
              </w:rPr>
            </w:pPr>
          </w:p>
        </w:tc>
        <w:tc>
          <w:tcPr>
            <w:tcW w:w="0" w:type="auto"/>
            <w:hideMark/>
          </w:tcPr>
          <w:p w14:paraId="5E100F8E" w14:textId="77777777" w:rsidR="00F06163" w:rsidRPr="00C85342" w:rsidRDefault="00F06163"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N clinics</w:t>
            </w:r>
          </w:p>
        </w:tc>
        <w:tc>
          <w:tcPr>
            <w:tcW w:w="0" w:type="auto"/>
            <w:noWrap/>
            <w:hideMark/>
          </w:tcPr>
          <w:p w14:paraId="2931ADFA" w14:textId="4483CBB7" w:rsidR="00F06163" w:rsidRPr="00C85342" w:rsidRDefault="00F06163" w:rsidP="009F0D9F">
            <w:pPr>
              <w:jc w:val="center"/>
              <w:rPr>
                <w:rFonts w:asciiTheme="majorBidi" w:eastAsia="Times New Roman" w:hAnsiTheme="majorBidi" w:cstheme="majorBidi"/>
                <w:color w:val="000000"/>
                <w:lang w:bidi="he-IL"/>
              </w:rPr>
            </w:pPr>
            <w:r w:rsidRPr="00C85342">
              <w:t>918</w:t>
            </w:r>
          </w:p>
        </w:tc>
      </w:tr>
    </w:tbl>
    <w:p w14:paraId="0A749C2D" w14:textId="77777777" w:rsidR="00014C25" w:rsidRPr="00C85342" w:rsidRDefault="00014C25" w:rsidP="00014C25">
      <w:pPr>
        <w:autoSpaceDE w:val="0"/>
        <w:autoSpaceDN w:val="0"/>
        <w:adjustRightInd w:val="0"/>
        <w:spacing w:after="0" w:line="240" w:lineRule="auto"/>
        <w:rPr>
          <w:rFonts w:asciiTheme="majorBidi" w:hAnsiTheme="majorBidi" w:cstheme="majorBidi"/>
          <w:bCs/>
        </w:rPr>
      </w:pPr>
    </w:p>
    <w:p w14:paraId="36981EE0" w14:textId="77777777" w:rsidR="00014C25" w:rsidRPr="00C85342" w:rsidRDefault="00014C25" w:rsidP="00014C25">
      <w:pPr>
        <w:autoSpaceDE w:val="0"/>
        <w:autoSpaceDN w:val="0"/>
        <w:adjustRightInd w:val="0"/>
        <w:spacing w:after="0" w:line="240" w:lineRule="auto"/>
        <w:rPr>
          <w:rFonts w:asciiTheme="majorBidi" w:hAnsiTheme="majorBidi" w:cstheme="majorBidi"/>
          <w:bCs/>
        </w:rPr>
      </w:pPr>
    </w:p>
    <w:p w14:paraId="04E53784" w14:textId="77777777" w:rsidR="00014C25" w:rsidRPr="00C85342" w:rsidRDefault="00014C25" w:rsidP="00014C25">
      <w:pPr>
        <w:autoSpaceDE w:val="0"/>
        <w:autoSpaceDN w:val="0"/>
        <w:adjustRightInd w:val="0"/>
        <w:spacing w:after="0" w:line="240" w:lineRule="auto"/>
        <w:rPr>
          <w:rFonts w:asciiTheme="majorBidi" w:hAnsiTheme="majorBidi" w:cstheme="majorBidi"/>
          <w:bCs/>
          <w:sz w:val="24"/>
          <w:szCs w:val="24"/>
        </w:rPr>
      </w:pPr>
      <w:r w:rsidRPr="00C85342">
        <w:rPr>
          <w:rFonts w:asciiTheme="majorBidi" w:hAnsiTheme="majorBidi" w:cstheme="majorBidi"/>
          <w:bCs/>
          <w:sz w:val="24"/>
          <w:szCs w:val="24"/>
        </w:rPr>
        <w:t>To examine whether there was an underlying pattern to the relationship between clinic completion rate and risk adjusted residual scores aggregated at the clinic level, we grouped clinics into 10 completion rate categories.  Results shown below suggest that the relationship between CR and aggregated residual scores is not linear and has no strong pattern.</w:t>
      </w:r>
    </w:p>
    <w:p w14:paraId="688F8902" w14:textId="77777777" w:rsidR="00014C25" w:rsidRPr="00C85342" w:rsidRDefault="00014C25" w:rsidP="00014C25">
      <w:pPr>
        <w:autoSpaceDE w:val="0"/>
        <w:autoSpaceDN w:val="0"/>
        <w:adjustRightInd w:val="0"/>
        <w:spacing w:after="0" w:line="240" w:lineRule="auto"/>
        <w:rPr>
          <w:rFonts w:asciiTheme="majorBidi" w:hAnsiTheme="majorBidi" w:cstheme="majorBidi"/>
          <w:bCs/>
        </w:rPr>
      </w:pPr>
    </w:p>
    <w:tbl>
      <w:tblPr>
        <w:tblStyle w:val="TableGrid"/>
        <w:tblW w:w="0" w:type="auto"/>
        <w:jc w:val="center"/>
        <w:tblLook w:val="04A0" w:firstRow="1" w:lastRow="0" w:firstColumn="1" w:lastColumn="0" w:noHBand="0" w:noVBand="1"/>
      </w:tblPr>
      <w:tblGrid>
        <w:gridCol w:w="1184"/>
        <w:gridCol w:w="2145"/>
        <w:gridCol w:w="2304"/>
        <w:gridCol w:w="1621"/>
        <w:gridCol w:w="2322"/>
      </w:tblGrid>
      <w:tr w:rsidR="00014C25" w:rsidRPr="00C85342" w14:paraId="2F305420" w14:textId="77777777" w:rsidTr="009F0D9F">
        <w:trPr>
          <w:trHeight w:val="315"/>
          <w:jc w:val="center"/>
        </w:trPr>
        <w:tc>
          <w:tcPr>
            <w:tcW w:w="0" w:type="auto"/>
            <w:gridSpan w:val="5"/>
            <w:noWrap/>
            <w:hideMark/>
          </w:tcPr>
          <w:p w14:paraId="65880B8F" w14:textId="77777777" w:rsidR="00014C25" w:rsidRPr="00C85342" w:rsidRDefault="00014C25" w:rsidP="009F0D9F">
            <w:pPr>
              <w:jc w:val="center"/>
              <w:rPr>
                <w:rFonts w:asciiTheme="majorBidi" w:eastAsia="Times New Roman" w:hAnsiTheme="majorBidi" w:cstheme="majorBidi"/>
                <w:b/>
                <w:bCs/>
                <w:lang w:bidi="he-IL"/>
              </w:rPr>
            </w:pPr>
            <w:r w:rsidRPr="00C85342">
              <w:rPr>
                <w:rFonts w:asciiTheme="majorBidi" w:eastAsia="Times New Roman" w:hAnsiTheme="majorBidi" w:cstheme="majorBidi"/>
                <w:b/>
                <w:bCs/>
                <w:color w:val="000000"/>
                <w:lang w:bidi="he-IL"/>
              </w:rPr>
              <w:t>Table 2b7.2e Average residuals at the clinic level by completion rate categories</w:t>
            </w:r>
          </w:p>
        </w:tc>
      </w:tr>
      <w:tr w:rsidR="00014C25" w:rsidRPr="00C85342" w14:paraId="1891B5DD" w14:textId="77777777" w:rsidTr="009F0D9F">
        <w:trPr>
          <w:trHeight w:val="525"/>
          <w:jc w:val="center"/>
        </w:trPr>
        <w:tc>
          <w:tcPr>
            <w:tcW w:w="0" w:type="auto"/>
            <w:hideMark/>
          </w:tcPr>
          <w:p w14:paraId="6C182E08" w14:textId="77777777" w:rsidR="00014C25" w:rsidRPr="00C85342" w:rsidRDefault="00014C25"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Year</w:t>
            </w:r>
          </w:p>
          <w:p w14:paraId="76AAE403" w14:textId="77777777" w:rsidR="00014C25" w:rsidRPr="00C85342" w:rsidRDefault="00014C25" w:rsidP="009F0D9F">
            <w:pPr>
              <w:jc w:val="center"/>
              <w:rPr>
                <w:rFonts w:asciiTheme="majorBidi" w:eastAsia="Times New Roman" w:hAnsiTheme="majorBidi" w:cstheme="majorBidi"/>
                <w:color w:val="000000"/>
                <w:lang w:bidi="he-IL"/>
              </w:rPr>
            </w:pPr>
          </w:p>
        </w:tc>
        <w:tc>
          <w:tcPr>
            <w:tcW w:w="0" w:type="auto"/>
          </w:tcPr>
          <w:p w14:paraId="14FA31B7" w14:textId="77777777" w:rsidR="00014C25" w:rsidRPr="00C85342" w:rsidRDefault="00014C25"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CR category</w:t>
            </w:r>
          </w:p>
        </w:tc>
        <w:tc>
          <w:tcPr>
            <w:tcW w:w="0" w:type="auto"/>
            <w:hideMark/>
          </w:tcPr>
          <w:p w14:paraId="5D51FF3D" w14:textId="77777777" w:rsidR="00014C25" w:rsidRPr="00C85342" w:rsidRDefault="00014C25"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Mean residuals</w:t>
            </w:r>
          </w:p>
        </w:tc>
        <w:tc>
          <w:tcPr>
            <w:tcW w:w="0" w:type="auto"/>
            <w:hideMark/>
          </w:tcPr>
          <w:p w14:paraId="2DB9A51F" w14:textId="77777777" w:rsidR="00014C25" w:rsidRPr="00C85342" w:rsidRDefault="00014C25"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N clinics</w:t>
            </w:r>
          </w:p>
        </w:tc>
        <w:tc>
          <w:tcPr>
            <w:tcW w:w="0" w:type="auto"/>
            <w:hideMark/>
          </w:tcPr>
          <w:p w14:paraId="4600678F" w14:textId="77777777" w:rsidR="00014C25" w:rsidRPr="00C85342" w:rsidRDefault="00014C25"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Std. Deviation</w:t>
            </w:r>
          </w:p>
        </w:tc>
      </w:tr>
      <w:tr w:rsidR="009C71D9" w:rsidRPr="00C85342" w14:paraId="04966FCF" w14:textId="77777777" w:rsidTr="009F0D9F">
        <w:trPr>
          <w:trHeight w:val="315"/>
          <w:jc w:val="center"/>
        </w:trPr>
        <w:tc>
          <w:tcPr>
            <w:tcW w:w="0" w:type="auto"/>
            <w:vMerge w:val="restart"/>
            <w:noWrap/>
            <w:hideMark/>
          </w:tcPr>
          <w:p w14:paraId="28FA9BC1" w14:textId="77777777" w:rsidR="009C71D9" w:rsidRPr="00C85342" w:rsidRDefault="009C71D9" w:rsidP="009F0D9F">
            <w:pPr>
              <w:jc w:val="center"/>
              <w:rPr>
                <w:rFonts w:asciiTheme="majorBidi" w:eastAsia="Times New Roman" w:hAnsiTheme="majorBidi" w:cstheme="majorBidi"/>
                <w:b/>
                <w:bCs/>
                <w:color w:val="000000"/>
                <w:lang w:bidi="he-IL"/>
              </w:rPr>
            </w:pPr>
            <w:r w:rsidRPr="00C85342">
              <w:rPr>
                <w:rFonts w:asciiTheme="majorBidi" w:eastAsia="Times New Roman" w:hAnsiTheme="majorBidi" w:cstheme="majorBidi"/>
                <w:b/>
                <w:bCs/>
                <w:color w:val="000000"/>
                <w:lang w:bidi="he-IL"/>
              </w:rPr>
              <w:t>2011</w:t>
            </w:r>
          </w:p>
        </w:tc>
        <w:tc>
          <w:tcPr>
            <w:tcW w:w="0" w:type="auto"/>
            <w:hideMark/>
          </w:tcPr>
          <w:p w14:paraId="313604FE"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10 to &lt;20</w:t>
            </w:r>
          </w:p>
        </w:tc>
        <w:tc>
          <w:tcPr>
            <w:tcW w:w="0" w:type="auto"/>
            <w:noWrap/>
            <w:hideMark/>
          </w:tcPr>
          <w:p w14:paraId="006A61DD" w14:textId="3238D09A" w:rsidR="009C71D9" w:rsidRPr="00C85342" w:rsidRDefault="009C71D9" w:rsidP="009F0D9F">
            <w:pPr>
              <w:jc w:val="center"/>
              <w:rPr>
                <w:rFonts w:asciiTheme="majorBidi" w:eastAsia="Times New Roman" w:hAnsiTheme="majorBidi" w:cstheme="majorBidi"/>
                <w:color w:val="000000"/>
                <w:lang w:bidi="he-IL"/>
              </w:rPr>
            </w:pPr>
            <w:r w:rsidRPr="00C85342">
              <w:t>0.2</w:t>
            </w:r>
            <w:r w:rsidRPr="00C85342">
              <w:rPr>
                <w:rFonts w:asciiTheme="majorBidi" w:eastAsia="Times New Roman" w:hAnsiTheme="majorBidi" w:cstheme="majorBidi"/>
                <w:color w:val="000000"/>
                <w:lang w:bidi="he-IL"/>
              </w:rPr>
              <w:t>*</w:t>
            </w:r>
          </w:p>
        </w:tc>
        <w:tc>
          <w:tcPr>
            <w:tcW w:w="0" w:type="auto"/>
            <w:noWrap/>
            <w:hideMark/>
          </w:tcPr>
          <w:p w14:paraId="0C3909BF" w14:textId="48A76475" w:rsidR="009C71D9" w:rsidRPr="00C85342" w:rsidRDefault="009C71D9" w:rsidP="009F0D9F">
            <w:pPr>
              <w:jc w:val="center"/>
              <w:rPr>
                <w:rFonts w:asciiTheme="majorBidi" w:eastAsia="Times New Roman" w:hAnsiTheme="majorBidi" w:cstheme="majorBidi"/>
                <w:color w:val="000000"/>
                <w:lang w:bidi="he-IL"/>
              </w:rPr>
            </w:pPr>
            <w:r w:rsidRPr="00C85342">
              <w:t>7</w:t>
            </w:r>
          </w:p>
        </w:tc>
        <w:tc>
          <w:tcPr>
            <w:tcW w:w="0" w:type="auto"/>
            <w:noWrap/>
            <w:hideMark/>
          </w:tcPr>
          <w:p w14:paraId="0337892F" w14:textId="7D331B29" w:rsidR="009C71D9" w:rsidRPr="00C85342" w:rsidRDefault="009C71D9" w:rsidP="009F0D9F">
            <w:pPr>
              <w:jc w:val="center"/>
              <w:rPr>
                <w:rFonts w:asciiTheme="majorBidi" w:eastAsia="Times New Roman" w:hAnsiTheme="majorBidi" w:cstheme="majorBidi"/>
                <w:color w:val="000000"/>
                <w:lang w:bidi="he-IL"/>
              </w:rPr>
            </w:pPr>
            <w:r w:rsidRPr="00C85342">
              <w:t>3.8</w:t>
            </w:r>
          </w:p>
        </w:tc>
      </w:tr>
      <w:tr w:rsidR="009C71D9" w:rsidRPr="00C85342" w14:paraId="45C8B69A" w14:textId="77777777" w:rsidTr="009F0D9F">
        <w:trPr>
          <w:trHeight w:val="300"/>
          <w:jc w:val="center"/>
        </w:trPr>
        <w:tc>
          <w:tcPr>
            <w:tcW w:w="0" w:type="auto"/>
            <w:vMerge/>
            <w:hideMark/>
          </w:tcPr>
          <w:p w14:paraId="1A4C1BFA" w14:textId="77777777" w:rsidR="009C71D9" w:rsidRPr="00C85342" w:rsidRDefault="009C71D9" w:rsidP="009F0D9F">
            <w:pPr>
              <w:jc w:val="center"/>
              <w:rPr>
                <w:rFonts w:asciiTheme="majorBidi" w:eastAsia="Times New Roman" w:hAnsiTheme="majorBidi" w:cstheme="majorBidi"/>
                <w:color w:val="000000"/>
                <w:lang w:bidi="he-IL"/>
              </w:rPr>
            </w:pPr>
          </w:p>
        </w:tc>
        <w:tc>
          <w:tcPr>
            <w:tcW w:w="0" w:type="auto"/>
            <w:hideMark/>
          </w:tcPr>
          <w:p w14:paraId="74DA0863"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20 to &lt;30</w:t>
            </w:r>
          </w:p>
        </w:tc>
        <w:tc>
          <w:tcPr>
            <w:tcW w:w="0" w:type="auto"/>
            <w:noWrap/>
            <w:hideMark/>
          </w:tcPr>
          <w:p w14:paraId="6B80B23C" w14:textId="3632E5A6" w:rsidR="009C71D9" w:rsidRPr="00C85342" w:rsidRDefault="009C71D9" w:rsidP="009F0D9F">
            <w:pPr>
              <w:jc w:val="center"/>
              <w:rPr>
                <w:rFonts w:asciiTheme="majorBidi" w:eastAsia="Times New Roman" w:hAnsiTheme="majorBidi" w:cstheme="majorBidi"/>
                <w:color w:val="000000"/>
                <w:lang w:bidi="he-IL"/>
              </w:rPr>
            </w:pPr>
            <w:r w:rsidRPr="00C85342">
              <w:t>0.4</w:t>
            </w:r>
          </w:p>
        </w:tc>
        <w:tc>
          <w:tcPr>
            <w:tcW w:w="0" w:type="auto"/>
            <w:noWrap/>
            <w:hideMark/>
          </w:tcPr>
          <w:p w14:paraId="434285D5" w14:textId="59A0D3FD" w:rsidR="009C71D9" w:rsidRPr="00C85342" w:rsidRDefault="009C71D9" w:rsidP="009F0D9F">
            <w:pPr>
              <w:jc w:val="center"/>
              <w:rPr>
                <w:rFonts w:asciiTheme="majorBidi" w:eastAsia="Times New Roman" w:hAnsiTheme="majorBidi" w:cstheme="majorBidi"/>
                <w:color w:val="000000"/>
                <w:lang w:bidi="he-IL"/>
              </w:rPr>
            </w:pPr>
            <w:r w:rsidRPr="00C85342">
              <w:t>17</w:t>
            </w:r>
          </w:p>
        </w:tc>
        <w:tc>
          <w:tcPr>
            <w:tcW w:w="0" w:type="auto"/>
            <w:noWrap/>
            <w:hideMark/>
          </w:tcPr>
          <w:p w14:paraId="6A1514B8" w14:textId="09F18414" w:rsidR="009C71D9" w:rsidRPr="00C85342" w:rsidRDefault="009C71D9" w:rsidP="009F0D9F">
            <w:pPr>
              <w:jc w:val="center"/>
              <w:rPr>
                <w:rFonts w:asciiTheme="majorBidi" w:eastAsia="Times New Roman" w:hAnsiTheme="majorBidi" w:cstheme="majorBidi"/>
                <w:color w:val="000000"/>
                <w:lang w:bidi="he-IL"/>
              </w:rPr>
            </w:pPr>
            <w:r w:rsidRPr="00C85342">
              <w:t>5.1</w:t>
            </w:r>
          </w:p>
        </w:tc>
      </w:tr>
      <w:tr w:rsidR="009C71D9" w:rsidRPr="00C85342" w14:paraId="464CC58A" w14:textId="77777777" w:rsidTr="009F0D9F">
        <w:trPr>
          <w:trHeight w:val="300"/>
          <w:jc w:val="center"/>
        </w:trPr>
        <w:tc>
          <w:tcPr>
            <w:tcW w:w="0" w:type="auto"/>
            <w:vMerge/>
            <w:hideMark/>
          </w:tcPr>
          <w:p w14:paraId="40121108" w14:textId="77777777" w:rsidR="009C71D9" w:rsidRPr="00C85342" w:rsidRDefault="009C71D9" w:rsidP="009F0D9F">
            <w:pPr>
              <w:jc w:val="center"/>
              <w:rPr>
                <w:rFonts w:asciiTheme="majorBidi" w:eastAsia="Times New Roman" w:hAnsiTheme="majorBidi" w:cstheme="majorBidi"/>
                <w:color w:val="000000"/>
                <w:lang w:bidi="he-IL"/>
              </w:rPr>
            </w:pPr>
          </w:p>
        </w:tc>
        <w:tc>
          <w:tcPr>
            <w:tcW w:w="0" w:type="auto"/>
            <w:hideMark/>
          </w:tcPr>
          <w:p w14:paraId="102426A4"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30 to &lt;40</w:t>
            </w:r>
          </w:p>
        </w:tc>
        <w:tc>
          <w:tcPr>
            <w:tcW w:w="0" w:type="auto"/>
            <w:noWrap/>
            <w:hideMark/>
          </w:tcPr>
          <w:p w14:paraId="55EB2709" w14:textId="1164ADB6" w:rsidR="009C71D9" w:rsidRPr="00C85342" w:rsidRDefault="009C71D9" w:rsidP="009F0D9F">
            <w:pPr>
              <w:jc w:val="center"/>
              <w:rPr>
                <w:rFonts w:asciiTheme="majorBidi" w:eastAsia="Times New Roman" w:hAnsiTheme="majorBidi" w:cstheme="majorBidi"/>
                <w:color w:val="000000"/>
                <w:lang w:bidi="he-IL"/>
              </w:rPr>
            </w:pPr>
            <w:r w:rsidRPr="00C85342">
              <w:t>1.1</w:t>
            </w:r>
          </w:p>
        </w:tc>
        <w:tc>
          <w:tcPr>
            <w:tcW w:w="0" w:type="auto"/>
            <w:noWrap/>
            <w:hideMark/>
          </w:tcPr>
          <w:p w14:paraId="39456CB8" w14:textId="5E68ECAB" w:rsidR="009C71D9" w:rsidRPr="00C85342" w:rsidRDefault="009C71D9" w:rsidP="009F0D9F">
            <w:pPr>
              <w:jc w:val="center"/>
              <w:rPr>
                <w:rFonts w:asciiTheme="majorBidi" w:eastAsia="Times New Roman" w:hAnsiTheme="majorBidi" w:cstheme="majorBidi"/>
                <w:color w:val="000000"/>
                <w:lang w:bidi="he-IL"/>
              </w:rPr>
            </w:pPr>
            <w:r w:rsidRPr="00C85342">
              <w:t>48</w:t>
            </w:r>
          </w:p>
        </w:tc>
        <w:tc>
          <w:tcPr>
            <w:tcW w:w="0" w:type="auto"/>
            <w:noWrap/>
            <w:hideMark/>
          </w:tcPr>
          <w:p w14:paraId="3768B0A0" w14:textId="7A4C35E2" w:rsidR="009C71D9" w:rsidRPr="00C85342" w:rsidRDefault="009C71D9" w:rsidP="009F0D9F">
            <w:pPr>
              <w:jc w:val="center"/>
              <w:rPr>
                <w:rFonts w:asciiTheme="majorBidi" w:eastAsia="Times New Roman" w:hAnsiTheme="majorBidi" w:cstheme="majorBidi"/>
                <w:color w:val="000000"/>
                <w:lang w:bidi="he-IL"/>
              </w:rPr>
            </w:pPr>
            <w:r w:rsidRPr="00C85342">
              <w:t>4.6</w:t>
            </w:r>
          </w:p>
        </w:tc>
      </w:tr>
      <w:tr w:rsidR="009C71D9" w:rsidRPr="00C85342" w14:paraId="24919E9D" w14:textId="77777777" w:rsidTr="009F0D9F">
        <w:trPr>
          <w:trHeight w:val="300"/>
          <w:jc w:val="center"/>
        </w:trPr>
        <w:tc>
          <w:tcPr>
            <w:tcW w:w="0" w:type="auto"/>
            <w:vMerge/>
            <w:hideMark/>
          </w:tcPr>
          <w:p w14:paraId="0A4309B1" w14:textId="77777777" w:rsidR="009C71D9" w:rsidRPr="00C85342" w:rsidRDefault="009C71D9" w:rsidP="009F0D9F">
            <w:pPr>
              <w:jc w:val="center"/>
              <w:rPr>
                <w:rFonts w:asciiTheme="majorBidi" w:eastAsia="Times New Roman" w:hAnsiTheme="majorBidi" w:cstheme="majorBidi"/>
                <w:color w:val="000000"/>
                <w:lang w:bidi="he-IL"/>
              </w:rPr>
            </w:pPr>
          </w:p>
        </w:tc>
        <w:tc>
          <w:tcPr>
            <w:tcW w:w="0" w:type="auto"/>
            <w:hideMark/>
          </w:tcPr>
          <w:p w14:paraId="48D77483"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40 to &lt;50</w:t>
            </w:r>
          </w:p>
        </w:tc>
        <w:tc>
          <w:tcPr>
            <w:tcW w:w="0" w:type="auto"/>
            <w:noWrap/>
            <w:hideMark/>
          </w:tcPr>
          <w:p w14:paraId="0C9D9BB0" w14:textId="58BC102B" w:rsidR="009C71D9" w:rsidRPr="00C85342" w:rsidRDefault="009C71D9" w:rsidP="009F0D9F">
            <w:pPr>
              <w:jc w:val="center"/>
              <w:rPr>
                <w:rFonts w:asciiTheme="majorBidi" w:eastAsia="Times New Roman" w:hAnsiTheme="majorBidi" w:cstheme="majorBidi"/>
                <w:color w:val="000000"/>
                <w:lang w:bidi="he-IL"/>
              </w:rPr>
            </w:pPr>
            <w:r w:rsidRPr="00C85342">
              <w:t>0.9</w:t>
            </w:r>
          </w:p>
        </w:tc>
        <w:tc>
          <w:tcPr>
            <w:tcW w:w="0" w:type="auto"/>
            <w:noWrap/>
            <w:hideMark/>
          </w:tcPr>
          <w:p w14:paraId="156A571A" w14:textId="41C51F35" w:rsidR="009C71D9" w:rsidRPr="00C85342" w:rsidRDefault="009C71D9" w:rsidP="009F0D9F">
            <w:pPr>
              <w:jc w:val="center"/>
              <w:rPr>
                <w:rFonts w:asciiTheme="majorBidi" w:eastAsia="Times New Roman" w:hAnsiTheme="majorBidi" w:cstheme="majorBidi"/>
                <w:color w:val="000000"/>
                <w:lang w:bidi="he-IL"/>
              </w:rPr>
            </w:pPr>
            <w:r w:rsidRPr="00C85342">
              <w:t>58</w:t>
            </w:r>
          </w:p>
        </w:tc>
        <w:tc>
          <w:tcPr>
            <w:tcW w:w="0" w:type="auto"/>
            <w:noWrap/>
            <w:hideMark/>
          </w:tcPr>
          <w:p w14:paraId="2B9C41B6" w14:textId="424B0913" w:rsidR="009C71D9" w:rsidRPr="00C85342" w:rsidRDefault="009C71D9" w:rsidP="009F0D9F">
            <w:pPr>
              <w:jc w:val="center"/>
              <w:rPr>
                <w:rFonts w:asciiTheme="majorBidi" w:eastAsia="Times New Roman" w:hAnsiTheme="majorBidi" w:cstheme="majorBidi"/>
                <w:color w:val="000000"/>
                <w:lang w:bidi="he-IL"/>
              </w:rPr>
            </w:pPr>
            <w:r w:rsidRPr="00C85342">
              <w:t>5.6</w:t>
            </w:r>
          </w:p>
        </w:tc>
      </w:tr>
      <w:tr w:rsidR="009C71D9" w:rsidRPr="00C85342" w14:paraId="3F22B6C2" w14:textId="77777777" w:rsidTr="009F0D9F">
        <w:trPr>
          <w:trHeight w:val="300"/>
          <w:jc w:val="center"/>
        </w:trPr>
        <w:tc>
          <w:tcPr>
            <w:tcW w:w="0" w:type="auto"/>
            <w:vMerge/>
            <w:hideMark/>
          </w:tcPr>
          <w:p w14:paraId="017EA90F" w14:textId="77777777" w:rsidR="009C71D9" w:rsidRPr="00C85342" w:rsidRDefault="009C71D9" w:rsidP="009F0D9F">
            <w:pPr>
              <w:jc w:val="center"/>
              <w:rPr>
                <w:rFonts w:asciiTheme="majorBidi" w:eastAsia="Times New Roman" w:hAnsiTheme="majorBidi" w:cstheme="majorBidi"/>
                <w:color w:val="000000"/>
                <w:lang w:bidi="he-IL"/>
              </w:rPr>
            </w:pPr>
          </w:p>
        </w:tc>
        <w:tc>
          <w:tcPr>
            <w:tcW w:w="0" w:type="auto"/>
            <w:hideMark/>
          </w:tcPr>
          <w:p w14:paraId="73284484"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50 to &lt;60</w:t>
            </w:r>
          </w:p>
        </w:tc>
        <w:tc>
          <w:tcPr>
            <w:tcW w:w="0" w:type="auto"/>
            <w:noWrap/>
            <w:hideMark/>
          </w:tcPr>
          <w:p w14:paraId="6AD97244" w14:textId="53A7E90E" w:rsidR="009C71D9" w:rsidRPr="00C85342" w:rsidRDefault="009C71D9" w:rsidP="009F0D9F">
            <w:pPr>
              <w:jc w:val="center"/>
              <w:rPr>
                <w:rFonts w:asciiTheme="majorBidi" w:eastAsia="Times New Roman" w:hAnsiTheme="majorBidi" w:cstheme="majorBidi"/>
                <w:color w:val="000000"/>
                <w:lang w:bidi="he-IL"/>
              </w:rPr>
            </w:pPr>
            <w:r w:rsidRPr="00C85342">
              <w:t>-0.6</w:t>
            </w:r>
          </w:p>
        </w:tc>
        <w:tc>
          <w:tcPr>
            <w:tcW w:w="0" w:type="auto"/>
            <w:noWrap/>
            <w:hideMark/>
          </w:tcPr>
          <w:p w14:paraId="330178BD" w14:textId="6BA49F0A" w:rsidR="009C71D9" w:rsidRPr="00C85342" w:rsidRDefault="009C71D9" w:rsidP="009F0D9F">
            <w:pPr>
              <w:jc w:val="center"/>
              <w:rPr>
                <w:rFonts w:asciiTheme="majorBidi" w:eastAsia="Times New Roman" w:hAnsiTheme="majorBidi" w:cstheme="majorBidi"/>
                <w:color w:val="000000"/>
                <w:lang w:bidi="he-IL"/>
              </w:rPr>
            </w:pPr>
            <w:r w:rsidRPr="00C85342">
              <w:t>93</w:t>
            </w:r>
          </w:p>
        </w:tc>
        <w:tc>
          <w:tcPr>
            <w:tcW w:w="0" w:type="auto"/>
            <w:noWrap/>
            <w:hideMark/>
          </w:tcPr>
          <w:p w14:paraId="5A81C300" w14:textId="2576447C" w:rsidR="009C71D9" w:rsidRPr="00C85342" w:rsidRDefault="009C71D9" w:rsidP="009F0D9F">
            <w:pPr>
              <w:jc w:val="center"/>
              <w:rPr>
                <w:rFonts w:asciiTheme="majorBidi" w:eastAsia="Times New Roman" w:hAnsiTheme="majorBidi" w:cstheme="majorBidi"/>
                <w:color w:val="000000"/>
                <w:lang w:bidi="he-IL"/>
              </w:rPr>
            </w:pPr>
            <w:r w:rsidRPr="00C85342">
              <w:t>5.2</w:t>
            </w:r>
          </w:p>
        </w:tc>
      </w:tr>
      <w:tr w:rsidR="009C71D9" w:rsidRPr="00C85342" w14:paraId="34FF4972" w14:textId="77777777" w:rsidTr="009F0D9F">
        <w:trPr>
          <w:trHeight w:val="300"/>
          <w:jc w:val="center"/>
        </w:trPr>
        <w:tc>
          <w:tcPr>
            <w:tcW w:w="0" w:type="auto"/>
            <w:vMerge/>
            <w:hideMark/>
          </w:tcPr>
          <w:p w14:paraId="31CA0F90" w14:textId="77777777" w:rsidR="009C71D9" w:rsidRPr="00C85342" w:rsidRDefault="009C71D9" w:rsidP="009F0D9F">
            <w:pPr>
              <w:jc w:val="center"/>
              <w:rPr>
                <w:rFonts w:asciiTheme="majorBidi" w:eastAsia="Times New Roman" w:hAnsiTheme="majorBidi" w:cstheme="majorBidi"/>
                <w:color w:val="000000"/>
                <w:lang w:bidi="he-IL"/>
              </w:rPr>
            </w:pPr>
          </w:p>
        </w:tc>
        <w:tc>
          <w:tcPr>
            <w:tcW w:w="0" w:type="auto"/>
            <w:hideMark/>
          </w:tcPr>
          <w:p w14:paraId="2FC3CE0C"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60 to &lt;70</w:t>
            </w:r>
          </w:p>
        </w:tc>
        <w:tc>
          <w:tcPr>
            <w:tcW w:w="0" w:type="auto"/>
            <w:noWrap/>
            <w:hideMark/>
          </w:tcPr>
          <w:p w14:paraId="05C467D2" w14:textId="452E1AA5" w:rsidR="009C71D9" w:rsidRPr="00C85342" w:rsidRDefault="009C71D9" w:rsidP="009F0D9F">
            <w:pPr>
              <w:jc w:val="center"/>
              <w:rPr>
                <w:rFonts w:asciiTheme="majorBidi" w:eastAsia="Times New Roman" w:hAnsiTheme="majorBidi" w:cstheme="majorBidi"/>
                <w:color w:val="000000"/>
                <w:lang w:bidi="he-IL"/>
              </w:rPr>
            </w:pPr>
            <w:r w:rsidRPr="00C85342">
              <w:t>-0.6</w:t>
            </w:r>
          </w:p>
        </w:tc>
        <w:tc>
          <w:tcPr>
            <w:tcW w:w="0" w:type="auto"/>
            <w:noWrap/>
            <w:hideMark/>
          </w:tcPr>
          <w:p w14:paraId="5ACFA560" w14:textId="14C0FE5E" w:rsidR="009C71D9" w:rsidRPr="00C85342" w:rsidRDefault="009C71D9" w:rsidP="009F0D9F">
            <w:pPr>
              <w:jc w:val="center"/>
              <w:rPr>
                <w:rFonts w:asciiTheme="majorBidi" w:eastAsia="Times New Roman" w:hAnsiTheme="majorBidi" w:cstheme="majorBidi"/>
                <w:color w:val="000000"/>
                <w:lang w:bidi="he-IL"/>
              </w:rPr>
            </w:pPr>
            <w:r w:rsidRPr="00C85342">
              <w:t>84</w:t>
            </w:r>
          </w:p>
        </w:tc>
        <w:tc>
          <w:tcPr>
            <w:tcW w:w="0" w:type="auto"/>
            <w:noWrap/>
            <w:hideMark/>
          </w:tcPr>
          <w:p w14:paraId="6B0835A7" w14:textId="4AEB0822" w:rsidR="009C71D9" w:rsidRPr="00C85342" w:rsidRDefault="009C71D9" w:rsidP="009F0D9F">
            <w:pPr>
              <w:jc w:val="center"/>
              <w:rPr>
                <w:rFonts w:asciiTheme="majorBidi" w:eastAsia="Times New Roman" w:hAnsiTheme="majorBidi" w:cstheme="majorBidi"/>
                <w:color w:val="000000"/>
                <w:lang w:bidi="he-IL"/>
              </w:rPr>
            </w:pPr>
            <w:r w:rsidRPr="00C85342">
              <w:t>4.7</w:t>
            </w:r>
          </w:p>
        </w:tc>
      </w:tr>
      <w:tr w:rsidR="009C71D9" w:rsidRPr="00C85342" w14:paraId="54FB6A28" w14:textId="77777777" w:rsidTr="009F0D9F">
        <w:trPr>
          <w:trHeight w:val="300"/>
          <w:jc w:val="center"/>
        </w:trPr>
        <w:tc>
          <w:tcPr>
            <w:tcW w:w="0" w:type="auto"/>
            <w:vMerge/>
            <w:hideMark/>
          </w:tcPr>
          <w:p w14:paraId="40B164F8" w14:textId="77777777" w:rsidR="009C71D9" w:rsidRPr="00C85342" w:rsidRDefault="009C71D9" w:rsidP="009F0D9F">
            <w:pPr>
              <w:jc w:val="center"/>
              <w:rPr>
                <w:rFonts w:asciiTheme="majorBidi" w:eastAsia="Times New Roman" w:hAnsiTheme="majorBidi" w:cstheme="majorBidi"/>
                <w:color w:val="000000"/>
                <w:lang w:bidi="he-IL"/>
              </w:rPr>
            </w:pPr>
          </w:p>
        </w:tc>
        <w:tc>
          <w:tcPr>
            <w:tcW w:w="0" w:type="auto"/>
            <w:hideMark/>
          </w:tcPr>
          <w:p w14:paraId="707B4DAA"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70 to &lt;80</w:t>
            </w:r>
          </w:p>
        </w:tc>
        <w:tc>
          <w:tcPr>
            <w:tcW w:w="0" w:type="auto"/>
            <w:noWrap/>
            <w:hideMark/>
          </w:tcPr>
          <w:p w14:paraId="455F6F37" w14:textId="35A3CBBB" w:rsidR="009C71D9" w:rsidRPr="00C85342" w:rsidRDefault="009C71D9" w:rsidP="009F0D9F">
            <w:pPr>
              <w:jc w:val="center"/>
              <w:rPr>
                <w:rFonts w:asciiTheme="majorBidi" w:eastAsia="Times New Roman" w:hAnsiTheme="majorBidi" w:cstheme="majorBidi"/>
                <w:color w:val="000000"/>
                <w:lang w:bidi="he-IL"/>
              </w:rPr>
            </w:pPr>
            <w:r w:rsidRPr="00C85342">
              <w:t>-1.0</w:t>
            </w:r>
          </w:p>
        </w:tc>
        <w:tc>
          <w:tcPr>
            <w:tcW w:w="0" w:type="auto"/>
            <w:noWrap/>
            <w:hideMark/>
          </w:tcPr>
          <w:p w14:paraId="793A5F94" w14:textId="67CB946E" w:rsidR="009C71D9" w:rsidRPr="00C85342" w:rsidRDefault="009C71D9" w:rsidP="009F0D9F">
            <w:pPr>
              <w:jc w:val="center"/>
              <w:rPr>
                <w:rFonts w:asciiTheme="majorBidi" w:eastAsia="Times New Roman" w:hAnsiTheme="majorBidi" w:cstheme="majorBidi"/>
                <w:color w:val="000000"/>
                <w:lang w:bidi="he-IL"/>
              </w:rPr>
            </w:pPr>
            <w:r w:rsidRPr="00C85342">
              <w:t>73</w:t>
            </w:r>
          </w:p>
        </w:tc>
        <w:tc>
          <w:tcPr>
            <w:tcW w:w="0" w:type="auto"/>
            <w:noWrap/>
            <w:hideMark/>
          </w:tcPr>
          <w:p w14:paraId="4F719F5C" w14:textId="080A3574" w:rsidR="009C71D9" w:rsidRPr="00C85342" w:rsidRDefault="009C71D9" w:rsidP="009F0D9F">
            <w:pPr>
              <w:jc w:val="center"/>
              <w:rPr>
                <w:rFonts w:asciiTheme="majorBidi" w:eastAsia="Times New Roman" w:hAnsiTheme="majorBidi" w:cstheme="majorBidi"/>
                <w:color w:val="000000"/>
                <w:lang w:bidi="he-IL"/>
              </w:rPr>
            </w:pPr>
            <w:r w:rsidRPr="00C85342">
              <w:t>5.7</w:t>
            </w:r>
          </w:p>
        </w:tc>
      </w:tr>
      <w:tr w:rsidR="009C71D9" w:rsidRPr="00C85342" w14:paraId="407F5CB1" w14:textId="77777777" w:rsidTr="009F0D9F">
        <w:trPr>
          <w:trHeight w:val="300"/>
          <w:jc w:val="center"/>
        </w:trPr>
        <w:tc>
          <w:tcPr>
            <w:tcW w:w="0" w:type="auto"/>
            <w:vMerge/>
            <w:hideMark/>
          </w:tcPr>
          <w:p w14:paraId="4C246349" w14:textId="77777777" w:rsidR="009C71D9" w:rsidRPr="00C85342" w:rsidRDefault="009C71D9" w:rsidP="009F0D9F">
            <w:pPr>
              <w:jc w:val="center"/>
              <w:rPr>
                <w:rFonts w:asciiTheme="majorBidi" w:eastAsia="Times New Roman" w:hAnsiTheme="majorBidi" w:cstheme="majorBidi"/>
                <w:color w:val="000000"/>
                <w:lang w:bidi="he-IL"/>
              </w:rPr>
            </w:pPr>
          </w:p>
        </w:tc>
        <w:tc>
          <w:tcPr>
            <w:tcW w:w="0" w:type="auto"/>
            <w:hideMark/>
          </w:tcPr>
          <w:p w14:paraId="2B01D0CC"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80 to &lt;90</w:t>
            </w:r>
          </w:p>
        </w:tc>
        <w:tc>
          <w:tcPr>
            <w:tcW w:w="0" w:type="auto"/>
            <w:noWrap/>
            <w:hideMark/>
          </w:tcPr>
          <w:p w14:paraId="7FB3DD73" w14:textId="0AB14F6D" w:rsidR="009C71D9" w:rsidRPr="00C85342" w:rsidRDefault="009C71D9" w:rsidP="009F0D9F">
            <w:pPr>
              <w:jc w:val="center"/>
              <w:rPr>
                <w:rFonts w:asciiTheme="majorBidi" w:eastAsia="Times New Roman" w:hAnsiTheme="majorBidi" w:cstheme="majorBidi"/>
                <w:color w:val="000000"/>
                <w:lang w:bidi="he-IL"/>
              </w:rPr>
            </w:pPr>
            <w:r w:rsidRPr="00C85342">
              <w:t>-0.2</w:t>
            </w:r>
          </w:p>
        </w:tc>
        <w:tc>
          <w:tcPr>
            <w:tcW w:w="0" w:type="auto"/>
            <w:noWrap/>
            <w:hideMark/>
          </w:tcPr>
          <w:p w14:paraId="32437F96" w14:textId="4F40C97C" w:rsidR="009C71D9" w:rsidRPr="00C85342" w:rsidRDefault="009C71D9" w:rsidP="009F0D9F">
            <w:pPr>
              <w:jc w:val="center"/>
              <w:rPr>
                <w:rFonts w:asciiTheme="majorBidi" w:eastAsia="Times New Roman" w:hAnsiTheme="majorBidi" w:cstheme="majorBidi"/>
                <w:color w:val="000000"/>
                <w:lang w:bidi="he-IL"/>
              </w:rPr>
            </w:pPr>
            <w:r w:rsidRPr="00C85342">
              <w:t>44</w:t>
            </w:r>
          </w:p>
        </w:tc>
        <w:tc>
          <w:tcPr>
            <w:tcW w:w="0" w:type="auto"/>
            <w:noWrap/>
            <w:hideMark/>
          </w:tcPr>
          <w:p w14:paraId="62826C3D" w14:textId="037E7F6E" w:rsidR="009C71D9" w:rsidRPr="00C85342" w:rsidRDefault="009C71D9" w:rsidP="009F0D9F">
            <w:pPr>
              <w:jc w:val="center"/>
              <w:rPr>
                <w:rFonts w:asciiTheme="majorBidi" w:eastAsia="Times New Roman" w:hAnsiTheme="majorBidi" w:cstheme="majorBidi"/>
                <w:color w:val="000000"/>
                <w:lang w:bidi="he-IL"/>
              </w:rPr>
            </w:pPr>
            <w:r w:rsidRPr="00C85342">
              <w:t>4.6</w:t>
            </w:r>
          </w:p>
        </w:tc>
      </w:tr>
      <w:tr w:rsidR="009C71D9" w:rsidRPr="00C85342" w14:paraId="13E739C3" w14:textId="77777777" w:rsidTr="009F0D9F">
        <w:trPr>
          <w:trHeight w:val="300"/>
          <w:jc w:val="center"/>
        </w:trPr>
        <w:tc>
          <w:tcPr>
            <w:tcW w:w="0" w:type="auto"/>
            <w:vMerge/>
            <w:hideMark/>
          </w:tcPr>
          <w:p w14:paraId="7113C7CB" w14:textId="77777777" w:rsidR="009C71D9" w:rsidRPr="00C85342" w:rsidRDefault="009C71D9" w:rsidP="009F0D9F">
            <w:pPr>
              <w:jc w:val="center"/>
              <w:rPr>
                <w:rFonts w:asciiTheme="majorBidi" w:eastAsia="Times New Roman" w:hAnsiTheme="majorBidi" w:cstheme="majorBidi"/>
                <w:color w:val="000000"/>
                <w:lang w:bidi="he-IL"/>
              </w:rPr>
            </w:pPr>
          </w:p>
        </w:tc>
        <w:tc>
          <w:tcPr>
            <w:tcW w:w="0" w:type="auto"/>
            <w:hideMark/>
          </w:tcPr>
          <w:p w14:paraId="1EE49A41"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90 to Highest</w:t>
            </w:r>
          </w:p>
        </w:tc>
        <w:tc>
          <w:tcPr>
            <w:tcW w:w="0" w:type="auto"/>
            <w:noWrap/>
            <w:hideMark/>
          </w:tcPr>
          <w:p w14:paraId="42FE6B7B" w14:textId="26EB4939" w:rsidR="009C71D9" w:rsidRPr="00C85342" w:rsidRDefault="009C71D9" w:rsidP="009F0D9F">
            <w:pPr>
              <w:jc w:val="center"/>
              <w:rPr>
                <w:rFonts w:asciiTheme="majorBidi" w:eastAsia="Times New Roman" w:hAnsiTheme="majorBidi" w:cstheme="majorBidi"/>
                <w:color w:val="000000"/>
                <w:lang w:bidi="he-IL"/>
              </w:rPr>
            </w:pPr>
            <w:r w:rsidRPr="00C85342">
              <w:t>3.4</w:t>
            </w:r>
          </w:p>
        </w:tc>
        <w:tc>
          <w:tcPr>
            <w:tcW w:w="0" w:type="auto"/>
            <w:noWrap/>
            <w:hideMark/>
          </w:tcPr>
          <w:p w14:paraId="356E2C8B" w14:textId="2B64D445" w:rsidR="009C71D9" w:rsidRPr="00C85342" w:rsidRDefault="009C71D9" w:rsidP="009F0D9F">
            <w:pPr>
              <w:jc w:val="center"/>
              <w:rPr>
                <w:rFonts w:asciiTheme="majorBidi" w:eastAsia="Times New Roman" w:hAnsiTheme="majorBidi" w:cstheme="majorBidi"/>
                <w:color w:val="000000"/>
                <w:lang w:bidi="he-IL"/>
              </w:rPr>
            </w:pPr>
            <w:r w:rsidRPr="00C85342">
              <w:t>24</w:t>
            </w:r>
          </w:p>
        </w:tc>
        <w:tc>
          <w:tcPr>
            <w:tcW w:w="0" w:type="auto"/>
            <w:noWrap/>
            <w:hideMark/>
          </w:tcPr>
          <w:p w14:paraId="5EAFA8AF" w14:textId="56301642" w:rsidR="009C71D9" w:rsidRPr="00C85342" w:rsidRDefault="009C71D9" w:rsidP="009F0D9F">
            <w:pPr>
              <w:jc w:val="center"/>
              <w:rPr>
                <w:rFonts w:asciiTheme="majorBidi" w:eastAsia="Times New Roman" w:hAnsiTheme="majorBidi" w:cstheme="majorBidi"/>
                <w:color w:val="000000"/>
                <w:lang w:bidi="he-IL"/>
              </w:rPr>
            </w:pPr>
            <w:r w:rsidRPr="00C85342">
              <w:t>6.9</w:t>
            </w:r>
          </w:p>
        </w:tc>
      </w:tr>
      <w:tr w:rsidR="009C71D9" w:rsidRPr="00C85342" w14:paraId="5190D427" w14:textId="77777777" w:rsidTr="009F0D9F">
        <w:trPr>
          <w:trHeight w:val="300"/>
          <w:jc w:val="center"/>
        </w:trPr>
        <w:tc>
          <w:tcPr>
            <w:tcW w:w="0" w:type="auto"/>
            <w:vMerge/>
            <w:hideMark/>
          </w:tcPr>
          <w:p w14:paraId="289FAECE" w14:textId="77777777" w:rsidR="009C71D9" w:rsidRPr="00C85342" w:rsidRDefault="009C71D9" w:rsidP="009F0D9F">
            <w:pPr>
              <w:jc w:val="center"/>
              <w:rPr>
                <w:rFonts w:asciiTheme="majorBidi" w:eastAsia="Times New Roman" w:hAnsiTheme="majorBidi" w:cstheme="majorBidi"/>
                <w:color w:val="000000"/>
                <w:lang w:bidi="he-IL"/>
              </w:rPr>
            </w:pPr>
          </w:p>
        </w:tc>
        <w:tc>
          <w:tcPr>
            <w:tcW w:w="0" w:type="auto"/>
            <w:hideMark/>
          </w:tcPr>
          <w:p w14:paraId="1101DAD2" w14:textId="77777777" w:rsidR="009C71D9" w:rsidRPr="00C85342" w:rsidRDefault="009C71D9" w:rsidP="009F0D9F">
            <w:pPr>
              <w:jc w:val="center"/>
              <w:rPr>
                <w:rFonts w:asciiTheme="majorBidi" w:eastAsia="Times New Roman" w:hAnsiTheme="majorBidi" w:cstheme="majorBidi"/>
                <w:b/>
                <w:bCs/>
                <w:color w:val="000000"/>
                <w:lang w:bidi="he-IL"/>
              </w:rPr>
            </w:pPr>
            <w:r w:rsidRPr="00C85342">
              <w:rPr>
                <w:rFonts w:asciiTheme="majorBidi" w:eastAsia="Times New Roman" w:hAnsiTheme="majorBidi" w:cstheme="majorBidi"/>
                <w:b/>
                <w:bCs/>
                <w:color w:val="000000"/>
                <w:lang w:bidi="he-IL"/>
              </w:rPr>
              <w:t>Total</w:t>
            </w:r>
          </w:p>
        </w:tc>
        <w:tc>
          <w:tcPr>
            <w:tcW w:w="0" w:type="auto"/>
            <w:noWrap/>
            <w:hideMark/>
          </w:tcPr>
          <w:p w14:paraId="0F3476CB" w14:textId="0DD2CEDA" w:rsidR="009C71D9" w:rsidRPr="00C85342" w:rsidRDefault="009C71D9" w:rsidP="009F0D9F">
            <w:pPr>
              <w:jc w:val="center"/>
              <w:rPr>
                <w:rFonts w:asciiTheme="majorBidi" w:eastAsia="Times New Roman" w:hAnsiTheme="majorBidi" w:cstheme="majorBidi"/>
                <w:b/>
                <w:bCs/>
                <w:color w:val="000000"/>
                <w:lang w:bidi="he-IL"/>
              </w:rPr>
            </w:pPr>
            <w:r w:rsidRPr="00C85342">
              <w:rPr>
                <w:b/>
                <w:bCs/>
              </w:rPr>
              <w:t>0.0</w:t>
            </w:r>
          </w:p>
        </w:tc>
        <w:tc>
          <w:tcPr>
            <w:tcW w:w="0" w:type="auto"/>
            <w:noWrap/>
            <w:hideMark/>
          </w:tcPr>
          <w:p w14:paraId="6ABE0EAE" w14:textId="6B5631BF" w:rsidR="009C71D9" w:rsidRPr="00C85342" w:rsidRDefault="009C71D9" w:rsidP="009F0D9F">
            <w:pPr>
              <w:jc w:val="center"/>
              <w:rPr>
                <w:rFonts w:asciiTheme="majorBidi" w:eastAsia="Times New Roman" w:hAnsiTheme="majorBidi" w:cstheme="majorBidi"/>
                <w:b/>
                <w:bCs/>
                <w:color w:val="000000"/>
                <w:lang w:bidi="he-IL"/>
              </w:rPr>
            </w:pPr>
            <w:r w:rsidRPr="00C85342">
              <w:rPr>
                <w:b/>
                <w:bCs/>
              </w:rPr>
              <w:t>448</w:t>
            </w:r>
          </w:p>
        </w:tc>
        <w:tc>
          <w:tcPr>
            <w:tcW w:w="0" w:type="auto"/>
            <w:noWrap/>
            <w:hideMark/>
          </w:tcPr>
          <w:p w14:paraId="18460740" w14:textId="64BF6133" w:rsidR="009C71D9" w:rsidRPr="00C85342" w:rsidRDefault="009C71D9" w:rsidP="009F0D9F">
            <w:pPr>
              <w:jc w:val="center"/>
              <w:rPr>
                <w:rFonts w:asciiTheme="majorBidi" w:eastAsia="Times New Roman" w:hAnsiTheme="majorBidi" w:cstheme="majorBidi"/>
                <w:b/>
                <w:bCs/>
                <w:color w:val="000000"/>
                <w:lang w:bidi="he-IL"/>
              </w:rPr>
            </w:pPr>
            <w:r w:rsidRPr="00C85342">
              <w:rPr>
                <w:b/>
                <w:bCs/>
              </w:rPr>
              <w:t>5.3</w:t>
            </w:r>
          </w:p>
        </w:tc>
      </w:tr>
      <w:tr w:rsidR="009C71D9" w:rsidRPr="00C85342" w14:paraId="798D443D" w14:textId="77777777" w:rsidTr="009F0D9F">
        <w:trPr>
          <w:trHeight w:val="300"/>
          <w:jc w:val="center"/>
        </w:trPr>
        <w:tc>
          <w:tcPr>
            <w:tcW w:w="0" w:type="auto"/>
            <w:vMerge w:val="restart"/>
            <w:hideMark/>
          </w:tcPr>
          <w:p w14:paraId="3C27B4F5"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b/>
                <w:bCs/>
                <w:color w:val="000000"/>
                <w:lang w:bidi="he-IL"/>
              </w:rPr>
              <w:t>2012</w:t>
            </w:r>
          </w:p>
        </w:tc>
        <w:tc>
          <w:tcPr>
            <w:tcW w:w="0" w:type="auto"/>
            <w:hideMark/>
          </w:tcPr>
          <w:p w14:paraId="5A55FE35"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10 to &lt;20</w:t>
            </w:r>
          </w:p>
        </w:tc>
        <w:tc>
          <w:tcPr>
            <w:tcW w:w="0" w:type="auto"/>
            <w:noWrap/>
            <w:hideMark/>
          </w:tcPr>
          <w:p w14:paraId="300623FA" w14:textId="1D00C243" w:rsidR="009C71D9" w:rsidRPr="00C85342" w:rsidRDefault="009C71D9" w:rsidP="009F0D9F">
            <w:pPr>
              <w:jc w:val="center"/>
              <w:rPr>
                <w:rFonts w:asciiTheme="majorBidi" w:eastAsia="Times New Roman" w:hAnsiTheme="majorBidi" w:cstheme="majorBidi"/>
                <w:color w:val="000000"/>
                <w:lang w:bidi="he-IL"/>
              </w:rPr>
            </w:pPr>
            <w:r w:rsidRPr="00C85342">
              <w:t>5.5</w:t>
            </w:r>
            <w:r w:rsidRPr="00C85342">
              <w:rPr>
                <w:rFonts w:asciiTheme="majorBidi" w:eastAsia="Times New Roman" w:hAnsiTheme="majorBidi" w:cstheme="majorBidi"/>
                <w:color w:val="000000"/>
                <w:lang w:bidi="he-IL"/>
              </w:rPr>
              <w:t>*</w:t>
            </w:r>
          </w:p>
        </w:tc>
        <w:tc>
          <w:tcPr>
            <w:tcW w:w="0" w:type="auto"/>
            <w:noWrap/>
            <w:hideMark/>
          </w:tcPr>
          <w:p w14:paraId="769EF6CC" w14:textId="41294AEC" w:rsidR="009C71D9" w:rsidRPr="00C85342" w:rsidRDefault="009C71D9" w:rsidP="009F0D9F">
            <w:pPr>
              <w:jc w:val="center"/>
              <w:rPr>
                <w:rFonts w:asciiTheme="majorBidi" w:eastAsia="Times New Roman" w:hAnsiTheme="majorBidi" w:cstheme="majorBidi"/>
                <w:color w:val="000000"/>
                <w:lang w:bidi="he-IL"/>
              </w:rPr>
            </w:pPr>
            <w:r w:rsidRPr="00C85342">
              <w:t>4</w:t>
            </w:r>
          </w:p>
        </w:tc>
        <w:tc>
          <w:tcPr>
            <w:tcW w:w="0" w:type="auto"/>
            <w:noWrap/>
            <w:hideMark/>
          </w:tcPr>
          <w:p w14:paraId="4B6EED2A" w14:textId="682C1D9E" w:rsidR="009C71D9" w:rsidRPr="00C85342" w:rsidRDefault="009C71D9" w:rsidP="009F0D9F">
            <w:pPr>
              <w:jc w:val="center"/>
              <w:rPr>
                <w:rFonts w:asciiTheme="majorBidi" w:eastAsia="Times New Roman" w:hAnsiTheme="majorBidi" w:cstheme="majorBidi"/>
                <w:color w:val="000000"/>
                <w:lang w:bidi="he-IL"/>
              </w:rPr>
            </w:pPr>
            <w:r w:rsidRPr="00C85342">
              <w:t>7.0</w:t>
            </w:r>
          </w:p>
        </w:tc>
      </w:tr>
      <w:tr w:rsidR="009C71D9" w:rsidRPr="00C85342" w14:paraId="68B7D54C" w14:textId="77777777" w:rsidTr="009F0D9F">
        <w:trPr>
          <w:trHeight w:val="300"/>
          <w:jc w:val="center"/>
        </w:trPr>
        <w:tc>
          <w:tcPr>
            <w:tcW w:w="0" w:type="auto"/>
            <w:vMerge/>
            <w:hideMark/>
          </w:tcPr>
          <w:p w14:paraId="3B7FCC26" w14:textId="77777777" w:rsidR="009C71D9" w:rsidRPr="00C85342" w:rsidRDefault="009C71D9" w:rsidP="009F0D9F">
            <w:pPr>
              <w:jc w:val="center"/>
              <w:rPr>
                <w:rFonts w:asciiTheme="majorBidi" w:eastAsia="Times New Roman" w:hAnsiTheme="majorBidi" w:cstheme="majorBidi"/>
                <w:color w:val="000000"/>
                <w:lang w:bidi="he-IL"/>
              </w:rPr>
            </w:pPr>
          </w:p>
        </w:tc>
        <w:tc>
          <w:tcPr>
            <w:tcW w:w="0" w:type="auto"/>
            <w:hideMark/>
          </w:tcPr>
          <w:p w14:paraId="30C7AE8A"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20 to &lt;30</w:t>
            </w:r>
          </w:p>
        </w:tc>
        <w:tc>
          <w:tcPr>
            <w:tcW w:w="0" w:type="auto"/>
            <w:noWrap/>
            <w:hideMark/>
          </w:tcPr>
          <w:p w14:paraId="777FAAB6" w14:textId="65DD7E63" w:rsidR="009C71D9" w:rsidRPr="00C85342" w:rsidRDefault="009C71D9" w:rsidP="009F0D9F">
            <w:pPr>
              <w:jc w:val="center"/>
              <w:rPr>
                <w:rFonts w:asciiTheme="majorBidi" w:eastAsia="Times New Roman" w:hAnsiTheme="majorBidi" w:cstheme="majorBidi"/>
                <w:color w:val="000000"/>
                <w:lang w:bidi="he-IL"/>
              </w:rPr>
            </w:pPr>
            <w:r w:rsidRPr="00C85342">
              <w:t>2.1</w:t>
            </w:r>
          </w:p>
        </w:tc>
        <w:tc>
          <w:tcPr>
            <w:tcW w:w="0" w:type="auto"/>
            <w:noWrap/>
            <w:hideMark/>
          </w:tcPr>
          <w:p w14:paraId="77C50C5D" w14:textId="7D467E7E" w:rsidR="009C71D9" w:rsidRPr="00C85342" w:rsidRDefault="009C71D9" w:rsidP="009F0D9F">
            <w:pPr>
              <w:jc w:val="center"/>
              <w:rPr>
                <w:rFonts w:asciiTheme="majorBidi" w:eastAsia="Times New Roman" w:hAnsiTheme="majorBidi" w:cstheme="majorBidi"/>
                <w:color w:val="000000"/>
                <w:lang w:bidi="he-IL"/>
              </w:rPr>
            </w:pPr>
            <w:r w:rsidRPr="00C85342">
              <w:t>18</w:t>
            </w:r>
          </w:p>
        </w:tc>
        <w:tc>
          <w:tcPr>
            <w:tcW w:w="0" w:type="auto"/>
            <w:noWrap/>
            <w:hideMark/>
          </w:tcPr>
          <w:p w14:paraId="5D783C8D" w14:textId="146FA282" w:rsidR="009C71D9" w:rsidRPr="00C85342" w:rsidRDefault="009C71D9" w:rsidP="009F0D9F">
            <w:pPr>
              <w:jc w:val="center"/>
              <w:rPr>
                <w:rFonts w:asciiTheme="majorBidi" w:eastAsia="Times New Roman" w:hAnsiTheme="majorBidi" w:cstheme="majorBidi"/>
                <w:color w:val="000000"/>
                <w:lang w:bidi="he-IL"/>
              </w:rPr>
            </w:pPr>
            <w:r w:rsidRPr="00C85342">
              <w:t>4.5</w:t>
            </w:r>
          </w:p>
        </w:tc>
      </w:tr>
      <w:tr w:rsidR="009C71D9" w:rsidRPr="00C85342" w14:paraId="3F85665C" w14:textId="77777777" w:rsidTr="009F0D9F">
        <w:trPr>
          <w:trHeight w:val="300"/>
          <w:jc w:val="center"/>
        </w:trPr>
        <w:tc>
          <w:tcPr>
            <w:tcW w:w="0" w:type="auto"/>
            <w:vMerge/>
            <w:hideMark/>
          </w:tcPr>
          <w:p w14:paraId="6F7EA9E9" w14:textId="77777777" w:rsidR="009C71D9" w:rsidRPr="00C85342" w:rsidRDefault="009C71D9" w:rsidP="009F0D9F">
            <w:pPr>
              <w:jc w:val="center"/>
              <w:rPr>
                <w:rFonts w:asciiTheme="majorBidi" w:eastAsia="Times New Roman" w:hAnsiTheme="majorBidi" w:cstheme="majorBidi"/>
                <w:color w:val="000000"/>
                <w:lang w:bidi="he-IL"/>
              </w:rPr>
            </w:pPr>
          </w:p>
        </w:tc>
        <w:tc>
          <w:tcPr>
            <w:tcW w:w="0" w:type="auto"/>
            <w:hideMark/>
          </w:tcPr>
          <w:p w14:paraId="69493FA9"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30 to &lt;40</w:t>
            </w:r>
          </w:p>
        </w:tc>
        <w:tc>
          <w:tcPr>
            <w:tcW w:w="0" w:type="auto"/>
            <w:noWrap/>
            <w:hideMark/>
          </w:tcPr>
          <w:p w14:paraId="3A1C2584" w14:textId="19BA1CF0" w:rsidR="009C71D9" w:rsidRPr="00C85342" w:rsidRDefault="009C71D9" w:rsidP="009F0D9F">
            <w:pPr>
              <w:jc w:val="center"/>
              <w:rPr>
                <w:rFonts w:asciiTheme="majorBidi" w:eastAsia="Times New Roman" w:hAnsiTheme="majorBidi" w:cstheme="majorBidi"/>
                <w:color w:val="000000"/>
                <w:lang w:bidi="he-IL"/>
              </w:rPr>
            </w:pPr>
            <w:r w:rsidRPr="00C85342">
              <w:t>1.9</w:t>
            </w:r>
          </w:p>
        </w:tc>
        <w:tc>
          <w:tcPr>
            <w:tcW w:w="0" w:type="auto"/>
            <w:noWrap/>
            <w:hideMark/>
          </w:tcPr>
          <w:p w14:paraId="64D7FABD" w14:textId="13F4D026" w:rsidR="009C71D9" w:rsidRPr="00C85342" w:rsidRDefault="009C71D9" w:rsidP="009F0D9F">
            <w:pPr>
              <w:jc w:val="center"/>
              <w:rPr>
                <w:rFonts w:asciiTheme="majorBidi" w:eastAsia="Times New Roman" w:hAnsiTheme="majorBidi" w:cstheme="majorBidi"/>
                <w:color w:val="000000"/>
                <w:lang w:bidi="he-IL"/>
              </w:rPr>
            </w:pPr>
            <w:r w:rsidRPr="00C85342">
              <w:t>54</w:t>
            </w:r>
          </w:p>
        </w:tc>
        <w:tc>
          <w:tcPr>
            <w:tcW w:w="0" w:type="auto"/>
            <w:noWrap/>
            <w:hideMark/>
          </w:tcPr>
          <w:p w14:paraId="4CBB10EE" w14:textId="31E1F4AF" w:rsidR="009C71D9" w:rsidRPr="00C85342" w:rsidRDefault="009C71D9" w:rsidP="009F0D9F">
            <w:pPr>
              <w:jc w:val="center"/>
              <w:rPr>
                <w:rFonts w:asciiTheme="majorBidi" w:eastAsia="Times New Roman" w:hAnsiTheme="majorBidi" w:cstheme="majorBidi"/>
                <w:color w:val="000000"/>
                <w:lang w:bidi="he-IL"/>
              </w:rPr>
            </w:pPr>
            <w:r w:rsidRPr="00C85342">
              <w:t>5.5</w:t>
            </w:r>
          </w:p>
        </w:tc>
      </w:tr>
      <w:tr w:rsidR="009C71D9" w:rsidRPr="00C85342" w14:paraId="3AE0B8FD" w14:textId="77777777" w:rsidTr="009F0D9F">
        <w:trPr>
          <w:trHeight w:val="300"/>
          <w:jc w:val="center"/>
        </w:trPr>
        <w:tc>
          <w:tcPr>
            <w:tcW w:w="0" w:type="auto"/>
            <w:vMerge/>
            <w:hideMark/>
          </w:tcPr>
          <w:p w14:paraId="7BB4A079" w14:textId="77777777" w:rsidR="009C71D9" w:rsidRPr="00C85342" w:rsidRDefault="009C71D9" w:rsidP="009F0D9F">
            <w:pPr>
              <w:jc w:val="center"/>
              <w:rPr>
                <w:rFonts w:asciiTheme="majorBidi" w:eastAsia="Times New Roman" w:hAnsiTheme="majorBidi" w:cstheme="majorBidi"/>
                <w:color w:val="000000"/>
                <w:lang w:bidi="he-IL"/>
              </w:rPr>
            </w:pPr>
          </w:p>
        </w:tc>
        <w:tc>
          <w:tcPr>
            <w:tcW w:w="0" w:type="auto"/>
            <w:hideMark/>
          </w:tcPr>
          <w:p w14:paraId="5B7D45FB"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40 to &lt;50</w:t>
            </w:r>
          </w:p>
        </w:tc>
        <w:tc>
          <w:tcPr>
            <w:tcW w:w="0" w:type="auto"/>
            <w:noWrap/>
            <w:hideMark/>
          </w:tcPr>
          <w:p w14:paraId="6FF289F8" w14:textId="44749DDD" w:rsidR="009C71D9" w:rsidRPr="00C85342" w:rsidRDefault="009C71D9" w:rsidP="009F0D9F">
            <w:pPr>
              <w:jc w:val="center"/>
              <w:rPr>
                <w:rFonts w:asciiTheme="majorBidi" w:eastAsia="Times New Roman" w:hAnsiTheme="majorBidi" w:cstheme="majorBidi"/>
                <w:color w:val="000000"/>
                <w:lang w:bidi="he-IL"/>
              </w:rPr>
            </w:pPr>
            <w:r w:rsidRPr="00C85342">
              <w:t>0.4</w:t>
            </w:r>
          </w:p>
        </w:tc>
        <w:tc>
          <w:tcPr>
            <w:tcW w:w="0" w:type="auto"/>
            <w:noWrap/>
            <w:hideMark/>
          </w:tcPr>
          <w:p w14:paraId="46A3DC7D" w14:textId="48D8FB48" w:rsidR="009C71D9" w:rsidRPr="00C85342" w:rsidRDefault="009C71D9" w:rsidP="009F0D9F">
            <w:pPr>
              <w:jc w:val="center"/>
              <w:rPr>
                <w:rFonts w:asciiTheme="majorBidi" w:eastAsia="Times New Roman" w:hAnsiTheme="majorBidi" w:cstheme="majorBidi"/>
                <w:color w:val="000000"/>
                <w:lang w:bidi="he-IL"/>
              </w:rPr>
            </w:pPr>
            <w:r w:rsidRPr="00C85342">
              <w:t>64</w:t>
            </w:r>
          </w:p>
        </w:tc>
        <w:tc>
          <w:tcPr>
            <w:tcW w:w="0" w:type="auto"/>
            <w:noWrap/>
            <w:hideMark/>
          </w:tcPr>
          <w:p w14:paraId="174E88BF" w14:textId="472CC462" w:rsidR="009C71D9" w:rsidRPr="00C85342" w:rsidRDefault="009C71D9" w:rsidP="009F0D9F">
            <w:pPr>
              <w:jc w:val="center"/>
              <w:rPr>
                <w:rFonts w:asciiTheme="majorBidi" w:eastAsia="Times New Roman" w:hAnsiTheme="majorBidi" w:cstheme="majorBidi"/>
                <w:color w:val="000000"/>
                <w:lang w:bidi="he-IL"/>
              </w:rPr>
            </w:pPr>
            <w:r w:rsidRPr="00C85342">
              <w:t>5.0</w:t>
            </w:r>
          </w:p>
        </w:tc>
      </w:tr>
      <w:tr w:rsidR="009C71D9" w:rsidRPr="00C85342" w14:paraId="1DA97DDC" w14:textId="77777777" w:rsidTr="009F0D9F">
        <w:trPr>
          <w:trHeight w:val="300"/>
          <w:jc w:val="center"/>
        </w:trPr>
        <w:tc>
          <w:tcPr>
            <w:tcW w:w="0" w:type="auto"/>
            <w:vMerge/>
            <w:hideMark/>
          </w:tcPr>
          <w:p w14:paraId="5A25A530" w14:textId="77777777" w:rsidR="009C71D9" w:rsidRPr="00C85342" w:rsidRDefault="009C71D9" w:rsidP="009F0D9F">
            <w:pPr>
              <w:jc w:val="center"/>
              <w:rPr>
                <w:rFonts w:asciiTheme="majorBidi" w:eastAsia="Times New Roman" w:hAnsiTheme="majorBidi" w:cstheme="majorBidi"/>
                <w:color w:val="000000"/>
                <w:lang w:bidi="he-IL"/>
              </w:rPr>
            </w:pPr>
          </w:p>
        </w:tc>
        <w:tc>
          <w:tcPr>
            <w:tcW w:w="0" w:type="auto"/>
            <w:hideMark/>
          </w:tcPr>
          <w:p w14:paraId="713F1620"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50 to &lt;60</w:t>
            </w:r>
          </w:p>
        </w:tc>
        <w:tc>
          <w:tcPr>
            <w:tcW w:w="0" w:type="auto"/>
            <w:noWrap/>
            <w:hideMark/>
          </w:tcPr>
          <w:p w14:paraId="1C40B4DA" w14:textId="1B76CB88" w:rsidR="009C71D9" w:rsidRPr="00C85342" w:rsidRDefault="009C71D9" w:rsidP="009F0D9F">
            <w:pPr>
              <w:jc w:val="center"/>
              <w:rPr>
                <w:rFonts w:asciiTheme="majorBidi" w:eastAsia="Times New Roman" w:hAnsiTheme="majorBidi" w:cstheme="majorBidi"/>
                <w:color w:val="000000"/>
                <w:lang w:bidi="he-IL"/>
              </w:rPr>
            </w:pPr>
            <w:r w:rsidRPr="00C85342">
              <w:t>0.6</w:t>
            </w:r>
          </w:p>
        </w:tc>
        <w:tc>
          <w:tcPr>
            <w:tcW w:w="0" w:type="auto"/>
            <w:noWrap/>
            <w:hideMark/>
          </w:tcPr>
          <w:p w14:paraId="7966BFF8" w14:textId="376AD169" w:rsidR="009C71D9" w:rsidRPr="00C85342" w:rsidRDefault="009C71D9" w:rsidP="009F0D9F">
            <w:pPr>
              <w:jc w:val="center"/>
              <w:rPr>
                <w:rFonts w:asciiTheme="majorBidi" w:eastAsia="Times New Roman" w:hAnsiTheme="majorBidi" w:cstheme="majorBidi"/>
                <w:color w:val="000000"/>
                <w:lang w:bidi="he-IL"/>
              </w:rPr>
            </w:pPr>
            <w:r w:rsidRPr="00C85342">
              <w:t>93</w:t>
            </w:r>
          </w:p>
        </w:tc>
        <w:tc>
          <w:tcPr>
            <w:tcW w:w="0" w:type="auto"/>
            <w:noWrap/>
            <w:hideMark/>
          </w:tcPr>
          <w:p w14:paraId="75DF96CF" w14:textId="17F07B0B" w:rsidR="009C71D9" w:rsidRPr="00C85342" w:rsidRDefault="009C71D9" w:rsidP="009F0D9F">
            <w:pPr>
              <w:jc w:val="center"/>
              <w:rPr>
                <w:rFonts w:asciiTheme="majorBidi" w:eastAsia="Times New Roman" w:hAnsiTheme="majorBidi" w:cstheme="majorBidi"/>
                <w:color w:val="000000"/>
                <w:lang w:bidi="he-IL"/>
              </w:rPr>
            </w:pPr>
            <w:r w:rsidRPr="00C85342">
              <w:t>4.9</w:t>
            </w:r>
          </w:p>
        </w:tc>
      </w:tr>
      <w:tr w:rsidR="009C71D9" w:rsidRPr="00C85342" w14:paraId="47578E9E" w14:textId="77777777" w:rsidTr="009F0D9F">
        <w:trPr>
          <w:trHeight w:val="300"/>
          <w:jc w:val="center"/>
        </w:trPr>
        <w:tc>
          <w:tcPr>
            <w:tcW w:w="0" w:type="auto"/>
            <w:vMerge/>
            <w:hideMark/>
          </w:tcPr>
          <w:p w14:paraId="0A4E21BD" w14:textId="77777777" w:rsidR="009C71D9" w:rsidRPr="00C85342" w:rsidRDefault="009C71D9" w:rsidP="009F0D9F">
            <w:pPr>
              <w:jc w:val="center"/>
              <w:rPr>
                <w:rFonts w:asciiTheme="majorBidi" w:eastAsia="Times New Roman" w:hAnsiTheme="majorBidi" w:cstheme="majorBidi"/>
                <w:color w:val="000000"/>
                <w:lang w:bidi="he-IL"/>
              </w:rPr>
            </w:pPr>
          </w:p>
        </w:tc>
        <w:tc>
          <w:tcPr>
            <w:tcW w:w="0" w:type="auto"/>
            <w:hideMark/>
          </w:tcPr>
          <w:p w14:paraId="727107B4"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60 to &lt;70</w:t>
            </w:r>
          </w:p>
        </w:tc>
        <w:tc>
          <w:tcPr>
            <w:tcW w:w="0" w:type="auto"/>
            <w:noWrap/>
            <w:hideMark/>
          </w:tcPr>
          <w:p w14:paraId="75417F7F" w14:textId="7FAD1CEC" w:rsidR="009C71D9" w:rsidRPr="00C85342" w:rsidRDefault="009C71D9" w:rsidP="009F0D9F">
            <w:pPr>
              <w:jc w:val="center"/>
              <w:rPr>
                <w:rFonts w:asciiTheme="majorBidi" w:eastAsia="Times New Roman" w:hAnsiTheme="majorBidi" w:cstheme="majorBidi"/>
                <w:color w:val="000000"/>
                <w:lang w:bidi="he-IL"/>
              </w:rPr>
            </w:pPr>
            <w:r w:rsidRPr="00C85342">
              <w:t>-0.7</w:t>
            </w:r>
          </w:p>
        </w:tc>
        <w:tc>
          <w:tcPr>
            <w:tcW w:w="0" w:type="auto"/>
            <w:noWrap/>
            <w:hideMark/>
          </w:tcPr>
          <w:p w14:paraId="6CC515C2" w14:textId="2F3B9853" w:rsidR="009C71D9" w:rsidRPr="00C85342" w:rsidRDefault="009C71D9" w:rsidP="009F0D9F">
            <w:pPr>
              <w:jc w:val="center"/>
              <w:rPr>
                <w:rFonts w:asciiTheme="majorBidi" w:eastAsia="Times New Roman" w:hAnsiTheme="majorBidi" w:cstheme="majorBidi"/>
                <w:color w:val="000000"/>
                <w:lang w:bidi="he-IL"/>
              </w:rPr>
            </w:pPr>
            <w:r w:rsidRPr="00C85342">
              <w:t>119</w:t>
            </w:r>
          </w:p>
        </w:tc>
        <w:tc>
          <w:tcPr>
            <w:tcW w:w="0" w:type="auto"/>
            <w:noWrap/>
            <w:hideMark/>
          </w:tcPr>
          <w:p w14:paraId="5FE09F99" w14:textId="1C4F751B" w:rsidR="009C71D9" w:rsidRPr="00C85342" w:rsidRDefault="009C71D9" w:rsidP="009F0D9F">
            <w:pPr>
              <w:jc w:val="center"/>
              <w:rPr>
                <w:rFonts w:asciiTheme="majorBidi" w:eastAsia="Times New Roman" w:hAnsiTheme="majorBidi" w:cstheme="majorBidi"/>
                <w:color w:val="000000"/>
                <w:lang w:bidi="he-IL"/>
              </w:rPr>
            </w:pPr>
            <w:r w:rsidRPr="00C85342">
              <w:t>4.3</w:t>
            </w:r>
          </w:p>
        </w:tc>
      </w:tr>
      <w:tr w:rsidR="009C71D9" w:rsidRPr="00C85342" w14:paraId="2A803550" w14:textId="77777777" w:rsidTr="009F0D9F">
        <w:trPr>
          <w:trHeight w:val="300"/>
          <w:jc w:val="center"/>
        </w:trPr>
        <w:tc>
          <w:tcPr>
            <w:tcW w:w="0" w:type="auto"/>
            <w:vMerge/>
            <w:hideMark/>
          </w:tcPr>
          <w:p w14:paraId="05071BAB" w14:textId="77777777" w:rsidR="009C71D9" w:rsidRPr="00C85342" w:rsidRDefault="009C71D9" w:rsidP="009F0D9F">
            <w:pPr>
              <w:jc w:val="center"/>
              <w:rPr>
                <w:rFonts w:asciiTheme="majorBidi" w:eastAsia="Times New Roman" w:hAnsiTheme="majorBidi" w:cstheme="majorBidi"/>
                <w:color w:val="000000"/>
                <w:lang w:bidi="he-IL"/>
              </w:rPr>
            </w:pPr>
          </w:p>
        </w:tc>
        <w:tc>
          <w:tcPr>
            <w:tcW w:w="0" w:type="auto"/>
            <w:hideMark/>
          </w:tcPr>
          <w:p w14:paraId="7CBD218B"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70 to &lt;80</w:t>
            </w:r>
          </w:p>
        </w:tc>
        <w:tc>
          <w:tcPr>
            <w:tcW w:w="0" w:type="auto"/>
            <w:noWrap/>
            <w:hideMark/>
          </w:tcPr>
          <w:p w14:paraId="7EBCDB10" w14:textId="2F4C5531" w:rsidR="009C71D9" w:rsidRPr="00C85342" w:rsidRDefault="009C71D9" w:rsidP="009F0D9F">
            <w:pPr>
              <w:jc w:val="center"/>
              <w:rPr>
                <w:rFonts w:asciiTheme="majorBidi" w:eastAsia="Times New Roman" w:hAnsiTheme="majorBidi" w:cstheme="majorBidi"/>
                <w:color w:val="000000"/>
                <w:lang w:bidi="he-IL"/>
              </w:rPr>
            </w:pPr>
            <w:r w:rsidRPr="00C85342">
              <w:t>-0.7</w:t>
            </w:r>
          </w:p>
        </w:tc>
        <w:tc>
          <w:tcPr>
            <w:tcW w:w="0" w:type="auto"/>
            <w:noWrap/>
            <w:hideMark/>
          </w:tcPr>
          <w:p w14:paraId="2E2CE189" w14:textId="1E6CFE1D" w:rsidR="009C71D9" w:rsidRPr="00C85342" w:rsidRDefault="009C71D9" w:rsidP="009F0D9F">
            <w:pPr>
              <w:jc w:val="center"/>
              <w:rPr>
                <w:rFonts w:asciiTheme="majorBidi" w:eastAsia="Times New Roman" w:hAnsiTheme="majorBidi" w:cstheme="majorBidi"/>
                <w:color w:val="000000"/>
                <w:lang w:bidi="he-IL"/>
              </w:rPr>
            </w:pPr>
            <w:r w:rsidRPr="00C85342">
              <w:t>88</w:t>
            </w:r>
          </w:p>
        </w:tc>
        <w:tc>
          <w:tcPr>
            <w:tcW w:w="0" w:type="auto"/>
            <w:noWrap/>
            <w:hideMark/>
          </w:tcPr>
          <w:p w14:paraId="0AD50DD4" w14:textId="565D52AF" w:rsidR="009C71D9" w:rsidRPr="00C85342" w:rsidRDefault="009C71D9" w:rsidP="009F0D9F">
            <w:pPr>
              <w:jc w:val="center"/>
              <w:rPr>
                <w:rFonts w:asciiTheme="majorBidi" w:eastAsia="Times New Roman" w:hAnsiTheme="majorBidi" w:cstheme="majorBidi"/>
                <w:color w:val="000000"/>
                <w:lang w:bidi="he-IL"/>
              </w:rPr>
            </w:pPr>
            <w:r w:rsidRPr="00C85342">
              <w:t>4.3</w:t>
            </w:r>
          </w:p>
        </w:tc>
      </w:tr>
      <w:tr w:rsidR="009C71D9" w:rsidRPr="00C85342" w14:paraId="1E268581" w14:textId="77777777" w:rsidTr="009F0D9F">
        <w:trPr>
          <w:trHeight w:val="300"/>
          <w:jc w:val="center"/>
        </w:trPr>
        <w:tc>
          <w:tcPr>
            <w:tcW w:w="0" w:type="auto"/>
            <w:vMerge/>
            <w:hideMark/>
          </w:tcPr>
          <w:p w14:paraId="138A19DA" w14:textId="77777777" w:rsidR="009C71D9" w:rsidRPr="00C85342" w:rsidRDefault="009C71D9" w:rsidP="009F0D9F">
            <w:pPr>
              <w:jc w:val="center"/>
              <w:rPr>
                <w:rFonts w:asciiTheme="majorBidi" w:eastAsia="Times New Roman" w:hAnsiTheme="majorBidi" w:cstheme="majorBidi"/>
                <w:color w:val="000000"/>
                <w:lang w:bidi="he-IL"/>
              </w:rPr>
            </w:pPr>
          </w:p>
        </w:tc>
        <w:tc>
          <w:tcPr>
            <w:tcW w:w="0" w:type="auto"/>
            <w:hideMark/>
          </w:tcPr>
          <w:p w14:paraId="340E873A"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80 to &lt;90</w:t>
            </w:r>
          </w:p>
        </w:tc>
        <w:tc>
          <w:tcPr>
            <w:tcW w:w="0" w:type="auto"/>
            <w:noWrap/>
            <w:hideMark/>
          </w:tcPr>
          <w:p w14:paraId="2C669D67" w14:textId="5539ED99" w:rsidR="009C71D9" w:rsidRPr="00C85342" w:rsidRDefault="009C71D9" w:rsidP="009F0D9F">
            <w:pPr>
              <w:jc w:val="center"/>
              <w:rPr>
                <w:rFonts w:asciiTheme="majorBidi" w:eastAsia="Times New Roman" w:hAnsiTheme="majorBidi" w:cstheme="majorBidi"/>
                <w:color w:val="000000"/>
                <w:lang w:bidi="he-IL"/>
              </w:rPr>
            </w:pPr>
            <w:r w:rsidRPr="00C85342">
              <w:t>0.0</w:t>
            </w:r>
          </w:p>
        </w:tc>
        <w:tc>
          <w:tcPr>
            <w:tcW w:w="0" w:type="auto"/>
            <w:noWrap/>
            <w:hideMark/>
          </w:tcPr>
          <w:p w14:paraId="77B15061" w14:textId="2A5CE13F" w:rsidR="009C71D9" w:rsidRPr="00C85342" w:rsidRDefault="009C71D9" w:rsidP="009F0D9F">
            <w:pPr>
              <w:jc w:val="center"/>
              <w:rPr>
                <w:rFonts w:asciiTheme="majorBidi" w:eastAsia="Times New Roman" w:hAnsiTheme="majorBidi" w:cstheme="majorBidi"/>
                <w:color w:val="000000"/>
                <w:lang w:bidi="he-IL"/>
              </w:rPr>
            </w:pPr>
            <w:r w:rsidRPr="00C85342">
              <w:t>49</w:t>
            </w:r>
          </w:p>
        </w:tc>
        <w:tc>
          <w:tcPr>
            <w:tcW w:w="0" w:type="auto"/>
            <w:noWrap/>
            <w:hideMark/>
          </w:tcPr>
          <w:p w14:paraId="6865A2E1" w14:textId="4839FF7C" w:rsidR="009C71D9" w:rsidRPr="00C85342" w:rsidRDefault="009C71D9" w:rsidP="009F0D9F">
            <w:pPr>
              <w:jc w:val="center"/>
              <w:rPr>
                <w:rFonts w:asciiTheme="majorBidi" w:eastAsia="Times New Roman" w:hAnsiTheme="majorBidi" w:cstheme="majorBidi"/>
                <w:color w:val="000000"/>
                <w:lang w:bidi="he-IL"/>
              </w:rPr>
            </w:pPr>
            <w:r w:rsidRPr="00C85342">
              <w:t>5.5</w:t>
            </w:r>
          </w:p>
        </w:tc>
      </w:tr>
      <w:tr w:rsidR="009C71D9" w:rsidRPr="00C85342" w14:paraId="02EB8A9C" w14:textId="77777777" w:rsidTr="009F0D9F">
        <w:trPr>
          <w:trHeight w:val="300"/>
          <w:jc w:val="center"/>
        </w:trPr>
        <w:tc>
          <w:tcPr>
            <w:tcW w:w="0" w:type="auto"/>
            <w:vMerge/>
            <w:hideMark/>
          </w:tcPr>
          <w:p w14:paraId="46DC71B1" w14:textId="77777777" w:rsidR="009C71D9" w:rsidRPr="00C85342" w:rsidRDefault="009C71D9" w:rsidP="009F0D9F">
            <w:pPr>
              <w:jc w:val="center"/>
              <w:rPr>
                <w:rFonts w:asciiTheme="majorBidi" w:eastAsia="Times New Roman" w:hAnsiTheme="majorBidi" w:cstheme="majorBidi"/>
                <w:color w:val="000000"/>
                <w:lang w:bidi="he-IL"/>
              </w:rPr>
            </w:pPr>
          </w:p>
        </w:tc>
        <w:tc>
          <w:tcPr>
            <w:tcW w:w="0" w:type="auto"/>
            <w:hideMark/>
          </w:tcPr>
          <w:p w14:paraId="12026640"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90 to Highest</w:t>
            </w:r>
          </w:p>
        </w:tc>
        <w:tc>
          <w:tcPr>
            <w:tcW w:w="0" w:type="auto"/>
            <w:noWrap/>
            <w:hideMark/>
          </w:tcPr>
          <w:p w14:paraId="01195BA7" w14:textId="740B0A77" w:rsidR="009C71D9" w:rsidRPr="00C85342" w:rsidRDefault="009C71D9" w:rsidP="009F0D9F">
            <w:pPr>
              <w:jc w:val="center"/>
              <w:rPr>
                <w:rFonts w:asciiTheme="majorBidi" w:eastAsia="Times New Roman" w:hAnsiTheme="majorBidi" w:cstheme="majorBidi"/>
                <w:color w:val="000000"/>
                <w:lang w:bidi="he-IL"/>
              </w:rPr>
            </w:pPr>
            <w:r w:rsidRPr="00C85342">
              <w:t>5.9</w:t>
            </w:r>
          </w:p>
        </w:tc>
        <w:tc>
          <w:tcPr>
            <w:tcW w:w="0" w:type="auto"/>
            <w:noWrap/>
            <w:hideMark/>
          </w:tcPr>
          <w:p w14:paraId="44DDC433" w14:textId="669D6FF0" w:rsidR="009C71D9" w:rsidRPr="00C85342" w:rsidRDefault="009C71D9" w:rsidP="009F0D9F">
            <w:pPr>
              <w:jc w:val="center"/>
              <w:rPr>
                <w:rFonts w:asciiTheme="majorBidi" w:eastAsia="Times New Roman" w:hAnsiTheme="majorBidi" w:cstheme="majorBidi"/>
                <w:color w:val="000000"/>
                <w:lang w:bidi="he-IL"/>
              </w:rPr>
            </w:pPr>
            <w:r w:rsidRPr="00C85342">
              <w:t>37</w:t>
            </w:r>
          </w:p>
        </w:tc>
        <w:tc>
          <w:tcPr>
            <w:tcW w:w="0" w:type="auto"/>
            <w:noWrap/>
            <w:hideMark/>
          </w:tcPr>
          <w:p w14:paraId="0ABCAAA7" w14:textId="40DC3C01" w:rsidR="009C71D9" w:rsidRPr="00C85342" w:rsidRDefault="009C71D9" w:rsidP="009F0D9F">
            <w:pPr>
              <w:jc w:val="center"/>
              <w:rPr>
                <w:rFonts w:asciiTheme="majorBidi" w:eastAsia="Times New Roman" w:hAnsiTheme="majorBidi" w:cstheme="majorBidi"/>
                <w:color w:val="000000"/>
                <w:lang w:bidi="he-IL"/>
              </w:rPr>
            </w:pPr>
            <w:r w:rsidRPr="00C85342">
              <w:t>7.5</w:t>
            </w:r>
          </w:p>
        </w:tc>
      </w:tr>
      <w:tr w:rsidR="009C71D9" w:rsidRPr="00C85342" w14:paraId="041243EC" w14:textId="77777777" w:rsidTr="009F0D9F">
        <w:trPr>
          <w:trHeight w:val="300"/>
          <w:jc w:val="center"/>
        </w:trPr>
        <w:tc>
          <w:tcPr>
            <w:tcW w:w="0" w:type="auto"/>
            <w:vMerge/>
            <w:hideMark/>
          </w:tcPr>
          <w:p w14:paraId="21313028" w14:textId="77777777" w:rsidR="009C71D9" w:rsidRPr="00C85342" w:rsidRDefault="009C71D9" w:rsidP="009F0D9F">
            <w:pPr>
              <w:jc w:val="center"/>
              <w:rPr>
                <w:rFonts w:asciiTheme="majorBidi" w:eastAsia="Times New Roman" w:hAnsiTheme="majorBidi" w:cstheme="majorBidi"/>
                <w:color w:val="000000"/>
                <w:lang w:bidi="he-IL"/>
              </w:rPr>
            </w:pPr>
          </w:p>
        </w:tc>
        <w:tc>
          <w:tcPr>
            <w:tcW w:w="0" w:type="auto"/>
            <w:hideMark/>
          </w:tcPr>
          <w:p w14:paraId="77112BD2" w14:textId="77777777" w:rsidR="009C71D9" w:rsidRPr="00C85342" w:rsidRDefault="009C71D9" w:rsidP="009F0D9F">
            <w:pPr>
              <w:jc w:val="center"/>
              <w:rPr>
                <w:rFonts w:asciiTheme="majorBidi" w:eastAsia="Times New Roman" w:hAnsiTheme="majorBidi" w:cstheme="majorBidi"/>
                <w:b/>
                <w:bCs/>
                <w:color w:val="000000"/>
                <w:lang w:bidi="he-IL"/>
              </w:rPr>
            </w:pPr>
            <w:r w:rsidRPr="00C85342">
              <w:rPr>
                <w:rFonts w:asciiTheme="majorBidi" w:eastAsia="Times New Roman" w:hAnsiTheme="majorBidi" w:cstheme="majorBidi"/>
                <w:b/>
                <w:bCs/>
                <w:color w:val="000000"/>
                <w:lang w:bidi="he-IL"/>
              </w:rPr>
              <w:t>Total</w:t>
            </w:r>
          </w:p>
        </w:tc>
        <w:tc>
          <w:tcPr>
            <w:tcW w:w="0" w:type="auto"/>
            <w:noWrap/>
            <w:hideMark/>
          </w:tcPr>
          <w:p w14:paraId="68CB1E75" w14:textId="5BF6C8D4" w:rsidR="009C71D9" w:rsidRPr="00C85342" w:rsidRDefault="009C71D9" w:rsidP="009F0D9F">
            <w:pPr>
              <w:jc w:val="center"/>
              <w:rPr>
                <w:rFonts w:asciiTheme="majorBidi" w:eastAsia="Times New Roman" w:hAnsiTheme="majorBidi" w:cstheme="majorBidi"/>
                <w:b/>
                <w:bCs/>
                <w:color w:val="000000"/>
                <w:lang w:bidi="he-IL"/>
              </w:rPr>
            </w:pPr>
            <w:r w:rsidRPr="00C85342">
              <w:rPr>
                <w:b/>
                <w:bCs/>
              </w:rPr>
              <w:t>0.6</w:t>
            </w:r>
          </w:p>
        </w:tc>
        <w:tc>
          <w:tcPr>
            <w:tcW w:w="0" w:type="auto"/>
            <w:noWrap/>
            <w:hideMark/>
          </w:tcPr>
          <w:p w14:paraId="535C626B" w14:textId="25835E62" w:rsidR="009C71D9" w:rsidRPr="00C85342" w:rsidRDefault="009C71D9" w:rsidP="009F0D9F">
            <w:pPr>
              <w:jc w:val="center"/>
              <w:rPr>
                <w:rFonts w:asciiTheme="majorBidi" w:eastAsia="Times New Roman" w:hAnsiTheme="majorBidi" w:cstheme="majorBidi"/>
                <w:b/>
                <w:bCs/>
                <w:color w:val="000000"/>
                <w:lang w:bidi="he-IL"/>
              </w:rPr>
            </w:pPr>
            <w:r w:rsidRPr="00C85342">
              <w:rPr>
                <w:b/>
                <w:bCs/>
              </w:rPr>
              <w:t>526</w:t>
            </w:r>
          </w:p>
        </w:tc>
        <w:tc>
          <w:tcPr>
            <w:tcW w:w="0" w:type="auto"/>
            <w:noWrap/>
            <w:hideMark/>
          </w:tcPr>
          <w:p w14:paraId="1A387CA3" w14:textId="3BC8A89F" w:rsidR="009C71D9" w:rsidRPr="00C85342" w:rsidRDefault="009C71D9" w:rsidP="009F0D9F">
            <w:pPr>
              <w:jc w:val="center"/>
              <w:rPr>
                <w:rFonts w:asciiTheme="majorBidi" w:eastAsia="Times New Roman" w:hAnsiTheme="majorBidi" w:cstheme="majorBidi"/>
                <w:b/>
                <w:bCs/>
                <w:color w:val="000000"/>
                <w:lang w:bidi="he-IL"/>
              </w:rPr>
            </w:pPr>
            <w:r w:rsidRPr="00C85342">
              <w:rPr>
                <w:b/>
                <w:bCs/>
              </w:rPr>
              <w:t>5.3</w:t>
            </w:r>
          </w:p>
        </w:tc>
      </w:tr>
      <w:tr w:rsidR="009C71D9" w:rsidRPr="00C85342" w14:paraId="24FEE56A" w14:textId="77777777" w:rsidTr="009F0D9F">
        <w:trPr>
          <w:trHeight w:val="300"/>
          <w:jc w:val="center"/>
        </w:trPr>
        <w:tc>
          <w:tcPr>
            <w:tcW w:w="0" w:type="auto"/>
            <w:vMerge w:val="restart"/>
            <w:noWrap/>
            <w:hideMark/>
          </w:tcPr>
          <w:p w14:paraId="4BC46BE2" w14:textId="77777777" w:rsidR="009C71D9" w:rsidRPr="00C85342" w:rsidRDefault="009C71D9" w:rsidP="009F0D9F">
            <w:pPr>
              <w:jc w:val="center"/>
              <w:rPr>
                <w:rFonts w:asciiTheme="majorBidi" w:eastAsia="Times New Roman" w:hAnsiTheme="majorBidi" w:cstheme="majorBidi"/>
                <w:b/>
                <w:bCs/>
                <w:color w:val="000000"/>
                <w:lang w:bidi="he-IL"/>
              </w:rPr>
            </w:pPr>
            <w:r w:rsidRPr="00C85342">
              <w:rPr>
                <w:rFonts w:asciiTheme="majorBidi" w:eastAsia="Times New Roman" w:hAnsiTheme="majorBidi" w:cstheme="majorBidi"/>
                <w:b/>
                <w:bCs/>
                <w:color w:val="000000"/>
                <w:lang w:bidi="he-IL"/>
              </w:rPr>
              <w:t>2013</w:t>
            </w:r>
          </w:p>
        </w:tc>
        <w:tc>
          <w:tcPr>
            <w:tcW w:w="0" w:type="auto"/>
            <w:hideMark/>
          </w:tcPr>
          <w:p w14:paraId="496B8AF4"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10 to &lt;20</w:t>
            </w:r>
          </w:p>
        </w:tc>
        <w:tc>
          <w:tcPr>
            <w:tcW w:w="0" w:type="auto"/>
            <w:noWrap/>
            <w:hideMark/>
          </w:tcPr>
          <w:p w14:paraId="3DBE81EA" w14:textId="5734158C" w:rsidR="009C71D9" w:rsidRPr="00C85342" w:rsidRDefault="009C71D9" w:rsidP="009F0D9F">
            <w:pPr>
              <w:jc w:val="center"/>
              <w:rPr>
                <w:rFonts w:asciiTheme="majorBidi" w:eastAsia="Times New Roman" w:hAnsiTheme="majorBidi" w:cstheme="majorBidi"/>
                <w:color w:val="000000"/>
                <w:lang w:bidi="he-IL"/>
              </w:rPr>
            </w:pPr>
            <w:r w:rsidRPr="00C85342">
              <w:t>-0.1</w:t>
            </w:r>
          </w:p>
        </w:tc>
        <w:tc>
          <w:tcPr>
            <w:tcW w:w="0" w:type="auto"/>
            <w:noWrap/>
            <w:hideMark/>
          </w:tcPr>
          <w:p w14:paraId="508ACE97" w14:textId="042B6E5C" w:rsidR="009C71D9" w:rsidRPr="00C85342" w:rsidRDefault="009C71D9" w:rsidP="009F0D9F">
            <w:pPr>
              <w:jc w:val="center"/>
              <w:rPr>
                <w:rFonts w:asciiTheme="majorBidi" w:eastAsia="Times New Roman" w:hAnsiTheme="majorBidi" w:cstheme="majorBidi"/>
                <w:color w:val="000000"/>
                <w:lang w:bidi="he-IL"/>
              </w:rPr>
            </w:pPr>
            <w:r w:rsidRPr="00C85342">
              <w:t>10</w:t>
            </w:r>
          </w:p>
        </w:tc>
        <w:tc>
          <w:tcPr>
            <w:tcW w:w="0" w:type="auto"/>
            <w:noWrap/>
            <w:hideMark/>
          </w:tcPr>
          <w:p w14:paraId="782455DD" w14:textId="11357260" w:rsidR="009C71D9" w:rsidRPr="00C85342" w:rsidRDefault="009C71D9" w:rsidP="009F0D9F">
            <w:pPr>
              <w:jc w:val="center"/>
              <w:rPr>
                <w:rFonts w:asciiTheme="majorBidi" w:eastAsia="Times New Roman" w:hAnsiTheme="majorBidi" w:cstheme="majorBidi"/>
                <w:color w:val="000000"/>
                <w:lang w:bidi="he-IL"/>
              </w:rPr>
            </w:pPr>
            <w:r w:rsidRPr="00C85342">
              <w:t>4.7</w:t>
            </w:r>
          </w:p>
        </w:tc>
      </w:tr>
      <w:tr w:rsidR="009C71D9" w:rsidRPr="00C85342" w14:paraId="4871989C" w14:textId="77777777" w:rsidTr="009F0D9F">
        <w:trPr>
          <w:trHeight w:val="300"/>
          <w:jc w:val="center"/>
        </w:trPr>
        <w:tc>
          <w:tcPr>
            <w:tcW w:w="0" w:type="auto"/>
            <w:vMerge/>
            <w:hideMark/>
          </w:tcPr>
          <w:p w14:paraId="61B3DD29" w14:textId="77777777" w:rsidR="009C71D9" w:rsidRPr="00C85342" w:rsidRDefault="009C71D9" w:rsidP="009F0D9F">
            <w:pPr>
              <w:spacing w:after="200" w:line="276" w:lineRule="auto"/>
              <w:jc w:val="center"/>
              <w:rPr>
                <w:rFonts w:asciiTheme="majorBidi" w:eastAsia="Times New Roman" w:hAnsiTheme="majorBidi" w:cstheme="majorBidi"/>
                <w:color w:val="000000"/>
                <w:lang w:bidi="he-IL"/>
              </w:rPr>
            </w:pPr>
          </w:p>
        </w:tc>
        <w:tc>
          <w:tcPr>
            <w:tcW w:w="0" w:type="auto"/>
            <w:hideMark/>
          </w:tcPr>
          <w:p w14:paraId="4C385CF0"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20 to &lt;30</w:t>
            </w:r>
          </w:p>
        </w:tc>
        <w:tc>
          <w:tcPr>
            <w:tcW w:w="0" w:type="auto"/>
            <w:noWrap/>
            <w:hideMark/>
          </w:tcPr>
          <w:p w14:paraId="2952445F" w14:textId="4A719422" w:rsidR="009C71D9" w:rsidRPr="00C85342" w:rsidRDefault="009C71D9" w:rsidP="009F0D9F">
            <w:pPr>
              <w:jc w:val="center"/>
              <w:rPr>
                <w:rFonts w:asciiTheme="majorBidi" w:eastAsia="Times New Roman" w:hAnsiTheme="majorBidi" w:cstheme="majorBidi"/>
                <w:color w:val="000000"/>
                <w:lang w:bidi="he-IL"/>
              </w:rPr>
            </w:pPr>
            <w:r w:rsidRPr="00C85342">
              <w:t>1.2</w:t>
            </w:r>
          </w:p>
        </w:tc>
        <w:tc>
          <w:tcPr>
            <w:tcW w:w="0" w:type="auto"/>
            <w:noWrap/>
            <w:hideMark/>
          </w:tcPr>
          <w:p w14:paraId="5415BA8A" w14:textId="024CAC3B" w:rsidR="009C71D9" w:rsidRPr="00C85342" w:rsidRDefault="009C71D9" w:rsidP="009F0D9F">
            <w:pPr>
              <w:jc w:val="center"/>
              <w:rPr>
                <w:rFonts w:asciiTheme="majorBidi" w:eastAsia="Times New Roman" w:hAnsiTheme="majorBidi" w:cstheme="majorBidi"/>
                <w:color w:val="000000"/>
                <w:lang w:bidi="he-IL"/>
              </w:rPr>
            </w:pPr>
            <w:r w:rsidRPr="00C85342">
              <w:t>29</w:t>
            </w:r>
          </w:p>
        </w:tc>
        <w:tc>
          <w:tcPr>
            <w:tcW w:w="0" w:type="auto"/>
            <w:noWrap/>
            <w:hideMark/>
          </w:tcPr>
          <w:p w14:paraId="60A22BA7" w14:textId="5277F8AC" w:rsidR="009C71D9" w:rsidRPr="00C85342" w:rsidRDefault="009C71D9" w:rsidP="009F0D9F">
            <w:pPr>
              <w:jc w:val="center"/>
              <w:rPr>
                <w:rFonts w:asciiTheme="majorBidi" w:eastAsia="Times New Roman" w:hAnsiTheme="majorBidi" w:cstheme="majorBidi"/>
                <w:color w:val="000000"/>
                <w:lang w:bidi="he-IL"/>
              </w:rPr>
            </w:pPr>
            <w:r w:rsidRPr="00C85342">
              <w:t>5.1</w:t>
            </w:r>
          </w:p>
        </w:tc>
      </w:tr>
      <w:tr w:rsidR="009C71D9" w:rsidRPr="00C85342" w14:paraId="4B7CD985" w14:textId="77777777" w:rsidTr="009F0D9F">
        <w:trPr>
          <w:trHeight w:val="300"/>
          <w:jc w:val="center"/>
        </w:trPr>
        <w:tc>
          <w:tcPr>
            <w:tcW w:w="0" w:type="auto"/>
            <w:vMerge/>
            <w:hideMark/>
          </w:tcPr>
          <w:p w14:paraId="48F86493" w14:textId="77777777" w:rsidR="009C71D9" w:rsidRPr="00C85342" w:rsidRDefault="009C71D9" w:rsidP="009F0D9F">
            <w:pPr>
              <w:spacing w:after="200" w:line="276" w:lineRule="auto"/>
              <w:jc w:val="center"/>
              <w:rPr>
                <w:rFonts w:asciiTheme="majorBidi" w:eastAsia="Times New Roman" w:hAnsiTheme="majorBidi" w:cstheme="majorBidi"/>
                <w:color w:val="000000"/>
                <w:lang w:bidi="he-IL"/>
              </w:rPr>
            </w:pPr>
          </w:p>
        </w:tc>
        <w:tc>
          <w:tcPr>
            <w:tcW w:w="0" w:type="auto"/>
            <w:hideMark/>
          </w:tcPr>
          <w:p w14:paraId="7C373550"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30 to &lt;40</w:t>
            </w:r>
          </w:p>
        </w:tc>
        <w:tc>
          <w:tcPr>
            <w:tcW w:w="0" w:type="auto"/>
            <w:noWrap/>
            <w:hideMark/>
          </w:tcPr>
          <w:p w14:paraId="6D053D10" w14:textId="5F8BC2E4" w:rsidR="009C71D9" w:rsidRPr="00C85342" w:rsidRDefault="009C71D9" w:rsidP="009F0D9F">
            <w:pPr>
              <w:jc w:val="center"/>
              <w:rPr>
                <w:rFonts w:asciiTheme="majorBidi" w:eastAsia="Times New Roman" w:hAnsiTheme="majorBidi" w:cstheme="majorBidi"/>
                <w:color w:val="000000"/>
                <w:lang w:bidi="he-IL"/>
              </w:rPr>
            </w:pPr>
            <w:r w:rsidRPr="00C85342">
              <w:t>1.6</w:t>
            </w:r>
          </w:p>
        </w:tc>
        <w:tc>
          <w:tcPr>
            <w:tcW w:w="0" w:type="auto"/>
            <w:noWrap/>
            <w:hideMark/>
          </w:tcPr>
          <w:p w14:paraId="7D048A84" w14:textId="0FC07E98" w:rsidR="009C71D9" w:rsidRPr="00C85342" w:rsidRDefault="009C71D9" w:rsidP="009F0D9F">
            <w:pPr>
              <w:jc w:val="center"/>
              <w:rPr>
                <w:rFonts w:asciiTheme="majorBidi" w:eastAsia="Times New Roman" w:hAnsiTheme="majorBidi" w:cstheme="majorBidi"/>
                <w:color w:val="000000"/>
                <w:lang w:bidi="he-IL"/>
              </w:rPr>
            </w:pPr>
            <w:r w:rsidRPr="00C85342">
              <w:t>80</w:t>
            </w:r>
          </w:p>
        </w:tc>
        <w:tc>
          <w:tcPr>
            <w:tcW w:w="0" w:type="auto"/>
            <w:noWrap/>
            <w:hideMark/>
          </w:tcPr>
          <w:p w14:paraId="3242E5F6" w14:textId="66C557EC" w:rsidR="009C71D9" w:rsidRPr="00C85342" w:rsidRDefault="009C71D9" w:rsidP="009F0D9F">
            <w:pPr>
              <w:jc w:val="center"/>
              <w:rPr>
                <w:rFonts w:asciiTheme="majorBidi" w:eastAsia="Times New Roman" w:hAnsiTheme="majorBidi" w:cstheme="majorBidi"/>
                <w:color w:val="000000"/>
                <w:lang w:bidi="he-IL"/>
              </w:rPr>
            </w:pPr>
            <w:r w:rsidRPr="00C85342">
              <w:t>4.3</w:t>
            </w:r>
          </w:p>
        </w:tc>
      </w:tr>
      <w:tr w:rsidR="009C71D9" w:rsidRPr="00C85342" w14:paraId="2B56A726" w14:textId="77777777" w:rsidTr="009F0D9F">
        <w:trPr>
          <w:trHeight w:val="300"/>
          <w:jc w:val="center"/>
        </w:trPr>
        <w:tc>
          <w:tcPr>
            <w:tcW w:w="0" w:type="auto"/>
            <w:vMerge/>
            <w:hideMark/>
          </w:tcPr>
          <w:p w14:paraId="0FB1A447" w14:textId="77777777" w:rsidR="009C71D9" w:rsidRPr="00C85342" w:rsidRDefault="009C71D9" w:rsidP="009F0D9F">
            <w:pPr>
              <w:spacing w:after="200" w:line="276" w:lineRule="auto"/>
              <w:jc w:val="center"/>
              <w:rPr>
                <w:rFonts w:asciiTheme="majorBidi" w:eastAsia="Times New Roman" w:hAnsiTheme="majorBidi" w:cstheme="majorBidi"/>
                <w:color w:val="000000"/>
                <w:lang w:bidi="he-IL"/>
              </w:rPr>
            </w:pPr>
          </w:p>
        </w:tc>
        <w:tc>
          <w:tcPr>
            <w:tcW w:w="0" w:type="auto"/>
            <w:hideMark/>
          </w:tcPr>
          <w:p w14:paraId="2CF7ECEB"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40 to &lt;50</w:t>
            </w:r>
          </w:p>
        </w:tc>
        <w:tc>
          <w:tcPr>
            <w:tcW w:w="0" w:type="auto"/>
            <w:noWrap/>
            <w:hideMark/>
          </w:tcPr>
          <w:p w14:paraId="3E48C4E5" w14:textId="3BCAD63F" w:rsidR="009C71D9" w:rsidRPr="00C85342" w:rsidRDefault="009C71D9" w:rsidP="009F0D9F">
            <w:pPr>
              <w:jc w:val="center"/>
              <w:rPr>
                <w:rFonts w:asciiTheme="majorBidi" w:eastAsia="Times New Roman" w:hAnsiTheme="majorBidi" w:cstheme="majorBidi"/>
                <w:color w:val="000000"/>
                <w:lang w:bidi="he-IL"/>
              </w:rPr>
            </w:pPr>
            <w:r w:rsidRPr="00C85342">
              <w:t>1.1</w:t>
            </w:r>
          </w:p>
        </w:tc>
        <w:tc>
          <w:tcPr>
            <w:tcW w:w="0" w:type="auto"/>
            <w:noWrap/>
            <w:hideMark/>
          </w:tcPr>
          <w:p w14:paraId="08B650A6" w14:textId="6F89FCBC" w:rsidR="009C71D9" w:rsidRPr="00C85342" w:rsidRDefault="009C71D9" w:rsidP="009F0D9F">
            <w:pPr>
              <w:jc w:val="center"/>
              <w:rPr>
                <w:rFonts w:asciiTheme="majorBidi" w:eastAsia="Times New Roman" w:hAnsiTheme="majorBidi" w:cstheme="majorBidi"/>
                <w:color w:val="000000"/>
                <w:lang w:bidi="he-IL"/>
              </w:rPr>
            </w:pPr>
            <w:r w:rsidRPr="00C85342">
              <w:t>142</w:t>
            </w:r>
          </w:p>
        </w:tc>
        <w:tc>
          <w:tcPr>
            <w:tcW w:w="0" w:type="auto"/>
            <w:noWrap/>
            <w:hideMark/>
          </w:tcPr>
          <w:p w14:paraId="5540A068" w14:textId="1BB1ADF0" w:rsidR="009C71D9" w:rsidRPr="00C85342" w:rsidRDefault="009C71D9" w:rsidP="009F0D9F">
            <w:pPr>
              <w:jc w:val="center"/>
              <w:rPr>
                <w:rFonts w:asciiTheme="majorBidi" w:eastAsia="Times New Roman" w:hAnsiTheme="majorBidi" w:cstheme="majorBidi"/>
                <w:color w:val="000000"/>
                <w:lang w:bidi="he-IL"/>
              </w:rPr>
            </w:pPr>
            <w:r w:rsidRPr="00C85342">
              <w:t>4.2</w:t>
            </w:r>
          </w:p>
        </w:tc>
      </w:tr>
      <w:tr w:rsidR="009C71D9" w:rsidRPr="00C85342" w14:paraId="0506EF47" w14:textId="77777777" w:rsidTr="009F0D9F">
        <w:trPr>
          <w:trHeight w:val="300"/>
          <w:jc w:val="center"/>
        </w:trPr>
        <w:tc>
          <w:tcPr>
            <w:tcW w:w="0" w:type="auto"/>
            <w:vMerge/>
            <w:hideMark/>
          </w:tcPr>
          <w:p w14:paraId="36572FD3" w14:textId="77777777" w:rsidR="009C71D9" w:rsidRPr="00C85342" w:rsidRDefault="009C71D9" w:rsidP="009F0D9F">
            <w:pPr>
              <w:spacing w:after="200" w:line="276" w:lineRule="auto"/>
              <w:jc w:val="center"/>
              <w:rPr>
                <w:rFonts w:asciiTheme="majorBidi" w:eastAsia="Times New Roman" w:hAnsiTheme="majorBidi" w:cstheme="majorBidi"/>
                <w:color w:val="000000"/>
                <w:lang w:bidi="he-IL"/>
              </w:rPr>
            </w:pPr>
          </w:p>
        </w:tc>
        <w:tc>
          <w:tcPr>
            <w:tcW w:w="0" w:type="auto"/>
            <w:hideMark/>
          </w:tcPr>
          <w:p w14:paraId="49D29562"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50 to &lt;60</w:t>
            </w:r>
          </w:p>
        </w:tc>
        <w:tc>
          <w:tcPr>
            <w:tcW w:w="0" w:type="auto"/>
            <w:noWrap/>
            <w:hideMark/>
          </w:tcPr>
          <w:p w14:paraId="2EB9A160" w14:textId="0A6A8A69" w:rsidR="009C71D9" w:rsidRPr="00C85342" w:rsidRDefault="009C71D9" w:rsidP="009F0D9F">
            <w:pPr>
              <w:jc w:val="center"/>
              <w:rPr>
                <w:rFonts w:asciiTheme="majorBidi" w:eastAsia="Times New Roman" w:hAnsiTheme="majorBidi" w:cstheme="majorBidi"/>
                <w:color w:val="000000"/>
                <w:lang w:bidi="he-IL"/>
              </w:rPr>
            </w:pPr>
            <w:r w:rsidRPr="00C85342">
              <w:t>0.7</w:t>
            </w:r>
          </w:p>
        </w:tc>
        <w:tc>
          <w:tcPr>
            <w:tcW w:w="0" w:type="auto"/>
            <w:noWrap/>
            <w:hideMark/>
          </w:tcPr>
          <w:p w14:paraId="2270B260" w14:textId="344C96CB" w:rsidR="009C71D9" w:rsidRPr="00C85342" w:rsidRDefault="009C71D9" w:rsidP="009F0D9F">
            <w:pPr>
              <w:jc w:val="center"/>
              <w:rPr>
                <w:rFonts w:asciiTheme="majorBidi" w:eastAsia="Times New Roman" w:hAnsiTheme="majorBidi" w:cstheme="majorBidi"/>
                <w:color w:val="000000"/>
                <w:lang w:bidi="he-IL"/>
              </w:rPr>
            </w:pPr>
            <w:r w:rsidRPr="00C85342">
              <w:t>214</w:t>
            </w:r>
          </w:p>
        </w:tc>
        <w:tc>
          <w:tcPr>
            <w:tcW w:w="0" w:type="auto"/>
            <w:noWrap/>
            <w:hideMark/>
          </w:tcPr>
          <w:p w14:paraId="5877BFD3" w14:textId="7941A982" w:rsidR="009C71D9" w:rsidRPr="00C85342" w:rsidRDefault="009C71D9" w:rsidP="009F0D9F">
            <w:pPr>
              <w:jc w:val="center"/>
              <w:rPr>
                <w:rFonts w:asciiTheme="majorBidi" w:eastAsia="Times New Roman" w:hAnsiTheme="majorBidi" w:cstheme="majorBidi"/>
                <w:color w:val="000000"/>
                <w:lang w:bidi="he-IL"/>
              </w:rPr>
            </w:pPr>
            <w:r w:rsidRPr="00C85342">
              <w:t>3.9</w:t>
            </w:r>
          </w:p>
        </w:tc>
      </w:tr>
      <w:tr w:rsidR="009C71D9" w:rsidRPr="00C85342" w14:paraId="1CFD6789" w14:textId="77777777" w:rsidTr="009F0D9F">
        <w:trPr>
          <w:trHeight w:val="300"/>
          <w:jc w:val="center"/>
        </w:trPr>
        <w:tc>
          <w:tcPr>
            <w:tcW w:w="0" w:type="auto"/>
            <w:vMerge/>
            <w:hideMark/>
          </w:tcPr>
          <w:p w14:paraId="7616204D" w14:textId="77777777" w:rsidR="009C71D9" w:rsidRPr="00C85342" w:rsidRDefault="009C71D9" w:rsidP="009F0D9F">
            <w:pPr>
              <w:spacing w:after="200" w:line="276" w:lineRule="auto"/>
              <w:jc w:val="center"/>
              <w:rPr>
                <w:rFonts w:asciiTheme="majorBidi" w:eastAsia="Times New Roman" w:hAnsiTheme="majorBidi" w:cstheme="majorBidi"/>
                <w:color w:val="000000"/>
                <w:lang w:bidi="he-IL"/>
              </w:rPr>
            </w:pPr>
          </w:p>
        </w:tc>
        <w:tc>
          <w:tcPr>
            <w:tcW w:w="0" w:type="auto"/>
            <w:hideMark/>
          </w:tcPr>
          <w:p w14:paraId="49E21BF0"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60 to &lt;70</w:t>
            </w:r>
          </w:p>
        </w:tc>
        <w:tc>
          <w:tcPr>
            <w:tcW w:w="0" w:type="auto"/>
            <w:noWrap/>
            <w:hideMark/>
          </w:tcPr>
          <w:p w14:paraId="0256AAAC" w14:textId="6710D02B" w:rsidR="009C71D9" w:rsidRPr="00C85342" w:rsidRDefault="009C71D9" w:rsidP="009F0D9F">
            <w:pPr>
              <w:jc w:val="center"/>
              <w:rPr>
                <w:rFonts w:asciiTheme="majorBidi" w:eastAsia="Times New Roman" w:hAnsiTheme="majorBidi" w:cstheme="majorBidi"/>
                <w:color w:val="000000"/>
                <w:lang w:bidi="he-IL"/>
              </w:rPr>
            </w:pPr>
            <w:r w:rsidRPr="00C85342">
              <w:t>0.4</w:t>
            </w:r>
          </w:p>
        </w:tc>
        <w:tc>
          <w:tcPr>
            <w:tcW w:w="0" w:type="auto"/>
            <w:noWrap/>
            <w:hideMark/>
          </w:tcPr>
          <w:p w14:paraId="51DE2BDA" w14:textId="0B0EE9B3" w:rsidR="009C71D9" w:rsidRPr="00C85342" w:rsidRDefault="009C71D9" w:rsidP="009F0D9F">
            <w:pPr>
              <w:jc w:val="center"/>
              <w:rPr>
                <w:rFonts w:asciiTheme="majorBidi" w:eastAsia="Times New Roman" w:hAnsiTheme="majorBidi" w:cstheme="majorBidi"/>
                <w:color w:val="000000"/>
                <w:lang w:bidi="he-IL"/>
              </w:rPr>
            </w:pPr>
            <w:r w:rsidRPr="00C85342">
              <w:t>199</w:t>
            </w:r>
          </w:p>
        </w:tc>
        <w:tc>
          <w:tcPr>
            <w:tcW w:w="0" w:type="auto"/>
            <w:noWrap/>
            <w:hideMark/>
          </w:tcPr>
          <w:p w14:paraId="534519D8" w14:textId="562836F7" w:rsidR="009C71D9" w:rsidRPr="00C85342" w:rsidRDefault="009C71D9" w:rsidP="009F0D9F">
            <w:pPr>
              <w:jc w:val="center"/>
              <w:rPr>
                <w:rFonts w:asciiTheme="majorBidi" w:eastAsia="Times New Roman" w:hAnsiTheme="majorBidi" w:cstheme="majorBidi"/>
                <w:color w:val="000000"/>
                <w:lang w:bidi="he-IL"/>
              </w:rPr>
            </w:pPr>
            <w:r w:rsidRPr="00C85342">
              <w:t>4.3</w:t>
            </w:r>
          </w:p>
        </w:tc>
      </w:tr>
      <w:tr w:rsidR="009C71D9" w:rsidRPr="00C85342" w14:paraId="33C97B05" w14:textId="77777777" w:rsidTr="009F0D9F">
        <w:trPr>
          <w:trHeight w:val="300"/>
          <w:jc w:val="center"/>
        </w:trPr>
        <w:tc>
          <w:tcPr>
            <w:tcW w:w="0" w:type="auto"/>
            <w:vMerge/>
            <w:hideMark/>
          </w:tcPr>
          <w:p w14:paraId="4079B41B" w14:textId="77777777" w:rsidR="009C71D9" w:rsidRPr="00C85342" w:rsidRDefault="009C71D9" w:rsidP="009F0D9F">
            <w:pPr>
              <w:spacing w:after="200" w:line="276" w:lineRule="auto"/>
              <w:jc w:val="center"/>
              <w:rPr>
                <w:rFonts w:asciiTheme="majorBidi" w:eastAsia="Times New Roman" w:hAnsiTheme="majorBidi" w:cstheme="majorBidi"/>
                <w:color w:val="000000"/>
                <w:lang w:bidi="he-IL"/>
              </w:rPr>
            </w:pPr>
          </w:p>
        </w:tc>
        <w:tc>
          <w:tcPr>
            <w:tcW w:w="0" w:type="auto"/>
            <w:hideMark/>
          </w:tcPr>
          <w:p w14:paraId="17FF58A3"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70 to &lt;80</w:t>
            </w:r>
          </w:p>
        </w:tc>
        <w:tc>
          <w:tcPr>
            <w:tcW w:w="0" w:type="auto"/>
            <w:noWrap/>
            <w:hideMark/>
          </w:tcPr>
          <w:p w14:paraId="39F81D1D" w14:textId="5FD191BF" w:rsidR="009C71D9" w:rsidRPr="00C85342" w:rsidRDefault="009C71D9" w:rsidP="009F0D9F">
            <w:pPr>
              <w:jc w:val="center"/>
              <w:rPr>
                <w:rFonts w:asciiTheme="majorBidi" w:eastAsia="Times New Roman" w:hAnsiTheme="majorBidi" w:cstheme="majorBidi"/>
                <w:color w:val="000000"/>
                <w:lang w:bidi="he-IL"/>
              </w:rPr>
            </w:pPr>
            <w:r w:rsidRPr="00C85342">
              <w:t>0.2</w:t>
            </w:r>
          </w:p>
        </w:tc>
        <w:tc>
          <w:tcPr>
            <w:tcW w:w="0" w:type="auto"/>
            <w:noWrap/>
            <w:hideMark/>
          </w:tcPr>
          <w:p w14:paraId="7E81A857" w14:textId="05D13B6F" w:rsidR="009C71D9" w:rsidRPr="00C85342" w:rsidRDefault="009C71D9" w:rsidP="009F0D9F">
            <w:pPr>
              <w:jc w:val="center"/>
              <w:rPr>
                <w:rFonts w:asciiTheme="majorBidi" w:eastAsia="Times New Roman" w:hAnsiTheme="majorBidi" w:cstheme="majorBidi"/>
                <w:color w:val="000000"/>
                <w:lang w:bidi="he-IL"/>
              </w:rPr>
            </w:pPr>
            <w:r w:rsidRPr="00C85342">
              <w:t>134</w:t>
            </w:r>
          </w:p>
        </w:tc>
        <w:tc>
          <w:tcPr>
            <w:tcW w:w="0" w:type="auto"/>
            <w:noWrap/>
            <w:hideMark/>
          </w:tcPr>
          <w:p w14:paraId="4F240465" w14:textId="46E1CC25" w:rsidR="009C71D9" w:rsidRPr="00C85342" w:rsidRDefault="009C71D9" w:rsidP="009F0D9F">
            <w:pPr>
              <w:jc w:val="center"/>
              <w:rPr>
                <w:rFonts w:asciiTheme="majorBidi" w:eastAsia="Times New Roman" w:hAnsiTheme="majorBidi" w:cstheme="majorBidi"/>
                <w:color w:val="000000"/>
                <w:lang w:bidi="he-IL"/>
              </w:rPr>
            </w:pPr>
            <w:r w:rsidRPr="00C85342">
              <w:t>4.2</w:t>
            </w:r>
          </w:p>
        </w:tc>
      </w:tr>
      <w:tr w:rsidR="009C71D9" w:rsidRPr="00C85342" w14:paraId="0BEE9B28" w14:textId="77777777" w:rsidTr="009F0D9F">
        <w:trPr>
          <w:trHeight w:val="300"/>
          <w:jc w:val="center"/>
        </w:trPr>
        <w:tc>
          <w:tcPr>
            <w:tcW w:w="0" w:type="auto"/>
            <w:vMerge/>
            <w:hideMark/>
          </w:tcPr>
          <w:p w14:paraId="538150F9" w14:textId="77777777" w:rsidR="009C71D9" w:rsidRPr="00C85342" w:rsidRDefault="009C71D9" w:rsidP="009F0D9F">
            <w:pPr>
              <w:spacing w:after="200" w:line="276" w:lineRule="auto"/>
              <w:jc w:val="center"/>
              <w:rPr>
                <w:rFonts w:asciiTheme="majorBidi" w:eastAsia="Times New Roman" w:hAnsiTheme="majorBidi" w:cstheme="majorBidi"/>
                <w:color w:val="000000"/>
                <w:lang w:bidi="he-IL"/>
              </w:rPr>
            </w:pPr>
          </w:p>
        </w:tc>
        <w:tc>
          <w:tcPr>
            <w:tcW w:w="0" w:type="auto"/>
            <w:hideMark/>
          </w:tcPr>
          <w:p w14:paraId="230C385A"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80 to &lt;90</w:t>
            </w:r>
          </w:p>
        </w:tc>
        <w:tc>
          <w:tcPr>
            <w:tcW w:w="0" w:type="auto"/>
            <w:noWrap/>
            <w:hideMark/>
          </w:tcPr>
          <w:p w14:paraId="26DA8AA5" w14:textId="5F617178" w:rsidR="009C71D9" w:rsidRPr="00C85342" w:rsidRDefault="009C71D9" w:rsidP="009F0D9F">
            <w:pPr>
              <w:jc w:val="center"/>
              <w:rPr>
                <w:rFonts w:asciiTheme="majorBidi" w:eastAsia="Times New Roman" w:hAnsiTheme="majorBidi" w:cstheme="majorBidi"/>
                <w:color w:val="000000"/>
                <w:lang w:bidi="he-IL"/>
              </w:rPr>
            </w:pPr>
            <w:r w:rsidRPr="00C85342">
              <w:t>1.5</w:t>
            </w:r>
          </w:p>
        </w:tc>
        <w:tc>
          <w:tcPr>
            <w:tcW w:w="0" w:type="auto"/>
            <w:noWrap/>
            <w:hideMark/>
          </w:tcPr>
          <w:p w14:paraId="2905AD64" w14:textId="384AF41E" w:rsidR="009C71D9" w:rsidRPr="00C85342" w:rsidRDefault="009C71D9" w:rsidP="009F0D9F">
            <w:pPr>
              <w:jc w:val="center"/>
              <w:rPr>
                <w:rFonts w:asciiTheme="majorBidi" w:eastAsia="Times New Roman" w:hAnsiTheme="majorBidi" w:cstheme="majorBidi"/>
                <w:color w:val="000000"/>
                <w:lang w:bidi="he-IL"/>
              </w:rPr>
            </w:pPr>
            <w:r w:rsidRPr="00C85342">
              <w:t>80</w:t>
            </w:r>
          </w:p>
        </w:tc>
        <w:tc>
          <w:tcPr>
            <w:tcW w:w="0" w:type="auto"/>
            <w:noWrap/>
            <w:hideMark/>
          </w:tcPr>
          <w:p w14:paraId="59D999D0" w14:textId="2E83EF7A" w:rsidR="009C71D9" w:rsidRPr="00C85342" w:rsidRDefault="009C71D9" w:rsidP="009F0D9F">
            <w:pPr>
              <w:jc w:val="center"/>
              <w:rPr>
                <w:rFonts w:asciiTheme="majorBidi" w:eastAsia="Times New Roman" w:hAnsiTheme="majorBidi" w:cstheme="majorBidi"/>
                <w:color w:val="000000"/>
                <w:lang w:bidi="he-IL"/>
              </w:rPr>
            </w:pPr>
            <w:r w:rsidRPr="00C85342">
              <w:t>5.6</w:t>
            </w:r>
          </w:p>
        </w:tc>
      </w:tr>
      <w:tr w:rsidR="009C71D9" w:rsidRPr="00C85342" w14:paraId="4DE64DD9" w14:textId="77777777" w:rsidTr="009F0D9F">
        <w:trPr>
          <w:trHeight w:val="300"/>
          <w:jc w:val="center"/>
        </w:trPr>
        <w:tc>
          <w:tcPr>
            <w:tcW w:w="0" w:type="auto"/>
            <w:vMerge/>
            <w:hideMark/>
          </w:tcPr>
          <w:p w14:paraId="5BC2F1CC" w14:textId="77777777" w:rsidR="009C71D9" w:rsidRPr="00C85342" w:rsidRDefault="009C71D9" w:rsidP="009F0D9F">
            <w:pPr>
              <w:spacing w:after="200" w:line="276" w:lineRule="auto"/>
              <w:jc w:val="center"/>
              <w:rPr>
                <w:rFonts w:asciiTheme="majorBidi" w:eastAsia="Times New Roman" w:hAnsiTheme="majorBidi" w:cstheme="majorBidi"/>
                <w:color w:val="000000"/>
                <w:lang w:bidi="he-IL"/>
              </w:rPr>
            </w:pPr>
          </w:p>
        </w:tc>
        <w:tc>
          <w:tcPr>
            <w:tcW w:w="0" w:type="auto"/>
            <w:hideMark/>
          </w:tcPr>
          <w:p w14:paraId="60C2F5A6" w14:textId="77777777" w:rsidR="009C71D9" w:rsidRPr="00C85342" w:rsidRDefault="009C71D9" w:rsidP="009F0D9F">
            <w:pPr>
              <w:jc w:val="center"/>
              <w:rPr>
                <w:rFonts w:asciiTheme="majorBidi" w:eastAsia="Times New Roman" w:hAnsiTheme="majorBidi" w:cstheme="majorBidi"/>
                <w:color w:val="000000"/>
                <w:lang w:bidi="he-IL"/>
              </w:rPr>
            </w:pPr>
            <w:r w:rsidRPr="00C85342">
              <w:rPr>
                <w:rFonts w:asciiTheme="majorBidi" w:eastAsia="Times New Roman" w:hAnsiTheme="majorBidi" w:cstheme="majorBidi"/>
                <w:color w:val="000000"/>
                <w:lang w:bidi="he-IL"/>
              </w:rPr>
              <w:t>90 to Highest</w:t>
            </w:r>
          </w:p>
        </w:tc>
        <w:tc>
          <w:tcPr>
            <w:tcW w:w="0" w:type="auto"/>
            <w:noWrap/>
            <w:hideMark/>
          </w:tcPr>
          <w:p w14:paraId="3256D9A4" w14:textId="1686E73A" w:rsidR="009C71D9" w:rsidRPr="00C85342" w:rsidRDefault="009C71D9" w:rsidP="009F0D9F">
            <w:pPr>
              <w:jc w:val="center"/>
              <w:rPr>
                <w:rFonts w:asciiTheme="majorBidi" w:eastAsia="Times New Roman" w:hAnsiTheme="majorBidi" w:cstheme="majorBidi"/>
                <w:color w:val="000000"/>
                <w:lang w:bidi="he-IL"/>
              </w:rPr>
            </w:pPr>
            <w:r w:rsidRPr="00C85342">
              <w:t>5.4</w:t>
            </w:r>
          </w:p>
        </w:tc>
        <w:tc>
          <w:tcPr>
            <w:tcW w:w="0" w:type="auto"/>
            <w:noWrap/>
            <w:hideMark/>
          </w:tcPr>
          <w:p w14:paraId="48E8377A" w14:textId="50614F9F" w:rsidR="009C71D9" w:rsidRPr="00C85342" w:rsidRDefault="009C71D9" w:rsidP="009F0D9F">
            <w:pPr>
              <w:jc w:val="center"/>
              <w:rPr>
                <w:rFonts w:asciiTheme="majorBidi" w:eastAsia="Times New Roman" w:hAnsiTheme="majorBidi" w:cstheme="majorBidi"/>
                <w:color w:val="000000"/>
                <w:lang w:bidi="he-IL"/>
              </w:rPr>
            </w:pPr>
            <w:r w:rsidRPr="00C85342">
              <w:t>30</w:t>
            </w:r>
          </w:p>
        </w:tc>
        <w:tc>
          <w:tcPr>
            <w:tcW w:w="0" w:type="auto"/>
            <w:noWrap/>
            <w:hideMark/>
          </w:tcPr>
          <w:p w14:paraId="0FA5276E" w14:textId="40385F67" w:rsidR="009C71D9" w:rsidRPr="00C85342" w:rsidRDefault="009C71D9" w:rsidP="009F0D9F">
            <w:pPr>
              <w:jc w:val="center"/>
              <w:rPr>
                <w:rFonts w:asciiTheme="majorBidi" w:eastAsia="Times New Roman" w:hAnsiTheme="majorBidi" w:cstheme="majorBidi"/>
                <w:color w:val="000000"/>
                <w:lang w:bidi="he-IL"/>
              </w:rPr>
            </w:pPr>
            <w:r w:rsidRPr="00C85342">
              <w:t>6.9</w:t>
            </w:r>
          </w:p>
        </w:tc>
      </w:tr>
      <w:tr w:rsidR="009C71D9" w:rsidRPr="00C85342" w14:paraId="6761A31A" w14:textId="77777777" w:rsidTr="009F0D9F">
        <w:trPr>
          <w:trHeight w:val="315"/>
          <w:jc w:val="center"/>
        </w:trPr>
        <w:tc>
          <w:tcPr>
            <w:tcW w:w="0" w:type="auto"/>
            <w:vMerge/>
            <w:hideMark/>
          </w:tcPr>
          <w:p w14:paraId="17456217" w14:textId="77777777" w:rsidR="009C71D9" w:rsidRPr="00C85342" w:rsidRDefault="009C71D9" w:rsidP="009F0D9F">
            <w:pPr>
              <w:spacing w:after="200" w:line="276" w:lineRule="auto"/>
              <w:jc w:val="center"/>
              <w:rPr>
                <w:rFonts w:asciiTheme="majorBidi" w:eastAsia="Times New Roman" w:hAnsiTheme="majorBidi" w:cstheme="majorBidi"/>
                <w:color w:val="000000"/>
                <w:lang w:bidi="he-IL"/>
              </w:rPr>
            </w:pPr>
          </w:p>
        </w:tc>
        <w:tc>
          <w:tcPr>
            <w:tcW w:w="0" w:type="auto"/>
            <w:hideMark/>
          </w:tcPr>
          <w:p w14:paraId="5BD0C12E" w14:textId="77777777" w:rsidR="009C71D9" w:rsidRPr="00C85342" w:rsidRDefault="009C71D9" w:rsidP="009F0D9F">
            <w:pPr>
              <w:jc w:val="center"/>
              <w:rPr>
                <w:rFonts w:asciiTheme="majorBidi" w:eastAsia="Times New Roman" w:hAnsiTheme="majorBidi" w:cstheme="majorBidi"/>
                <w:b/>
                <w:bCs/>
                <w:color w:val="000000"/>
                <w:lang w:bidi="he-IL"/>
              </w:rPr>
            </w:pPr>
            <w:r w:rsidRPr="00C85342">
              <w:rPr>
                <w:rFonts w:asciiTheme="majorBidi" w:eastAsia="Times New Roman" w:hAnsiTheme="majorBidi" w:cstheme="majorBidi"/>
                <w:b/>
                <w:bCs/>
                <w:color w:val="000000"/>
                <w:lang w:bidi="he-IL"/>
              </w:rPr>
              <w:t>Total</w:t>
            </w:r>
          </w:p>
        </w:tc>
        <w:tc>
          <w:tcPr>
            <w:tcW w:w="0" w:type="auto"/>
            <w:noWrap/>
            <w:hideMark/>
          </w:tcPr>
          <w:p w14:paraId="728FDDB8" w14:textId="4DB0C7B0" w:rsidR="009C71D9" w:rsidRPr="00C85342" w:rsidRDefault="009C71D9" w:rsidP="009F0D9F">
            <w:pPr>
              <w:jc w:val="center"/>
              <w:rPr>
                <w:rFonts w:asciiTheme="majorBidi" w:eastAsia="Times New Roman" w:hAnsiTheme="majorBidi" w:cstheme="majorBidi"/>
                <w:b/>
                <w:bCs/>
                <w:color w:val="000000"/>
                <w:lang w:bidi="he-IL"/>
              </w:rPr>
            </w:pPr>
            <w:r w:rsidRPr="00C85342">
              <w:t>0.9</w:t>
            </w:r>
          </w:p>
        </w:tc>
        <w:tc>
          <w:tcPr>
            <w:tcW w:w="0" w:type="auto"/>
            <w:noWrap/>
            <w:hideMark/>
          </w:tcPr>
          <w:p w14:paraId="1439DE26" w14:textId="11E9798A" w:rsidR="009C71D9" w:rsidRPr="00C85342" w:rsidRDefault="009C71D9" w:rsidP="009F0D9F">
            <w:pPr>
              <w:jc w:val="center"/>
              <w:rPr>
                <w:rFonts w:asciiTheme="majorBidi" w:eastAsia="Times New Roman" w:hAnsiTheme="majorBidi" w:cstheme="majorBidi"/>
                <w:b/>
                <w:bCs/>
                <w:color w:val="000000"/>
                <w:lang w:bidi="he-IL"/>
              </w:rPr>
            </w:pPr>
            <w:r w:rsidRPr="00C85342">
              <w:t>918</w:t>
            </w:r>
          </w:p>
        </w:tc>
        <w:tc>
          <w:tcPr>
            <w:tcW w:w="0" w:type="auto"/>
            <w:noWrap/>
            <w:hideMark/>
          </w:tcPr>
          <w:p w14:paraId="0B0C067D" w14:textId="44E86B5D" w:rsidR="009C71D9" w:rsidRPr="00C85342" w:rsidRDefault="009C71D9" w:rsidP="009F0D9F">
            <w:pPr>
              <w:jc w:val="center"/>
              <w:rPr>
                <w:rFonts w:asciiTheme="majorBidi" w:eastAsia="Times New Roman" w:hAnsiTheme="majorBidi" w:cstheme="majorBidi"/>
                <w:b/>
                <w:bCs/>
                <w:color w:val="000000"/>
                <w:lang w:bidi="he-IL"/>
              </w:rPr>
            </w:pPr>
            <w:r w:rsidRPr="00C85342">
              <w:t>4.5</w:t>
            </w:r>
          </w:p>
        </w:tc>
      </w:tr>
      <w:tr w:rsidR="00014C25" w:rsidRPr="00C85342" w14:paraId="227DA4DE" w14:textId="77777777" w:rsidTr="00C85342">
        <w:trPr>
          <w:trHeight w:val="64"/>
          <w:jc w:val="center"/>
        </w:trPr>
        <w:tc>
          <w:tcPr>
            <w:tcW w:w="0" w:type="auto"/>
            <w:gridSpan w:val="5"/>
            <w:vAlign w:val="center"/>
          </w:tcPr>
          <w:p w14:paraId="27BB1768" w14:textId="77777777" w:rsidR="00014C25" w:rsidRPr="00C85342" w:rsidRDefault="00014C25" w:rsidP="009F0D9F">
            <w:pPr>
              <w:rPr>
                <w:rFonts w:asciiTheme="majorBidi" w:hAnsiTheme="majorBidi" w:cstheme="majorBidi"/>
              </w:rPr>
            </w:pPr>
            <w:r w:rsidRPr="00C85342">
              <w:rPr>
                <w:rFonts w:asciiTheme="majorBidi" w:eastAsia="Times New Roman" w:hAnsiTheme="majorBidi" w:cstheme="majorBidi"/>
                <w:color w:val="000000"/>
                <w:lang w:bidi="he-IL"/>
              </w:rPr>
              <w:t xml:space="preserve">CR = Completion rate = Number of discharged patients who had FS at DC/ Number of patients who had FS at intake, includes episodes that are still “open”. </w:t>
            </w:r>
          </w:p>
          <w:p w14:paraId="4F7DA707" w14:textId="77777777" w:rsidR="00014C25" w:rsidRPr="00C85342" w:rsidRDefault="00014C25" w:rsidP="009F0D9F">
            <w:pPr>
              <w:rPr>
                <w:rFonts w:asciiTheme="majorBidi" w:hAnsiTheme="majorBidi" w:cstheme="majorBidi"/>
              </w:rPr>
            </w:pPr>
            <w:r w:rsidRPr="00C85342">
              <w:rPr>
                <w:rFonts w:asciiTheme="majorBidi" w:hAnsiTheme="majorBidi" w:cstheme="majorBidi"/>
              </w:rPr>
              <w:t>* Average residuals for CR categories that had less than 10 clinics</w:t>
            </w:r>
          </w:p>
        </w:tc>
      </w:tr>
    </w:tbl>
    <w:p w14:paraId="492A8CA6" w14:textId="77777777" w:rsidR="00014C25" w:rsidRPr="00C85342" w:rsidRDefault="00014C25" w:rsidP="00014C25">
      <w:pPr>
        <w:autoSpaceDE w:val="0"/>
        <w:autoSpaceDN w:val="0"/>
        <w:adjustRightInd w:val="0"/>
        <w:spacing w:after="0" w:line="240" w:lineRule="auto"/>
        <w:rPr>
          <w:rFonts w:asciiTheme="majorBidi" w:hAnsiTheme="majorBidi" w:cstheme="majorBidi"/>
          <w:bCs/>
        </w:rPr>
      </w:pPr>
      <w:r w:rsidRPr="00C85342">
        <w:rPr>
          <w:rFonts w:asciiTheme="majorBidi" w:hAnsiTheme="majorBidi" w:cstheme="majorBidi"/>
          <w:bCs/>
        </w:rPr>
        <w:t xml:space="preserve">  </w:t>
      </w:r>
    </w:p>
    <w:p w14:paraId="4F5595D0" w14:textId="77777777" w:rsidR="008F7E67" w:rsidRPr="00C85342" w:rsidRDefault="008F7E67" w:rsidP="008F7E67">
      <w:pPr>
        <w:pStyle w:val="ListParagraph"/>
        <w:autoSpaceDE w:val="0"/>
        <w:autoSpaceDN w:val="0"/>
        <w:adjustRightInd w:val="0"/>
        <w:spacing w:after="0" w:line="240" w:lineRule="auto"/>
        <w:ind w:left="0"/>
        <w:rPr>
          <w:rFonts w:cstheme="minorHAnsi"/>
          <w:bCs/>
        </w:rPr>
      </w:pPr>
    </w:p>
    <w:p w14:paraId="2863FF93" w14:textId="7B2505CC" w:rsidR="008F7E67" w:rsidRPr="00C85342" w:rsidRDefault="008F7E67" w:rsidP="008F7E67">
      <w:pPr>
        <w:autoSpaceDE w:val="0"/>
        <w:autoSpaceDN w:val="0"/>
        <w:adjustRightInd w:val="0"/>
        <w:spacing w:after="0" w:line="240" w:lineRule="auto"/>
        <w:rPr>
          <w:rFonts w:cstheme="minorHAnsi"/>
          <w:bCs/>
        </w:rPr>
      </w:pPr>
      <w:r w:rsidRPr="00C85342">
        <w:rPr>
          <w:rFonts w:cstheme="minorHAnsi"/>
          <w:b/>
          <w:bCs/>
        </w:rPr>
        <w:t xml:space="preserve">2b7.2. </w:t>
      </w:r>
      <w:r w:rsidR="00145D4F" w:rsidRPr="00C85342">
        <w:rPr>
          <w:rFonts w:cstheme="minorHAnsi"/>
          <w:b/>
          <w:bCs/>
        </w:rPr>
        <w:t>What is the overall frequency of missing data</w:t>
      </w:r>
      <w:r w:rsidR="005560E7" w:rsidRPr="00C85342">
        <w:rPr>
          <w:rFonts w:cstheme="minorHAnsi"/>
          <w:b/>
          <w:bCs/>
        </w:rPr>
        <w:t>,</w:t>
      </w:r>
      <w:r w:rsidR="00145D4F" w:rsidRPr="00C85342">
        <w:rPr>
          <w:rFonts w:cstheme="minorHAnsi"/>
          <w:b/>
          <w:bCs/>
        </w:rPr>
        <w:t xml:space="preserve"> the distribution of missing data across providers</w:t>
      </w:r>
      <w:r w:rsidR="005560E7" w:rsidRPr="00C85342">
        <w:rPr>
          <w:rFonts w:cstheme="minorHAnsi"/>
          <w:b/>
          <w:bCs/>
        </w:rPr>
        <w:t>,</w:t>
      </w:r>
      <w:r w:rsidR="00145D4F" w:rsidRPr="00C85342">
        <w:rPr>
          <w:rFonts w:cstheme="minorHAnsi"/>
          <w:b/>
          <w:bCs/>
        </w:rPr>
        <w:t xml:space="preserve"> and the</w:t>
      </w:r>
      <w:r w:rsidRPr="00C85342">
        <w:rPr>
          <w:rFonts w:cstheme="minorHAnsi"/>
          <w:b/>
          <w:bCs/>
        </w:rPr>
        <w:t xml:space="preserve"> results from testing </w:t>
      </w:r>
      <w:r w:rsidR="00771B2A" w:rsidRPr="00C85342">
        <w:rPr>
          <w:rFonts w:cstheme="minorHAnsi"/>
          <w:b/>
          <w:bCs/>
        </w:rPr>
        <w:t>related to missing data</w:t>
      </w:r>
      <w:r w:rsidRPr="00C85342">
        <w:rPr>
          <w:rFonts w:cstheme="minorHAnsi"/>
          <w:b/>
          <w:bCs/>
        </w:rPr>
        <w:t>?</w:t>
      </w:r>
      <w:r w:rsidRPr="00C85342">
        <w:rPr>
          <w:rFonts w:cstheme="minorHAnsi"/>
          <w:bCs/>
        </w:rPr>
        <w:t xml:space="preserve"> (</w:t>
      </w:r>
      <w:r w:rsidRPr="00C85342">
        <w:rPr>
          <w:rFonts w:cstheme="minorHAnsi"/>
          <w:bCs/>
          <w:i/>
        </w:rPr>
        <w:t>e.g.,</w:t>
      </w:r>
      <w:r w:rsidR="008B604D" w:rsidRPr="00C85342">
        <w:rPr>
          <w:rFonts w:cstheme="minorHAnsi"/>
          <w:b/>
          <w:bCs/>
        </w:rPr>
        <w:t xml:space="preserve"> </w:t>
      </w:r>
      <w:r w:rsidR="00145D4F" w:rsidRPr="00C85342">
        <w:rPr>
          <w:rFonts w:cstheme="minorHAnsi"/>
          <w:bCs/>
          <w:i/>
        </w:rPr>
        <w:t xml:space="preserve">results of sensitivity analysis of </w:t>
      </w:r>
      <w:r w:rsidR="005560E7" w:rsidRPr="00C85342">
        <w:rPr>
          <w:rFonts w:cstheme="minorHAnsi"/>
          <w:bCs/>
          <w:i/>
        </w:rPr>
        <w:t xml:space="preserve">the </w:t>
      </w:r>
      <w:r w:rsidR="00145D4F" w:rsidRPr="00C85342">
        <w:rPr>
          <w:rFonts w:cstheme="minorHAnsi"/>
          <w:bCs/>
          <w:i/>
        </w:rPr>
        <w:t xml:space="preserve">effect of various rules for missing data/nonresponse; </w:t>
      </w:r>
      <w:r w:rsidR="00145D4F" w:rsidRPr="00C85342">
        <w:rPr>
          <w:rFonts w:cstheme="minorHAnsi"/>
          <w:bCs/>
          <w:i/>
          <w:u w:val="single"/>
        </w:rPr>
        <w:t>if no empirical sensitivity analysis</w:t>
      </w:r>
      <w:r w:rsidR="00145D4F" w:rsidRPr="00C85342">
        <w:rPr>
          <w:rFonts w:cstheme="minorHAnsi"/>
          <w:bCs/>
          <w:i/>
        </w:rPr>
        <w:t>, identify the approaches for handling missing data that were considered and pros and cons of each</w:t>
      </w:r>
      <w:r w:rsidRPr="00C85342">
        <w:rPr>
          <w:rFonts w:cstheme="minorHAnsi"/>
          <w:bCs/>
        </w:rPr>
        <w:t>)</w:t>
      </w:r>
      <w:r w:rsidRPr="00C85342">
        <w:rPr>
          <w:rFonts w:cstheme="minorHAnsi"/>
          <w:bCs/>
        </w:rPr>
        <w:br/>
      </w:r>
    </w:p>
    <w:p w14:paraId="1F5061A0" w14:textId="1087A0A7" w:rsidR="008B604D" w:rsidRPr="00C85342" w:rsidRDefault="008F7E67">
      <w:pPr>
        <w:autoSpaceDE w:val="0"/>
        <w:autoSpaceDN w:val="0"/>
        <w:adjustRightInd w:val="0"/>
        <w:spacing w:after="0" w:line="240" w:lineRule="auto"/>
        <w:rPr>
          <w:rFonts w:cstheme="minorHAnsi"/>
          <w:bCs/>
        </w:rPr>
      </w:pPr>
      <w:r w:rsidRPr="00C85342">
        <w:rPr>
          <w:rFonts w:cstheme="minorHAnsi"/>
          <w:b/>
          <w:bCs/>
        </w:rPr>
        <w:t>2b7.3. What is your interpretation of the results in terms of demonstrating</w:t>
      </w:r>
      <w:r w:rsidR="00771B2A" w:rsidRPr="00C85342">
        <w:rPr>
          <w:rFonts w:cstheme="minorHAnsi"/>
          <w:b/>
          <w:bCs/>
        </w:rPr>
        <w:t xml:space="preserve"> that </w:t>
      </w:r>
      <w:r w:rsidR="00771B2A" w:rsidRPr="00C85342">
        <w:rPr>
          <w:rFonts w:ascii="Calibri" w:eastAsia="Calibri" w:hAnsi="Calibri" w:cs="Calibri"/>
          <w:b/>
        </w:rPr>
        <w:t>performance results are not biased</w:t>
      </w:r>
      <w:r w:rsidR="00771B2A" w:rsidRPr="00C85342">
        <w:rPr>
          <w:rFonts w:ascii="Calibri" w:eastAsia="Calibri" w:hAnsi="Calibri" w:cs="Calibri"/>
        </w:rPr>
        <w:t xml:space="preserve"> due to systematic missing data (or differences between responders and non</w:t>
      </w:r>
      <w:r w:rsidR="00EE66DC">
        <w:rPr>
          <w:rFonts w:ascii="Calibri" w:eastAsia="Calibri" w:hAnsi="Calibri" w:cs="Calibri"/>
        </w:rPr>
        <w:t>-</w:t>
      </w:r>
      <w:r w:rsidR="00771B2A" w:rsidRPr="00C85342">
        <w:rPr>
          <w:rFonts w:ascii="Calibri" w:eastAsia="Calibri" w:hAnsi="Calibri" w:cs="Calibri"/>
        </w:rPr>
        <w:t>responders) and how the specified handling of missing data minimizes bias</w:t>
      </w:r>
      <w:r w:rsidRPr="00C85342">
        <w:rPr>
          <w:rFonts w:cstheme="minorHAnsi"/>
          <w:b/>
          <w:bCs/>
        </w:rPr>
        <w:t>?</w:t>
      </w:r>
      <w:r w:rsidRPr="00C85342">
        <w:rPr>
          <w:rFonts w:cstheme="minorHAnsi"/>
          <w:bCs/>
        </w:rPr>
        <w:t xml:space="preserve"> (i</w:t>
      </w:r>
      <w:r w:rsidRPr="00C85342">
        <w:rPr>
          <w:rFonts w:cstheme="minorHAnsi"/>
          <w:bCs/>
          <w:i/>
        </w:rPr>
        <w:t xml:space="preserve">.e., what do the results mean </w:t>
      </w:r>
      <w:r w:rsidR="00145D4F" w:rsidRPr="00C85342">
        <w:rPr>
          <w:rFonts w:cstheme="minorHAnsi"/>
          <w:bCs/>
          <w:i/>
        </w:rPr>
        <w:t xml:space="preserve">in terms of supporting the selected approach for missing data </w:t>
      </w:r>
      <w:r w:rsidRPr="00C85342">
        <w:rPr>
          <w:rFonts w:cstheme="minorHAnsi"/>
          <w:bCs/>
          <w:i/>
        </w:rPr>
        <w:t>and what are the norms for the test conducted</w:t>
      </w:r>
      <w:r w:rsidR="00145D4F" w:rsidRPr="00C85342">
        <w:rPr>
          <w:rFonts w:cstheme="minorHAnsi"/>
          <w:bCs/>
          <w:i/>
        </w:rPr>
        <w:t xml:space="preserve">; </w:t>
      </w:r>
      <w:r w:rsidR="00145D4F" w:rsidRPr="00C85342">
        <w:rPr>
          <w:rFonts w:cstheme="minorHAnsi"/>
          <w:bCs/>
          <w:i/>
          <w:u w:val="single"/>
        </w:rPr>
        <w:t>if no empirical analysis</w:t>
      </w:r>
      <w:r w:rsidR="00145D4F" w:rsidRPr="00C85342">
        <w:rPr>
          <w:rFonts w:cstheme="minorHAnsi"/>
          <w:bCs/>
          <w:i/>
        </w:rPr>
        <w:t>, provide rationale for the selected approach for missing data</w:t>
      </w:r>
      <w:r w:rsidRPr="00C85342">
        <w:rPr>
          <w:rFonts w:cstheme="minorHAnsi"/>
          <w:bCs/>
        </w:rPr>
        <w:t>)</w:t>
      </w:r>
    </w:p>
    <w:p w14:paraId="57836963" w14:textId="77777777" w:rsidR="0086626C" w:rsidRPr="00C85342" w:rsidRDefault="0086626C" w:rsidP="0086626C">
      <w:pPr>
        <w:autoSpaceDE w:val="0"/>
        <w:autoSpaceDN w:val="0"/>
        <w:adjustRightInd w:val="0"/>
        <w:spacing w:after="0" w:line="240" w:lineRule="auto"/>
        <w:rPr>
          <w:rFonts w:cstheme="minorHAnsi"/>
          <w:bCs/>
        </w:rPr>
      </w:pPr>
    </w:p>
    <w:p w14:paraId="4C9F9117" w14:textId="77777777" w:rsidR="006E6736" w:rsidRPr="00C85342" w:rsidRDefault="006E6736" w:rsidP="006E6736">
      <w:pPr>
        <w:autoSpaceDE w:val="0"/>
        <w:autoSpaceDN w:val="0"/>
        <w:adjustRightInd w:val="0"/>
        <w:spacing w:after="0" w:line="240" w:lineRule="auto"/>
        <w:rPr>
          <w:rFonts w:ascii="Times New Roman" w:hAnsi="Times New Roman" w:cs="Times New Roman"/>
          <w:bCs/>
          <w:sz w:val="24"/>
          <w:szCs w:val="24"/>
        </w:rPr>
      </w:pPr>
      <w:r w:rsidRPr="00C85342">
        <w:rPr>
          <w:rFonts w:ascii="Times New Roman" w:hAnsi="Times New Roman" w:cs="Times New Roman"/>
          <w:bCs/>
          <w:sz w:val="24"/>
          <w:szCs w:val="24"/>
        </w:rPr>
        <w:t xml:space="preserve">Overall, the comparisons of characteristics of patients with and without complete outcomes data show no systematic pattern suggesting a selection bias in the collection of discharge FS data. </w:t>
      </w:r>
    </w:p>
    <w:p w14:paraId="208DFBD2" w14:textId="77777777" w:rsidR="006E6736" w:rsidRPr="00C85342" w:rsidRDefault="006E6736" w:rsidP="006E6736">
      <w:pPr>
        <w:autoSpaceDE w:val="0"/>
        <w:autoSpaceDN w:val="0"/>
        <w:adjustRightInd w:val="0"/>
        <w:spacing w:after="0" w:line="240" w:lineRule="auto"/>
        <w:rPr>
          <w:rFonts w:ascii="Times New Roman" w:hAnsi="Times New Roman" w:cs="Times New Roman"/>
          <w:bCs/>
          <w:sz w:val="24"/>
          <w:szCs w:val="24"/>
        </w:rPr>
      </w:pPr>
    </w:p>
    <w:p w14:paraId="02026050" w14:textId="77777777" w:rsidR="006E6736" w:rsidRPr="00C85342" w:rsidRDefault="006E6736" w:rsidP="006E6736">
      <w:pPr>
        <w:autoSpaceDE w:val="0"/>
        <w:autoSpaceDN w:val="0"/>
        <w:adjustRightInd w:val="0"/>
        <w:spacing w:after="0" w:line="240" w:lineRule="auto"/>
        <w:rPr>
          <w:rFonts w:ascii="Times New Roman" w:hAnsi="Times New Roman" w:cs="Times New Roman"/>
          <w:bCs/>
          <w:sz w:val="24"/>
          <w:szCs w:val="24"/>
        </w:rPr>
      </w:pPr>
      <w:r w:rsidRPr="00C85342">
        <w:rPr>
          <w:rFonts w:ascii="Times New Roman" w:hAnsi="Times New Roman" w:cs="Times New Roman"/>
          <w:bCs/>
          <w:sz w:val="24"/>
          <w:szCs w:val="24"/>
        </w:rPr>
        <w:t xml:space="preserve">Overall completion rates (CR) by clinic were fairly stable between 2011-2013, but were lower than previously reported.  We believe that this is because in our current analysis we categorized data as missing if patients had open episodes 6 months or more after admission, whereas in the earlier analyses patients with open episodes were not included in this calculation.  While it is possible that some patients were still in active treatment 6 months or more after intake, we believe that this would be unusual.  A more likely explanation is that these episodes were still open because in many cases the patient failed to return for a scheduled appointment and hence was not discharged and no outcome data or NPA was collected.  </w:t>
      </w:r>
    </w:p>
    <w:p w14:paraId="3035994E" w14:textId="77777777" w:rsidR="006E6736" w:rsidRPr="00C85342" w:rsidRDefault="006E6736" w:rsidP="006E6736">
      <w:pPr>
        <w:autoSpaceDE w:val="0"/>
        <w:autoSpaceDN w:val="0"/>
        <w:adjustRightInd w:val="0"/>
        <w:spacing w:after="0" w:line="240" w:lineRule="auto"/>
        <w:rPr>
          <w:rFonts w:ascii="Times New Roman" w:hAnsi="Times New Roman" w:cs="Times New Roman"/>
          <w:bCs/>
          <w:sz w:val="24"/>
          <w:szCs w:val="24"/>
        </w:rPr>
      </w:pPr>
    </w:p>
    <w:p w14:paraId="134720AE" w14:textId="72DA3CBF" w:rsidR="006E6736" w:rsidRPr="00C85342" w:rsidRDefault="0034230B" w:rsidP="0034230B">
      <w:pPr>
        <w:autoSpaceDE w:val="0"/>
        <w:autoSpaceDN w:val="0"/>
        <w:adjustRightInd w:val="0"/>
        <w:spacing w:after="0" w:line="240" w:lineRule="auto"/>
        <w:rPr>
          <w:rFonts w:ascii="Times New Roman" w:hAnsi="Times New Roman" w:cs="Times New Roman"/>
          <w:bCs/>
          <w:sz w:val="24"/>
          <w:szCs w:val="24"/>
        </w:rPr>
      </w:pPr>
      <w:r w:rsidRPr="00C85342">
        <w:rPr>
          <w:rFonts w:ascii="Times New Roman" w:hAnsi="Times New Roman" w:cs="Times New Roman"/>
          <w:bCs/>
          <w:sz w:val="24"/>
          <w:szCs w:val="24"/>
        </w:rPr>
        <w:t xml:space="preserve">We also note that CRs were higher for clinics that had the minimum number of patients required to be included in the performance analysis. </w:t>
      </w:r>
      <w:r w:rsidR="006E6736" w:rsidRPr="00C85342">
        <w:rPr>
          <w:rFonts w:ascii="Times New Roman" w:hAnsi="Times New Roman" w:cs="Times New Roman"/>
          <w:bCs/>
          <w:sz w:val="24"/>
          <w:szCs w:val="24"/>
        </w:rPr>
        <w:t xml:space="preserve"> For all 3 years, these higher volume clinics had CRs approximately 10% higher than all clinics combined.  This suggests that greater familiarity with the FOTO data collection system is associated with higher completion rates. In addition, although the overall percent of clinic </w:t>
      </w:r>
      <w:r w:rsidRPr="00C85342">
        <w:rPr>
          <w:rFonts w:ascii="Times New Roman" w:hAnsi="Times New Roman" w:cs="Times New Roman"/>
          <w:bCs/>
          <w:sz w:val="24"/>
          <w:szCs w:val="24"/>
        </w:rPr>
        <w:t>included in the performance analysis</w:t>
      </w:r>
      <w:r w:rsidR="006E6736" w:rsidRPr="00C85342">
        <w:rPr>
          <w:rFonts w:ascii="Times New Roman" w:hAnsi="Times New Roman" w:cs="Times New Roman"/>
          <w:bCs/>
          <w:sz w:val="24"/>
          <w:szCs w:val="24"/>
        </w:rPr>
        <w:t xml:space="preserve"> was low (</w:t>
      </w:r>
      <w:r w:rsidRPr="00C85342">
        <w:rPr>
          <w:rFonts w:ascii="Times New Roman" w:hAnsi="Times New Roman" w:cs="Times New Roman"/>
          <w:bCs/>
          <w:sz w:val="24"/>
          <w:szCs w:val="24"/>
        </w:rPr>
        <w:t>36</w:t>
      </w:r>
      <w:r w:rsidR="006E6736" w:rsidRPr="00C85342">
        <w:rPr>
          <w:rFonts w:ascii="Times New Roman" w:hAnsi="Times New Roman" w:cs="Times New Roman"/>
          <w:bCs/>
          <w:sz w:val="24"/>
          <w:szCs w:val="24"/>
        </w:rPr>
        <w:t xml:space="preserve">%), it increased with time, with </w:t>
      </w:r>
      <w:r w:rsidRPr="00C85342">
        <w:rPr>
          <w:rFonts w:ascii="Times New Roman" w:hAnsi="Times New Roman" w:cs="Times New Roman"/>
          <w:bCs/>
          <w:sz w:val="24"/>
          <w:szCs w:val="24"/>
        </w:rPr>
        <w:t>32</w:t>
      </w:r>
      <w:r w:rsidR="006E6736" w:rsidRPr="00C85342">
        <w:rPr>
          <w:rFonts w:ascii="Times New Roman" w:hAnsi="Times New Roman" w:cs="Times New Roman"/>
          <w:bCs/>
          <w:sz w:val="24"/>
          <w:szCs w:val="24"/>
        </w:rPr>
        <w:t>% for 2011(</w:t>
      </w:r>
      <w:r w:rsidRPr="00C85342">
        <w:rPr>
          <w:rFonts w:ascii="Times New Roman" w:hAnsi="Times New Roman" w:cs="Times New Roman"/>
          <w:bCs/>
          <w:sz w:val="24"/>
          <w:szCs w:val="24"/>
        </w:rPr>
        <w:t>448</w:t>
      </w:r>
      <w:r w:rsidR="006E6736" w:rsidRPr="00C85342">
        <w:rPr>
          <w:rFonts w:ascii="Times New Roman" w:hAnsi="Times New Roman" w:cs="Times New Roman"/>
          <w:bCs/>
          <w:sz w:val="24"/>
          <w:szCs w:val="24"/>
        </w:rPr>
        <w:t>/</w:t>
      </w:r>
      <w:r w:rsidRPr="00C85342">
        <w:rPr>
          <w:rFonts w:ascii="Times New Roman" w:hAnsi="Times New Roman" w:cs="Times New Roman"/>
          <w:bCs/>
          <w:sz w:val="24"/>
          <w:szCs w:val="24"/>
        </w:rPr>
        <w:t>1385</w:t>
      </w:r>
      <w:r w:rsidR="006E6736" w:rsidRPr="00C85342">
        <w:rPr>
          <w:rFonts w:ascii="Times New Roman" w:hAnsi="Times New Roman" w:cs="Times New Roman"/>
          <w:bCs/>
          <w:sz w:val="24"/>
          <w:szCs w:val="24"/>
        </w:rPr>
        <w:t xml:space="preserve">), </w:t>
      </w:r>
      <w:r w:rsidRPr="00C85342">
        <w:rPr>
          <w:rFonts w:ascii="Times New Roman" w:hAnsi="Times New Roman" w:cs="Times New Roman"/>
          <w:bCs/>
          <w:sz w:val="24"/>
          <w:szCs w:val="24"/>
        </w:rPr>
        <w:t>33</w:t>
      </w:r>
      <w:r w:rsidR="006E6736" w:rsidRPr="00C85342">
        <w:rPr>
          <w:rFonts w:ascii="Times New Roman" w:hAnsi="Times New Roman" w:cs="Times New Roman"/>
          <w:bCs/>
          <w:sz w:val="24"/>
          <w:szCs w:val="24"/>
        </w:rPr>
        <w:t>% for 2012 (</w:t>
      </w:r>
      <w:r w:rsidRPr="00C85342">
        <w:rPr>
          <w:rFonts w:ascii="Times New Roman" w:hAnsi="Times New Roman" w:cs="Times New Roman"/>
          <w:bCs/>
          <w:sz w:val="24"/>
          <w:szCs w:val="24"/>
        </w:rPr>
        <w:t>526</w:t>
      </w:r>
      <w:r w:rsidR="006E6736" w:rsidRPr="00C85342">
        <w:rPr>
          <w:rFonts w:ascii="Times New Roman" w:hAnsi="Times New Roman" w:cs="Times New Roman"/>
          <w:bCs/>
          <w:sz w:val="24"/>
          <w:szCs w:val="24"/>
        </w:rPr>
        <w:t>/</w:t>
      </w:r>
      <w:r w:rsidRPr="00C85342">
        <w:rPr>
          <w:rFonts w:ascii="Times New Roman" w:hAnsi="Times New Roman" w:cs="Times New Roman"/>
          <w:bCs/>
          <w:sz w:val="24"/>
          <w:szCs w:val="24"/>
        </w:rPr>
        <w:t>1577</w:t>
      </w:r>
      <w:r w:rsidR="006E6736" w:rsidRPr="00C85342">
        <w:rPr>
          <w:rFonts w:ascii="Times New Roman" w:hAnsi="Times New Roman" w:cs="Times New Roman"/>
          <w:bCs/>
          <w:sz w:val="24"/>
          <w:szCs w:val="24"/>
        </w:rPr>
        <w:t xml:space="preserve">), and </w:t>
      </w:r>
      <w:r w:rsidRPr="00C85342">
        <w:rPr>
          <w:rFonts w:ascii="Times New Roman" w:hAnsi="Times New Roman" w:cs="Times New Roman"/>
          <w:bCs/>
          <w:sz w:val="24"/>
          <w:szCs w:val="24"/>
        </w:rPr>
        <w:t>39</w:t>
      </w:r>
      <w:r w:rsidR="006E6736" w:rsidRPr="00C85342">
        <w:rPr>
          <w:rFonts w:ascii="Times New Roman" w:hAnsi="Times New Roman" w:cs="Times New Roman"/>
          <w:bCs/>
          <w:sz w:val="24"/>
          <w:szCs w:val="24"/>
        </w:rPr>
        <w:t>% for 2013 (</w:t>
      </w:r>
      <w:r w:rsidRPr="00C85342">
        <w:rPr>
          <w:rFonts w:ascii="Times New Roman" w:hAnsi="Times New Roman" w:cs="Times New Roman"/>
          <w:bCs/>
          <w:sz w:val="24"/>
          <w:szCs w:val="24"/>
        </w:rPr>
        <w:t>918</w:t>
      </w:r>
      <w:r w:rsidR="006E6736" w:rsidRPr="00C85342">
        <w:rPr>
          <w:rFonts w:ascii="Times New Roman" w:hAnsi="Times New Roman" w:cs="Times New Roman"/>
          <w:bCs/>
          <w:sz w:val="24"/>
          <w:szCs w:val="24"/>
        </w:rPr>
        <w:t>/</w:t>
      </w:r>
      <w:r w:rsidRPr="00C85342">
        <w:rPr>
          <w:rFonts w:ascii="Times New Roman" w:hAnsi="Times New Roman" w:cs="Times New Roman"/>
          <w:bCs/>
          <w:sz w:val="24"/>
          <w:szCs w:val="24"/>
        </w:rPr>
        <w:t>2333</w:t>
      </w:r>
      <w:r w:rsidR="006E6736" w:rsidRPr="00C85342">
        <w:rPr>
          <w:rFonts w:ascii="Times New Roman" w:hAnsi="Times New Roman" w:cs="Times New Roman"/>
          <w:bCs/>
          <w:sz w:val="24"/>
          <w:szCs w:val="24"/>
        </w:rPr>
        <w:t xml:space="preserve">). This suggests and improved data collection </w:t>
      </w:r>
      <w:r w:rsidR="004F3835" w:rsidRPr="00C85342">
        <w:rPr>
          <w:rFonts w:ascii="Times New Roman" w:hAnsi="Times New Roman" w:cs="Times New Roman"/>
          <w:bCs/>
          <w:sz w:val="24"/>
          <w:szCs w:val="24"/>
        </w:rPr>
        <w:t>processes</w:t>
      </w:r>
      <w:r w:rsidR="006E6736" w:rsidRPr="00C85342">
        <w:rPr>
          <w:rFonts w:ascii="Times New Roman" w:hAnsi="Times New Roman" w:cs="Times New Roman"/>
          <w:bCs/>
          <w:sz w:val="24"/>
          <w:szCs w:val="24"/>
        </w:rPr>
        <w:t xml:space="preserve"> at the clinic level over time.</w:t>
      </w:r>
    </w:p>
    <w:p w14:paraId="2ABD6770" w14:textId="77777777" w:rsidR="006E6736" w:rsidRPr="00C85342" w:rsidRDefault="006E6736" w:rsidP="006E6736">
      <w:pPr>
        <w:autoSpaceDE w:val="0"/>
        <w:autoSpaceDN w:val="0"/>
        <w:adjustRightInd w:val="0"/>
        <w:spacing w:after="0" w:line="240" w:lineRule="auto"/>
        <w:rPr>
          <w:rFonts w:ascii="Times New Roman" w:hAnsi="Times New Roman" w:cs="Times New Roman"/>
          <w:bCs/>
          <w:sz w:val="24"/>
          <w:szCs w:val="24"/>
        </w:rPr>
      </w:pPr>
    </w:p>
    <w:p w14:paraId="233ADF25" w14:textId="77777777" w:rsidR="009553A6" w:rsidRPr="00C85342" w:rsidRDefault="009553A6" w:rsidP="009553A6">
      <w:pPr>
        <w:autoSpaceDE w:val="0"/>
        <w:autoSpaceDN w:val="0"/>
        <w:adjustRightInd w:val="0"/>
        <w:spacing w:after="0" w:line="240" w:lineRule="auto"/>
        <w:rPr>
          <w:rFonts w:ascii="Times New Roman" w:hAnsi="Times New Roman" w:cs="Times New Roman"/>
          <w:bCs/>
          <w:sz w:val="24"/>
          <w:szCs w:val="24"/>
        </w:rPr>
      </w:pPr>
      <w:r w:rsidRPr="00C85342">
        <w:rPr>
          <w:rFonts w:ascii="Times New Roman" w:hAnsi="Times New Roman" w:cs="Times New Roman"/>
          <w:bCs/>
          <w:sz w:val="24"/>
          <w:szCs w:val="24"/>
        </w:rPr>
        <w:t>Our evaluation of the impact of missing data on provider level functional status found no linear relationships between clinic CR and clinic quality measured by aggregated residual scores. Residual scores of clinics by CR groupings containing less than 10 clinics should be interpreted cautiously, as small numbers may contribute to instability of estimates.</w:t>
      </w:r>
    </w:p>
    <w:p w14:paraId="2DE9339E" w14:textId="77777777" w:rsidR="009553A6" w:rsidRPr="00C85342" w:rsidRDefault="009553A6" w:rsidP="006E6736">
      <w:pPr>
        <w:autoSpaceDE w:val="0"/>
        <w:autoSpaceDN w:val="0"/>
        <w:adjustRightInd w:val="0"/>
        <w:spacing w:after="0" w:line="240" w:lineRule="auto"/>
        <w:rPr>
          <w:rFonts w:ascii="Times New Roman" w:hAnsi="Times New Roman" w:cs="Times New Roman"/>
          <w:bCs/>
          <w:sz w:val="24"/>
          <w:szCs w:val="24"/>
        </w:rPr>
      </w:pPr>
    </w:p>
    <w:p w14:paraId="24567872" w14:textId="77777777" w:rsidR="0086626C" w:rsidRDefault="0086626C" w:rsidP="0086626C">
      <w:pPr>
        <w:autoSpaceDE w:val="0"/>
        <w:autoSpaceDN w:val="0"/>
        <w:adjustRightInd w:val="0"/>
        <w:spacing w:after="0" w:line="240" w:lineRule="auto"/>
        <w:rPr>
          <w:rFonts w:ascii="Times New Roman" w:hAnsi="Times New Roman" w:cs="Times New Roman"/>
          <w:bCs/>
          <w:sz w:val="24"/>
          <w:szCs w:val="24"/>
        </w:rPr>
      </w:pPr>
    </w:p>
    <w:p w14:paraId="594CE46B" w14:textId="77777777" w:rsidR="00014C25" w:rsidRPr="006075EC" w:rsidRDefault="00014C25" w:rsidP="00014C25">
      <w:pPr>
        <w:autoSpaceDE w:val="0"/>
        <w:autoSpaceDN w:val="0"/>
        <w:adjustRightInd w:val="0"/>
        <w:spacing w:after="0" w:line="240" w:lineRule="auto"/>
        <w:rPr>
          <w:rFonts w:ascii="Times New Roman" w:hAnsi="Times New Roman" w:cs="Times New Roman"/>
          <w:bCs/>
          <w:sz w:val="24"/>
          <w:szCs w:val="24"/>
        </w:rPr>
      </w:pPr>
    </w:p>
    <w:p w14:paraId="29E8CA08" w14:textId="0FCC3D60" w:rsidR="00014C25" w:rsidRPr="006075EC" w:rsidRDefault="00014C25" w:rsidP="00014C25">
      <w:pPr>
        <w:autoSpaceDE w:val="0"/>
        <w:autoSpaceDN w:val="0"/>
        <w:adjustRightInd w:val="0"/>
        <w:spacing w:after="0" w:line="240" w:lineRule="auto"/>
        <w:rPr>
          <w:rFonts w:ascii="Times New Roman" w:hAnsi="Times New Roman" w:cs="Times New Roman"/>
          <w:bCs/>
          <w:sz w:val="24"/>
          <w:szCs w:val="24"/>
        </w:rPr>
      </w:pPr>
      <w:r w:rsidRPr="006075EC">
        <w:rPr>
          <w:rFonts w:ascii="Times New Roman" w:hAnsi="Times New Roman" w:cs="Times New Roman"/>
          <w:bCs/>
          <w:sz w:val="24"/>
          <w:szCs w:val="24"/>
        </w:rPr>
        <w:t xml:space="preserve">Recently, we have begun to explore the use of inverse probability weighting </w:t>
      </w:r>
      <w:r>
        <w:rPr>
          <w:rFonts w:ascii="Times New Roman" w:hAnsi="Times New Roman" w:cs="Times New Roman"/>
          <w:bCs/>
          <w:sz w:val="24"/>
          <w:szCs w:val="24"/>
        </w:rPr>
        <w:fldChar w:fldCharType="begin">
          <w:fldData xml:space="preserve">PEVuZE5vdGU+PENpdGU+PEF1dGhvcj5Sb2JpbnM8L0F1dGhvcj48WWVhcj4yMDAwPC9ZZWFyPjxS
ZWNOdW0+MTE4OTQ8L1JlY051bT48RGlzcGxheVRleHQ+KFJvYmlucyBhbmQgRmlua2Vsc3RlaW4g
MjAwMDsgU2VhbWFuIGFuZCBXaGl0ZSAyMDEzKTwvRGlzcGxheVRleHQ+PHJlY29yZD48cmVjLW51
bWJlcj4xMTg5NDwvcmVjLW51bWJlcj48Zm9yZWlnbi1rZXlzPjxrZXkgYXBwPSJFTiIgZGItaWQ9
IjlzZHdkcnp6anNkdnprZTJyNWI1ZTl4dHo1OWF4Zjl3MmFyZSI+MTE4OTQ8L2tleT48L2ZvcmVp
Z24ta2V5cz48cmVmLXR5cGUgbmFtZT0iSm91cm5hbCBBcnRpY2xlIj4xNzwvcmVmLXR5cGU+PGNv
bnRyaWJ1dG9ycz48YXV0aG9ycz48YXV0aG9yPlJvYmlucywgSi4gTS48L2F1dGhvcj48YXV0aG9y
PkZpbmtlbHN0ZWluLCBELiBNLjwvYXV0aG9yPjwvYXV0aG9ycz48L2NvbnRyaWJ1dG9ycz48YXV0
aC1hZGRyZXNzPkhhcnZhcmQgU2Nob29sIG9mIFB1YmxpYyBIZWFsdGgsIEJvc3RvbiwgTWFzc2Fj
aHVzZXR0cyAwMjExNSwgVVNBLiByb2JpbnNAZXBpbmV0LmhhcnZhcmQuZWR1PC9hdXRoLWFkZHJl
c3M+PHRpdGxlcz48dGl0bGU+Q29ycmVjdGluZyBmb3Igbm9uY29tcGxpYW5jZSBhbmQgZGVwZW5k
ZW50IGNlbnNvcmluZyBpbiBhbiBBSURTIENsaW5pY2FsIFRyaWFsIHdpdGggaW52ZXJzZSBwcm9i
YWJpbGl0eSBvZiBjZW5zb3Jpbmcgd2VpZ2h0ZWQgKElQQ1cpIGxvZy1yYW5rIHRlc3RzPC90aXRs
ZT48c2Vjb25kYXJ5LXRpdGxlPkJpb21ldHJpY3M8L3NlY29uZGFyeS10aXRsZT48YWx0LXRpdGxl
PkJpb21ldHJpY3M8L2FsdC10aXRsZT48L3RpdGxlcz48cGVyaW9kaWNhbD48ZnVsbC10aXRsZT5C
aW9tZXRyaWNzPC9mdWxsLXRpdGxlPjxhYmJyLTE+QmlvbWV0cmljczwvYWJici0xPjwvcGVyaW9k
aWNhbD48YWx0LXBlcmlvZGljYWw+PGZ1bGwtdGl0bGU+QmlvbWV0cmljczwvZnVsbC10aXRsZT48
YWJici0xPkJpb21ldHJpY3M8L2FiYnItMT48L2FsdC1wZXJpb2RpY2FsPjxwYWdlcz43NzktODg8
L3BhZ2VzPjx2b2x1bWU+NTY8L3ZvbHVtZT48bnVtYmVyPjM8L251bWJlcj48ZWRpdGlvbj4yMDAw
LzA5LzE0PC9lZGl0aW9uPjxrZXl3b3Jkcz48a2V5d29yZD5BSURTLVJlbGF0ZWQgT3Bwb3J0dW5p
c3RpYyBJbmZlY3Rpb25zL21vcnRhbGl0eS8qcHJldmVudGlvbiAmYW1wOyBjb250cm9sPC9rZXl3
b3JkPjxrZXl3b3JkPkFjcXVpcmVkIEltbXVub2RlZmljaWVuY3kgU3luZHJvbWUvKmRydWcgdGhl
cmFweTwva2V5d29yZD48a2V5d29yZD5BZXJvc29sczwva2V5d29yZD48a2V5d29yZD5BbGdvcml0
aG1zPC9rZXl3b3JkPjxrZXl3b3JkPkFudGktSW5mZWN0aXZlIEFnZW50cy90aGVyYXBldXRpYyB1
c2U8L2tleXdvcmQ+PGtleXdvcmQ+QmlvbWV0cnkvbWV0aG9kczwva2V5d29yZD48a2V5d29yZD5I
dW1hbnM8L2tleXdvcmQ+PGtleXdvcmQ+Kk1vZGVscywgU3RhdGlzdGljYWw8L2tleXdvcmQ+PGtl
eXdvcmQ+TXVsdGljZW50ZXIgU3R1ZGllcyBhcyBUb3BpYzwva2V5d29yZD48a2V5d29yZD5QZW50
YW1pZGluZS9hZG1pbmlzdHJhdGlvbiAmYW1wOyBkb3NhZ2UvdGhlcmFwZXV0aWMgdXNlPC9rZXl3
b3JkPjxrZXl3b3JkPlBuZXVtb25pYSwgUG5ldW1vY3lzdGlzL21vcnRhbGl0eS8qcHJldmVudGlv
biAmYW1wOyBjb250cm9sPC9rZXl3b3JkPjxrZXl3b3JkPlByb2JhYmlsaXR5PC9rZXl3b3JkPjxr
ZXl3b3JkPlJhbmRvbWl6ZWQgQ29udHJvbGxlZCBUcmlhbHMgYXMgVG9waWM8L2tleXdvcmQ+PGtl
eXdvcmQ+UmVwcm9kdWNpYmlsaXR5IG9mIFJlc3VsdHM8L2tleXdvcmQ+PGtleXdvcmQ+U3Vydml2
YWwgUmF0ZTwva2V5d29yZD48a2V5d29yZD4qVHJlYXRtZW50IFJlZnVzYWw8L2tleXdvcmQ+PGtl
eXdvcmQ+VHJpbWV0aG9wcmltLVN1bGZhbWV0aG94YXpvbGUgQ29tYmluYXRpb24vdGhlcmFwZXV0
aWMgdXNlPC9rZXl3b3JkPjwva2V5d29yZHM+PGRhdGVzPjx5ZWFyPjIwMDA8L3llYXI+PHB1Yi1k
YXRlcz48ZGF0ZT5TZXA8L2RhdGU+PC9wdWItZGF0ZXM+PC9kYXRlcz48aXNibj4wMDA2LTM0MVgg
KFByaW50KSYjeEQ7MDAwNi0zNDFYIChMaW5raW5nKTwvaXNibj48YWNjZXNzaW9uLW51bT4xMDk4
NTIxNjwvYWNjZXNzaW9uLW51bT48d29yay10eXBlPkNsaW5pY2FsIFRyaWFsJiN4RDtDb21wYXJh
dGl2ZSBTdHVkeSYjeEQ7Q29udHJvbGxlZCBDbGluaWNhbCBUcmlhbDwvd29yay10eXBlPjx1cmxz
PjxyZWxhdGVkLXVybHM+PHVybD5odHRwOi8vd3d3Lm5jYmkubmxtLm5paC5nb3YvcHVibWVkLzEw
OTg1MjE2PC91cmw+PC9yZWxhdGVkLXVybHM+PC91cmxzPjxsYW5ndWFnZT5lbmc8L2xhbmd1YWdl
PjwvcmVjb3JkPjwvQ2l0ZT48Q2l0ZT48QXV0aG9yPlNlYW1hbjwvQXV0aG9yPjxZZWFyPjIwMTM8
L1llYXI+PFJlY051bT4xMjk1MDwvUmVjTnVtPjxyZWNvcmQ+PHJlYy1udW1iZXI+MTI5NTA8L3Jl
Yy1udW1iZXI+PGZvcmVpZ24ta2V5cz48a2V5IGFwcD0iRU4iIGRiLWlkPSI5c2R3ZHJ6empzZHZ6
a2UycjViNWU5eHR6NTlheGY5dzJhcmUiPjEyOTUwPC9rZXk+PC9mb3JlaWduLWtleXM+PHJlZi10
eXBlIG5hbWU9IkpvdXJuYWwgQXJ0aWNsZSI+MTc8L3JlZi10eXBlPjxjb250cmlidXRvcnM+PGF1
dGhvcnM+PGF1dGhvcj5TZWFtYW4sIFMuIFIuPC9hdXRob3I+PGF1dGhvcj5XaGl0ZSwgSS4gUi48
L2F1dGhvcj48L2F1dGhvcnM+PC9jb250cmlidXRvcnM+PGF1dGgtYWRkcmVzcz5NUkMgQmlvc3Rh
dGlzdGljcyBVbml0LCBJbnN0aXR1dGUgb2YgUHVibGljIEhlYWx0aCwgRm9ydmllIFNpdGUsIFJv
Ymluc29uIFdheSwgQ2FtYnJpZGdlLCBVSy4gc2hhdW4uc2VhbWFuQG1yYy1ic3UuY2FtLmFjLnVr
PC9hdXRoLWFkZHJlc3M+PHRpdGxlcz48dGl0bGU+UmV2aWV3IG9mIGludmVyc2UgcHJvYmFiaWxp
dHkgd2VpZ2h0aW5nIGZvciBkZWFsaW5nIHdpdGggbWlzc2luZyBkYXRhPC90aXRsZT48c2Vjb25k
YXJ5LXRpdGxlPlN0YXRpc3RpY2FsIG1ldGhvZHMgaW4gbWVkaWNhbCByZXNlYXJjaDwvc2Vjb25k
YXJ5LXRpdGxlPjxhbHQtdGl0bGU+U3RhdCBNZXRob2RzIE1lZCBSZXM8L2FsdC10aXRsZT48L3Rp
dGxlcz48cGVyaW9kaWNhbD48ZnVsbC10aXRsZT5TdGF0aXN0aWNhbCBtZXRob2RzIGluIG1lZGlj
YWwgcmVzZWFyY2g8L2Z1bGwtdGl0bGU+PGFiYnItMT5TdGF0IE1ldGhvZHMgTWVkIFJlczwvYWJi
ci0xPjwvcGVyaW9kaWNhbD48YWx0LXBlcmlvZGljYWw+PGZ1bGwtdGl0bGU+U3RhdGlzdGljYWwg
bWV0aG9kcyBpbiBtZWRpY2FsIHJlc2VhcmNoPC9mdWxsLXRpdGxlPjxhYmJyLTE+U3RhdCBNZXRo
b2RzIE1lZCBSZXM8L2FiYnItMT48L2FsdC1wZXJpb2RpY2FsPjxwYWdlcz4yNzgtOTU8L3BhZ2Vz
Pjx2b2x1bWU+MjI8L3ZvbHVtZT48bnVtYmVyPjM8L251bWJlcj48ZWRpdGlvbj4yMDExLzAxLzEy
PC9lZGl0aW9uPjxrZXl3b3Jkcz48a2V5d29yZD5EYXRhIEludGVycHJldGF0aW9uLCBTdGF0aXN0
aWNhbDwva2V5d29yZD48a2V5d29yZD5PYnNlcnZlciBWYXJpYXRpb248L2tleXdvcmQ+PGtleXdv
cmQ+KlByb2JhYmlsaXR5PC9rZXl3b3JkPjwva2V5d29yZHM+PGRhdGVzPjx5ZWFyPjIwMTM8L3ll
YXI+PHB1Yi1kYXRlcz48ZGF0ZT5KdW48L2RhdGU+PC9wdWItZGF0ZXM+PC9kYXRlcz48aXNibj4x
NDc3LTAzMzQgKEVsZWN0cm9uaWMpJiN4RDswOTYyLTI4MDIgKExpbmtpbmcpPC9pc2JuPjxhY2Nl
c3Npb24tbnVtPjIxMjIwMzU1PC9hY2Nlc3Npb24tbnVtPjx3b3JrLXR5cGU+UmVzZWFyY2ggU3Vw
cG9ydCwgTm9uLVUuUy4gR292JmFwb3M7dCYjeEQ7UmV2aWV3PC93b3JrLXR5cGU+PHVybHM+PHJl
bGF0ZWQtdXJscz48dXJsPmh0dHA6Ly93d3cubmNiaS5ubG0ubmloLmdvdi9wdWJtZWQvMjEyMjAz
NTU8L3VybD48L3JlbGF0ZWQtdXJscz48L3VybHM+PGVsZWN0cm9uaWMtcmVzb3VyY2UtbnVtPjEw
LjExNzcvMDk2MjI4MDIxMDM5NTc0MDwvZWxlY3Ryb25pYy1yZXNvdXJjZS1udW0+PGxhbmd1YWdl
PmVuZzwvbGFuZ3VhZ2U+PC9yZWNvcmQ+PC9DaXRlPjwvRW5kTm90ZT4A
</w:fldData>
        </w:fldChar>
      </w:r>
      <w:r>
        <w:rPr>
          <w:rFonts w:ascii="Times New Roman" w:hAnsi="Times New Roman" w:cs="Times New Roman"/>
          <w:bCs/>
          <w:sz w:val="24"/>
          <w:szCs w:val="24"/>
        </w:rPr>
        <w:instrText xml:space="preserve"> ADDIN EN.CITE </w:instrText>
      </w:r>
      <w:r>
        <w:rPr>
          <w:rFonts w:ascii="Times New Roman" w:hAnsi="Times New Roman" w:cs="Times New Roman"/>
          <w:bCs/>
          <w:sz w:val="24"/>
          <w:szCs w:val="24"/>
        </w:rPr>
        <w:fldChar w:fldCharType="begin">
          <w:fldData xml:space="preserve">PEVuZE5vdGU+PENpdGU+PEF1dGhvcj5Sb2JpbnM8L0F1dGhvcj48WWVhcj4yMDAwPC9ZZWFyPjxS
ZWNOdW0+MTE4OTQ8L1JlY051bT48RGlzcGxheVRleHQ+KFJvYmlucyBhbmQgRmlua2Vsc3RlaW4g
MjAwMDsgU2VhbWFuIGFuZCBXaGl0ZSAyMDEzKTwvRGlzcGxheVRleHQ+PHJlY29yZD48cmVjLW51
bWJlcj4xMTg5NDwvcmVjLW51bWJlcj48Zm9yZWlnbi1rZXlzPjxrZXkgYXBwPSJFTiIgZGItaWQ9
IjlzZHdkcnp6anNkdnprZTJyNWI1ZTl4dHo1OWF4Zjl3MmFyZSI+MTE4OTQ8L2tleT48L2ZvcmVp
Z24ta2V5cz48cmVmLXR5cGUgbmFtZT0iSm91cm5hbCBBcnRpY2xlIj4xNzwvcmVmLXR5cGU+PGNv
bnRyaWJ1dG9ycz48YXV0aG9ycz48YXV0aG9yPlJvYmlucywgSi4gTS48L2F1dGhvcj48YXV0aG9y
PkZpbmtlbHN0ZWluLCBELiBNLjwvYXV0aG9yPjwvYXV0aG9ycz48L2NvbnRyaWJ1dG9ycz48YXV0
aC1hZGRyZXNzPkhhcnZhcmQgU2Nob29sIG9mIFB1YmxpYyBIZWFsdGgsIEJvc3RvbiwgTWFzc2Fj
aHVzZXR0cyAwMjExNSwgVVNBLiByb2JpbnNAZXBpbmV0LmhhcnZhcmQuZWR1PC9hdXRoLWFkZHJl
c3M+PHRpdGxlcz48dGl0bGU+Q29ycmVjdGluZyBmb3Igbm9uY29tcGxpYW5jZSBhbmQgZGVwZW5k
ZW50IGNlbnNvcmluZyBpbiBhbiBBSURTIENsaW5pY2FsIFRyaWFsIHdpdGggaW52ZXJzZSBwcm9i
YWJpbGl0eSBvZiBjZW5zb3Jpbmcgd2VpZ2h0ZWQgKElQQ1cpIGxvZy1yYW5rIHRlc3RzPC90aXRs
ZT48c2Vjb25kYXJ5LXRpdGxlPkJpb21ldHJpY3M8L3NlY29uZGFyeS10aXRsZT48YWx0LXRpdGxl
PkJpb21ldHJpY3M8L2FsdC10aXRsZT48L3RpdGxlcz48cGVyaW9kaWNhbD48ZnVsbC10aXRsZT5C
aW9tZXRyaWNzPC9mdWxsLXRpdGxlPjxhYmJyLTE+QmlvbWV0cmljczwvYWJici0xPjwvcGVyaW9k
aWNhbD48YWx0LXBlcmlvZGljYWw+PGZ1bGwtdGl0bGU+QmlvbWV0cmljczwvZnVsbC10aXRsZT48
YWJici0xPkJpb21ldHJpY3M8L2FiYnItMT48L2FsdC1wZXJpb2RpY2FsPjxwYWdlcz43NzktODg8
L3BhZ2VzPjx2b2x1bWU+NTY8L3ZvbHVtZT48bnVtYmVyPjM8L251bWJlcj48ZWRpdGlvbj4yMDAw
LzA5LzE0PC9lZGl0aW9uPjxrZXl3b3Jkcz48a2V5d29yZD5BSURTLVJlbGF0ZWQgT3Bwb3J0dW5p
c3RpYyBJbmZlY3Rpb25zL21vcnRhbGl0eS8qcHJldmVudGlvbiAmYW1wOyBjb250cm9sPC9rZXl3
b3JkPjxrZXl3b3JkPkFjcXVpcmVkIEltbXVub2RlZmljaWVuY3kgU3luZHJvbWUvKmRydWcgdGhl
cmFweTwva2V5d29yZD48a2V5d29yZD5BZXJvc29sczwva2V5d29yZD48a2V5d29yZD5BbGdvcml0
aG1zPC9rZXl3b3JkPjxrZXl3b3JkPkFudGktSW5mZWN0aXZlIEFnZW50cy90aGVyYXBldXRpYyB1
c2U8L2tleXdvcmQ+PGtleXdvcmQ+QmlvbWV0cnkvbWV0aG9kczwva2V5d29yZD48a2V5d29yZD5I
dW1hbnM8L2tleXdvcmQ+PGtleXdvcmQ+Kk1vZGVscywgU3RhdGlzdGljYWw8L2tleXdvcmQ+PGtl
eXdvcmQ+TXVsdGljZW50ZXIgU3R1ZGllcyBhcyBUb3BpYzwva2V5d29yZD48a2V5d29yZD5QZW50
YW1pZGluZS9hZG1pbmlzdHJhdGlvbiAmYW1wOyBkb3NhZ2UvdGhlcmFwZXV0aWMgdXNlPC9rZXl3
b3JkPjxrZXl3b3JkPlBuZXVtb25pYSwgUG5ldW1vY3lzdGlzL21vcnRhbGl0eS8qcHJldmVudGlv
biAmYW1wOyBjb250cm9sPC9rZXl3b3JkPjxrZXl3b3JkPlByb2JhYmlsaXR5PC9rZXl3b3JkPjxr
ZXl3b3JkPlJhbmRvbWl6ZWQgQ29udHJvbGxlZCBUcmlhbHMgYXMgVG9waWM8L2tleXdvcmQ+PGtl
eXdvcmQ+UmVwcm9kdWNpYmlsaXR5IG9mIFJlc3VsdHM8L2tleXdvcmQ+PGtleXdvcmQ+U3Vydml2
YWwgUmF0ZTwva2V5d29yZD48a2V5d29yZD4qVHJlYXRtZW50IFJlZnVzYWw8L2tleXdvcmQ+PGtl
eXdvcmQ+VHJpbWV0aG9wcmltLVN1bGZhbWV0aG94YXpvbGUgQ29tYmluYXRpb24vdGhlcmFwZXV0
aWMgdXNlPC9rZXl3b3JkPjwva2V5d29yZHM+PGRhdGVzPjx5ZWFyPjIwMDA8L3llYXI+PHB1Yi1k
YXRlcz48ZGF0ZT5TZXA8L2RhdGU+PC9wdWItZGF0ZXM+PC9kYXRlcz48aXNibj4wMDA2LTM0MVgg
KFByaW50KSYjeEQ7MDAwNi0zNDFYIChMaW5raW5nKTwvaXNibj48YWNjZXNzaW9uLW51bT4xMDk4
NTIxNjwvYWNjZXNzaW9uLW51bT48d29yay10eXBlPkNsaW5pY2FsIFRyaWFsJiN4RDtDb21wYXJh
dGl2ZSBTdHVkeSYjeEQ7Q29udHJvbGxlZCBDbGluaWNhbCBUcmlhbDwvd29yay10eXBlPjx1cmxz
PjxyZWxhdGVkLXVybHM+PHVybD5odHRwOi8vd3d3Lm5jYmkubmxtLm5paC5nb3YvcHVibWVkLzEw
OTg1MjE2PC91cmw+PC9yZWxhdGVkLXVybHM+PC91cmxzPjxsYW5ndWFnZT5lbmc8L2xhbmd1YWdl
PjwvcmVjb3JkPjwvQ2l0ZT48Q2l0ZT48QXV0aG9yPlNlYW1hbjwvQXV0aG9yPjxZZWFyPjIwMTM8
L1llYXI+PFJlY051bT4xMjk1MDwvUmVjTnVtPjxyZWNvcmQ+PHJlYy1udW1iZXI+MTI5NTA8L3Jl
Yy1udW1iZXI+PGZvcmVpZ24ta2V5cz48a2V5IGFwcD0iRU4iIGRiLWlkPSI5c2R3ZHJ6empzZHZ6
a2UycjViNWU5eHR6NTlheGY5dzJhcmUiPjEyOTUwPC9rZXk+PC9mb3JlaWduLWtleXM+PHJlZi10
eXBlIG5hbWU9IkpvdXJuYWwgQXJ0aWNsZSI+MTc8L3JlZi10eXBlPjxjb250cmlidXRvcnM+PGF1
dGhvcnM+PGF1dGhvcj5TZWFtYW4sIFMuIFIuPC9hdXRob3I+PGF1dGhvcj5XaGl0ZSwgSS4gUi48
L2F1dGhvcj48L2F1dGhvcnM+PC9jb250cmlidXRvcnM+PGF1dGgtYWRkcmVzcz5NUkMgQmlvc3Rh
dGlzdGljcyBVbml0LCBJbnN0aXR1dGUgb2YgUHVibGljIEhlYWx0aCwgRm9ydmllIFNpdGUsIFJv
Ymluc29uIFdheSwgQ2FtYnJpZGdlLCBVSy4gc2hhdW4uc2VhbWFuQG1yYy1ic3UuY2FtLmFjLnVr
PC9hdXRoLWFkZHJlc3M+PHRpdGxlcz48dGl0bGU+UmV2aWV3IG9mIGludmVyc2UgcHJvYmFiaWxp
dHkgd2VpZ2h0aW5nIGZvciBkZWFsaW5nIHdpdGggbWlzc2luZyBkYXRhPC90aXRsZT48c2Vjb25k
YXJ5LXRpdGxlPlN0YXRpc3RpY2FsIG1ldGhvZHMgaW4gbWVkaWNhbCByZXNlYXJjaDwvc2Vjb25k
YXJ5LXRpdGxlPjxhbHQtdGl0bGU+U3RhdCBNZXRob2RzIE1lZCBSZXM8L2FsdC10aXRsZT48L3Rp
dGxlcz48cGVyaW9kaWNhbD48ZnVsbC10aXRsZT5TdGF0aXN0aWNhbCBtZXRob2RzIGluIG1lZGlj
YWwgcmVzZWFyY2g8L2Z1bGwtdGl0bGU+PGFiYnItMT5TdGF0IE1ldGhvZHMgTWVkIFJlczwvYWJi
ci0xPjwvcGVyaW9kaWNhbD48YWx0LXBlcmlvZGljYWw+PGZ1bGwtdGl0bGU+U3RhdGlzdGljYWwg
bWV0aG9kcyBpbiBtZWRpY2FsIHJlc2VhcmNoPC9mdWxsLXRpdGxlPjxhYmJyLTE+U3RhdCBNZXRo
b2RzIE1lZCBSZXM8L2FiYnItMT48L2FsdC1wZXJpb2RpY2FsPjxwYWdlcz4yNzgtOTU8L3BhZ2Vz
Pjx2b2x1bWU+MjI8L3ZvbHVtZT48bnVtYmVyPjM8L251bWJlcj48ZWRpdGlvbj4yMDExLzAxLzEy
PC9lZGl0aW9uPjxrZXl3b3Jkcz48a2V5d29yZD5EYXRhIEludGVycHJldGF0aW9uLCBTdGF0aXN0
aWNhbDwva2V5d29yZD48a2V5d29yZD5PYnNlcnZlciBWYXJpYXRpb248L2tleXdvcmQ+PGtleXdv
cmQ+KlByb2JhYmlsaXR5PC9rZXl3b3JkPjwva2V5d29yZHM+PGRhdGVzPjx5ZWFyPjIwMTM8L3ll
YXI+PHB1Yi1kYXRlcz48ZGF0ZT5KdW48L2RhdGU+PC9wdWItZGF0ZXM+PC9kYXRlcz48aXNibj4x
NDc3LTAzMzQgKEVsZWN0cm9uaWMpJiN4RDswOTYyLTI4MDIgKExpbmtpbmcpPC9pc2JuPjxhY2Nl
c3Npb24tbnVtPjIxMjIwMzU1PC9hY2Nlc3Npb24tbnVtPjx3b3JrLXR5cGU+UmVzZWFyY2ggU3Vw
cG9ydCwgTm9uLVUuUy4gR292JmFwb3M7dCYjeEQ7UmV2aWV3PC93b3JrLXR5cGU+PHVybHM+PHJl
bGF0ZWQtdXJscz48dXJsPmh0dHA6Ly93d3cubmNiaS5ubG0ubmloLmdvdi9wdWJtZWQvMjEyMjAz
NTU8L3VybD48L3JlbGF0ZWQtdXJscz48L3VybHM+PGVsZWN0cm9uaWMtcmVzb3VyY2UtbnVtPjEw
LjExNzcvMDk2MjI4MDIxMDM5NTc0MDwvZWxlY3Ryb25pYy1yZXNvdXJjZS1udW0+PGxhbmd1YWdl
PmVuZzwvbGFuZ3VhZ2U+PC9yZWNvcmQ+PC9DaXRlPjwvRW5kTm90ZT4A
</w:fldData>
        </w:fldChar>
      </w:r>
      <w:r>
        <w:rPr>
          <w:rFonts w:ascii="Times New Roman" w:hAnsi="Times New Roman" w:cs="Times New Roman"/>
          <w:bCs/>
          <w:sz w:val="24"/>
          <w:szCs w:val="24"/>
        </w:rPr>
        <w:instrText xml:space="preserve"> ADDIN EN.CITE.DATA </w:instrText>
      </w:r>
      <w:r>
        <w:rPr>
          <w:rFonts w:ascii="Times New Roman" w:hAnsi="Times New Roman" w:cs="Times New Roman"/>
          <w:bCs/>
          <w:sz w:val="24"/>
          <w:szCs w:val="24"/>
        </w:rPr>
      </w:r>
      <w:r>
        <w:rPr>
          <w:rFonts w:ascii="Times New Roman" w:hAnsi="Times New Roman" w:cs="Times New Roman"/>
          <w:bCs/>
          <w:sz w:val="24"/>
          <w:szCs w:val="24"/>
        </w:rPr>
        <w:fldChar w:fldCharType="end"/>
      </w:r>
      <w:r>
        <w:rPr>
          <w:rFonts w:ascii="Times New Roman" w:hAnsi="Times New Roman" w:cs="Times New Roman"/>
          <w:bCs/>
          <w:sz w:val="24"/>
          <w:szCs w:val="24"/>
        </w:rPr>
      </w:r>
      <w:r>
        <w:rPr>
          <w:rFonts w:ascii="Times New Roman" w:hAnsi="Times New Roman" w:cs="Times New Roman"/>
          <w:bCs/>
          <w:sz w:val="24"/>
          <w:szCs w:val="24"/>
        </w:rPr>
        <w:fldChar w:fldCharType="separate"/>
      </w:r>
      <w:r>
        <w:rPr>
          <w:rFonts w:ascii="Times New Roman" w:hAnsi="Times New Roman" w:cs="Times New Roman"/>
          <w:bCs/>
          <w:noProof/>
          <w:sz w:val="24"/>
          <w:szCs w:val="24"/>
        </w:rPr>
        <w:t>(</w:t>
      </w:r>
      <w:hyperlink w:anchor="_ENREF_15" w:tooltip="Robins, 2000 #11894" w:history="1">
        <w:r w:rsidR="00111E89">
          <w:rPr>
            <w:rFonts w:ascii="Times New Roman" w:hAnsi="Times New Roman" w:cs="Times New Roman"/>
            <w:bCs/>
            <w:noProof/>
            <w:sz w:val="24"/>
            <w:szCs w:val="24"/>
          </w:rPr>
          <w:t>Robins and Finkelstein 2000</w:t>
        </w:r>
      </w:hyperlink>
      <w:r>
        <w:rPr>
          <w:rFonts w:ascii="Times New Roman" w:hAnsi="Times New Roman" w:cs="Times New Roman"/>
          <w:bCs/>
          <w:noProof/>
          <w:sz w:val="24"/>
          <w:szCs w:val="24"/>
        </w:rPr>
        <w:t xml:space="preserve">; </w:t>
      </w:r>
      <w:hyperlink w:anchor="_ENREF_16" w:tooltip="Seaman, 2013 #12950" w:history="1">
        <w:r w:rsidR="00111E89">
          <w:rPr>
            <w:rFonts w:ascii="Times New Roman" w:hAnsi="Times New Roman" w:cs="Times New Roman"/>
            <w:bCs/>
            <w:noProof/>
            <w:sz w:val="24"/>
            <w:szCs w:val="24"/>
          </w:rPr>
          <w:t>Seaman and White 2013</w:t>
        </w:r>
      </w:hyperlink>
      <w:r>
        <w:rPr>
          <w:rFonts w:ascii="Times New Roman" w:hAnsi="Times New Roman" w:cs="Times New Roman"/>
          <w:bCs/>
          <w:noProof/>
          <w:sz w:val="24"/>
          <w:szCs w:val="24"/>
        </w:rPr>
        <w:t>)</w:t>
      </w:r>
      <w:r>
        <w:rPr>
          <w:rFonts w:ascii="Times New Roman" w:hAnsi="Times New Roman" w:cs="Times New Roman"/>
          <w:bCs/>
          <w:sz w:val="24"/>
          <w:szCs w:val="24"/>
        </w:rPr>
        <w:fldChar w:fldCharType="end"/>
      </w:r>
      <w:r w:rsidRPr="006075EC" w:rsidDel="00AB36D5">
        <w:rPr>
          <w:rFonts w:ascii="Times New Roman" w:hAnsi="Times New Roman" w:cs="Times New Roman"/>
          <w:bCs/>
          <w:sz w:val="24"/>
          <w:szCs w:val="24"/>
        </w:rPr>
        <w:t xml:space="preserve"> </w:t>
      </w:r>
      <w:r w:rsidRPr="006075EC">
        <w:rPr>
          <w:rFonts w:ascii="Times New Roman" w:hAnsi="Times New Roman" w:cs="Times New Roman"/>
          <w:bCs/>
          <w:sz w:val="24"/>
          <w:szCs w:val="24"/>
        </w:rPr>
        <w:t xml:space="preserve">as a potential means to adjust for missing discharge data.  We plan to examine whether or not the use of this method will change the coefficients in our risk adjustment models or influence the quality scores of providers. </w:t>
      </w:r>
    </w:p>
    <w:p w14:paraId="629B624E" w14:textId="77777777" w:rsidR="00014C25" w:rsidRPr="006075EC" w:rsidRDefault="00014C25" w:rsidP="00014C25">
      <w:pPr>
        <w:autoSpaceDE w:val="0"/>
        <w:autoSpaceDN w:val="0"/>
        <w:adjustRightInd w:val="0"/>
        <w:spacing w:after="0" w:line="240" w:lineRule="auto"/>
        <w:rPr>
          <w:rFonts w:ascii="Times New Roman" w:hAnsi="Times New Roman" w:cs="Times New Roman"/>
          <w:bCs/>
          <w:sz w:val="24"/>
          <w:szCs w:val="24"/>
        </w:rPr>
      </w:pPr>
    </w:p>
    <w:p w14:paraId="7E173C86" w14:textId="77777777" w:rsidR="00014C25" w:rsidRPr="006075EC" w:rsidRDefault="00014C25" w:rsidP="00014C25">
      <w:pPr>
        <w:autoSpaceDE w:val="0"/>
        <w:autoSpaceDN w:val="0"/>
        <w:adjustRightInd w:val="0"/>
        <w:spacing w:after="0" w:line="240" w:lineRule="auto"/>
        <w:contextualSpacing/>
        <w:rPr>
          <w:rFonts w:ascii="Times New Roman" w:hAnsi="Times New Roman" w:cs="Times New Roman"/>
          <w:bCs/>
          <w:sz w:val="24"/>
          <w:szCs w:val="24"/>
        </w:rPr>
      </w:pPr>
      <w:r w:rsidRPr="006075EC">
        <w:rPr>
          <w:rFonts w:ascii="Times New Roman" w:hAnsi="Times New Roman" w:cs="Times New Roman"/>
          <w:bCs/>
          <w:sz w:val="24"/>
          <w:szCs w:val="24"/>
        </w:rPr>
        <w:t xml:space="preserve">FOTO is also taking several steps to improve completeness of outcomes data. </w:t>
      </w:r>
      <w:r w:rsidRPr="006075EC">
        <w:rPr>
          <w:rFonts w:ascii="Times New Roman" w:hAnsi="Times New Roman" w:cs="Times New Roman"/>
          <w:sz w:val="24"/>
          <w:szCs w:val="24"/>
        </w:rPr>
        <w:t>Specific mechanisms that will be adopted in the next year include:</w:t>
      </w:r>
    </w:p>
    <w:p w14:paraId="5C79D9FD" w14:textId="77777777" w:rsidR="00014C25" w:rsidRPr="006075EC" w:rsidRDefault="00014C25" w:rsidP="00014C25">
      <w:pPr>
        <w:pStyle w:val="ListParagraph"/>
        <w:numPr>
          <w:ilvl w:val="0"/>
          <w:numId w:val="31"/>
        </w:numPr>
        <w:autoSpaceDE w:val="0"/>
        <w:autoSpaceDN w:val="0"/>
        <w:adjustRightInd w:val="0"/>
        <w:spacing w:after="0" w:line="240" w:lineRule="auto"/>
        <w:rPr>
          <w:rFonts w:ascii="Times New Roman" w:hAnsi="Times New Roman" w:cs="Times New Roman"/>
          <w:sz w:val="24"/>
          <w:szCs w:val="24"/>
        </w:rPr>
      </w:pPr>
      <w:r w:rsidRPr="006075EC">
        <w:rPr>
          <w:rFonts w:ascii="Times New Roman" w:hAnsi="Times New Roman" w:cs="Times New Roman"/>
          <w:sz w:val="24"/>
          <w:szCs w:val="24"/>
        </w:rPr>
        <w:t>Generate the following performance measures to be included in FOTO’s benchmarking reports:</w:t>
      </w:r>
    </w:p>
    <w:p w14:paraId="49AC9BBF" w14:textId="77777777" w:rsidR="00014C25" w:rsidRPr="006075EC" w:rsidRDefault="00014C25" w:rsidP="00014C25">
      <w:pPr>
        <w:pStyle w:val="ListParagraph"/>
        <w:numPr>
          <w:ilvl w:val="1"/>
          <w:numId w:val="31"/>
        </w:numPr>
        <w:autoSpaceDE w:val="0"/>
        <w:autoSpaceDN w:val="0"/>
        <w:adjustRightInd w:val="0"/>
        <w:spacing w:after="0" w:line="240" w:lineRule="auto"/>
        <w:rPr>
          <w:rFonts w:ascii="Times New Roman" w:hAnsi="Times New Roman" w:cs="Times New Roman"/>
          <w:sz w:val="24"/>
          <w:szCs w:val="24"/>
        </w:rPr>
      </w:pPr>
      <w:r w:rsidRPr="006075EC">
        <w:rPr>
          <w:rFonts w:ascii="Times New Roman" w:hAnsi="Times New Roman" w:cs="Times New Roman"/>
          <w:sz w:val="24"/>
          <w:szCs w:val="24"/>
        </w:rPr>
        <w:t>Level of success at closing cases that are no longer active (&gt; 6 months).</w:t>
      </w:r>
    </w:p>
    <w:p w14:paraId="7DDFCA3F" w14:textId="77777777" w:rsidR="00014C25" w:rsidRPr="006075EC" w:rsidRDefault="00014C25" w:rsidP="00014C25">
      <w:pPr>
        <w:pStyle w:val="ListParagraph"/>
        <w:numPr>
          <w:ilvl w:val="1"/>
          <w:numId w:val="31"/>
        </w:numPr>
        <w:autoSpaceDE w:val="0"/>
        <w:autoSpaceDN w:val="0"/>
        <w:adjustRightInd w:val="0"/>
        <w:spacing w:after="0" w:line="240" w:lineRule="auto"/>
        <w:rPr>
          <w:rFonts w:ascii="Times New Roman" w:hAnsi="Times New Roman" w:cs="Times New Roman"/>
          <w:sz w:val="24"/>
          <w:szCs w:val="24"/>
        </w:rPr>
      </w:pPr>
      <w:r w:rsidRPr="006075EC">
        <w:rPr>
          <w:rFonts w:ascii="Times New Roman" w:hAnsi="Times New Roman" w:cs="Times New Roman"/>
          <w:sz w:val="24"/>
          <w:szCs w:val="24"/>
        </w:rPr>
        <w:t xml:space="preserve">Clinic’s patient survey completion rate at discharge. </w:t>
      </w:r>
    </w:p>
    <w:p w14:paraId="0D5EC741" w14:textId="77777777" w:rsidR="00014C25" w:rsidRPr="006075EC" w:rsidRDefault="00014C25" w:rsidP="00014C25">
      <w:pPr>
        <w:pStyle w:val="ListParagraph"/>
        <w:numPr>
          <w:ilvl w:val="1"/>
          <w:numId w:val="31"/>
        </w:numPr>
        <w:autoSpaceDE w:val="0"/>
        <w:autoSpaceDN w:val="0"/>
        <w:adjustRightInd w:val="0"/>
        <w:spacing w:after="0" w:line="240" w:lineRule="auto"/>
        <w:rPr>
          <w:rFonts w:ascii="Times New Roman" w:hAnsi="Times New Roman" w:cs="Times New Roman"/>
          <w:sz w:val="24"/>
          <w:szCs w:val="24"/>
        </w:rPr>
      </w:pPr>
      <w:r w:rsidRPr="006075EC">
        <w:rPr>
          <w:rFonts w:ascii="Times New Roman" w:hAnsi="Times New Roman" w:cs="Times New Roman"/>
          <w:sz w:val="24"/>
          <w:szCs w:val="24"/>
        </w:rPr>
        <w:t>Require documenting reasons for missing data at intake and discharge using FOTO’s incomplete episode reports.</w:t>
      </w:r>
    </w:p>
    <w:p w14:paraId="080EBF8A" w14:textId="77777777" w:rsidR="00014C25" w:rsidRPr="006075EC" w:rsidRDefault="00014C25" w:rsidP="00014C25">
      <w:pPr>
        <w:pStyle w:val="ListParagraph"/>
        <w:numPr>
          <w:ilvl w:val="0"/>
          <w:numId w:val="31"/>
        </w:numPr>
        <w:autoSpaceDE w:val="0"/>
        <w:autoSpaceDN w:val="0"/>
        <w:adjustRightInd w:val="0"/>
        <w:spacing w:after="0" w:line="240" w:lineRule="auto"/>
        <w:rPr>
          <w:rFonts w:ascii="Times New Roman" w:hAnsi="Times New Roman" w:cs="Times New Roman"/>
          <w:bCs/>
          <w:sz w:val="24"/>
          <w:szCs w:val="24"/>
        </w:rPr>
      </w:pPr>
      <w:r w:rsidRPr="006075EC">
        <w:rPr>
          <w:rFonts w:ascii="Times New Roman" w:hAnsi="Times New Roman" w:cs="Times New Roman"/>
          <w:sz w:val="24"/>
          <w:szCs w:val="24"/>
        </w:rPr>
        <w:t xml:space="preserve">Encourage providers to link FOTO data with electronic health care records to validate non-participation audits. </w:t>
      </w:r>
    </w:p>
    <w:p w14:paraId="38D6CA14" w14:textId="77777777" w:rsidR="00014C25" w:rsidRPr="006075EC" w:rsidRDefault="00014C25" w:rsidP="00014C25">
      <w:pPr>
        <w:autoSpaceDE w:val="0"/>
        <w:autoSpaceDN w:val="0"/>
        <w:adjustRightInd w:val="0"/>
        <w:spacing w:after="0" w:line="240" w:lineRule="auto"/>
        <w:rPr>
          <w:rFonts w:ascii="Times New Roman" w:hAnsi="Times New Roman" w:cs="Times New Roman"/>
          <w:bCs/>
          <w:sz w:val="24"/>
          <w:szCs w:val="24"/>
        </w:rPr>
      </w:pPr>
    </w:p>
    <w:p w14:paraId="1F6EE783" w14:textId="77777777" w:rsidR="002D0D84" w:rsidRDefault="002D0D84">
      <w:pPr>
        <w:autoSpaceDE w:val="0"/>
        <w:autoSpaceDN w:val="0"/>
        <w:adjustRightInd w:val="0"/>
        <w:spacing w:after="0" w:line="240" w:lineRule="auto"/>
        <w:rPr>
          <w:rFonts w:ascii="Times New Roman" w:hAnsi="Times New Roman" w:cs="Times New Roman"/>
          <w:b/>
          <w:bCs/>
          <w:sz w:val="24"/>
          <w:szCs w:val="24"/>
        </w:rPr>
      </w:pPr>
    </w:p>
    <w:p w14:paraId="3B975C4C" w14:textId="77777777" w:rsidR="002D0D84" w:rsidRDefault="00C87556">
      <w:pPr>
        <w:autoSpaceDE w:val="0"/>
        <w:autoSpaceDN w:val="0"/>
        <w:adjustRightInd w:val="0"/>
        <w:spacing w:after="0" w:line="240" w:lineRule="auto"/>
        <w:rPr>
          <w:rFonts w:ascii="Times New Roman" w:hAnsi="Times New Roman" w:cs="Times New Roman"/>
          <w:b/>
          <w:bCs/>
          <w:sz w:val="24"/>
          <w:szCs w:val="24"/>
        </w:rPr>
      </w:pPr>
      <w:r w:rsidRPr="001200C8">
        <w:rPr>
          <w:rFonts w:ascii="Times New Roman" w:hAnsi="Times New Roman" w:cs="Times New Roman"/>
          <w:b/>
          <w:bCs/>
          <w:sz w:val="24"/>
          <w:szCs w:val="24"/>
        </w:rPr>
        <w:t>References:</w:t>
      </w:r>
    </w:p>
    <w:p w14:paraId="3A0DC352" w14:textId="77777777" w:rsidR="002D0D84" w:rsidRPr="002D0D84" w:rsidRDefault="002D0D84">
      <w:pPr>
        <w:autoSpaceDE w:val="0"/>
        <w:autoSpaceDN w:val="0"/>
        <w:adjustRightInd w:val="0"/>
        <w:spacing w:after="0" w:line="240" w:lineRule="auto"/>
        <w:rPr>
          <w:rFonts w:ascii="Times New Roman" w:hAnsi="Times New Roman" w:cs="Times New Roman"/>
          <w:bCs/>
          <w:sz w:val="24"/>
          <w:szCs w:val="24"/>
        </w:rPr>
      </w:pPr>
    </w:p>
    <w:p w14:paraId="6F86AC99" w14:textId="77777777" w:rsidR="00111E89" w:rsidRPr="00111E89" w:rsidRDefault="002D0D84" w:rsidP="00111E89">
      <w:pPr>
        <w:spacing w:after="0" w:line="240" w:lineRule="auto"/>
        <w:ind w:left="720" w:hanging="720"/>
        <w:rPr>
          <w:rFonts w:ascii="Times New Roman" w:hAnsi="Times New Roman" w:cs="Times New Roman"/>
          <w:bCs/>
          <w:noProof/>
          <w:sz w:val="24"/>
          <w:szCs w:val="24"/>
        </w:rPr>
      </w:pPr>
      <w:r w:rsidRPr="00111E89">
        <w:rPr>
          <w:rFonts w:ascii="Times New Roman" w:hAnsi="Times New Roman" w:cs="Times New Roman"/>
          <w:bCs/>
          <w:sz w:val="24"/>
          <w:szCs w:val="24"/>
        </w:rPr>
        <w:fldChar w:fldCharType="begin"/>
      </w:r>
      <w:r w:rsidRPr="00111E89">
        <w:rPr>
          <w:rFonts w:ascii="Times New Roman" w:hAnsi="Times New Roman" w:cs="Times New Roman"/>
          <w:bCs/>
          <w:sz w:val="24"/>
          <w:szCs w:val="24"/>
        </w:rPr>
        <w:instrText xml:space="preserve"> ADDIN EN.REFLIST </w:instrText>
      </w:r>
      <w:r w:rsidRPr="00111E89">
        <w:rPr>
          <w:rFonts w:ascii="Times New Roman" w:hAnsi="Times New Roman" w:cs="Times New Roman"/>
          <w:bCs/>
          <w:sz w:val="24"/>
          <w:szCs w:val="24"/>
        </w:rPr>
        <w:fldChar w:fldCharType="separate"/>
      </w:r>
      <w:bookmarkStart w:id="17" w:name="_ENREF_1"/>
      <w:r w:rsidR="00111E89" w:rsidRPr="00111E89">
        <w:rPr>
          <w:rFonts w:ascii="Times New Roman" w:hAnsi="Times New Roman" w:cs="Times New Roman"/>
          <w:bCs/>
          <w:noProof/>
          <w:sz w:val="24"/>
          <w:szCs w:val="24"/>
        </w:rPr>
        <w:t xml:space="preserve">Crane, P. K., D. L. Hart, et al. (2006). "A 37-item shoulder functional status item pool had negligible differential item functioning." </w:t>
      </w:r>
      <w:r w:rsidR="00111E89" w:rsidRPr="00111E89">
        <w:rPr>
          <w:rFonts w:ascii="Times New Roman" w:hAnsi="Times New Roman" w:cs="Times New Roman"/>
          <w:bCs/>
          <w:noProof/>
          <w:sz w:val="24"/>
          <w:szCs w:val="24"/>
          <w:u w:val="single"/>
        </w:rPr>
        <w:t>Journal of Clinical Epidemiology</w:t>
      </w:r>
      <w:r w:rsidR="00111E89" w:rsidRPr="00111E89">
        <w:rPr>
          <w:rFonts w:ascii="Times New Roman" w:hAnsi="Times New Roman" w:cs="Times New Roman"/>
          <w:bCs/>
          <w:noProof/>
          <w:sz w:val="24"/>
          <w:szCs w:val="24"/>
        </w:rPr>
        <w:t xml:space="preserve"> </w:t>
      </w:r>
      <w:r w:rsidR="00111E89" w:rsidRPr="00111E89">
        <w:rPr>
          <w:rFonts w:ascii="Times New Roman" w:hAnsi="Times New Roman" w:cs="Times New Roman"/>
          <w:b/>
          <w:bCs/>
          <w:noProof/>
          <w:sz w:val="24"/>
          <w:szCs w:val="24"/>
        </w:rPr>
        <w:t>59</w:t>
      </w:r>
      <w:r w:rsidR="00111E89" w:rsidRPr="00111E89">
        <w:rPr>
          <w:rFonts w:ascii="Times New Roman" w:hAnsi="Times New Roman" w:cs="Times New Roman"/>
          <w:bCs/>
          <w:noProof/>
          <w:sz w:val="24"/>
          <w:szCs w:val="24"/>
        </w:rPr>
        <w:t>(5): 478-484.</w:t>
      </w:r>
      <w:bookmarkEnd w:id="17"/>
    </w:p>
    <w:p w14:paraId="5CD5DEF4" w14:textId="77777777" w:rsidR="00111E89" w:rsidRPr="00111E89" w:rsidRDefault="00111E89" w:rsidP="00111E89">
      <w:pPr>
        <w:spacing w:after="0" w:line="240" w:lineRule="auto"/>
        <w:ind w:left="720" w:hanging="720"/>
        <w:rPr>
          <w:rFonts w:ascii="Times New Roman" w:hAnsi="Times New Roman" w:cs="Times New Roman"/>
          <w:bCs/>
          <w:noProof/>
          <w:sz w:val="24"/>
          <w:szCs w:val="24"/>
        </w:rPr>
      </w:pPr>
      <w:bookmarkStart w:id="18" w:name="_ENREF_2"/>
      <w:r w:rsidRPr="00111E89">
        <w:rPr>
          <w:rFonts w:ascii="Times New Roman" w:hAnsi="Times New Roman" w:cs="Times New Roman"/>
          <w:bCs/>
          <w:noProof/>
          <w:sz w:val="24"/>
          <w:szCs w:val="24"/>
        </w:rPr>
        <w:t xml:space="preserve">Hart, D. and J. Connolly (2006). Pay-for-Performance for Physical Therapy and Occupational Therapy: Medicare Part B Services </w:t>
      </w:r>
      <w:r w:rsidRPr="00111E89">
        <w:rPr>
          <w:rFonts w:ascii="Times New Roman" w:hAnsi="Times New Roman" w:cs="Times New Roman"/>
          <w:bCs/>
          <w:noProof/>
          <w:sz w:val="24"/>
          <w:szCs w:val="24"/>
          <w:u w:val="single"/>
        </w:rPr>
        <w:t>Grant #18-P-93066/9-01</w:t>
      </w:r>
      <w:r w:rsidRPr="00111E89">
        <w:rPr>
          <w:rFonts w:ascii="Times New Roman" w:hAnsi="Times New Roman" w:cs="Times New Roman"/>
          <w:bCs/>
          <w:noProof/>
          <w:sz w:val="24"/>
          <w:szCs w:val="24"/>
        </w:rPr>
        <w:t>, Health &amp; Human Services/Centers for Medicare &amp; Medicaid Services.</w:t>
      </w:r>
      <w:bookmarkEnd w:id="18"/>
    </w:p>
    <w:p w14:paraId="2C2F4EBD" w14:textId="77777777" w:rsidR="00111E89" w:rsidRPr="00111E89" w:rsidRDefault="00111E89" w:rsidP="00111E89">
      <w:pPr>
        <w:spacing w:after="0" w:line="240" w:lineRule="auto"/>
        <w:ind w:left="720" w:hanging="720"/>
        <w:rPr>
          <w:rFonts w:ascii="Times New Roman" w:hAnsi="Times New Roman" w:cs="Times New Roman"/>
          <w:bCs/>
          <w:noProof/>
          <w:sz w:val="24"/>
          <w:szCs w:val="24"/>
        </w:rPr>
      </w:pPr>
      <w:bookmarkStart w:id="19" w:name="_ENREF_3"/>
      <w:r w:rsidRPr="00111E89">
        <w:rPr>
          <w:rFonts w:ascii="Times New Roman" w:hAnsi="Times New Roman" w:cs="Times New Roman"/>
          <w:bCs/>
          <w:noProof/>
          <w:sz w:val="24"/>
          <w:szCs w:val="24"/>
        </w:rPr>
        <w:t xml:space="preserve">Hart, D. L., K. F. Cook, et al. (2006). "Simulated computerized adaptive test for patients with shoulder impairments was efficient and produced valid measures of function." </w:t>
      </w:r>
      <w:r w:rsidRPr="00111E89">
        <w:rPr>
          <w:rFonts w:ascii="Times New Roman" w:hAnsi="Times New Roman" w:cs="Times New Roman"/>
          <w:bCs/>
          <w:noProof/>
          <w:sz w:val="24"/>
          <w:szCs w:val="24"/>
          <w:u w:val="single"/>
        </w:rPr>
        <w:t>Journal of Clinical Epidemiology</w:t>
      </w:r>
      <w:r w:rsidRPr="00111E89">
        <w:rPr>
          <w:rFonts w:ascii="Times New Roman" w:hAnsi="Times New Roman" w:cs="Times New Roman"/>
          <w:bCs/>
          <w:noProof/>
          <w:sz w:val="24"/>
          <w:szCs w:val="24"/>
        </w:rPr>
        <w:t xml:space="preserve"> </w:t>
      </w:r>
      <w:r w:rsidRPr="00111E89">
        <w:rPr>
          <w:rFonts w:ascii="Times New Roman" w:hAnsi="Times New Roman" w:cs="Times New Roman"/>
          <w:b/>
          <w:bCs/>
          <w:noProof/>
          <w:sz w:val="24"/>
          <w:szCs w:val="24"/>
        </w:rPr>
        <w:t>59</w:t>
      </w:r>
      <w:r w:rsidRPr="00111E89">
        <w:rPr>
          <w:rFonts w:ascii="Times New Roman" w:hAnsi="Times New Roman" w:cs="Times New Roman"/>
          <w:bCs/>
          <w:noProof/>
          <w:sz w:val="24"/>
          <w:szCs w:val="24"/>
        </w:rPr>
        <w:t>(3): 290-298.</w:t>
      </w:r>
      <w:bookmarkEnd w:id="19"/>
    </w:p>
    <w:p w14:paraId="6AE0E1B8" w14:textId="77777777" w:rsidR="00111E89" w:rsidRPr="00111E89" w:rsidRDefault="00111E89" w:rsidP="00111E89">
      <w:pPr>
        <w:spacing w:after="0" w:line="240" w:lineRule="auto"/>
        <w:ind w:left="720" w:hanging="720"/>
        <w:rPr>
          <w:rFonts w:ascii="Times New Roman" w:hAnsi="Times New Roman" w:cs="Times New Roman"/>
          <w:bCs/>
          <w:noProof/>
          <w:sz w:val="24"/>
          <w:szCs w:val="24"/>
        </w:rPr>
      </w:pPr>
      <w:bookmarkStart w:id="20" w:name="_ENREF_4"/>
      <w:r w:rsidRPr="00111E89">
        <w:rPr>
          <w:rFonts w:ascii="Times New Roman" w:hAnsi="Times New Roman" w:cs="Times New Roman"/>
          <w:bCs/>
          <w:noProof/>
          <w:sz w:val="24"/>
          <w:szCs w:val="24"/>
        </w:rPr>
        <w:t xml:space="preserve">Hart, D. L., J. E. Mioduski, et al. (2006). "Simulated computerized adaptive test for patients with lumbar spine impairments was efficient and produced valid measures of function." </w:t>
      </w:r>
      <w:r w:rsidRPr="00111E89">
        <w:rPr>
          <w:rFonts w:ascii="Times New Roman" w:hAnsi="Times New Roman" w:cs="Times New Roman"/>
          <w:bCs/>
          <w:noProof/>
          <w:sz w:val="24"/>
          <w:szCs w:val="24"/>
          <w:u w:val="single"/>
        </w:rPr>
        <w:t>Journal of Clinical Epidemiology</w:t>
      </w:r>
      <w:r w:rsidRPr="00111E89">
        <w:rPr>
          <w:rFonts w:ascii="Times New Roman" w:hAnsi="Times New Roman" w:cs="Times New Roman"/>
          <w:bCs/>
          <w:noProof/>
          <w:sz w:val="24"/>
          <w:szCs w:val="24"/>
        </w:rPr>
        <w:t xml:space="preserve"> </w:t>
      </w:r>
      <w:r w:rsidRPr="00111E89">
        <w:rPr>
          <w:rFonts w:ascii="Times New Roman" w:hAnsi="Times New Roman" w:cs="Times New Roman"/>
          <w:b/>
          <w:bCs/>
          <w:noProof/>
          <w:sz w:val="24"/>
          <w:szCs w:val="24"/>
        </w:rPr>
        <w:t>59</w:t>
      </w:r>
      <w:r w:rsidRPr="00111E89">
        <w:rPr>
          <w:rFonts w:ascii="Times New Roman" w:hAnsi="Times New Roman" w:cs="Times New Roman"/>
          <w:bCs/>
          <w:noProof/>
          <w:sz w:val="24"/>
          <w:szCs w:val="24"/>
        </w:rPr>
        <w:t>(9): 947-956.</w:t>
      </w:r>
      <w:bookmarkEnd w:id="20"/>
    </w:p>
    <w:p w14:paraId="68C334E6" w14:textId="77777777" w:rsidR="00111E89" w:rsidRPr="00111E89" w:rsidRDefault="00111E89" w:rsidP="00111E89">
      <w:pPr>
        <w:spacing w:after="0" w:line="240" w:lineRule="auto"/>
        <w:ind w:left="720" w:hanging="720"/>
        <w:rPr>
          <w:rFonts w:ascii="Times New Roman" w:hAnsi="Times New Roman" w:cs="Times New Roman"/>
          <w:bCs/>
          <w:noProof/>
          <w:sz w:val="24"/>
          <w:szCs w:val="24"/>
        </w:rPr>
      </w:pPr>
      <w:bookmarkStart w:id="21" w:name="_ENREF_5"/>
      <w:r w:rsidRPr="00111E89">
        <w:rPr>
          <w:rFonts w:ascii="Times New Roman" w:hAnsi="Times New Roman" w:cs="Times New Roman"/>
          <w:bCs/>
          <w:noProof/>
          <w:sz w:val="24"/>
          <w:szCs w:val="24"/>
        </w:rPr>
        <w:t xml:space="preserve">Hart, D. L., Y. C. Wang, et al. (2010). "A computerized adaptive test for patients with shoulder impairments produced responsive measures of function." </w:t>
      </w:r>
      <w:r w:rsidRPr="00111E89">
        <w:rPr>
          <w:rFonts w:ascii="Times New Roman" w:hAnsi="Times New Roman" w:cs="Times New Roman"/>
          <w:bCs/>
          <w:noProof/>
          <w:sz w:val="24"/>
          <w:szCs w:val="24"/>
          <w:u w:val="single"/>
        </w:rPr>
        <w:t>Physical Therapy</w:t>
      </w:r>
      <w:r w:rsidRPr="00111E89">
        <w:rPr>
          <w:rFonts w:ascii="Times New Roman" w:hAnsi="Times New Roman" w:cs="Times New Roman"/>
          <w:bCs/>
          <w:noProof/>
          <w:sz w:val="24"/>
          <w:szCs w:val="24"/>
        </w:rPr>
        <w:t xml:space="preserve"> </w:t>
      </w:r>
      <w:r w:rsidRPr="00111E89">
        <w:rPr>
          <w:rFonts w:ascii="Times New Roman" w:hAnsi="Times New Roman" w:cs="Times New Roman"/>
          <w:b/>
          <w:bCs/>
          <w:noProof/>
          <w:sz w:val="24"/>
          <w:szCs w:val="24"/>
        </w:rPr>
        <w:t>90</w:t>
      </w:r>
      <w:r w:rsidRPr="00111E89">
        <w:rPr>
          <w:rFonts w:ascii="Times New Roman" w:hAnsi="Times New Roman" w:cs="Times New Roman"/>
          <w:bCs/>
          <w:noProof/>
          <w:sz w:val="24"/>
          <w:szCs w:val="24"/>
        </w:rPr>
        <w:t>(6): 928-938.</w:t>
      </w:r>
      <w:bookmarkEnd w:id="21"/>
    </w:p>
    <w:p w14:paraId="251E72E5" w14:textId="77777777" w:rsidR="00111E89" w:rsidRPr="00111E89" w:rsidRDefault="00111E89" w:rsidP="00111E89">
      <w:pPr>
        <w:spacing w:after="0" w:line="240" w:lineRule="auto"/>
        <w:ind w:left="720" w:hanging="720"/>
        <w:rPr>
          <w:rFonts w:ascii="Times New Roman" w:hAnsi="Times New Roman" w:cs="Times New Roman"/>
          <w:bCs/>
          <w:noProof/>
          <w:sz w:val="24"/>
          <w:szCs w:val="24"/>
        </w:rPr>
      </w:pPr>
      <w:bookmarkStart w:id="22" w:name="_ENREF_6"/>
      <w:r w:rsidRPr="00111E89">
        <w:rPr>
          <w:rFonts w:ascii="Times New Roman" w:hAnsi="Times New Roman" w:cs="Times New Roman"/>
          <w:bCs/>
          <w:noProof/>
          <w:sz w:val="24"/>
          <w:szCs w:val="24"/>
        </w:rPr>
        <w:t xml:space="preserve">Hart, D. L., M. W. Werneke, et al. (2011). "Effect of fear-avoidance beliefs of physical activities on a model that predicts risk-adjusted functional status outcomes in patients treated for a lumbar spine dysfunction." </w:t>
      </w:r>
      <w:r w:rsidRPr="00111E89">
        <w:rPr>
          <w:rFonts w:ascii="Times New Roman" w:hAnsi="Times New Roman" w:cs="Times New Roman"/>
          <w:bCs/>
          <w:noProof/>
          <w:sz w:val="24"/>
          <w:szCs w:val="24"/>
          <w:u w:val="single"/>
        </w:rPr>
        <w:t>The Journal of orthopaedic and sports physical therapy</w:t>
      </w:r>
      <w:r w:rsidRPr="00111E89">
        <w:rPr>
          <w:rFonts w:ascii="Times New Roman" w:hAnsi="Times New Roman" w:cs="Times New Roman"/>
          <w:bCs/>
          <w:noProof/>
          <w:sz w:val="24"/>
          <w:szCs w:val="24"/>
        </w:rPr>
        <w:t xml:space="preserve"> </w:t>
      </w:r>
      <w:r w:rsidRPr="00111E89">
        <w:rPr>
          <w:rFonts w:ascii="Times New Roman" w:hAnsi="Times New Roman" w:cs="Times New Roman"/>
          <w:b/>
          <w:bCs/>
          <w:noProof/>
          <w:sz w:val="24"/>
          <w:szCs w:val="24"/>
        </w:rPr>
        <w:t>41</w:t>
      </w:r>
      <w:r w:rsidRPr="00111E89">
        <w:rPr>
          <w:rFonts w:ascii="Times New Roman" w:hAnsi="Times New Roman" w:cs="Times New Roman"/>
          <w:bCs/>
          <w:noProof/>
          <w:sz w:val="24"/>
          <w:szCs w:val="24"/>
        </w:rPr>
        <w:t>(5): 336-345.</w:t>
      </w:r>
      <w:bookmarkEnd w:id="22"/>
    </w:p>
    <w:p w14:paraId="14E266B4" w14:textId="77777777" w:rsidR="00111E89" w:rsidRPr="00111E89" w:rsidRDefault="00111E89" w:rsidP="00111E89">
      <w:pPr>
        <w:spacing w:after="0" w:line="240" w:lineRule="auto"/>
        <w:ind w:left="720" w:hanging="720"/>
        <w:rPr>
          <w:rFonts w:ascii="Times New Roman" w:hAnsi="Times New Roman" w:cs="Times New Roman"/>
          <w:bCs/>
          <w:noProof/>
          <w:sz w:val="24"/>
          <w:szCs w:val="24"/>
        </w:rPr>
      </w:pPr>
      <w:bookmarkStart w:id="23" w:name="_ENREF_7"/>
      <w:r w:rsidRPr="00111E89">
        <w:rPr>
          <w:rFonts w:ascii="Times New Roman" w:hAnsi="Times New Roman" w:cs="Times New Roman"/>
          <w:bCs/>
          <w:noProof/>
          <w:sz w:val="24"/>
          <w:szCs w:val="24"/>
        </w:rPr>
        <w:t xml:space="preserve">Hart, D. L., M. W. Werneke, et al. (2011). "Using intake and change in multiple psychosocial measures to predict functional status outcomes in people with lumbar spine syndromes: a preliminary analysis." </w:t>
      </w:r>
      <w:r w:rsidRPr="00111E89">
        <w:rPr>
          <w:rFonts w:ascii="Times New Roman" w:hAnsi="Times New Roman" w:cs="Times New Roman"/>
          <w:bCs/>
          <w:noProof/>
          <w:sz w:val="24"/>
          <w:szCs w:val="24"/>
          <w:u w:val="single"/>
        </w:rPr>
        <w:t>Physical Therapy</w:t>
      </w:r>
      <w:r w:rsidRPr="00111E89">
        <w:rPr>
          <w:rFonts w:ascii="Times New Roman" w:hAnsi="Times New Roman" w:cs="Times New Roman"/>
          <w:bCs/>
          <w:noProof/>
          <w:sz w:val="24"/>
          <w:szCs w:val="24"/>
        </w:rPr>
        <w:t xml:space="preserve"> </w:t>
      </w:r>
      <w:r w:rsidRPr="00111E89">
        <w:rPr>
          <w:rFonts w:ascii="Times New Roman" w:hAnsi="Times New Roman" w:cs="Times New Roman"/>
          <w:b/>
          <w:bCs/>
          <w:noProof/>
          <w:sz w:val="24"/>
          <w:szCs w:val="24"/>
        </w:rPr>
        <w:t>91</w:t>
      </w:r>
      <w:r w:rsidRPr="00111E89">
        <w:rPr>
          <w:rFonts w:ascii="Times New Roman" w:hAnsi="Times New Roman" w:cs="Times New Roman"/>
          <w:bCs/>
          <w:noProof/>
          <w:sz w:val="24"/>
          <w:szCs w:val="24"/>
        </w:rPr>
        <w:t>(12): 1812-1825.</w:t>
      </w:r>
      <w:bookmarkEnd w:id="23"/>
    </w:p>
    <w:p w14:paraId="04E9FD63" w14:textId="77777777" w:rsidR="00111E89" w:rsidRPr="00111E89" w:rsidRDefault="00111E89" w:rsidP="00111E89">
      <w:pPr>
        <w:spacing w:after="0" w:line="240" w:lineRule="auto"/>
        <w:ind w:left="720" w:hanging="720"/>
        <w:rPr>
          <w:rFonts w:ascii="Times New Roman" w:hAnsi="Times New Roman" w:cs="Times New Roman"/>
          <w:bCs/>
          <w:noProof/>
          <w:sz w:val="24"/>
          <w:szCs w:val="24"/>
        </w:rPr>
      </w:pPr>
      <w:bookmarkStart w:id="24" w:name="_ENREF_8"/>
      <w:r w:rsidRPr="00111E89">
        <w:rPr>
          <w:rFonts w:ascii="Times New Roman" w:hAnsi="Times New Roman" w:cs="Times New Roman"/>
          <w:bCs/>
          <w:noProof/>
          <w:sz w:val="24"/>
          <w:szCs w:val="24"/>
        </w:rPr>
        <w:t xml:space="preserve">Jette, D. U. and A. M. Jette (1996). "Physical therapy and health outcomes in patients with knee impairments." </w:t>
      </w:r>
      <w:r w:rsidRPr="00111E89">
        <w:rPr>
          <w:rFonts w:ascii="Times New Roman" w:hAnsi="Times New Roman" w:cs="Times New Roman"/>
          <w:bCs/>
          <w:noProof/>
          <w:sz w:val="24"/>
          <w:szCs w:val="24"/>
          <w:u w:val="single"/>
        </w:rPr>
        <w:t>Phys Ther</w:t>
      </w:r>
      <w:r w:rsidRPr="00111E89">
        <w:rPr>
          <w:rFonts w:ascii="Times New Roman" w:hAnsi="Times New Roman" w:cs="Times New Roman"/>
          <w:bCs/>
          <w:noProof/>
          <w:sz w:val="24"/>
          <w:szCs w:val="24"/>
        </w:rPr>
        <w:t xml:space="preserve"> </w:t>
      </w:r>
      <w:r w:rsidRPr="00111E89">
        <w:rPr>
          <w:rFonts w:ascii="Times New Roman" w:hAnsi="Times New Roman" w:cs="Times New Roman"/>
          <w:b/>
          <w:bCs/>
          <w:noProof/>
          <w:sz w:val="24"/>
          <w:szCs w:val="24"/>
        </w:rPr>
        <w:t>76</w:t>
      </w:r>
      <w:r w:rsidRPr="00111E89">
        <w:rPr>
          <w:rFonts w:ascii="Times New Roman" w:hAnsi="Times New Roman" w:cs="Times New Roman"/>
          <w:bCs/>
          <w:noProof/>
          <w:sz w:val="24"/>
          <w:szCs w:val="24"/>
        </w:rPr>
        <w:t>(11): 1178-1187.</w:t>
      </w:r>
      <w:bookmarkEnd w:id="24"/>
    </w:p>
    <w:p w14:paraId="221D7E73" w14:textId="77777777" w:rsidR="00111E89" w:rsidRPr="00111E89" w:rsidRDefault="00111E89" w:rsidP="00111E89">
      <w:pPr>
        <w:spacing w:after="0" w:line="240" w:lineRule="auto"/>
        <w:ind w:left="720" w:hanging="720"/>
        <w:rPr>
          <w:rFonts w:ascii="Times New Roman" w:hAnsi="Times New Roman" w:cs="Times New Roman"/>
          <w:bCs/>
          <w:noProof/>
          <w:sz w:val="24"/>
          <w:szCs w:val="24"/>
        </w:rPr>
      </w:pPr>
      <w:bookmarkStart w:id="25" w:name="_ENREF_9"/>
      <w:r w:rsidRPr="00111E89">
        <w:rPr>
          <w:rFonts w:ascii="Times New Roman" w:hAnsi="Times New Roman" w:cs="Times New Roman"/>
          <w:bCs/>
          <w:noProof/>
          <w:sz w:val="24"/>
          <w:szCs w:val="24"/>
        </w:rPr>
        <w:t xml:space="preserve">Jette, D. U. and A. M. Jette (1996). "Physical therapy and health outcomes in patients with spinal impairments." </w:t>
      </w:r>
      <w:r w:rsidRPr="00111E89">
        <w:rPr>
          <w:rFonts w:ascii="Times New Roman" w:hAnsi="Times New Roman" w:cs="Times New Roman"/>
          <w:bCs/>
          <w:noProof/>
          <w:sz w:val="24"/>
          <w:szCs w:val="24"/>
          <w:u w:val="single"/>
        </w:rPr>
        <w:t>Phys Ther</w:t>
      </w:r>
      <w:r w:rsidRPr="00111E89">
        <w:rPr>
          <w:rFonts w:ascii="Times New Roman" w:hAnsi="Times New Roman" w:cs="Times New Roman"/>
          <w:bCs/>
          <w:noProof/>
          <w:sz w:val="24"/>
          <w:szCs w:val="24"/>
        </w:rPr>
        <w:t xml:space="preserve"> </w:t>
      </w:r>
      <w:r w:rsidRPr="00111E89">
        <w:rPr>
          <w:rFonts w:ascii="Times New Roman" w:hAnsi="Times New Roman" w:cs="Times New Roman"/>
          <w:b/>
          <w:bCs/>
          <w:noProof/>
          <w:sz w:val="24"/>
          <w:szCs w:val="24"/>
        </w:rPr>
        <w:t>76</w:t>
      </w:r>
      <w:r w:rsidRPr="00111E89">
        <w:rPr>
          <w:rFonts w:ascii="Times New Roman" w:hAnsi="Times New Roman" w:cs="Times New Roman"/>
          <w:bCs/>
          <w:noProof/>
          <w:sz w:val="24"/>
          <w:szCs w:val="24"/>
        </w:rPr>
        <w:t>(9): 930-941; discussion 942-935.</w:t>
      </w:r>
      <w:bookmarkEnd w:id="25"/>
    </w:p>
    <w:p w14:paraId="7975BB13" w14:textId="77777777" w:rsidR="00111E89" w:rsidRPr="00111E89" w:rsidRDefault="00111E89" w:rsidP="00111E89">
      <w:pPr>
        <w:spacing w:after="0" w:line="240" w:lineRule="auto"/>
        <w:ind w:left="720" w:hanging="720"/>
        <w:rPr>
          <w:rFonts w:ascii="Times New Roman" w:hAnsi="Times New Roman" w:cs="Times New Roman"/>
          <w:bCs/>
          <w:noProof/>
          <w:sz w:val="24"/>
          <w:szCs w:val="24"/>
        </w:rPr>
      </w:pPr>
      <w:bookmarkStart w:id="26" w:name="_ENREF_10"/>
      <w:r w:rsidRPr="00111E89">
        <w:rPr>
          <w:rFonts w:ascii="Times New Roman" w:hAnsi="Times New Roman" w:cs="Times New Roman"/>
          <w:bCs/>
          <w:noProof/>
          <w:sz w:val="24"/>
          <w:szCs w:val="24"/>
        </w:rPr>
        <w:t xml:space="preserve">Resnik, L., Z. Feng, et al. (2006). "State regulation and the delivery of physical therapy services." </w:t>
      </w:r>
      <w:r w:rsidRPr="00111E89">
        <w:rPr>
          <w:rFonts w:ascii="Times New Roman" w:hAnsi="Times New Roman" w:cs="Times New Roman"/>
          <w:bCs/>
          <w:noProof/>
          <w:sz w:val="24"/>
          <w:szCs w:val="24"/>
          <w:u w:val="single"/>
        </w:rPr>
        <w:t>Health Serv Res</w:t>
      </w:r>
      <w:r w:rsidRPr="00111E89">
        <w:rPr>
          <w:rFonts w:ascii="Times New Roman" w:hAnsi="Times New Roman" w:cs="Times New Roman"/>
          <w:bCs/>
          <w:noProof/>
          <w:sz w:val="24"/>
          <w:szCs w:val="24"/>
        </w:rPr>
        <w:t xml:space="preserve"> </w:t>
      </w:r>
      <w:r w:rsidRPr="00111E89">
        <w:rPr>
          <w:rFonts w:ascii="Times New Roman" w:hAnsi="Times New Roman" w:cs="Times New Roman"/>
          <w:b/>
          <w:bCs/>
          <w:noProof/>
          <w:sz w:val="24"/>
          <w:szCs w:val="24"/>
        </w:rPr>
        <w:t>41</w:t>
      </w:r>
      <w:r w:rsidRPr="00111E89">
        <w:rPr>
          <w:rFonts w:ascii="Times New Roman" w:hAnsi="Times New Roman" w:cs="Times New Roman"/>
          <w:bCs/>
          <w:noProof/>
          <w:sz w:val="24"/>
          <w:szCs w:val="24"/>
        </w:rPr>
        <w:t>(4 Pt 1): 1296-1316.</w:t>
      </w:r>
      <w:bookmarkEnd w:id="26"/>
    </w:p>
    <w:p w14:paraId="108A4827" w14:textId="77777777" w:rsidR="00111E89" w:rsidRPr="00111E89" w:rsidRDefault="00111E89" w:rsidP="00111E89">
      <w:pPr>
        <w:spacing w:after="0" w:line="240" w:lineRule="auto"/>
        <w:ind w:left="720" w:hanging="720"/>
        <w:rPr>
          <w:rFonts w:ascii="Times New Roman" w:hAnsi="Times New Roman" w:cs="Times New Roman"/>
          <w:bCs/>
          <w:noProof/>
          <w:sz w:val="24"/>
          <w:szCs w:val="24"/>
        </w:rPr>
      </w:pPr>
      <w:bookmarkStart w:id="27" w:name="_ENREF_11"/>
      <w:r w:rsidRPr="00111E89">
        <w:rPr>
          <w:rFonts w:ascii="Times New Roman" w:hAnsi="Times New Roman" w:cs="Times New Roman"/>
          <w:bCs/>
          <w:noProof/>
          <w:sz w:val="24"/>
          <w:szCs w:val="24"/>
        </w:rPr>
        <w:t xml:space="preserve">Resnik, L., P. Gozalo, et al. (2011). "Weighted index explained more variance in physical function than an additively scored functional comorbidity scale." </w:t>
      </w:r>
      <w:r w:rsidRPr="00111E89">
        <w:rPr>
          <w:rFonts w:ascii="Times New Roman" w:hAnsi="Times New Roman" w:cs="Times New Roman"/>
          <w:bCs/>
          <w:noProof/>
          <w:sz w:val="24"/>
          <w:szCs w:val="24"/>
          <w:u w:val="single"/>
        </w:rPr>
        <w:t>Journal of Clinical Epidemiology</w:t>
      </w:r>
      <w:r w:rsidRPr="00111E89">
        <w:rPr>
          <w:rFonts w:ascii="Times New Roman" w:hAnsi="Times New Roman" w:cs="Times New Roman"/>
          <w:bCs/>
          <w:noProof/>
          <w:sz w:val="24"/>
          <w:szCs w:val="24"/>
        </w:rPr>
        <w:t xml:space="preserve"> </w:t>
      </w:r>
      <w:r w:rsidRPr="00111E89">
        <w:rPr>
          <w:rFonts w:ascii="Times New Roman" w:hAnsi="Times New Roman" w:cs="Times New Roman"/>
          <w:b/>
          <w:bCs/>
          <w:noProof/>
          <w:sz w:val="24"/>
          <w:szCs w:val="24"/>
        </w:rPr>
        <w:t>64</w:t>
      </w:r>
      <w:r w:rsidRPr="00111E89">
        <w:rPr>
          <w:rFonts w:ascii="Times New Roman" w:hAnsi="Times New Roman" w:cs="Times New Roman"/>
          <w:bCs/>
          <w:noProof/>
          <w:sz w:val="24"/>
          <w:szCs w:val="24"/>
        </w:rPr>
        <w:t>(3): 320-330.</w:t>
      </w:r>
      <w:bookmarkEnd w:id="27"/>
    </w:p>
    <w:p w14:paraId="1B41B980" w14:textId="77777777" w:rsidR="00111E89" w:rsidRPr="00111E89" w:rsidRDefault="00111E89" w:rsidP="00111E89">
      <w:pPr>
        <w:spacing w:after="0" w:line="240" w:lineRule="auto"/>
        <w:ind w:left="720" w:hanging="720"/>
        <w:rPr>
          <w:rFonts w:ascii="Times New Roman" w:hAnsi="Times New Roman" w:cs="Times New Roman"/>
          <w:bCs/>
          <w:noProof/>
          <w:sz w:val="24"/>
          <w:szCs w:val="24"/>
        </w:rPr>
      </w:pPr>
      <w:bookmarkStart w:id="28" w:name="_ENREF_12"/>
      <w:r w:rsidRPr="00111E89">
        <w:rPr>
          <w:rFonts w:ascii="Times New Roman" w:hAnsi="Times New Roman" w:cs="Times New Roman"/>
          <w:bCs/>
          <w:noProof/>
          <w:sz w:val="24"/>
          <w:szCs w:val="24"/>
        </w:rPr>
        <w:t xml:space="preserve">Resnik, L. and D. L. Hart (2003). "Using clinical outcomes to identify expert physical therapists." </w:t>
      </w:r>
      <w:r w:rsidRPr="00111E89">
        <w:rPr>
          <w:rFonts w:ascii="Times New Roman" w:hAnsi="Times New Roman" w:cs="Times New Roman"/>
          <w:bCs/>
          <w:noProof/>
          <w:sz w:val="24"/>
          <w:szCs w:val="24"/>
          <w:u w:val="single"/>
        </w:rPr>
        <w:t>Physical Therapy</w:t>
      </w:r>
      <w:r w:rsidRPr="00111E89">
        <w:rPr>
          <w:rFonts w:ascii="Times New Roman" w:hAnsi="Times New Roman" w:cs="Times New Roman"/>
          <w:bCs/>
          <w:noProof/>
          <w:sz w:val="24"/>
          <w:szCs w:val="24"/>
        </w:rPr>
        <w:t xml:space="preserve"> </w:t>
      </w:r>
      <w:r w:rsidRPr="00111E89">
        <w:rPr>
          <w:rFonts w:ascii="Times New Roman" w:hAnsi="Times New Roman" w:cs="Times New Roman"/>
          <w:b/>
          <w:bCs/>
          <w:noProof/>
          <w:sz w:val="24"/>
          <w:szCs w:val="24"/>
        </w:rPr>
        <w:t>83</w:t>
      </w:r>
      <w:r w:rsidRPr="00111E89">
        <w:rPr>
          <w:rFonts w:ascii="Times New Roman" w:hAnsi="Times New Roman" w:cs="Times New Roman"/>
          <w:bCs/>
          <w:noProof/>
          <w:sz w:val="24"/>
          <w:szCs w:val="24"/>
        </w:rPr>
        <w:t>(11): 990-1002.</w:t>
      </w:r>
      <w:bookmarkEnd w:id="28"/>
    </w:p>
    <w:p w14:paraId="23EF0B69" w14:textId="77777777" w:rsidR="00111E89" w:rsidRPr="00111E89" w:rsidRDefault="00111E89" w:rsidP="00111E89">
      <w:pPr>
        <w:spacing w:after="0" w:line="240" w:lineRule="auto"/>
        <w:ind w:left="720" w:hanging="720"/>
        <w:rPr>
          <w:rFonts w:ascii="Times New Roman" w:hAnsi="Times New Roman" w:cs="Times New Roman"/>
          <w:bCs/>
          <w:noProof/>
          <w:sz w:val="24"/>
          <w:szCs w:val="24"/>
        </w:rPr>
      </w:pPr>
      <w:bookmarkStart w:id="29" w:name="_ENREF_13"/>
      <w:r w:rsidRPr="00111E89">
        <w:rPr>
          <w:rFonts w:ascii="Times New Roman" w:hAnsi="Times New Roman" w:cs="Times New Roman"/>
          <w:bCs/>
          <w:noProof/>
          <w:sz w:val="24"/>
          <w:szCs w:val="24"/>
        </w:rPr>
        <w:t xml:space="preserve">Resnik, L., D. Liu, et al. (2008). "Benchmarking physical therapy clinic performance: statistical methods to enhance internal validity when using observational data." </w:t>
      </w:r>
      <w:r w:rsidRPr="00111E89">
        <w:rPr>
          <w:rFonts w:ascii="Times New Roman" w:hAnsi="Times New Roman" w:cs="Times New Roman"/>
          <w:bCs/>
          <w:noProof/>
          <w:sz w:val="24"/>
          <w:szCs w:val="24"/>
          <w:u w:val="single"/>
        </w:rPr>
        <w:t>Physical Therapy</w:t>
      </w:r>
      <w:r w:rsidRPr="00111E89">
        <w:rPr>
          <w:rFonts w:ascii="Times New Roman" w:hAnsi="Times New Roman" w:cs="Times New Roman"/>
          <w:bCs/>
          <w:noProof/>
          <w:sz w:val="24"/>
          <w:szCs w:val="24"/>
        </w:rPr>
        <w:t xml:space="preserve"> </w:t>
      </w:r>
      <w:r w:rsidRPr="00111E89">
        <w:rPr>
          <w:rFonts w:ascii="Times New Roman" w:hAnsi="Times New Roman" w:cs="Times New Roman"/>
          <w:b/>
          <w:bCs/>
          <w:noProof/>
          <w:sz w:val="24"/>
          <w:szCs w:val="24"/>
        </w:rPr>
        <w:t>88</w:t>
      </w:r>
      <w:r w:rsidRPr="00111E89">
        <w:rPr>
          <w:rFonts w:ascii="Times New Roman" w:hAnsi="Times New Roman" w:cs="Times New Roman"/>
          <w:bCs/>
          <w:noProof/>
          <w:sz w:val="24"/>
          <w:szCs w:val="24"/>
        </w:rPr>
        <w:t>(9): 1078-1087.</w:t>
      </w:r>
      <w:bookmarkEnd w:id="29"/>
    </w:p>
    <w:p w14:paraId="075BAEC8" w14:textId="77777777" w:rsidR="00111E89" w:rsidRPr="00111E89" w:rsidRDefault="00111E89" w:rsidP="00111E89">
      <w:pPr>
        <w:spacing w:after="0" w:line="240" w:lineRule="auto"/>
        <w:ind w:left="720" w:hanging="720"/>
        <w:rPr>
          <w:rFonts w:ascii="Times New Roman" w:hAnsi="Times New Roman" w:cs="Times New Roman"/>
          <w:bCs/>
          <w:noProof/>
          <w:sz w:val="24"/>
          <w:szCs w:val="24"/>
        </w:rPr>
      </w:pPr>
      <w:bookmarkStart w:id="30" w:name="_ENREF_14"/>
      <w:r w:rsidRPr="00111E89">
        <w:rPr>
          <w:rFonts w:ascii="Times New Roman" w:hAnsi="Times New Roman" w:cs="Times New Roman"/>
          <w:bCs/>
          <w:noProof/>
          <w:sz w:val="24"/>
          <w:szCs w:val="24"/>
        </w:rPr>
        <w:t xml:space="preserve">Resnik, L., D. Liu, et al. (2008). "Predictors of physical therapy clinic performance in the treatment of patients with low back pain syndromes." </w:t>
      </w:r>
      <w:r w:rsidRPr="00111E89">
        <w:rPr>
          <w:rFonts w:ascii="Times New Roman" w:hAnsi="Times New Roman" w:cs="Times New Roman"/>
          <w:bCs/>
          <w:noProof/>
          <w:sz w:val="24"/>
          <w:szCs w:val="24"/>
          <w:u w:val="single"/>
        </w:rPr>
        <w:t>Phys Ther</w:t>
      </w:r>
      <w:r w:rsidRPr="00111E89">
        <w:rPr>
          <w:rFonts w:ascii="Times New Roman" w:hAnsi="Times New Roman" w:cs="Times New Roman"/>
          <w:bCs/>
          <w:noProof/>
          <w:sz w:val="24"/>
          <w:szCs w:val="24"/>
        </w:rPr>
        <w:t xml:space="preserve"> </w:t>
      </w:r>
      <w:r w:rsidRPr="00111E89">
        <w:rPr>
          <w:rFonts w:ascii="Times New Roman" w:hAnsi="Times New Roman" w:cs="Times New Roman"/>
          <w:b/>
          <w:bCs/>
          <w:noProof/>
          <w:sz w:val="24"/>
          <w:szCs w:val="24"/>
        </w:rPr>
        <w:t>88</w:t>
      </w:r>
      <w:r w:rsidRPr="00111E89">
        <w:rPr>
          <w:rFonts w:ascii="Times New Roman" w:hAnsi="Times New Roman" w:cs="Times New Roman"/>
          <w:bCs/>
          <w:noProof/>
          <w:sz w:val="24"/>
          <w:szCs w:val="24"/>
        </w:rPr>
        <w:t>(9): 989-1004.</w:t>
      </w:r>
      <w:bookmarkEnd w:id="30"/>
    </w:p>
    <w:p w14:paraId="36638AD6" w14:textId="77777777" w:rsidR="00111E89" w:rsidRPr="00111E89" w:rsidRDefault="00111E89" w:rsidP="00111E89">
      <w:pPr>
        <w:spacing w:after="0" w:line="240" w:lineRule="auto"/>
        <w:ind w:left="720" w:hanging="720"/>
        <w:rPr>
          <w:rFonts w:ascii="Times New Roman" w:hAnsi="Times New Roman" w:cs="Times New Roman"/>
          <w:bCs/>
          <w:noProof/>
          <w:sz w:val="24"/>
          <w:szCs w:val="24"/>
        </w:rPr>
      </w:pPr>
      <w:bookmarkStart w:id="31" w:name="_ENREF_15"/>
      <w:r w:rsidRPr="00111E89">
        <w:rPr>
          <w:rFonts w:ascii="Times New Roman" w:hAnsi="Times New Roman" w:cs="Times New Roman"/>
          <w:bCs/>
          <w:noProof/>
          <w:sz w:val="24"/>
          <w:szCs w:val="24"/>
        </w:rPr>
        <w:t xml:space="preserve">Robins, J. M. and D. M. Finkelstein (2000). "Correcting for noncompliance and dependent censoring in an AIDS Clinical Trial with inverse probability of censoring weighted (IPCW) log-rank tests." </w:t>
      </w:r>
      <w:r w:rsidRPr="00111E89">
        <w:rPr>
          <w:rFonts w:ascii="Times New Roman" w:hAnsi="Times New Roman" w:cs="Times New Roman"/>
          <w:bCs/>
          <w:noProof/>
          <w:sz w:val="24"/>
          <w:szCs w:val="24"/>
          <w:u w:val="single"/>
        </w:rPr>
        <w:t>Biometrics</w:t>
      </w:r>
      <w:r w:rsidRPr="00111E89">
        <w:rPr>
          <w:rFonts w:ascii="Times New Roman" w:hAnsi="Times New Roman" w:cs="Times New Roman"/>
          <w:bCs/>
          <w:noProof/>
          <w:sz w:val="24"/>
          <w:szCs w:val="24"/>
        </w:rPr>
        <w:t xml:space="preserve"> </w:t>
      </w:r>
      <w:r w:rsidRPr="00111E89">
        <w:rPr>
          <w:rFonts w:ascii="Times New Roman" w:hAnsi="Times New Roman" w:cs="Times New Roman"/>
          <w:b/>
          <w:bCs/>
          <w:noProof/>
          <w:sz w:val="24"/>
          <w:szCs w:val="24"/>
        </w:rPr>
        <w:t>56</w:t>
      </w:r>
      <w:r w:rsidRPr="00111E89">
        <w:rPr>
          <w:rFonts w:ascii="Times New Roman" w:hAnsi="Times New Roman" w:cs="Times New Roman"/>
          <w:bCs/>
          <w:noProof/>
          <w:sz w:val="24"/>
          <w:szCs w:val="24"/>
        </w:rPr>
        <w:t>(3): 779-788.</w:t>
      </w:r>
      <w:bookmarkEnd w:id="31"/>
    </w:p>
    <w:p w14:paraId="28B2CF25" w14:textId="77777777" w:rsidR="00111E89" w:rsidRPr="00111E89" w:rsidRDefault="00111E89" w:rsidP="00111E89">
      <w:pPr>
        <w:spacing w:after="0" w:line="240" w:lineRule="auto"/>
        <w:ind w:left="720" w:hanging="720"/>
        <w:rPr>
          <w:rFonts w:ascii="Times New Roman" w:hAnsi="Times New Roman" w:cs="Times New Roman"/>
          <w:bCs/>
          <w:noProof/>
          <w:sz w:val="24"/>
          <w:szCs w:val="24"/>
        </w:rPr>
      </w:pPr>
      <w:bookmarkStart w:id="32" w:name="_ENREF_16"/>
      <w:r w:rsidRPr="00111E89">
        <w:rPr>
          <w:rFonts w:ascii="Times New Roman" w:hAnsi="Times New Roman" w:cs="Times New Roman"/>
          <w:bCs/>
          <w:noProof/>
          <w:sz w:val="24"/>
          <w:szCs w:val="24"/>
        </w:rPr>
        <w:t xml:space="preserve">Seaman, S. R. and I. R. White (2013). "Review of inverse probability weighting for dealing with missing data." </w:t>
      </w:r>
      <w:r w:rsidRPr="00111E89">
        <w:rPr>
          <w:rFonts w:ascii="Times New Roman" w:hAnsi="Times New Roman" w:cs="Times New Roman"/>
          <w:bCs/>
          <w:noProof/>
          <w:sz w:val="24"/>
          <w:szCs w:val="24"/>
          <w:u w:val="single"/>
        </w:rPr>
        <w:t>Statistical methods in medical research</w:t>
      </w:r>
      <w:r w:rsidRPr="00111E89">
        <w:rPr>
          <w:rFonts w:ascii="Times New Roman" w:hAnsi="Times New Roman" w:cs="Times New Roman"/>
          <w:bCs/>
          <w:noProof/>
          <w:sz w:val="24"/>
          <w:szCs w:val="24"/>
        </w:rPr>
        <w:t xml:space="preserve"> </w:t>
      </w:r>
      <w:r w:rsidRPr="00111E89">
        <w:rPr>
          <w:rFonts w:ascii="Times New Roman" w:hAnsi="Times New Roman" w:cs="Times New Roman"/>
          <w:b/>
          <w:bCs/>
          <w:noProof/>
          <w:sz w:val="24"/>
          <w:szCs w:val="24"/>
        </w:rPr>
        <w:t>22</w:t>
      </w:r>
      <w:r w:rsidRPr="00111E89">
        <w:rPr>
          <w:rFonts w:ascii="Times New Roman" w:hAnsi="Times New Roman" w:cs="Times New Roman"/>
          <w:bCs/>
          <w:noProof/>
          <w:sz w:val="24"/>
          <w:szCs w:val="24"/>
        </w:rPr>
        <w:t>(3): 278-295.</w:t>
      </w:r>
      <w:bookmarkEnd w:id="32"/>
    </w:p>
    <w:p w14:paraId="5D161CD4" w14:textId="77777777" w:rsidR="00111E89" w:rsidRPr="00111E89" w:rsidRDefault="00111E89" w:rsidP="00111E89">
      <w:pPr>
        <w:spacing w:after="0" w:line="240" w:lineRule="auto"/>
        <w:ind w:left="720" w:hanging="720"/>
        <w:rPr>
          <w:rFonts w:ascii="Times New Roman" w:hAnsi="Times New Roman" w:cs="Times New Roman"/>
          <w:bCs/>
          <w:noProof/>
          <w:sz w:val="24"/>
          <w:szCs w:val="24"/>
        </w:rPr>
      </w:pPr>
      <w:bookmarkStart w:id="33" w:name="_ENREF_17"/>
      <w:r w:rsidRPr="00111E89">
        <w:rPr>
          <w:rFonts w:ascii="Times New Roman" w:hAnsi="Times New Roman" w:cs="Times New Roman"/>
          <w:bCs/>
          <w:noProof/>
          <w:sz w:val="24"/>
          <w:szCs w:val="24"/>
        </w:rPr>
        <w:t xml:space="preserve">Wang, Y. C., D. L. Hart, et al. (2010). "Translating shoulder computerized adaptive testing generated outcome measures into clinical practice." </w:t>
      </w:r>
      <w:r w:rsidRPr="00111E89">
        <w:rPr>
          <w:rFonts w:ascii="Times New Roman" w:hAnsi="Times New Roman" w:cs="Times New Roman"/>
          <w:bCs/>
          <w:noProof/>
          <w:sz w:val="24"/>
          <w:szCs w:val="24"/>
          <w:u w:val="single"/>
        </w:rPr>
        <w:t>Journal of hand therapy : official journal of the American Society of Hand Therapists</w:t>
      </w:r>
      <w:r w:rsidRPr="00111E89">
        <w:rPr>
          <w:rFonts w:ascii="Times New Roman" w:hAnsi="Times New Roman" w:cs="Times New Roman"/>
          <w:bCs/>
          <w:noProof/>
          <w:sz w:val="24"/>
          <w:szCs w:val="24"/>
        </w:rPr>
        <w:t xml:space="preserve"> </w:t>
      </w:r>
      <w:r w:rsidRPr="00111E89">
        <w:rPr>
          <w:rFonts w:ascii="Times New Roman" w:hAnsi="Times New Roman" w:cs="Times New Roman"/>
          <w:b/>
          <w:bCs/>
          <w:noProof/>
          <w:sz w:val="24"/>
          <w:szCs w:val="24"/>
        </w:rPr>
        <w:t>23</w:t>
      </w:r>
      <w:r w:rsidRPr="00111E89">
        <w:rPr>
          <w:rFonts w:ascii="Times New Roman" w:hAnsi="Times New Roman" w:cs="Times New Roman"/>
          <w:bCs/>
          <w:noProof/>
          <w:sz w:val="24"/>
          <w:szCs w:val="24"/>
        </w:rPr>
        <w:t>(4): 372-382; quiz 383.</w:t>
      </w:r>
      <w:bookmarkEnd w:id="33"/>
    </w:p>
    <w:p w14:paraId="1CD16967" w14:textId="77777777" w:rsidR="00111E89" w:rsidRPr="00111E89" w:rsidRDefault="00111E89" w:rsidP="00111E89">
      <w:pPr>
        <w:spacing w:line="240" w:lineRule="auto"/>
        <w:ind w:left="720" w:hanging="720"/>
        <w:rPr>
          <w:rFonts w:ascii="Times New Roman" w:hAnsi="Times New Roman" w:cs="Times New Roman"/>
          <w:bCs/>
          <w:noProof/>
          <w:sz w:val="24"/>
          <w:szCs w:val="24"/>
        </w:rPr>
      </w:pPr>
      <w:bookmarkStart w:id="34" w:name="_ENREF_18"/>
      <w:r w:rsidRPr="00111E89">
        <w:rPr>
          <w:rFonts w:ascii="Times New Roman" w:hAnsi="Times New Roman" w:cs="Times New Roman"/>
          <w:bCs/>
          <w:noProof/>
          <w:sz w:val="24"/>
          <w:szCs w:val="24"/>
        </w:rPr>
        <w:t xml:space="preserve">Wang, Y. C., D. L. Hart, et al. (2009). "Clinical interpretation of computerized adaptive test-generated outcome measures in patients with knee impairments." </w:t>
      </w:r>
      <w:r w:rsidRPr="00111E89">
        <w:rPr>
          <w:rFonts w:ascii="Times New Roman" w:hAnsi="Times New Roman" w:cs="Times New Roman"/>
          <w:bCs/>
          <w:noProof/>
          <w:sz w:val="24"/>
          <w:szCs w:val="24"/>
          <w:u w:val="single"/>
        </w:rPr>
        <w:t>Archives of Physical Medicine and Rehabilitation</w:t>
      </w:r>
      <w:r w:rsidRPr="00111E89">
        <w:rPr>
          <w:rFonts w:ascii="Times New Roman" w:hAnsi="Times New Roman" w:cs="Times New Roman"/>
          <w:bCs/>
          <w:noProof/>
          <w:sz w:val="24"/>
          <w:szCs w:val="24"/>
        </w:rPr>
        <w:t xml:space="preserve"> </w:t>
      </w:r>
      <w:r w:rsidRPr="00111E89">
        <w:rPr>
          <w:rFonts w:ascii="Times New Roman" w:hAnsi="Times New Roman" w:cs="Times New Roman"/>
          <w:b/>
          <w:bCs/>
          <w:noProof/>
          <w:sz w:val="24"/>
          <w:szCs w:val="24"/>
        </w:rPr>
        <w:t>90</w:t>
      </w:r>
      <w:r w:rsidRPr="00111E89">
        <w:rPr>
          <w:rFonts w:ascii="Times New Roman" w:hAnsi="Times New Roman" w:cs="Times New Roman"/>
          <w:bCs/>
          <w:noProof/>
          <w:sz w:val="24"/>
          <w:szCs w:val="24"/>
        </w:rPr>
        <w:t>(8): 1340-1348.</w:t>
      </w:r>
      <w:bookmarkEnd w:id="34"/>
    </w:p>
    <w:p w14:paraId="3670907D" w14:textId="664C6BD3" w:rsidR="00111E89" w:rsidRPr="00111E89" w:rsidRDefault="00111E89" w:rsidP="00111E89">
      <w:pPr>
        <w:spacing w:line="240" w:lineRule="auto"/>
        <w:rPr>
          <w:rFonts w:ascii="Times New Roman" w:hAnsi="Times New Roman" w:cs="Times New Roman"/>
          <w:bCs/>
          <w:noProof/>
          <w:sz w:val="24"/>
          <w:szCs w:val="24"/>
        </w:rPr>
      </w:pPr>
    </w:p>
    <w:p w14:paraId="6C8803ED" w14:textId="43BCA0C5" w:rsidR="00C87556" w:rsidRPr="00111E89" w:rsidRDefault="002D0D84">
      <w:pPr>
        <w:autoSpaceDE w:val="0"/>
        <w:autoSpaceDN w:val="0"/>
        <w:adjustRightInd w:val="0"/>
        <w:spacing w:after="0" w:line="240" w:lineRule="auto"/>
        <w:rPr>
          <w:rFonts w:ascii="Times New Roman" w:hAnsi="Times New Roman" w:cs="Times New Roman"/>
          <w:bCs/>
          <w:sz w:val="24"/>
          <w:szCs w:val="24"/>
        </w:rPr>
      </w:pPr>
      <w:r w:rsidRPr="00111E89">
        <w:rPr>
          <w:rFonts w:ascii="Times New Roman" w:hAnsi="Times New Roman" w:cs="Times New Roman"/>
          <w:bCs/>
          <w:sz w:val="24"/>
          <w:szCs w:val="24"/>
        </w:rPr>
        <w:fldChar w:fldCharType="end"/>
      </w:r>
    </w:p>
    <w:sectPr w:rsidR="00C87556" w:rsidRPr="00111E89" w:rsidSect="008505D1">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DE2A3F" w14:textId="77777777" w:rsidR="00C500A1" w:rsidRDefault="00C500A1" w:rsidP="005C73CA">
      <w:pPr>
        <w:spacing w:after="0" w:line="240" w:lineRule="auto"/>
      </w:pPr>
      <w:r>
        <w:separator/>
      </w:r>
    </w:p>
  </w:endnote>
  <w:endnote w:type="continuationSeparator" w:id="0">
    <w:p w14:paraId="517FB5C3" w14:textId="77777777" w:rsidR="00C500A1" w:rsidRDefault="00C500A1"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dvPS7C2E">
    <w:altName w:val="Times New Roman"/>
    <w:panose1 w:val="00000000000000000000"/>
    <w:charset w:val="00"/>
    <w:family w:val="roman"/>
    <w:notTrueType/>
    <w:pitch w:val="default"/>
    <w:sig w:usb0="00000003" w:usb1="00000000" w:usb2="00000000" w:usb3="00000000" w:csb0="00000001" w:csb1="00000000"/>
  </w:font>
  <w:font w:name="JEMLH E+ Adv P S 7 C 2 E">
    <w:altName w:val="Adv PS 7 C"/>
    <w:panose1 w:val="00000000000000000000"/>
    <w:charset w:val="00"/>
    <w:family w:val="roman"/>
    <w:notTrueType/>
    <w:pitch w:val="default"/>
    <w:sig w:usb0="00000003" w:usb1="00000000" w:usb2="00000000" w:usb3="00000000" w:csb0="00000001" w:csb1="00000000"/>
  </w:font>
  <w:font w:name="JEMLH G+ Adv P S 44 A 44 B">
    <w:altName w:val="Adv PS 44 A 44 B"/>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8D0166" w14:textId="77777777" w:rsidR="00C500A1" w:rsidRDefault="00C500A1">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BD2C72">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3232D0" w14:textId="77777777" w:rsidR="00C500A1" w:rsidRDefault="00C500A1" w:rsidP="005C73CA">
      <w:pPr>
        <w:spacing w:after="0" w:line="240" w:lineRule="auto"/>
      </w:pPr>
      <w:r>
        <w:separator/>
      </w:r>
    </w:p>
  </w:footnote>
  <w:footnote w:type="continuationSeparator" w:id="0">
    <w:p w14:paraId="6B35BAB1" w14:textId="77777777" w:rsidR="00C500A1" w:rsidRDefault="00C500A1"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7D78AC" w14:textId="77777777" w:rsidR="00C500A1" w:rsidRPr="00105D8B" w:rsidRDefault="00C500A1"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2C436B"/>
    <w:multiLevelType w:val="hybridMultilevel"/>
    <w:tmpl w:val="4CEECE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C0E78E7"/>
    <w:multiLevelType w:val="hybridMultilevel"/>
    <w:tmpl w:val="F13C18A2"/>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7063CF"/>
    <w:multiLevelType w:val="hybridMultilevel"/>
    <w:tmpl w:val="7DF0D6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7214AA4"/>
    <w:multiLevelType w:val="hybridMultilevel"/>
    <w:tmpl w:val="988E2D90"/>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25">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1DC046A"/>
    <w:multiLevelType w:val="hybridMultilevel"/>
    <w:tmpl w:val="FF2AAA54"/>
    <w:lvl w:ilvl="0" w:tplc="D8FE161E">
      <w:start w:val="1"/>
      <w:numFmt w:val="low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3481807"/>
    <w:multiLevelType w:val="hybridMultilevel"/>
    <w:tmpl w:val="150E1A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4470C5A"/>
    <w:multiLevelType w:val="hybridMultilevel"/>
    <w:tmpl w:val="541E64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2"/>
  </w:num>
  <w:num w:numId="4">
    <w:abstractNumId w:val="6"/>
  </w:num>
  <w:num w:numId="5">
    <w:abstractNumId w:val="1"/>
  </w:num>
  <w:num w:numId="6">
    <w:abstractNumId w:val="0"/>
  </w:num>
  <w:num w:numId="7">
    <w:abstractNumId w:val="4"/>
  </w:num>
  <w:num w:numId="8">
    <w:abstractNumId w:val="21"/>
  </w:num>
  <w:num w:numId="9">
    <w:abstractNumId w:val="10"/>
  </w:num>
  <w:num w:numId="10">
    <w:abstractNumId w:val="28"/>
  </w:num>
  <w:num w:numId="11">
    <w:abstractNumId w:val="12"/>
  </w:num>
  <w:num w:numId="12">
    <w:abstractNumId w:val="25"/>
  </w:num>
  <w:num w:numId="13">
    <w:abstractNumId w:val="18"/>
  </w:num>
  <w:num w:numId="14">
    <w:abstractNumId w:val="18"/>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7"/>
  </w:num>
  <w:num w:numId="16">
    <w:abstractNumId w:val="9"/>
  </w:num>
  <w:num w:numId="17">
    <w:abstractNumId w:val="26"/>
  </w:num>
  <w:num w:numId="18">
    <w:abstractNumId w:val="23"/>
  </w:num>
  <w:num w:numId="19">
    <w:abstractNumId w:val="22"/>
  </w:num>
  <w:num w:numId="20">
    <w:abstractNumId w:val="16"/>
  </w:num>
  <w:num w:numId="21">
    <w:abstractNumId w:val="19"/>
  </w:num>
  <w:num w:numId="22">
    <w:abstractNumId w:val="15"/>
  </w:num>
  <w:num w:numId="23">
    <w:abstractNumId w:val="7"/>
  </w:num>
  <w:num w:numId="24">
    <w:abstractNumId w:val="14"/>
  </w:num>
  <w:num w:numId="25">
    <w:abstractNumId w:val="13"/>
  </w:num>
  <w:num w:numId="26">
    <w:abstractNumId w:val="30"/>
  </w:num>
  <w:num w:numId="27">
    <w:abstractNumId w:val="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1"/>
  </w:num>
  <w:num w:numId="31">
    <w:abstractNumId w:val="29"/>
  </w:num>
  <w:num w:numId="32">
    <w:abstractNumId w:val="20"/>
  </w:num>
  <w:num w:numId="33">
    <w:abstractNumId w:val="3"/>
  </w:num>
  <w:num w:numId="3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n Johnston">
    <w15:presenceInfo w15:providerId="AD" w15:userId="S-1-5-21-3626431129-3450988651-3164012940-1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ocumentProtection w:edit="forms" w:enforcement="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0&lt;/Enabled&gt;&lt;ScanUnformatted&gt;0&lt;/ScanUnformatted&gt;&lt;ScanChanges&gt;1&lt;/ScanChanges&gt;&lt;Suspended&gt;0&lt;/Suspended&gt;&lt;/ENInstantFormat&gt;"/>
    <w:docVar w:name="EN.Layout" w:val="&lt;ENLayout&gt;&lt;Style&gt;Author-Dat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9sdwdrzzjsdvzke2r5b5e9xtz59axf9w2are&quot;&gt;Resnik Complete Endnote Library&lt;record-ids&gt;&lt;item&gt;784&lt;/item&gt;&lt;item&gt;1693&lt;/item&gt;&lt;item&gt;1695&lt;/item&gt;&lt;item&gt;1899&lt;/item&gt;&lt;item&gt;10076&lt;/item&gt;&lt;item&gt;11266&lt;/item&gt;&lt;item&gt;11274&lt;/item&gt;&lt;item&gt;11289&lt;/item&gt;&lt;item&gt;11787&lt;/item&gt;&lt;item&gt;11789&lt;/item&gt;&lt;item&gt;11792&lt;/item&gt;&lt;item&gt;11894&lt;/item&gt;&lt;item&gt;11967&lt;/item&gt;&lt;item&gt;11968&lt;/item&gt;&lt;item&gt;11983&lt;/item&gt;&lt;item&gt;12862&lt;/item&gt;&lt;item&gt;12901&lt;/item&gt;&lt;item&gt;12950&lt;/item&gt;&lt;/record-ids&gt;&lt;/item&gt;&lt;/Libraries&gt;"/>
  </w:docVars>
  <w:rsids>
    <w:rsidRoot w:val="008A403A"/>
    <w:rsid w:val="00001D73"/>
    <w:rsid w:val="00003469"/>
    <w:rsid w:val="00007A70"/>
    <w:rsid w:val="0001094F"/>
    <w:rsid w:val="00014C25"/>
    <w:rsid w:val="00014EF5"/>
    <w:rsid w:val="00021170"/>
    <w:rsid w:val="0002128B"/>
    <w:rsid w:val="00024DFD"/>
    <w:rsid w:val="00025F3D"/>
    <w:rsid w:val="00027AB8"/>
    <w:rsid w:val="000309DD"/>
    <w:rsid w:val="00031414"/>
    <w:rsid w:val="00033038"/>
    <w:rsid w:val="00033D63"/>
    <w:rsid w:val="0003436F"/>
    <w:rsid w:val="00034D53"/>
    <w:rsid w:val="00036C4D"/>
    <w:rsid w:val="000410A1"/>
    <w:rsid w:val="000414E8"/>
    <w:rsid w:val="00043631"/>
    <w:rsid w:val="0004562C"/>
    <w:rsid w:val="0004593A"/>
    <w:rsid w:val="00050A3E"/>
    <w:rsid w:val="00052A6F"/>
    <w:rsid w:val="00053F02"/>
    <w:rsid w:val="0005612B"/>
    <w:rsid w:val="00057267"/>
    <w:rsid w:val="000574AB"/>
    <w:rsid w:val="0006147A"/>
    <w:rsid w:val="00065B01"/>
    <w:rsid w:val="0007272A"/>
    <w:rsid w:val="000775F8"/>
    <w:rsid w:val="00080CF7"/>
    <w:rsid w:val="0008372F"/>
    <w:rsid w:val="000846C6"/>
    <w:rsid w:val="000851B2"/>
    <w:rsid w:val="00092566"/>
    <w:rsid w:val="000945EA"/>
    <w:rsid w:val="000968F8"/>
    <w:rsid w:val="00097012"/>
    <w:rsid w:val="000A04A0"/>
    <w:rsid w:val="000A060B"/>
    <w:rsid w:val="000B032A"/>
    <w:rsid w:val="000B2DF7"/>
    <w:rsid w:val="000B3880"/>
    <w:rsid w:val="000D7203"/>
    <w:rsid w:val="000D7948"/>
    <w:rsid w:val="000D7C84"/>
    <w:rsid w:val="000E4E13"/>
    <w:rsid w:val="000E78F6"/>
    <w:rsid w:val="000F034A"/>
    <w:rsid w:val="000F06B5"/>
    <w:rsid w:val="000F2AE9"/>
    <w:rsid w:val="000F39E9"/>
    <w:rsid w:val="001042A4"/>
    <w:rsid w:val="00104B45"/>
    <w:rsid w:val="00105D8B"/>
    <w:rsid w:val="00111E89"/>
    <w:rsid w:val="0011342F"/>
    <w:rsid w:val="001200C8"/>
    <w:rsid w:val="001202E9"/>
    <w:rsid w:val="001219FC"/>
    <w:rsid w:val="001225DB"/>
    <w:rsid w:val="0012454F"/>
    <w:rsid w:val="00125273"/>
    <w:rsid w:val="0012575E"/>
    <w:rsid w:val="00127C06"/>
    <w:rsid w:val="00145149"/>
    <w:rsid w:val="00145D4F"/>
    <w:rsid w:val="0014773C"/>
    <w:rsid w:val="001504F3"/>
    <w:rsid w:val="00157760"/>
    <w:rsid w:val="001669DC"/>
    <w:rsid w:val="0017256C"/>
    <w:rsid w:val="0017648C"/>
    <w:rsid w:val="0017696D"/>
    <w:rsid w:val="001848FC"/>
    <w:rsid w:val="001969C5"/>
    <w:rsid w:val="001A1D72"/>
    <w:rsid w:val="001A6CDD"/>
    <w:rsid w:val="001B171A"/>
    <w:rsid w:val="001B1F82"/>
    <w:rsid w:val="001B2970"/>
    <w:rsid w:val="001B4EC5"/>
    <w:rsid w:val="001C12EE"/>
    <w:rsid w:val="001C25A0"/>
    <w:rsid w:val="001C267B"/>
    <w:rsid w:val="001C7B02"/>
    <w:rsid w:val="001D2738"/>
    <w:rsid w:val="001D5100"/>
    <w:rsid w:val="001D604F"/>
    <w:rsid w:val="001E1C1E"/>
    <w:rsid w:val="001E4DD4"/>
    <w:rsid w:val="001E4EF2"/>
    <w:rsid w:val="001E69DC"/>
    <w:rsid w:val="001F0B2A"/>
    <w:rsid w:val="001F169D"/>
    <w:rsid w:val="001F1DA1"/>
    <w:rsid w:val="001F2C91"/>
    <w:rsid w:val="001F678D"/>
    <w:rsid w:val="001F6F93"/>
    <w:rsid w:val="001F7A20"/>
    <w:rsid w:val="00207AF2"/>
    <w:rsid w:val="00210497"/>
    <w:rsid w:val="0021195A"/>
    <w:rsid w:val="00213383"/>
    <w:rsid w:val="00220250"/>
    <w:rsid w:val="00222321"/>
    <w:rsid w:val="0022539C"/>
    <w:rsid w:val="0022691B"/>
    <w:rsid w:val="00230562"/>
    <w:rsid w:val="00232163"/>
    <w:rsid w:val="002376F8"/>
    <w:rsid w:val="00237A9F"/>
    <w:rsid w:val="002408E4"/>
    <w:rsid w:val="00241591"/>
    <w:rsid w:val="00241EE3"/>
    <w:rsid w:val="00250B4F"/>
    <w:rsid w:val="0025762F"/>
    <w:rsid w:val="00260B12"/>
    <w:rsid w:val="002737F2"/>
    <w:rsid w:val="0028114D"/>
    <w:rsid w:val="00287649"/>
    <w:rsid w:val="00287831"/>
    <w:rsid w:val="00287E84"/>
    <w:rsid w:val="0029286C"/>
    <w:rsid w:val="0029300E"/>
    <w:rsid w:val="00293300"/>
    <w:rsid w:val="00297FEA"/>
    <w:rsid w:val="002A2DE7"/>
    <w:rsid w:val="002B0C3A"/>
    <w:rsid w:val="002B164C"/>
    <w:rsid w:val="002B2116"/>
    <w:rsid w:val="002B2D9B"/>
    <w:rsid w:val="002B5016"/>
    <w:rsid w:val="002B742C"/>
    <w:rsid w:val="002B7F4D"/>
    <w:rsid w:val="002C285C"/>
    <w:rsid w:val="002C7BE4"/>
    <w:rsid w:val="002D0D84"/>
    <w:rsid w:val="002D417D"/>
    <w:rsid w:val="002D5E5D"/>
    <w:rsid w:val="002D7122"/>
    <w:rsid w:val="002E78A0"/>
    <w:rsid w:val="002F2687"/>
    <w:rsid w:val="002F48E1"/>
    <w:rsid w:val="002F4F3B"/>
    <w:rsid w:val="002F7371"/>
    <w:rsid w:val="003059EB"/>
    <w:rsid w:val="003069F7"/>
    <w:rsid w:val="003116AC"/>
    <w:rsid w:val="00315567"/>
    <w:rsid w:val="00330144"/>
    <w:rsid w:val="0033474B"/>
    <w:rsid w:val="00336114"/>
    <w:rsid w:val="00336A5D"/>
    <w:rsid w:val="0034230B"/>
    <w:rsid w:val="00344513"/>
    <w:rsid w:val="00346245"/>
    <w:rsid w:val="00355F99"/>
    <w:rsid w:val="00356267"/>
    <w:rsid w:val="00356BAD"/>
    <w:rsid w:val="003605B4"/>
    <w:rsid w:val="003627AC"/>
    <w:rsid w:val="00362EAC"/>
    <w:rsid w:val="0036411F"/>
    <w:rsid w:val="00366914"/>
    <w:rsid w:val="00372FE3"/>
    <w:rsid w:val="00374497"/>
    <w:rsid w:val="003748BC"/>
    <w:rsid w:val="003755CB"/>
    <w:rsid w:val="00380047"/>
    <w:rsid w:val="00383F85"/>
    <w:rsid w:val="003A306C"/>
    <w:rsid w:val="003A70A9"/>
    <w:rsid w:val="003A7C62"/>
    <w:rsid w:val="003A7DE7"/>
    <w:rsid w:val="003B1006"/>
    <w:rsid w:val="003B3BCC"/>
    <w:rsid w:val="003B4F6D"/>
    <w:rsid w:val="003B5C18"/>
    <w:rsid w:val="003B5F06"/>
    <w:rsid w:val="003B6C79"/>
    <w:rsid w:val="003C209F"/>
    <w:rsid w:val="003C5F11"/>
    <w:rsid w:val="003C7EDF"/>
    <w:rsid w:val="003D3757"/>
    <w:rsid w:val="003D463B"/>
    <w:rsid w:val="003D6401"/>
    <w:rsid w:val="003E1863"/>
    <w:rsid w:val="003E2CE6"/>
    <w:rsid w:val="0040287D"/>
    <w:rsid w:val="004141ED"/>
    <w:rsid w:val="0041606D"/>
    <w:rsid w:val="00416962"/>
    <w:rsid w:val="00423072"/>
    <w:rsid w:val="004348CC"/>
    <w:rsid w:val="004411C1"/>
    <w:rsid w:val="00454CC8"/>
    <w:rsid w:val="00464813"/>
    <w:rsid w:val="004658FF"/>
    <w:rsid w:val="0047116B"/>
    <w:rsid w:val="00474ED7"/>
    <w:rsid w:val="004756E1"/>
    <w:rsid w:val="0048008A"/>
    <w:rsid w:val="00483E94"/>
    <w:rsid w:val="00484120"/>
    <w:rsid w:val="00484A67"/>
    <w:rsid w:val="00484CE2"/>
    <w:rsid w:val="004853A0"/>
    <w:rsid w:val="004929D8"/>
    <w:rsid w:val="00493C73"/>
    <w:rsid w:val="00496B5F"/>
    <w:rsid w:val="004A1697"/>
    <w:rsid w:val="004A192C"/>
    <w:rsid w:val="004A1E62"/>
    <w:rsid w:val="004A2E10"/>
    <w:rsid w:val="004A64E8"/>
    <w:rsid w:val="004B17FF"/>
    <w:rsid w:val="004B1BA0"/>
    <w:rsid w:val="004B1E1B"/>
    <w:rsid w:val="004B6CEE"/>
    <w:rsid w:val="004C2443"/>
    <w:rsid w:val="004C3E4E"/>
    <w:rsid w:val="004C498F"/>
    <w:rsid w:val="004C5D29"/>
    <w:rsid w:val="004C681A"/>
    <w:rsid w:val="004D4D8A"/>
    <w:rsid w:val="004E6828"/>
    <w:rsid w:val="004F3835"/>
    <w:rsid w:val="004F5B2D"/>
    <w:rsid w:val="004F68EE"/>
    <w:rsid w:val="004F7783"/>
    <w:rsid w:val="00500FF5"/>
    <w:rsid w:val="00501024"/>
    <w:rsid w:val="005038D5"/>
    <w:rsid w:val="00510A9A"/>
    <w:rsid w:val="00511BA4"/>
    <w:rsid w:val="005149E7"/>
    <w:rsid w:val="005232D6"/>
    <w:rsid w:val="00527A82"/>
    <w:rsid w:val="00527F92"/>
    <w:rsid w:val="005306D1"/>
    <w:rsid w:val="00532D83"/>
    <w:rsid w:val="005333CC"/>
    <w:rsid w:val="005363F1"/>
    <w:rsid w:val="00541966"/>
    <w:rsid w:val="0055007C"/>
    <w:rsid w:val="00551A5F"/>
    <w:rsid w:val="00554922"/>
    <w:rsid w:val="00555282"/>
    <w:rsid w:val="005560E7"/>
    <w:rsid w:val="005612CC"/>
    <w:rsid w:val="00562E2B"/>
    <w:rsid w:val="00563029"/>
    <w:rsid w:val="00567D12"/>
    <w:rsid w:val="00572C78"/>
    <w:rsid w:val="00576062"/>
    <w:rsid w:val="0059149F"/>
    <w:rsid w:val="00593E54"/>
    <w:rsid w:val="0059559F"/>
    <w:rsid w:val="005A18FD"/>
    <w:rsid w:val="005A314F"/>
    <w:rsid w:val="005A49FF"/>
    <w:rsid w:val="005A7634"/>
    <w:rsid w:val="005B4888"/>
    <w:rsid w:val="005C0447"/>
    <w:rsid w:val="005C18D4"/>
    <w:rsid w:val="005C714D"/>
    <w:rsid w:val="005C739F"/>
    <w:rsid w:val="005C73CA"/>
    <w:rsid w:val="005D0C1A"/>
    <w:rsid w:val="005D4768"/>
    <w:rsid w:val="005E18E7"/>
    <w:rsid w:val="005E1F89"/>
    <w:rsid w:val="005E2CAB"/>
    <w:rsid w:val="005E429E"/>
    <w:rsid w:val="005E431E"/>
    <w:rsid w:val="005E4B1E"/>
    <w:rsid w:val="005E4DD1"/>
    <w:rsid w:val="005F031F"/>
    <w:rsid w:val="00601ED4"/>
    <w:rsid w:val="006030BC"/>
    <w:rsid w:val="0060447C"/>
    <w:rsid w:val="00606208"/>
    <w:rsid w:val="00612866"/>
    <w:rsid w:val="00616EB5"/>
    <w:rsid w:val="00620BEA"/>
    <w:rsid w:val="00622B53"/>
    <w:rsid w:val="00623D85"/>
    <w:rsid w:val="006269D4"/>
    <w:rsid w:val="006319CF"/>
    <w:rsid w:val="006327D8"/>
    <w:rsid w:val="0064070A"/>
    <w:rsid w:val="00643A01"/>
    <w:rsid w:val="006539DA"/>
    <w:rsid w:val="0065604B"/>
    <w:rsid w:val="006574D2"/>
    <w:rsid w:val="00657EF1"/>
    <w:rsid w:val="006676D4"/>
    <w:rsid w:val="00675535"/>
    <w:rsid w:val="0068071F"/>
    <w:rsid w:val="00681359"/>
    <w:rsid w:val="006814DA"/>
    <w:rsid w:val="00682DBD"/>
    <w:rsid w:val="00691B76"/>
    <w:rsid w:val="00693521"/>
    <w:rsid w:val="00696262"/>
    <w:rsid w:val="006A26AC"/>
    <w:rsid w:val="006A3C33"/>
    <w:rsid w:val="006B6862"/>
    <w:rsid w:val="006C3A4F"/>
    <w:rsid w:val="006C4391"/>
    <w:rsid w:val="006C4845"/>
    <w:rsid w:val="006C4871"/>
    <w:rsid w:val="006C57FF"/>
    <w:rsid w:val="006D6BC1"/>
    <w:rsid w:val="006E2BFC"/>
    <w:rsid w:val="006E5C57"/>
    <w:rsid w:val="006E6736"/>
    <w:rsid w:val="006F22A5"/>
    <w:rsid w:val="006F273B"/>
    <w:rsid w:val="006F7520"/>
    <w:rsid w:val="00702A27"/>
    <w:rsid w:val="00702C73"/>
    <w:rsid w:val="00712478"/>
    <w:rsid w:val="00713394"/>
    <w:rsid w:val="007139FB"/>
    <w:rsid w:val="007159F1"/>
    <w:rsid w:val="00724677"/>
    <w:rsid w:val="00725AC2"/>
    <w:rsid w:val="0073200F"/>
    <w:rsid w:val="00732880"/>
    <w:rsid w:val="007416B9"/>
    <w:rsid w:val="007422FD"/>
    <w:rsid w:val="00743B27"/>
    <w:rsid w:val="00743E46"/>
    <w:rsid w:val="00747C45"/>
    <w:rsid w:val="00752E1A"/>
    <w:rsid w:val="00756FDB"/>
    <w:rsid w:val="007629B6"/>
    <w:rsid w:val="007665BF"/>
    <w:rsid w:val="00766890"/>
    <w:rsid w:val="00771B2A"/>
    <w:rsid w:val="007757CE"/>
    <w:rsid w:val="00775800"/>
    <w:rsid w:val="0079180E"/>
    <w:rsid w:val="00791F5E"/>
    <w:rsid w:val="00792FEB"/>
    <w:rsid w:val="007950CC"/>
    <w:rsid w:val="0079538B"/>
    <w:rsid w:val="007961B8"/>
    <w:rsid w:val="00797624"/>
    <w:rsid w:val="007A4828"/>
    <w:rsid w:val="007A5EA1"/>
    <w:rsid w:val="007A7D50"/>
    <w:rsid w:val="007B093D"/>
    <w:rsid w:val="007B2069"/>
    <w:rsid w:val="007B3358"/>
    <w:rsid w:val="007C04A1"/>
    <w:rsid w:val="007C21FA"/>
    <w:rsid w:val="007C4CFA"/>
    <w:rsid w:val="007D4351"/>
    <w:rsid w:val="007D7019"/>
    <w:rsid w:val="007E18DB"/>
    <w:rsid w:val="007E489C"/>
    <w:rsid w:val="007E6F1C"/>
    <w:rsid w:val="007F0431"/>
    <w:rsid w:val="007F2931"/>
    <w:rsid w:val="00804C69"/>
    <w:rsid w:val="00805EFA"/>
    <w:rsid w:val="00806863"/>
    <w:rsid w:val="0080711D"/>
    <w:rsid w:val="00813F9D"/>
    <w:rsid w:val="0081529B"/>
    <w:rsid w:val="008155CD"/>
    <w:rsid w:val="00833325"/>
    <w:rsid w:val="008405D5"/>
    <w:rsid w:val="00840A41"/>
    <w:rsid w:val="00842F3C"/>
    <w:rsid w:val="008505D1"/>
    <w:rsid w:val="00855158"/>
    <w:rsid w:val="008563E9"/>
    <w:rsid w:val="00857EE8"/>
    <w:rsid w:val="00860388"/>
    <w:rsid w:val="00863456"/>
    <w:rsid w:val="00863F11"/>
    <w:rsid w:val="0086464B"/>
    <w:rsid w:val="008647FC"/>
    <w:rsid w:val="00864CA8"/>
    <w:rsid w:val="00864EBE"/>
    <w:rsid w:val="00865E2D"/>
    <w:rsid w:val="0086626C"/>
    <w:rsid w:val="00870E6C"/>
    <w:rsid w:val="00875931"/>
    <w:rsid w:val="0088135D"/>
    <w:rsid w:val="00884486"/>
    <w:rsid w:val="00884ECF"/>
    <w:rsid w:val="008871A9"/>
    <w:rsid w:val="008916BA"/>
    <w:rsid w:val="00892176"/>
    <w:rsid w:val="008A11D6"/>
    <w:rsid w:val="008A1DB7"/>
    <w:rsid w:val="008A1DC7"/>
    <w:rsid w:val="008A39FF"/>
    <w:rsid w:val="008A403A"/>
    <w:rsid w:val="008A4C13"/>
    <w:rsid w:val="008B581E"/>
    <w:rsid w:val="008B604D"/>
    <w:rsid w:val="008C0DCE"/>
    <w:rsid w:val="008C54A9"/>
    <w:rsid w:val="008D655C"/>
    <w:rsid w:val="008D77A4"/>
    <w:rsid w:val="008E4EDF"/>
    <w:rsid w:val="008E55BB"/>
    <w:rsid w:val="008E67C3"/>
    <w:rsid w:val="008E6D21"/>
    <w:rsid w:val="008F589F"/>
    <w:rsid w:val="008F76A9"/>
    <w:rsid w:val="008F7E67"/>
    <w:rsid w:val="00900DBF"/>
    <w:rsid w:val="00902361"/>
    <w:rsid w:val="00903DE8"/>
    <w:rsid w:val="009048B9"/>
    <w:rsid w:val="00904E91"/>
    <w:rsid w:val="009065B0"/>
    <w:rsid w:val="009121C1"/>
    <w:rsid w:val="00912B7D"/>
    <w:rsid w:val="00915886"/>
    <w:rsid w:val="009202D3"/>
    <w:rsid w:val="009214DC"/>
    <w:rsid w:val="00922752"/>
    <w:rsid w:val="00922D50"/>
    <w:rsid w:val="00924FD9"/>
    <w:rsid w:val="00927027"/>
    <w:rsid w:val="009344BA"/>
    <w:rsid w:val="009360B9"/>
    <w:rsid w:val="009376E4"/>
    <w:rsid w:val="00941440"/>
    <w:rsid w:val="00944BF2"/>
    <w:rsid w:val="00945EEF"/>
    <w:rsid w:val="00947F78"/>
    <w:rsid w:val="00953234"/>
    <w:rsid w:val="009553A6"/>
    <w:rsid w:val="0095647C"/>
    <w:rsid w:val="00957F1A"/>
    <w:rsid w:val="00961EAF"/>
    <w:rsid w:val="0096278F"/>
    <w:rsid w:val="009667E8"/>
    <w:rsid w:val="009726E1"/>
    <w:rsid w:val="00977591"/>
    <w:rsid w:val="00980E75"/>
    <w:rsid w:val="00994BE0"/>
    <w:rsid w:val="009A25B1"/>
    <w:rsid w:val="009A4608"/>
    <w:rsid w:val="009A6A57"/>
    <w:rsid w:val="009A70BF"/>
    <w:rsid w:val="009B03C3"/>
    <w:rsid w:val="009B1A15"/>
    <w:rsid w:val="009B47DE"/>
    <w:rsid w:val="009B6F2F"/>
    <w:rsid w:val="009C0852"/>
    <w:rsid w:val="009C13CA"/>
    <w:rsid w:val="009C32C6"/>
    <w:rsid w:val="009C4660"/>
    <w:rsid w:val="009C665F"/>
    <w:rsid w:val="009C71D9"/>
    <w:rsid w:val="009D4560"/>
    <w:rsid w:val="009D7E38"/>
    <w:rsid w:val="009E095B"/>
    <w:rsid w:val="009E1846"/>
    <w:rsid w:val="009E78FF"/>
    <w:rsid w:val="009E7EB6"/>
    <w:rsid w:val="009F0D9F"/>
    <w:rsid w:val="009F5B27"/>
    <w:rsid w:val="00A00A0B"/>
    <w:rsid w:val="00A01494"/>
    <w:rsid w:val="00A13C14"/>
    <w:rsid w:val="00A150B8"/>
    <w:rsid w:val="00A22FA9"/>
    <w:rsid w:val="00A246ED"/>
    <w:rsid w:val="00A25024"/>
    <w:rsid w:val="00A33E38"/>
    <w:rsid w:val="00A35F8F"/>
    <w:rsid w:val="00A41377"/>
    <w:rsid w:val="00A4263D"/>
    <w:rsid w:val="00A509B8"/>
    <w:rsid w:val="00A52AB9"/>
    <w:rsid w:val="00A6210B"/>
    <w:rsid w:val="00A7323A"/>
    <w:rsid w:val="00A74D2D"/>
    <w:rsid w:val="00A82DF9"/>
    <w:rsid w:val="00A831B4"/>
    <w:rsid w:val="00A97798"/>
    <w:rsid w:val="00AA4E7C"/>
    <w:rsid w:val="00AA5213"/>
    <w:rsid w:val="00AA65A6"/>
    <w:rsid w:val="00AC1D8E"/>
    <w:rsid w:val="00AC48FA"/>
    <w:rsid w:val="00AD0240"/>
    <w:rsid w:val="00AD4137"/>
    <w:rsid w:val="00AE2EA6"/>
    <w:rsid w:val="00AE677C"/>
    <w:rsid w:val="00AF0112"/>
    <w:rsid w:val="00B037BA"/>
    <w:rsid w:val="00B12123"/>
    <w:rsid w:val="00B17D3D"/>
    <w:rsid w:val="00B20139"/>
    <w:rsid w:val="00B218DA"/>
    <w:rsid w:val="00B342FA"/>
    <w:rsid w:val="00B53E8B"/>
    <w:rsid w:val="00B56788"/>
    <w:rsid w:val="00B57D4A"/>
    <w:rsid w:val="00B64C68"/>
    <w:rsid w:val="00B774D2"/>
    <w:rsid w:val="00B8015A"/>
    <w:rsid w:val="00B82A57"/>
    <w:rsid w:val="00BA053B"/>
    <w:rsid w:val="00BA51B6"/>
    <w:rsid w:val="00BB18DC"/>
    <w:rsid w:val="00BB35AE"/>
    <w:rsid w:val="00BB3600"/>
    <w:rsid w:val="00BC03A1"/>
    <w:rsid w:val="00BC0D25"/>
    <w:rsid w:val="00BD2505"/>
    <w:rsid w:val="00BD2C72"/>
    <w:rsid w:val="00BD5CFB"/>
    <w:rsid w:val="00BE592D"/>
    <w:rsid w:val="00BE5C2D"/>
    <w:rsid w:val="00BF52B0"/>
    <w:rsid w:val="00BF5697"/>
    <w:rsid w:val="00C052C3"/>
    <w:rsid w:val="00C14CCC"/>
    <w:rsid w:val="00C14F52"/>
    <w:rsid w:val="00C1537C"/>
    <w:rsid w:val="00C22C1C"/>
    <w:rsid w:val="00C23B0C"/>
    <w:rsid w:val="00C277ED"/>
    <w:rsid w:val="00C33F2E"/>
    <w:rsid w:val="00C34936"/>
    <w:rsid w:val="00C34C14"/>
    <w:rsid w:val="00C355B9"/>
    <w:rsid w:val="00C401C4"/>
    <w:rsid w:val="00C41680"/>
    <w:rsid w:val="00C41941"/>
    <w:rsid w:val="00C500A1"/>
    <w:rsid w:val="00C50A0E"/>
    <w:rsid w:val="00C54E1D"/>
    <w:rsid w:val="00C60A25"/>
    <w:rsid w:val="00C73543"/>
    <w:rsid w:val="00C7523B"/>
    <w:rsid w:val="00C765C5"/>
    <w:rsid w:val="00C82479"/>
    <w:rsid w:val="00C85342"/>
    <w:rsid w:val="00C867F0"/>
    <w:rsid w:val="00C87556"/>
    <w:rsid w:val="00CA06D8"/>
    <w:rsid w:val="00CA345A"/>
    <w:rsid w:val="00CB49FF"/>
    <w:rsid w:val="00CB6B20"/>
    <w:rsid w:val="00CB7811"/>
    <w:rsid w:val="00CC02CF"/>
    <w:rsid w:val="00CC086A"/>
    <w:rsid w:val="00CC2DC0"/>
    <w:rsid w:val="00CC4928"/>
    <w:rsid w:val="00CD049D"/>
    <w:rsid w:val="00CD0F66"/>
    <w:rsid w:val="00CD364B"/>
    <w:rsid w:val="00CE23B8"/>
    <w:rsid w:val="00CE50D7"/>
    <w:rsid w:val="00CE511E"/>
    <w:rsid w:val="00CF3411"/>
    <w:rsid w:val="00CF6DB2"/>
    <w:rsid w:val="00D00344"/>
    <w:rsid w:val="00D0348A"/>
    <w:rsid w:val="00D14BEB"/>
    <w:rsid w:val="00D1754D"/>
    <w:rsid w:val="00D20A7A"/>
    <w:rsid w:val="00D21B71"/>
    <w:rsid w:val="00D2223F"/>
    <w:rsid w:val="00D25761"/>
    <w:rsid w:val="00D274A4"/>
    <w:rsid w:val="00D277AF"/>
    <w:rsid w:val="00D303F1"/>
    <w:rsid w:val="00D31163"/>
    <w:rsid w:val="00D320B1"/>
    <w:rsid w:val="00D33AFD"/>
    <w:rsid w:val="00D35454"/>
    <w:rsid w:val="00D35BE9"/>
    <w:rsid w:val="00D36489"/>
    <w:rsid w:val="00D4114E"/>
    <w:rsid w:val="00D42195"/>
    <w:rsid w:val="00D4507E"/>
    <w:rsid w:val="00D46BE6"/>
    <w:rsid w:val="00D50704"/>
    <w:rsid w:val="00D528BC"/>
    <w:rsid w:val="00D5420C"/>
    <w:rsid w:val="00D567AB"/>
    <w:rsid w:val="00D5760A"/>
    <w:rsid w:val="00D606AC"/>
    <w:rsid w:val="00D61410"/>
    <w:rsid w:val="00D615FF"/>
    <w:rsid w:val="00D676BB"/>
    <w:rsid w:val="00D73125"/>
    <w:rsid w:val="00D75481"/>
    <w:rsid w:val="00D80EC0"/>
    <w:rsid w:val="00D8181D"/>
    <w:rsid w:val="00D8434E"/>
    <w:rsid w:val="00D85884"/>
    <w:rsid w:val="00D858A2"/>
    <w:rsid w:val="00D910A1"/>
    <w:rsid w:val="00D918D4"/>
    <w:rsid w:val="00D968D8"/>
    <w:rsid w:val="00DA447A"/>
    <w:rsid w:val="00DA563D"/>
    <w:rsid w:val="00DA7277"/>
    <w:rsid w:val="00DB3627"/>
    <w:rsid w:val="00DB401B"/>
    <w:rsid w:val="00DB4724"/>
    <w:rsid w:val="00DC4746"/>
    <w:rsid w:val="00DE081C"/>
    <w:rsid w:val="00DE1776"/>
    <w:rsid w:val="00DE2218"/>
    <w:rsid w:val="00DE3F08"/>
    <w:rsid w:val="00DE7149"/>
    <w:rsid w:val="00DF31B2"/>
    <w:rsid w:val="00DF48DE"/>
    <w:rsid w:val="00DF7CBA"/>
    <w:rsid w:val="00E0314C"/>
    <w:rsid w:val="00E03C46"/>
    <w:rsid w:val="00E132D1"/>
    <w:rsid w:val="00E13E3F"/>
    <w:rsid w:val="00E1508F"/>
    <w:rsid w:val="00E24AC8"/>
    <w:rsid w:val="00E24F48"/>
    <w:rsid w:val="00E27240"/>
    <w:rsid w:val="00E27EDD"/>
    <w:rsid w:val="00E30584"/>
    <w:rsid w:val="00E310B9"/>
    <w:rsid w:val="00E37E1B"/>
    <w:rsid w:val="00E43A76"/>
    <w:rsid w:val="00E46896"/>
    <w:rsid w:val="00E47C0C"/>
    <w:rsid w:val="00E53C3F"/>
    <w:rsid w:val="00E562C0"/>
    <w:rsid w:val="00E672D6"/>
    <w:rsid w:val="00E7010B"/>
    <w:rsid w:val="00E76024"/>
    <w:rsid w:val="00E82107"/>
    <w:rsid w:val="00E856A2"/>
    <w:rsid w:val="00E9385A"/>
    <w:rsid w:val="00E9452E"/>
    <w:rsid w:val="00E94DB7"/>
    <w:rsid w:val="00E96884"/>
    <w:rsid w:val="00EA4459"/>
    <w:rsid w:val="00EA5435"/>
    <w:rsid w:val="00EA5F47"/>
    <w:rsid w:val="00EB2ED0"/>
    <w:rsid w:val="00EB3F60"/>
    <w:rsid w:val="00EC79DE"/>
    <w:rsid w:val="00EC7A6B"/>
    <w:rsid w:val="00ED4ACE"/>
    <w:rsid w:val="00ED64C0"/>
    <w:rsid w:val="00EE4D35"/>
    <w:rsid w:val="00EE66DC"/>
    <w:rsid w:val="00EF0795"/>
    <w:rsid w:val="00EF2DA7"/>
    <w:rsid w:val="00F043F4"/>
    <w:rsid w:val="00F06163"/>
    <w:rsid w:val="00F200E8"/>
    <w:rsid w:val="00F21503"/>
    <w:rsid w:val="00F25FF2"/>
    <w:rsid w:val="00F435AA"/>
    <w:rsid w:val="00F5054B"/>
    <w:rsid w:val="00F53156"/>
    <w:rsid w:val="00F5738A"/>
    <w:rsid w:val="00F612D4"/>
    <w:rsid w:val="00F62A5C"/>
    <w:rsid w:val="00F63F2D"/>
    <w:rsid w:val="00F65476"/>
    <w:rsid w:val="00F66E05"/>
    <w:rsid w:val="00F721ED"/>
    <w:rsid w:val="00F73F40"/>
    <w:rsid w:val="00F77F1D"/>
    <w:rsid w:val="00F845B3"/>
    <w:rsid w:val="00F849E1"/>
    <w:rsid w:val="00F87CCB"/>
    <w:rsid w:val="00F95751"/>
    <w:rsid w:val="00FA48C7"/>
    <w:rsid w:val="00FA4E4A"/>
    <w:rsid w:val="00FA591E"/>
    <w:rsid w:val="00FA7797"/>
    <w:rsid w:val="00FA7E9D"/>
    <w:rsid w:val="00FB73C1"/>
    <w:rsid w:val="00FC1816"/>
    <w:rsid w:val="00FC36A9"/>
    <w:rsid w:val="00FC3DB7"/>
    <w:rsid w:val="00FE4A85"/>
    <w:rsid w:val="00FE67AF"/>
    <w:rsid w:val="00FE74DA"/>
    <w:rsid w:val="00FF3A85"/>
    <w:rsid w:val="00FF64E2"/>
    <w:rsid w:val="00FF6ED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F80B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rsid w:val="00D606AC"/>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LightShading">
    <w:name w:val="Light Shading"/>
    <w:basedOn w:val="TableNormal"/>
    <w:uiPriority w:val="60"/>
    <w:rsid w:val="0086626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HTMLCite">
    <w:name w:val="HTML Cite"/>
    <w:basedOn w:val="DefaultParagraphFont"/>
    <w:uiPriority w:val="99"/>
    <w:semiHidden/>
    <w:unhideWhenUsed/>
    <w:rsid w:val="005A314F"/>
    <w:rPr>
      <w:i/>
      <w:iCs/>
    </w:rPr>
  </w:style>
  <w:style w:type="character" w:customStyle="1" w:styleId="slug-pub-date">
    <w:name w:val="slug-pub-date"/>
    <w:basedOn w:val="DefaultParagraphFont"/>
    <w:rsid w:val="005A314F"/>
  </w:style>
  <w:style w:type="character" w:customStyle="1" w:styleId="slug-vol">
    <w:name w:val="slug-vol"/>
    <w:basedOn w:val="DefaultParagraphFont"/>
    <w:rsid w:val="005A314F"/>
  </w:style>
  <w:style w:type="character" w:customStyle="1" w:styleId="slug-issue">
    <w:name w:val="slug-issue"/>
    <w:basedOn w:val="DefaultParagraphFont"/>
    <w:rsid w:val="005A314F"/>
  </w:style>
  <w:style w:type="character" w:customStyle="1" w:styleId="slug-pages">
    <w:name w:val="slug-pages"/>
    <w:basedOn w:val="DefaultParagraphFont"/>
    <w:rsid w:val="005A314F"/>
  </w:style>
  <w:style w:type="paragraph" w:customStyle="1" w:styleId="TableText">
    <w:name w:val="Table Text"/>
    <w:basedOn w:val="Normal"/>
    <w:link w:val="TableTextChar"/>
    <w:rsid w:val="00D80EC0"/>
    <w:pPr>
      <w:spacing w:after="0" w:line="240" w:lineRule="auto"/>
      <w:ind w:left="14"/>
    </w:pPr>
    <w:rPr>
      <w:rFonts w:ascii="Arial" w:eastAsia="Times New Roman" w:hAnsi="Arial" w:cs="Times New Roman"/>
      <w:spacing w:val="-5"/>
      <w:sz w:val="16"/>
      <w:szCs w:val="20"/>
    </w:rPr>
  </w:style>
  <w:style w:type="character" w:customStyle="1" w:styleId="TableTextChar">
    <w:name w:val="Table Text Char"/>
    <w:basedOn w:val="DefaultParagraphFont"/>
    <w:link w:val="TableText"/>
    <w:rsid w:val="00D80EC0"/>
    <w:rPr>
      <w:rFonts w:ascii="Arial" w:eastAsia="Times New Roman" w:hAnsi="Arial" w:cs="Times New Roman"/>
      <w:spacing w:val="-5"/>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rsid w:val="00D606AC"/>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LightShading">
    <w:name w:val="Light Shading"/>
    <w:basedOn w:val="TableNormal"/>
    <w:uiPriority w:val="60"/>
    <w:rsid w:val="0086626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HTMLCite">
    <w:name w:val="HTML Cite"/>
    <w:basedOn w:val="DefaultParagraphFont"/>
    <w:uiPriority w:val="99"/>
    <w:semiHidden/>
    <w:unhideWhenUsed/>
    <w:rsid w:val="005A314F"/>
    <w:rPr>
      <w:i/>
      <w:iCs/>
    </w:rPr>
  </w:style>
  <w:style w:type="character" w:customStyle="1" w:styleId="slug-pub-date">
    <w:name w:val="slug-pub-date"/>
    <w:basedOn w:val="DefaultParagraphFont"/>
    <w:rsid w:val="005A314F"/>
  </w:style>
  <w:style w:type="character" w:customStyle="1" w:styleId="slug-vol">
    <w:name w:val="slug-vol"/>
    <w:basedOn w:val="DefaultParagraphFont"/>
    <w:rsid w:val="005A314F"/>
  </w:style>
  <w:style w:type="character" w:customStyle="1" w:styleId="slug-issue">
    <w:name w:val="slug-issue"/>
    <w:basedOn w:val="DefaultParagraphFont"/>
    <w:rsid w:val="005A314F"/>
  </w:style>
  <w:style w:type="character" w:customStyle="1" w:styleId="slug-pages">
    <w:name w:val="slug-pages"/>
    <w:basedOn w:val="DefaultParagraphFont"/>
    <w:rsid w:val="005A314F"/>
  </w:style>
  <w:style w:type="paragraph" w:customStyle="1" w:styleId="TableText">
    <w:name w:val="Table Text"/>
    <w:basedOn w:val="Normal"/>
    <w:link w:val="TableTextChar"/>
    <w:rsid w:val="00D80EC0"/>
    <w:pPr>
      <w:spacing w:after="0" w:line="240" w:lineRule="auto"/>
      <w:ind w:left="14"/>
    </w:pPr>
    <w:rPr>
      <w:rFonts w:ascii="Arial" w:eastAsia="Times New Roman" w:hAnsi="Arial" w:cs="Times New Roman"/>
      <w:spacing w:val="-5"/>
      <w:sz w:val="16"/>
      <w:szCs w:val="20"/>
    </w:rPr>
  </w:style>
  <w:style w:type="character" w:customStyle="1" w:styleId="TableTextChar">
    <w:name w:val="Table Text Char"/>
    <w:basedOn w:val="DefaultParagraphFont"/>
    <w:link w:val="TableText"/>
    <w:rsid w:val="00D80EC0"/>
    <w:rPr>
      <w:rFonts w:ascii="Arial" w:eastAsia="Times New Roman" w:hAnsi="Arial" w:cs="Times New Roman"/>
      <w:spacing w:val="-5"/>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870929">
      <w:bodyDiv w:val="1"/>
      <w:marLeft w:val="0"/>
      <w:marRight w:val="0"/>
      <w:marTop w:val="0"/>
      <w:marBottom w:val="0"/>
      <w:divBdr>
        <w:top w:val="none" w:sz="0" w:space="0" w:color="auto"/>
        <w:left w:val="none" w:sz="0" w:space="0" w:color="auto"/>
        <w:bottom w:val="none" w:sz="0" w:space="0" w:color="auto"/>
        <w:right w:val="none" w:sz="0" w:space="0" w:color="auto"/>
      </w:divBdr>
      <w:divsChild>
        <w:div w:id="166988146">
          <w:marLeft w:val="0"/>
          <w:marRight w:val="0"/>
          <w:marTop w:val="0"/>
          <w:marBottom w:val="0"/>
          <w:divBdr>
            <w:top w:val="none" w:sz="0" w:space="0" w:color="auto"/>
            <w:left w:val="none" w:sz="0" w:space="0" w:color="auto"/>
            <w:bottom w:val="none" w:sz="0" w:space="0" w:color="auto"/>
            <w:right w:val="none" w:sz="0" w:space="0" w:color="auto"/>
          </w:divBdr>
        </w:div>
        <w:div w:id="384375223">
          <w:marLeft w:val="0"/>
          <w:marRight w:val="0"/>
          <w:marTop w:val="0"/>
          <w:marBottom w:val="0"/>
          <w:divBdr>
            <w:top w:val="none" w:sz="0" w:space="0" w:color="auto"/>
            <w:left w:val="none" w:sz="0" w:space="0" w:color="auto"/>
            <w:bottom w:val="none" w:sz="0" w:space="0" w:color="auto"/>
            <w:right w:val="none" w:sz="0" w:space="0" w:color="auto"/>
          </w:divBdr>
        </w:div>
        <w:div w:id="807357317">
          <w:marLeft w:val="0"/>
          <w:marRight w:val="0"/>
          <w:marTop w:val="0"/>
          <w:marBottom w:val="0"/>
          <w:divBdr>
            <w:top w:val="none" w:sz="0" w:space="0" w:color="auto"/>
            <w:left w:val="none" w:sz="0" w:space="0" w:color="auto"/>
            <w:bottom w:val="none" w:sz="0" w:space="0" w:color="auto"/>
            <w:right w:val="none" w:sz="0" w:space="0" w:color="auto"/>
          </w:divBdr>
        </w:div>
        <w:div w:id="1383871739">
          <w:marLeft w:val="0"/>
          <w:marRight w:val="0"/>
          <w:marTop w:val="0"/>
          <w:marBottom w:val="0"/>
          <w:divBdr>
            <w:top w:val="none" w:sz="0" w:space="0" w:color="auto"/>
            <w:left w:val="none" w:sz="0" w:space="0" w:color="auto"/>
            <w:bottom w:val="none" w:sz="0" w:space="0" w:color="auto"/>
            <w:right w:val="none" w:sz="0" w:space="0" w:color="auto"/>
          </w:divBdr>
        </w:div>
        <w:div w:id="1442065438">
          <w:marLeft w:val="0"/>
          <w:marRight w:val="0"/>
          <w:marTop w:val="0"/>
          <w:marBottom w:val="0"/>
          <w:divBdr>
            <w:top w:val="none" w:sz="0" w:space="0" w:color="auto"/>
            <w:left w:val="none" w:sz="0" w:space="0" w:color="auto"/>
            <w:bottom w:val="none" w:sz="0" w:space="0" w:color="auto"/>
            <w:right w:val="none" w:sz="0" w:space="0" w:color="auto"/>
          </w:divBdr>
        </w:div>
        <w:div w:id="1507863424">
          <w:marLeft w:val="0"/>
          <w:marRight w:val="0"/>
          <w:marTop w:val="0"/>
          <w:marBottom w:val="0"/>
          <w:divBdr>
            <w:top w:val="none" w:sz="0" w:space="0" w:color="auto"/>
            <w:left w:val="none" w:sz="0" w:space="0" w:color="auto"/>
            <w:bottom w:val="none" w:sz="0" w:space="0" w:color="auto"/>
            <w:right w:val="none" w:sz="0" w:space="0" w:color="auto"/>
          </w:divBdr>
        </w:div>
      </w:divsChild>
    </w:div>
    <w:div w:id="472256980">
      <w:bodyDiv w:val="1"/>
      <w:marLeft w:val="0"/>
      <w:marRight w:val="0"/>
      <w:marTop w:val="0"/>
      <w:marBottom w:val="0"/>
      <w:divBdr>
        <w:top w:val="none" w:sz="0" w:space="0" w:color="auto"/>
        <w:left w:val="none" w:sz="0" w:space="0" w:color="auto"/>
        <w:bottom w:val="none" w:sz="0" w:space="0" w:color="auto"/>
        <w:right w:val="none" w:sz="0" w:space="0" w:color="auto"/>
      </w:divBdr>
      <w:divsChild>
        <w:div w:id="121967143">
          <w:marLeft w:val="0"/>
          <w:marRight w:val="0"/>
          <w:marTop w:val="0"/>
          <w:marBottom w:val="0"/>
          <w:divBdr>
            <w:top w:val="none" w:sz="0" w:space="0" w:color="auto"/>
            <w:left w:val="none" w:sz="0" w:space="0" w:color="auto"/>
            <w:bottom w:val="none" w:sz="0" w:space="0" w:color="auto"/>
            <w:right w:val="none" w:sz="0" w:space="0" w:color="auto"/>
          </w:divBdr>
        </w:div>
        <w:div w:id="179781371">
          <w:marLeft w:val="0"/>
          <w:marRight w:val="0"/>
          <w:marTop w:val="0"/>
          <w:marBottom w:val="0"/>
          <w:divBdr>
            <w:top w:val="none" w:sz="0" w:space="0" w:color="auto"/>
            <w:left w:val="none" w:sz="0" w:space="0" w:color="auto"/>
            <w:bottom w:val="none" w:sz="0" w:space="0" w:color="auto"/>
            <w:right w:val="none" w:sz="0" w:space="0" w:color="auto"/>
          </w:divBdr>
        </w:div>
        <w:div w:id="192226926">
          <w:marLeft w:val="0"/>
          <w:marRight w:val="0"/>
          <w:marTop w:val="0"/>
          <w:marBottom w:val="0"/>
          <w:divBdr>
            <w:top w:val="none" w:sz="0" w:space="0" w:color="auto"/>
            <w:left w:val="none" w:sz="0" w:space="0" w:color="auto"/>
            <w:bottom w:val="none" w:sz="0" w:space="0" w:color="auto"/>
            <w:right w:val="none" w:sz="0" w:space="0" w:color="auto"/>
          </w:divBdr>
        </w:div>
        <w:div w:id="575553157">
          <w:marLeft w:val="0"/>
          <w:marRight w:val="0"/>
          <w:marTop w:val="0"/>
          <w:marBottom w:val="0"/>
          <w:divBdr>
            <w:top w:val="none" w:sz="0" w:space="0" w:color="auto"/>
            <w:left w:val="none" w:sz="0" w:space="0" w:color="auto"/>
            <w:bottom w:val="none" w:sz="0" w:space="0" w:color="auto"/>
            <w:right w:val="none" w:sz="0" w:space="0" w:color="auto"/>
          </w:divBdr>
        </w:div>
        <w:div w:id="614748584">
          <w:marLeft w:val="0"/>
          <w:marRight w:val="0"/>
          <w:marTop w:val="0"/>
          <w:marBottom w:val="0"/>
          <w:divBdr>
            <w:top w:val="none" w:sz="0" w:space="0" w:color="auto"/>
            <w:left w:val="none" w:sz="0" w:space="0" w:color="auto"/>
            <w:bottom w:val="none" w:sz="0" w:space="0" w:color="auto"/>
            <w:right w:val="none" w:sz="0" w:space="0" w:color="auto"/>
          </w:divBdr>
        </w:div>
        <w:div w:id="657617499">
          <w:marLeft w:val="0"/>
          <w:marRight w:val="0"/>
          <w:marTop w:val="0"/>
          <w:marBottom w:val="0"/>
          <w:divBdr>
            <w:top w:val="none" w:sz="0" w:space="0" w:color="auto"/>
            <w:left w:val="none" w:sz="0" w:space="0" w:color="auto"/>
            <w:bottom w:val="none" w:sz="0" w:space="0" w:color="auto"/>
            <w:right w:val="none" w:sz="0" w:space="0" w:color="auto"/>
          </w:divBdr>
        </w:div>
        <w:div w:id="665787987">
          <w:marLeft w:val="0"/>
          <w:marRight w:val="0"/>
          <w:marTop w:val="0"/>
          <w:marBottom w:val="0"/>
          <w:divBdr>
            <w:top w:val="none" w:sz="0" w:space="0" w:color="auto"/>
            <w:left w:val="none" w:sz="0" w:space="0" w:color="auto"/>
            <w:bottom w:val="none" w:sz="0" w:space="0" w:color="auto"/>
            <w:right w:val="none" w:sz="0" w:space="0" w:color="auto"/>
          </w:divBdr>
        </w:div>
        <w:div w:id="949236894">
          <w:marLeft w:val="0"/>
          <w:marRight w:val="0"/>
          <w:marTop w:val="0"/>
          <w:marBottom w:val="0"/>
          <w:divBdr>
            <w:top w:val="none" w:sz="0" w:space="0" w:color="auto"/>
            <w:left w:val="none" w:sz="0" w:space="0" w:color="auto"/>
            <w:bottom w:val="none" w:sz="0" w:space="0" w:color="auto"/>
            <w:right w:val="none" w:sz="0" w:space="0" w:color="auto"/>
          </w:divBdr>
        </w:div>
        <w:div w:id="998532483">
          <w:marLeft w:val="0"/>
          <w:marRight w:val="0"/>
          <w:marTop w:val="0"/>
          <w:marBottom w:val="0"/>
          <w:divBdr>
            <w:top w:val="none" w:sz="0" w:space="0" w:color="auto"/>
            <w:left w:val="none" w:sz="0" w:space="0" w:color="auto"/>
            <w:bottom w:val="none" w:sz="0" w:space="0" w:color="auto"/>
            <w:right w:val="none" w:sz="0" w:space="0" w:color="auto"/>
          </w:divBdr>
        </w:div>
        <w:div w:id="1025331655">
          <w:marLeft w:val="0"/>
          <w:marRight w:val="0"/>
          <w:marTop w:val="0"/>
          <w:marBottom w:val="0"/>
          <w:divBdr>
            <w:top w:val="none" w:sz="0" w:space="0" w:color="auto"/>
            <w:left w:val="none" w:sz="0" w:space="0" w:color="auto"/>
            <w:bottom w:val="none" w:sz="0" w:space="0" w:color="auto"/>
            <w:right w:val="none" w:sz="0" w:space="0" w:color="auto"/>
          </w:divBdr>
        </w:div>
        <w:div w:id="1034623213">
          <w:marLeft w:val="0"/>
          <w:marRight w:val="0"/>
          <w:marTop w:val="0"/>
          <w:marBottom w:val="0"/>
          <w:divBdr>
            <w:top w:val="none" w:sz="0" w:space="0" w:color="auto"/>
            <w:left w:val="none" w:sz="0" w:space="0" w:color="auto"/>
            <w:bottom w:val="none" w:sz="0" w:space="0" w:color="auto"/>
            <w:right w:val="none" w:sz="0" w:space="0" w:color="auto"/>
          </w:divBdr>
        </w:div>
        <w:div w:id="1085759960">
          <w:marLeft w:val="0"/>
          <w:marRight w:val="0"/>
          <w:marTop w:val="0"/>
          <w:marBottom w:val="0"/>
          <w:divBdr>
            <w:top w:val="none" w:sz="0" w:space="0" w:color="auto"/>
            <w:left w:val="none" w:sz="0" w:space="0" w:color="auto"/>
            <w:bottom w:val="none" w:sz="0" w:space="0" w:color="auto"/>
            <w:right w:val="none" w:sz="0" w:space="0" w:color="auto"/>
          </w:divBdr>
        </w:div>
        <w:div w:id="1144085685">
          <w:marLeft w:val="0"/>
          <w:marRight w:val="0"/>
          <w:marTop w:val="0"/>
          <w:marBottom w:val="0"/>
          <w:divBdr>
            <w:top w:val="none" w:sz="0" w:space="0" w:color="auto"/>
            <w:left w:val="none" w:sz="0" w:space="0" w:color="auto"/>
            <w:bottom w:val="none" w:sz="0" w:space="0" w:color="auto"/>
            <w:right w:val="none" w:sz="0" w:space="0" w:color="auto"/>
          </w:divBdr>
        </w:div>
        <w:div w:id="1152409284">
          <w:marLeft w:val="0"/>
          <w:marRight w:val="0"/>
          <w:marTop w:val="0"/>
          <w:marBottom w:val="0"/>
          <w:divBdr>
            <w:top w:val="none" w:sz="0" w:space="0" w:color="auto"/>
            <w:left w:val="none" w:sz="0" w:space="0" w:color="auto"/>
            <w:bottom w:val="none" w:sz="0" w:space="0" w:color="auto"/>
            <w:right w:val="none" w:sz="0" w:space="0" w:color="auto"/>
          </w:divBdr>
        </w:div>
        <w:div w:id="1365716589">
          <w:marLeft w:val="0"/>
          <w:marRight w:val="0"/>
          <w:marTop w:val="0"/>
          <w:marBottom w:val="0"/>
          <w:divBdr>
            <w:top w:val="none" w:sz="0" w:space="0" w:color="auto"/>
            <w:left w:val="none" w:sz="0" w:space="0" w:color="auto"/>
            <w:bottom w:val="none" w:sz="0" w:space="0" w:color="auto"/>
            <w:right w:val="none" w:sz="0" w:space="0" w:color="auto"/>
          </w:divBdr>
        </w:div>
        <w:div w:id="1562986562">
          <w:marLeft w:val="0"/>
          <w:marRight w:val="0"/>
          <w:marTop w:val="0"/>
          <w:marBottom w:val="0"/>
          <w:divBdr>
            <w:top w:val="none" w:sz="0" w:space="0" w:color="auto"/>
            <w:left w:val="none" w:sz="0" w:space="0" w:color="auto"/>
            <w:bottom w:val="none" w:sz="0" w:space="0" w:color="auto"/>
            <w:right w:val="none" w:sz="0" w:space="0" w:color="auto"/>
          </w:divBdr>
        </w:div>
        <w:div w:id="1669868271">
          <w:marLeft w:val="0"/>
          <w:marRight w:val="0"/>
          <w:marTop w:val="0"/>
          <w:marBottom w:val="0"/>
          <w:divBdr>
            <w:top w:val="none" w:sz="0" w:space="0" w:color="auto"/>
            <w:left w:val="none" w:sz="0" w:space="0" w:color="auto"/>
            <w:bottom w:val="none" w:sz="0" w:space="0" w:color="auto"/>
            <w:right w:val="none" w:sz="0" w:space="0" w:color="auto"/>
          </w:divBdr>
        </w:div>
        <w:div w:id="1717703516">
          <w:marLeft w:val="0"/>
          <w:marRight w:val="0"/>
          <w:marTop w:val="0"/>
          <w:marBottom w:val="0"/>
          <w:divBdr>
            <w:top w:val="none" w:sz="0" w:space="0" w:color="auto"/>
            <w:left w:val="none" w:sz="0" w:space="0" w:color="auto"/>
            <w:bottom w:val="none" w:sz="0" w:space="0" w:color="auto"/>
            <w:right w:val="none" w:sz="0" w:space="0" w:color="auto"/>
          </w:divBdr>
        </w:div>
        <w:div w:id="1973511539">
          <w:marLeft w:val="0"/>
          <w:marRight w:val="0"/>
          <w:marTop w:val="0"/>
          <w:marBottom w:val="0"/>
          <w:divBdr>
            <w:top w:val="none" w:sz="0" w:space="0" w:color="auto"/>
            <w:left w:val="none" w:sz="0" w:space="0" w:color="auto"/>
            <w:bottom w:val="none" w:sz="0" w:space="0" w:color="auto"/>
            <w:right w:val="none" w:sz="0" w:space="0" w:color="auto"/>
          </w:divBdr>
        </w:div>
      </w:divsChild>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88545708">
      <w:bodyDiv w:val="1"/>
      <w:marLeft w:val="0"/>
      <w:marRight w:val="0"/>
      <w:marTop w:val="0"/>
      <w:marBottom w:val="0"/>
      <w:divBdr>
        <w:top w:val="none" w:sz="0" w:space="0" w:color="auto"/>
        <w:left w:val="none" w:sz="0" w:space="0" w:color="auto"/>
        <w:bottom w:val="none" w:sz="0" w:space="0" w:color="auto"/>
        <w:right w:val="none" w:sz="0" w:space="0" w:color="auto"/>
      </w:divBdr>
      <w:divsChild>
        <w:div w:id="980890281">
          <w:marLeft w:val="0"/>
          <w:marRight w:val="0"/>
          <w:marTop w:val="0"/>
          <w:marBottom w:val="0"/>
          <w:divBdr>
            <w:top w:val="none" w:sz="0" w:space="0" w:color="auto"/>
            <w:left w:val="none" w:sz="0" w:space="0" w:color="auto"/>
            <w:bottom w:val="none" w:sz="0" w:space="0" w:color="auto"/>
            <w:right w:val="none" w:sz="0" w:space="0" w:color="auto"/>
          </w:divBdr>
          <w:divsChild>
            <w:div w:id="1340885606">
              <w:marLeft w:val="0"/>
              <w:marRight w:val="0"/>
              <w:marTop w:val="0"/>
              <w:marBottom w:val="0"/>
              <w:divBdr>
                <w:top w:val="none" w:sz="0" w:space="0" w:color="auto"/>
                <w:left w:val="none" w:sz="0" w:space="0" w:color="auto"/>
                <w:bottom w:val="none" w:sz="0" w:space="0" w:color="auto"/>
                <w:right w:val="none" w:sz="0" w:space="0" w:color="auto"/>
              </w:divBdr>
              <w:divsChild>
                <w:div w:id="764837071">
                  <w:marLeft w:val="0"/>
                  <w:marRight w:val="0"/>
                  <w:marTop w:val="0"/>
                  <w:marBottom w:val="0"/>
                  <w:divBdr>
                    <w:top w:val="none" w:sz="0" w:space="0" w:color="auto"/>
                    <w:left w:val="none" w:sz="0" w:space="0" w:color="auto"/>
                    <w:bottom w:val="none" w:sz="0" w:space="0" w:color="auto"/>
                    <w:right w:val="none" w:sz="0" w:space="0" w:color="auto"/>
                  </w:divBdr>
                  <w:divsChild>
                    <w:div w:id="2086101760">
                      <w:marLeft w:val="0"/>
                      <w:marRight w:val="0"/>
                      <w:marTop w:val="0"/>
                      <w:marBottom w:val="0"/>
                      <w:divBdr>
                        <w:top w:val="none" w:sz="0" w:space="0" w:color="auto"/>
                        <w:left w:val="none" w:sz="0" w:space="0" w:color="auto"/>
                        <w:bottom w:val="none" w:sz="0" w:space="0" w:color="auto"/>
                        <w:right w:val="none" w:sz="0" w:space="0" w:color="auto"/>
                      </w:divBdr>
                      <w:divsChild>
                        <w:div w:id="1964917724">
                          <w:marLeft w:val="0"/>
                          <w:marRight w:val="0"/>
                          <w:marTop w:val="15"/>
                          <w:marBottom w:val="0"/>
                          <w:divBdr>
                            <w:top w:val="none" w:sz="0" w:space="0" w:color="auto"/>
                            <w:left w:val="none" w:sz="0" w:space="0" w:color="auto"/>
                            <w:bottom w:val="none" w:sz="0" w:space="0" w:color="auto"/>
                            <w:right w:val="none" w:sz="0" w:space="0" w:color="auto"/>
                          </w:divBdr>
                          <w:divsChild>
                            <w:div w:id="1012687889">
                              <w:marLeft w:val="0"/>
                              <w:marRight w:val="0"/>
                              <w:marTop w:val="0"/>
                              <w:marBottom w:val="0"/>
                              <w:divBdr>
                                <w:top w:val="none" w:sz="0" w:space="0" w:color="auto"/>
                                <w:left w:val="none" w:sz="0" w:space="0" w:color="auto"/>
                                <w:bottom w:val="none" w:sz="0" w:space="0" w:color="auto"/>
                                <w:right w:val="none" w:sz="0" w:space="0" w:color="auto"/>
                              </w:divBdr>
                              <w:divsChild>
                                <w:div w:id="379322565">
                                  <w:marLeft w:val="0"/>
                                  <w:marRight w:val="0"/>
                                  <w:marTop w:val="0"/>
                                  <w:marBottom w:val="0"/>
                                  <w:divBdr>
                                    <w:top w:val="none" w:sz="0" w:space="0" w:color="auto"/>
                                    <w:left w:val="none" w:sz="0" w:space="0" w:color="auto"/>
                                    <w:bottom w:val="none" w:sz="0" w:space="0" w:color="auto"/>
                                    <w:right w:val="none" w:sz="0" w:space="0" w:color="auto"/>
                                  </w:divBdr>
                                </w:div>
                                <w:div w:id="294141689">
                                  <w:marLeft w:val="0"/>
                                  <w:marRight w:val="0"/>
                                  <w:marTop w:val="0"/>
                                  <w:marBottom w:val="0"/>
                                  <w:divBdr>
                                    <w:top w:val="none" w:sz="0" w:space="0" w:color="auto"/>
                                    <w:left w:val="none" w:sz="0" w:space="0" w:color="auto"/>
                                    <w:bottom w:val="none" w:sz="0" w:space="0" w:color="auto"/>
                                    <w:right w:val="none" w:sz="0" w:space="0" w:color="auto"/>
                                  </w:divBdr>
                                </w:div>
                                <w:div w:id="1945306744">
                                  <w:marLeft w:val="0"/>
                                  <w:marRight w:val="0"/>
                                  <w:marTop w:val="0"/>
                                  <w:marBottom w:val="0"/>
                                  <w:divBdr>
                                    <w:top w:val="none" w:sz="0" w:space="0" w:color="auto"/>
                                    <w:left w:val="none" w:sz="0" w:space="0" w:color="auto"/>
                                    <w:bottom w:val="none" w:sz="0" w:space="0" w:color="auto"/>
                                    <w:right w:val="none" w:sz="0" w:space="0" w:color="auto"/>
                                  </w:divBdr>
                                </w:div>
                                <w:div w:id="1111319718">
                                  <w:marLeft w:val="0"/>
                                  <w:marRight w:val="0"/>
                                  <w:marTop w:val="0"/>
                                  <w:marBottom w:val="0"/>
                                  <w:divBdr>
                                    <w:top w:val="none" w:sz="0" w:space="0" w:color="auto"/>
                                    <w:left w:val="none" w:sz="0" w:space="0" w:color="auto"/>
                                    <w:bottom w:val="none" w:sz="0" w:space="0" w:color="auto"/>
                                    <w:right w:val="none" w:sz="0" w:space="0" w:color="auto"/>
                                  </w:divBdr>
                                </w:div>
                                <w:div w:id="1248734820">
                                  <w:marLeft w:val="0"/>
                                  <w:marRight w:val="0"/>
                                  <w:marTop w:val="0"/>
                                  <w:marBottom w:val="0"/>
                                  <w:divBdr>
                                    <w:top w:val="none" w:sz="0" w:space="0" w:color="auto"/>
                                    <w:left w:val="none" w:sz="0" w:space="0" w:color="auto"/>
                                    <w:bottom w:val="none" w:sz="0" w:space="0" w:color="auto"/>
                                    <w:right w:val="none" w:sz="0" w:space="0" w:color="auto"/>
                                  </w:divBdr>
                                </w:div>
                                <w:div w:id="938684251">
                                  <w:marLeft w:val="0"/>
                                  <w:marRight w:val="0"/>
                                  <w:marTop w:val="0"/>
                                  <w:marBottom w:val="0"/>
                                  <w:divBdr>
                                    <w:top w:val="none" w:sz="0" w:space="0" w:color="auto"/>
                                    <w:left w:val="none" w:sz="0" w:space="0" w:color="auto"/>
                                    <w:bottom w:val="none" w:sz="0" w:space="0" w:color="auto"/>
                                    <w:right w:val="none" w:sz="0" w:space="0" w:color="auto"/>
                                  </w:divBdr>
                                </w:div>
                                <w:div w:id="1236816402">
                                  <w:marLeft w:val="0"/>
                                  <w:marRight w:val="0"/>
                                  <w:marTop w:val="0"/>
                                  <w:marBottom w:val="0"/>
                                  <w:divBdr>
                                    <w:top w:val="none" w:sz="0" w:space="0" w:color="auto"/>
                                    <w:left w:val="none" w:sz="0" w:space="0" w:color="auto"/>
                                    <w:bottom w:val="none" w:sz="0" w:space="0" w:color="auto"/>
                                    <w:right w:val="none" w:sz="0" w:space="0" w:color="auto"/>
                                  </w:divBdr>
                                </w:div>
                                <w:div w:id="423720713">
                                  <w:marLeft w:val="0"/>
                                  <w:marRight w:val="0"/>
                                  <w:marTop w:val="0"/>
                                  <w:marBottom w:val="0"/>
                                  <w:divBdr>
                                    <w:top w:val="none" w:sz="0" w:space="0" w:color="auto"/>
                                    <w:left w:val="none" w:sz="0" w:space="0" w:color="auto"/>
                                    <w:bottom w:val="none" w:sz="0" w:space="0" w:color="auto"/>
                                    <w:right w:val="none" w:sz="0" w:space="0" w:color="auto"/>
                                  </w:divBdr>
                                </w:div>
                                <w:div w:id="1384135069">
                                  <w:marLeft w:val="0"/>
                                  <w:marRight w:val="0"/>
                                  <w:marTop w:val="0"/>
                                  <w:marBottom w:val="0"/>
                                  <w:divBdr>
                                    <w:top w:val="none" w:sz="0" w:space="0" w:color="auto"/>
                                    <w:left w:val="none" w:sz="0" w:space="0" w:color="auto"/>
                                    <w:bottom w:val="none" w:sz="0" w:space="0" w:color="auto"/>
                                    <w:right w:val="none" w:sz="0" w:space="0" w:color="auto"/>
                                  </w:divBdr>
                                </w:div>
                                <w:div w:id="1677804238">
                                  <w:marLeft w:val="0"/>
                                  <w:marRight w:val="0"/>
                                  <w:marTop w:val="0"/>
                                  <w:marBottom w:val="0"/>
                                  <w:divBdr>
                                    <w:top w:val="none" w:sz="0" w:space="0" w:color="auto"/>
                                    <w:left w:val="none" w:sz="0" w:space="0" w:color="auto"/>
                                    <w:bottom w:val="none" w:sz="0" w:space="0" w:color="auto"/>
                                    <w:right w:val="none" w:sz="0" w:space="0" w:color="auto"/>
                                  </w:divBdr>
                                </w:div>
                                <w:div w:id="1673411566">
                                  <w:marLeft w:val="0"/>
                                  <w:marRight w:val="0"/>
                                  <w:marTop w:val="0"/>
                                  <w:marBottom w:val="0"/>
                                  <w:divBdr>
                                    <w:top w:val="none" w:sz="0" w:space="0" w:color="auto"/>
                                    <w:left w:val="none" w:sz="0" w:space="0" w:color="auto"/>
                                    <w:bottom w:val="none" w:sz="0" w:space="0" w:color="auto"/>
                                    <w:right w:val="none" w:sz="0" w:space="0" w:color="auto"/>
                                  </w:divBdr>
                                </w:div>
                                <w:div w:id="609706390">
                                  <w:marLeft w:val="0"/>
                                  <w:marRight w:val="0"/>
                                  <w:marTop w:val="0"/>
                                  <w:marBottom w:val="0"/>
                                  <w:divBdr>
                                    <w:top w:val="none" w:sz="0" w:space="0" w:color="auto"/>
                                    <w:left w:val="none" w:sz="0" w:space="0" w:color="auto"/>
                                    <w:bottom w:val="none" w:sz="0" w:space="0" w:color="auto"/>
                                    <w:right w:val="none" w:sz="0" w:space="0" w:color="auto"/>
                                  </w:divBdr>
                                </w:div>
                                <w:div w:id="1234857708">
                                  <w:marLeft w:val="0"/>
                                  <w:marRight w:val="0"/>
                                  <w:marTop w:val="0"/>
                                  <w:marBottom w:val="0"/>
                                  <w:divBdr>
                                    <w:top w:val="none" w:sz="0" w:space="0" w:color="auto"/>
                                    <w:left w:val="none" w:sz="0" w:space="0" w:color="auto"/>
                                    <w:bottom w:val="none" w:sz="0" w:space="0" w:color="auto"/>
                                    <w:right w:val="none" w:sz="0" w:space="0" w:color="auto"/>
                                  </w:divBdr>
                                </w:div>
                                <w:div w:id="1787848597">
                                  <w:marLeft w:val="0"/>
                                  <w:marRight w:val="0"/>
                                  <w:marTop w:val="0"/>
                                  <w:marBottom w:val="0"/>
                                  <w:divBdr>
                                    <w:top w:val="none" w:sz="0" w:space="0" w:color="auto"/>
                                    <w:left w:val="none" w:sz="0" w:space="0" w:color="auto"/>
                                    <w:bottom w:val="none" w:sz="0" w:space="0" w:color="auto"/>
                                    <w:right w:val="none" w:sz="0" w:space="0" w:color="auto"/>
                                  </w:divBdr>
                                </w:div>
                                <w:div w:id="1416050443">
                                  <w:marLeft w:val="0"/>
                                  <w:marRight w:val="0"/>
                                  <w:marTop w:val="0"/>
                                  <w:marBottom w:val="0"/>
                                  <w:divBdr>
                                    <w:top w:val="none" w:sz="0" w:space="0" w:color="auto"/>
                                    <w:left w:val="none" w:sz="0" w:space="0" w:color="auto"/>
                                    <w:bottom w:val="none" w:sz="0" w:space="0" w:color="auto"/>
                                    <w:right w:val="none" w:sz="0" w:space="0" w:color="auto"/>
                                  </w:divBdr>
                                </w:div>
                                <w:div w:id="1110009598">
                                  <w:marLeft w:val="0"/>
                                  <w:marRight w:val="0"/>
                                  <w:marTop w:val="0"/>
                                  <w:marBottom w:val="0"/>
                                  <w:divBdr>
                                    <w:top w:val="none" w:sz="0" w:space="0" w:color="auto"/>
                                    <w:left w:val="none" w:sz="0" w:space="0" w:color="auto"/>
                                    <w:bottom w:val="none" w:sz="0" w:space="0" w:color="auto"/>
                                    <w:right w:val="none" w:sz="0" w:space="0" w:color="auto"/>
                                  </w:divBdr>
                                </w:div>
                                <w:div w:id="1462654928">
                                  <w:marLeft w:val="0"/>
                                  <w:marRight w:val="0"/>
                                  <w:marTop w:val="0"/>
                                  <w:marBottom w:val="0"/>
                                  <w:divBdr>
                                    <w:top w:val="none" w:sz="0" w:space="0" w:color="auto"/>
                                    <w:left w:val="none" w:sz="0" w:space="0" w:color="auto"/>
                                    <w:bottom w:val="none" w:sz="0" w:space="0" w:color="auto"/>
                                    <w:right w:val="none" w:sz="0" w:space="0" w:color="auto"/>
                                  </w:divBdr>
                                </w:div>
                                <w:div w:id="1772117383">
                                  <w:marLeft w:val="0"/>
                                  <w:marRight w:val="0"/>
                                  <w:marTop w:val="0"/>
                                  <w:marBottom w:val="0"/>
                                  <w:divBdr>
                                    <w:top w:val="none" w:sz="0" w:space="0" w:color="auto"/>
                                    <w:left w:val="none" w:sz="0" w:space="0" w:color="auto"/>
                                    <w:bottom w:val="none" w:sz="0" w:space="0" w:color="auto"/>
                                    <w:right w:val="none" w:sz="0" w:space="0" w:color="auto"/>
                                  </w:divBdr>
                                </w:div>
                                <w:div w:id="445078938">
                                  <w:marLeft w:val="0"/>
                                  <w:marRight w:val="0"/>
                                  <w:marTop w:val="0"/>
                                  <w:marBottom w:val="0"/>
                                  <w:divBdr>
                                    <w:top w:val="none" w:sz="0" w:space="0" w:color="auto"/>
                                    <w:left w:val="none" w:sz="0" w:space="0" w:color="auto"/>
                                    <w:bottom w:val="none" w:sz="0" w:space="0" w:color="auto"/>
                                    <w:right w:val="none" w:sz="0" w:space="0" w:color="auto"/>
                                  </w:divBdr>
                                </w:div>
                                <w:div w:id="1986617227">
                                  <w:marLeft w:val="0"/>
                                  <w:marRight w:val="0"/>
                                  <w:marTop w:val="0"/>
                                  <w:marBottom w:val="0"/>
                                  <w:divBdr>
                                    <w:top w:val="none" w:sz="0" w:space="0" w:color="auto"/>
                                    <w:left w:val="none" w:sz="0" w:space="0" w:color="auto"/>
                                    <w:bottom w:val="none" w:sz="0" w:space="0" w:color="auto"/>
                                    <w:right w:val="none" w:sz="0" w:space="0" w:color="auto"/>
                                  </w:divBdr>
                                </w:div>
                                <w:div w:id="181667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7914933">
      <w:bodyDiv w:val="1"/>
      <w:marLeft w:val="0"/>
      <w:marRight w:val="0"/>
      <w:marTop w:val="0"/>
      <w:marBottom w:val="0"/>
      <w:divBdr>
        <w:top w:val="none" w:sz="0" w:space="0" w:color="auto"/>
        <w:left w:val="none" w:sz="0" w:space="0" w:color="auto"/>
        <w:bottom w:val="none" w:sz="0" w:space="0" w:color="auto"/>
        <w:right w:val="none" w:sz="0" w:space="0" w:color="auto"/>
      </w:divBdr>
    </w:div>
    <w:div w:id="1130395283">
      <w:bodyDiv w:val="1"/>
      <w:marLeft w:val="0"/>
      <w:marRight w:val="0"/>
      <w:marTop w:val="0"/>
      <w:marBottom w:val="0"/>
      <w:divBdr>
        <w:top w:val="none" w:sz="0" w:space="0" w:color="auto"/>
        <w:left w:val="none" w:sz="0" w:space="0" w:color="auto"/>
        <w:bottom w:val="none" w:sz="0" w:space="0" w:color="auto"/>
        <w:right w:val="none" w:sz="0" w:space="0" w:color="auto"/>
      </w:divBdr>
    </w:div>
    <w:div w:id="1187403486">
      <w:bodyDiv w:val="1"/>
      <w:marLeft w:val="0"/>
      <w:marRight w:val="0"/>
      <w:marTop w:val="0"/>
      <w:marBottom w:val="0"/>
      <w:divBdr>
        <w:top w:val="none" w:sz="0" w:space="0" w:color="auto"/>
        <w:left w:val="none" w:sz="0" w:space="0" w:color="auto"/>
        <w:bottom w:val="none" w:sz="0" w:space="0" w:color="auto"/>
        <w:right w:val="none" w:sz="0" w:space="0" w:color="auto"/>
      </w:divBdr>
    </w:div>
    <w:div w:id="1294405232">
      <w:bodyDiv w:val="1"/>
      <w:marLeft w:val="0"/>
      <w:marRight w:val="0"/>
      <w:marTop w:val="0"/>
      <w:marBottom w:val="0"/>
      <w:divBdr>
        <w:top w:val="none" w:sz="0" w:space="0" w:color="auto"/>
        <w:left w:val="none" w:sz="0" w:space="0" w:color="auto"/>
        <w:bottom w:val="none" w:sz="0" w:space="0" w:color="auto"/>
        <w:right w:val="none" w:sz="0" w:space="0" w:color="auto"/>
      </w:divBdr>
      <w:divsChild>
        <w:div w:id="42949297">
          <w:marLeft w:val="0"/>
          <w:marRight w:val="0"/>
          <w:marTop w:val="0"/>
          <w:marBottom w:val="0"/>
          <w:divBdr>
            <w:top w:val="none" w:sz="0" w:space="0" w:color="auto"/>
            <w:left w:val="none" w:sz="0" w:space="0" w:color="auto"/>
            <w:bottom w:val="none" w:sz="0" w:space="0" w:color="auto"/>
            <w:right w:val="none" w:sz="0" w:space="0" w:color="auto"/>
          </w:divBdr>
        </w:div>
        <w:div w:id="73741412">
          <w:marLeft w:val="0"/>
          <w:marRight w:val="0"/>
          <w:marTop w:val="0"/>
          <w:marBottom w:val="0"/>
          <w:divBdr>
            <w:top w:val="none" w:sz="0" w:space="0" w:color="auto"/>
            <w:left w:val="none" w:sz="0" w:space="0" w:color="auto"/>
            <w:bottom w:val="none" w:sz="0" w:space="0" w:color="auto"/>
            <w:right w:val="none" w:sz="0" w:space="0" w:color="auto"/>
          </w:divBdr>
        </w:div>
        <w:div w:id="97216580">
          <w:marLeft w:val="0"/>
          <w:marRight w:val="0"/>
          <w:marTop w:val="0"/>
          <w:marBottom w:val="0"/>
          <w:divBdr>
            <w:top w:val="none" w:sz="0" w:space="0" w:color="auto"/>
            <w:left w:val="none" w:sz="0" w:space="0" w:color="auto"/>
            <w:bottom w:val="none" w:sz="0" w:space="0" w:color="auto"/>
            <w:right w:val="none" w:sz="0" w:space="0" w:color="auto"/>
          </w:divBdr>
        </w:div>
        <w:div w:id="172496670">
          <w:marLeft w:val="0"/>
          <w:marRight w:val="0"/>
          <w:marTop w:val="0"/>
          <w:marBottom w:val="0"/>
          <w:divBdr>
            <w:top w:val="none" w:sz="0" w:space="0" w:color="auto"/>
            <w:left w:val="none" w:sz="0" w:space="0" w:color="auto"/>
            <w:bottom w:val="none" w:sz="0" w:space="0" w:color="auto"/>
            <w:right w:val="none" w:sz="0" w:space="0" w:color="auto"/>
          </w:divBdr>
        </w:div>
        <w:div w:id="216085483">
          <w:marLeft w:val="0"/>
          <w:marRight w:val="0"/>
          <w:marTop w:val="0"/>
          <w:marBottom w:val="0"/>
          <w:divBdr>
            <w:top w:val="none" w:sz="0" w:space="0" w:color="auto"/>
            <w:left w:val="none" w:sz="0" w:space="0" w:color="auto"/>
            <w:bottom w:val="none" w:sz="0" w:space="0" w:color="auto"/>
            <w:right w:val="none" w:sz="0" w:space="0" w:color="auto"/>
          </w:divBdr>
        </w:div>
        <w:div w:id="313144918">
          <w:marLeft w:val="0"/>
          <w:marRight w:val="0"/>
          <w:marTop w:val="0"/>
          <w:marBottom w:val="0"/>
          <w:divBdr>
            <w:top w:val="none" w:sz="0" w:space="0" w:color="auto"/>
            <w:left w:val="none" w:sz="0" w:space="0" w:color="auto"/>
            <w:bottom w:val="none" w:sz="0" w:space="0" w:color="auto"/>
            <w:right w:val="none" w:sz="0" w:space="0" w:color="auto"/>
          </w:divBdr>
        </w:div>
        <w:div w:id="403185560">
          <w:marLeft w:val="0"/>
          <w:marRight w:val="0"/>
          <w:marTop w:val="0"/>
          <w:marBottom w:val="0"/>
          <w:divBdr>
            <w:top w:val="none" w:sz="0" w:space="0" w:color="auto"/>
            <w:left w:val="none" w:sz="0" w:space="0" w:color="auto"/>
            <w:bottom w:val="none" w:sz="0" w:space="0" w:color="auto"/>
            <w:right w:val="none" w:sz="0" w:space="0" w:color="auto"/>
          </w:divBdr>
        </w:div>
        <w:div w:id="431360214">
          <w:marLeft w:val="0"/>
          <w:marRight w:val="0"/>
          <w:marTop w:val="0"/>
          <w:marBottom w:val="0"/>
          <w:divBdr>
            <w:top w:val="none" w:sz="0" w:space="0" w:color="auto"/>
            <w:left w:val="none" w:sz="0" w:space="0" w:color="auto"/>
            <w:bottom w:val="none" w:sz="0" w:space="0" w:color="auto"/>
            <w:right w:val="none" w:sz="0" w:space="0" w:color="auto"/>
          </w:divBdr>
        </w:div>
        <w:div w:id="492843731">
          <w:marLeft w:val="0"/>
          <w:marRight w:val="0"/>
          <w:marTop w:val="0"/>
          <w:marBottom w:val="0"/>
          <w:divBdr>
            <w:top w:val="none" w:sz="0" w:space="0" w:color="auto"/>
            <w:left w:val="none" w:sz="0" w:space="0" w:color="auto"/>
            <w:bottom w:val="none" w:sz="0" w:space="0" w:color="auto"/>
            <w:right w:val="none" w:sz="0" w:space="0" w:color="auto"/>
          </w:divBdr>
        </w:div>
        <w:div w:id="516650648">
          <w:marLeft w:val="0"/>
          <w:marRight w:val="0"/>
          <w:marTop w:val="0"/>
          <w:marBottom w:val="0"/>
          <w:divBdr>
            <w:top w:val="none" w:sz="0" w:space="0" w:color="auto"/>
            <w:left w:val="none" w:sz="0" w:space="0" w:color="auto"/>
            <w:bottom w:val="none" w:sz="0" w:space="0" w:color="auto"/>
            <w:right w:val="none" w:sz="0" w:space="0" w:color="auto"/>
          </w:divBdr>
        </w:div>
        <w:div w:id="711196829">
          <w:marLeft w:val="0"/>
          <w:marRight w:val="0"/>
          <w:marTop w:val="0"/>
          <w:marBottom w:val="0"/>
          <w:divBdr>
            <w:top w:val="none" w:sz="0" w:space="0" w:color="auto"/>
            <w:left w:val="none" w:sz="0" w:space="0" w:color="auto"/>
            <w:bottom w:val="none" w:sz="0" w:space="0" w:color="auto"/>
            <w:right w:val="none" w:sz="0" w:space="0" w:color="auto"/>
          </w:divBdr>
        </w:div>
        <w:div w:id="747583482">
          <w:marLeft w:val="0"/>
          <w:marRight w:val="0"/>
          <w:marTop w:val="0"/>
          <w:marBottom w:val="0"/>
          <w:divBdr>
            <w:top w:val="none" w:sz="0" w:space="0" w:color="auto"/>
            <w:left w:val="none" w:sz="0" w:space="0" w:color="auto"/>
            <w:bottom w:val="none" w:sz="0" w:space="0" w:color="auto"/>
            <w:right w:val="none" w:sz="0" w:space="0" w:color="auto"/>
          </w:divBdr>
        </w:div>
        <w:div w:id="793214630">
          <w:marLeft w:val="0"/>
          <w:marRight w:val="0"/>
          <w:marTop w:val="0"/>
          <w:marBottom w:val="0"/>
          <w:divBdr>
            <w:top w:val="none" w:sz="0" w:space="0" w:color="auto"/>
            <w:left w:val="none" w:sz="0" w:space="0" w:color="auto"/>
            <w:bottom w:val="none" w:sz="0" w:space="0" w:color="auto"/>
            <w:right w:val="none" w:sz="0" w:space="0" w:color="auto"/>
          </w:divBdr>
        </w:div>
        <w:div w:id="1197893945">
          <w:marLeft w:val="0"/>
          <w:marRight w:val="0"/>
          <w:marTop w:val="0"/>
          <w:marBottom w:val="0"/>
          <w:divBdr>
            <w:top w:val="none" w:sz="0" w:space="0" w:color="auto"/>
            <w:left w:val="none" w:sz="0" w:space="0" w:color="auto"/>
            <w:bottom w:val="none" w:sz="0" w:space="0" w:color="auto"/>
            <w:right w:val="none" w:sz="0" w:space="0" w:color="auto"/>
          </w:divBdr>
        </w:div>
        <w:div w:id="1209415250">
          <w:marLeft w:val="0"/>
          <w:marRight w:val="0"/>
          <w:marTop w:val="0"/>
          <w:marBottom w:val="0"/>
          <w:divBdr>
            <w:top w:val="none" w:sz="0" w:space="0" w:color="auto"/>
            <w:left w:val="none" w:sz="0" w:space="0" w:color="auto"/>
            <w:bottom w:val="none" w:sz="0" w:space="0" w:color="auto"/>
            <w:right w:val="none" w:sz="0" w:space="0" w:color="auto"/>
          </w:divBdr>
        </w:div>
        <w:div w:id="1256281477">
          <w:marLeft w:val="0"/>
          <w:marRight w:val="0"/>
          <w:marTop w:val="0"/>
          <w:marBottom w:val="0"/>
          <w:divBdr>
            <w:top w:val="none" w:sz="0" w:space="0" w:color="auto"/>
            <w:left w:val="none" w:sz="0" w:space="0" w:color="auto"/>
            <w:bottom w:val="none" w:sz="0" w:space="0" w:color="auto"/>
            <w:right w:val="none" w:sz="0" w:space="0" w:color="auto"/>
          </w:divBdr>
        </w:div>
        <w:div w:id="1281648812">
          <w:marLeft w:val="0"/>
          <w:marRight w:val="0"/>
          <w:marTop w:val="0"/>
          <w:marBottom w:val="0"/>
          <w:divBdr>
            <w:top w:val="none" w:sz="0" w:space="0" w:color="auto"/>
            <w:left w:val="none" w:sz="0" w:space="0" w:color="auto"/>
            <w:bottom w:val="none" w:sz="0" w:space="0" w:color="auto"/>
            <w:right w:val="none" w:sz="0" w:space="0" w:color="auto"/>
          </w:divBdr>
        </w:div>
        <w:div w:id="1308974801">
          <w:marLeft w:val="0"/>
          <w:marRight w:val="0"/>
          <w:marTop w:val="0"/>
          <w:marBottom w:val="0"/>
          <w:divBdr>
            <w:top w:val="none" w:sz="0" w:space="0" w:color="auto"/>
            <w:left w:val="none" w:sz="0" w:space="0" w:color="auto"/>
            <w:bottom w:val="none" w:sz="0" w:space="0" w:color="auto"/>
            <w:right w:val="none" w:sz="0" w:space="0" w:color="auto"/>
          </w:divBdr>
        </w:div>
        <w:div w:id="1405957711">
          <w:marLeft w:val="0"/>
          <w:marRight w:val="0"/>
          <w:marTop w:val="0"/>
          <w:marBottom w:val="0"/>
          <w:divBdr>
            <w:top w:val="none" w:sz="0" w:space="0" w:color="auto"/>
            <w:left w:val="none" w:sz="0" w:space="0" w:color="auto"/>
            <w:bottom w:val="none" w:sz="0" w:space="0" w:color="auto"/>
            <w:right w:val="none" w:sz="0" w:space="0" w:color="auto"/>
          </w:divBdr>
        </w:div>
        <w:div w:id="1504471472">
          <w:marLeft w:val="0"/>
          <w:marRight w:val="0"/>
          <w:marTop w:val="0"/>
          <w:marBottom w:val="0"/>
          <w:divBdr>
            <w:top w:val="none" w:sz="0" w:space="0" w:color="auto"/>
            <w:left w:val="none" w:sz="0" w:space="0" w:color="auto"/>
            <w:bottom w:val="none" w:sz="0" w:space="0" w:color="auto"/>
            <w:right w:val="none" w:sz="0" w:space="0" w:color="auto"/>
          </w:divBdr>
        </w:div>
        <w:div w:id="1614050136">
          <w:marLeft w:val="0"/>
          <w:marRight w:val="0"/>
          <w:marTop w:val="0"/>
          <w:marBottom w:val="0"/>
          <w:divBdr>
            <w:top w:val="none" w:sz="0" w:space="0" w:color="auto"/>
            <w:left w:val="none" w:sz="0" w:space="0" w:color="auto"/>
            <w:bottom w:val="none" w:sz="0" w:space="0" w:color="auto"/>
            <w:right w:val="none" w:sz="0" w:space="0" w:color="auto"/>
          </w:divBdr>
        </w:div>
        <w:div w:id="1734233161">
          <w:marLeft w:val="0"/>
          <w:marRight w:val="0"/>
          <w:marTop w:val="0"/>
          <w:marBottom w:val="0"/>
          <w:divBdr>
            <w:top w:val="none" w:sz="0" w:space="0" w:color="auto"/>
            <w:left w:val="none" w:sz="0" w:space="0" w:color="auto"/>
            <w:bottom w:val="none" w:sz="0" w:space="0" w:color="auto"/>
            <w:right w:val="none" w:sz="0" w:space="0" w:color="auto"/>
          </w:divBdr>
        </w:div>
        <w:div w:id="1886208670">
          <w:marLeft w:val="0"/>
          <w:marRight w:val="0"/>
          <w:marTop w:val="0"/>
          <w:marBottom w:val="0"/>
          <w:divBdr>
            <w:top w:val="none" w:sz="0" w:space="0" w:color="auto"/>
            <w:left w:val="none" w:sz="0" w:space="0" w:color="auto"/>
            <w:bottom w:val="none" w:sz="0" w:space="0" w:color="auto"/>
            <w:right w:val="none" w:sz="0" w:space="0" w:color="auto"/>
          </w:divBdr>
        </w:div>
        <w:div w:id="1953129357">
          <w:marLeft w:val="0"/>
          <w:marRight w:val="0"/>
          <w:marTop w:val="0"/>
          <w:marBottom w:val="0"/>
          <w:divBdr>
            <w:top w:val="none" w:sz="0" w:space="0" w:color="auto"/>
            <w:left w:val="none" w:sz="0" w:space="0" w:color="auto"/>
            <w:bottom w:val="none" w:sz="0" w:space="0" w:color="auto"/>
            <w:right w:val="none" w:sz="0" w:space="0" w:color="auto"/>
          </w:divBdr>
        </w:div>
        <w:div w:id="2069183255">
          <w:marLeft w:val="0"/>
          <w:marRight w:val="0"/>
          <w:marTop w:val="0"/>
          <w:marBottom w:val="0"/>
          <w:divBdr>
            <w:top w:val="none" w:sz="0" w:space="0" w:color="auto"/>
            <w:left w:val="none" w:sz="0" w:space="0" w:color="auto"/>
            <w:bottom w:val="none" w:sz="0" w:space="0" w:color="auto"/>
            <w:right w:val="none" w:sz="0" w:space="0" w:color="auto"/>
          </w:divBdr>
        </w:div>
        <w:div w:id="2099017982">
          <w:marLeft w:val="0"/>
          <w:marRight w:val="0"/>
          <w:marTop w:val="0"/>
          <w:marBottom w:val="0"/>
          <w:divBdr>
            <w:top w:val="none" w:sz="0" w:space="0" w:color="auto"/>
            <w:left w:val="none" w:sz="0" w:space="0" w:color="auto"/>
            <w:bottom w:val="none" w:sz="0" w:space="0" w:color="auto"/>
            <w:right w:val="none" w:sz="0" w:space="0" w:color="auto"/>
          </w:divBdr>
        </w:div>
        <w:div w:id="2132356085">
          <w:marLeft w:val="0"/>
          <w:marRight w:val="0"/>
          <w:marTop w:val="0"/>
          <w:marBottom w:val="0"/>
          <w:divBdr>
            <w:top w:val="none" w:sz="0" w:space="0" w:color="auto"/>
            <w:left w:val="none" w:sz="0" w:space="0" w:color="auto"/>
            <w:bottom w:val="none" w:sz="0" w:space="0" w:color="auto"/>
            <w:right w:val="none" w:sz="0" w:space="0" w:color="auto"/>
          </w:divBdr>
        </w:div>
      </w:divsChild>
    </w:div>
    <w:div w:id="1303392453">
      <w:bodyDiv w:val="1"/>
      <w:marLeft w:val="0"/>
      <w:marRight w:val="0"/>
      <w:marTop w:val="0"/>
      <w:marBottom w:val="0"/>
      <w:divBdr>
        <w:top w:val="none" w:sz="0" w:space="0" w:color="auto"/>
        <w:left w:val="none" w:sz="0" w:space="0" w:color="auto"/>
        <w:bottom w:val="none" w:sz="0" w:space="0" w:color="auto"/>
        <w:right w:val="none" w:sz="0" w:space="0" w:color="auto"/>
      </w:divBdr>
    </w:div>
    <w:div w:id="1377856741">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55964928">
      <w:bodyDiv w:val="1"/>
      <w:marLeft w:val="0"/>
      <w:marRight w:val="0"/>
      <w:marTop w:val="0"/>
      <w:marBottom w:val="0"/>
      <w:divBdr>
        <w:top w:val="none" w:sz="0" w:space="0" w:color="auto"/>
        <w:left w:val="none" w:sz="0" w:space="0" w:color="auto"/>
        <w:bottom w:val="none" w:sz="0" w:space="0" w:color="auto"/>
        <w:right w:val="none" w:sz="0" w:space="0" w:color="auto"/>
      </w:divBdr>
    </w:div>
    <w:div w:id="1558662450">
      <w:bodyDiv w:val="1"/>
      <w:marLeft w:val="0"/>
      <w:marRight w:val="0"/>
      <w:marTop w:val="0"/>
      <w:marBottom w:val="0"/>
      <w:divBdr>
        <w:top w:val="none" w:sz="0" w:space="0" w:color="auto"/>
        <w:left w:val="none" w:sz="0" w:space="0" w:color="auto"/>
        <w:bottom w:val="none" w:sz="0" w:space="0" w:color="auto"/>
        <w:right w:val="none" w:sz="0" w:space="0" w:color="auto"/>
      </w:divBdr>
    </w:div>
    <w:div w:id="1705402202">
      <w:bodyDiv w:val="1"/>
      <w:marLeft w:val="0"/>
      <w:marRight w:val="0"/>
      <w:marTop w:val="0"/>
      <w:marBottom w:val="0"/>
      <w:divBdr>
        <w:top w:val="none" w:sz="0" w:space="0" w:color="auto"/>
        <w:left w:val="none" w:sz="0" w:space="0" w:color="auto"/>
        <w:bottom w:val="none" w:sz="0" w:space="0" w:color="auto"/>
        <w:right w:val="none" w:sz="0" w:space="0" w:color="auto"/>
      </w:divBdr>
    </w:div>
    <w:div w:id="1744715846">
      <w:bodyDiv w:val="1"/>
      <w:marLeft w:val="0"/>
      <w:marRight w:val="0"/>
      <w:marTop w:val="0"/>
      <w:marBottom w:val="0"/>
      <w:divBdr>
        <w:top w:val="none" w:sz="0" w:space="0" w:color="auto"/>
        <w:left w:val="none" w:sz="0" w:space="0" w:color="auto"/>
        <w:bottom w:val="none" w:sz="0" w:space="0" w:color="auto"/>
        <w:right w:val="none" w:sz="0" w:space="0" w:color="auto"/>
      </w:divBdr>
    </w:div>
    <w:div w:id="1955205931">
      <w:bodyDiv w:val="1"/>
      <w:marLeft w:val="0"/>
      <w:marRight w:val="0"/>
      <w:marTop w:val="0"/>
      <w:marBottom w:val="0"/>
      <w:divBdr>
        <w:top w:val="none" w:sz="0" w:space="0" w:color="auto"/>
        <w:left w:val="none" w:sz="0" w:space="0" w:color="auto"/>
        <w:bottom w:val="none" w:sz="0" w:space="0" w:color="auto"/>
        <w:right w:val="none" w:sz="0" w:space="0" w:color="auto"/>
      </w:divBdr>
      <w:divsChild>
        <w:div w:id="112868091">
          <w:marLeft w:val="0"/>
          <w:marRight w:val="0"/>
          <w:marTop w:val="0"/>
          <w:marBottom w:val="0"/>
          <w:divBdr>
            <w:top w:val="none" w:sz="0" w:space="0" w:color="auto"/>
            <w:left w:val="none" w:sz="0" w:space="0" w:color="auto"/>
            <w:bottom w:val="none" w:sz="0" w:space="0" w:color="auto"/>
            <w:right w:val="none" w:sz="0" w:space="0" w:color="auto"/>
          </w:divBdr>
        </w:div>
        <w:div w:id="375861950">
          <w:marLeft w:val="0"/>
          <w:marRight w:val="0"/>
          <w:marTop w:val="0"/>
          <w:marBottom w:val="0"/>
          <w:divBdr>
            <w:top w:val="none" w:sz="0" w:space="0" w:color="auto"/>
            <w:left w:val="none" w:sz="0" w:space="0" w:color="auto"/>
            <w:bottom w:val="none" w:sz="0" w:space="0" w:color="auto"/>
            <w:right w:val="none" w:sz="0" w:space="0" w:color="auto"/>
          </w:divBdr>
        </w:div>
        <w:div w:id="402681493">
          <w:marLeft w:val="0"/>
          <w:marRight w:val="0"/>
          <w:marTop w:val="0"/>
          <w:marBottom w:val="0"/>
          <w:divBdr>
            <w:top w:val="none" w:sz="0" w:space="0" w:color="auto"/>
            <w:left w:val="none" w:sz="0" w:space="0" w:color="auto"/>
            <w:bottom w:val="none" w:sz="0" w:space="0" w:color="auto"/>
            <w:right w:val="none" w:sz="0" w:space="0" w:color="auto"/>
          </w:divBdr>
        </w:div>
        <w:div w:id="435905452">
          <w:marLeft w:val="0"/>
          <w:marRight w:val="0"/>
          <w:marTop w:val="0"/>
          <w:marBottom w:val="0"/>
          <w:divBdr>
            <w:top w:val="none" w:sz="0" w:space="0" w:color="auto"/>
            <w:left w:val="none" w:sz="0" w:space="0" w:color="auto"/>
            <w:bottom w:val="none" w:sz="0" w:space="0" w:color="auto"/>
            <w:right w:val="none" w:sz="0" w:space="0" w:color="auto"/>
          </w:divBdr>
        </w:div>
        <w:div w:id="509681721">
          <w:marLeft w:val="0"/>
          <w:marRight w:val="0"/>
          <w:marTop w:val="0"/>
          <w:marBottom w:val="0"/>
          <w:divBdr>
            <w:top w:val="none" w:sz="0" w:space="0" w:color="auto"/>
            <w:left w:val="none" w:sz="0" w:space="0" w:color="auto"/>
            <w:bottom w:val="none" w:sz="0" w:space="0" w:color="auto"/>
            <w:right w:val="none" w:sz="0" w:space="0" w:color="auto"/>
          </w:divBdr>
        </w:div>
        <w:div w:id="739865458">
          <w:marLeft w:val="0"/>
          <w:marRight w:val="0"/>
          <w:marTop w:val="0"/>
          <w:marBottom w:val="0"/>
          <w:divBdr>
            <w:top w:val="none" w:sz="0" w:space="0" w:color="auto"/>
            <w:left w:val="none" w:sz="0" w:space="0" w:color="auto"/>
            <w:bottom w:val="none" w:sz="0" w:space="0" w:color="auto"/>
            <w:right w:val="none" w:sz="0" w:space="0" w:color="auto"/>
          </w:divBdr>
        </w:div>
        <w:div w:id="786579266">
          <w:marLeft w:val="0"/>
          <w:marRight w:val="0"/>
          <w:marTop w:val="0"/>
          <w:marBottom w:val="0"/>
          <w:divBdr>
            <w:top w:val="none" w:sz="0" w:space="0" w:color="auto"/>
            <w:left w:val="none" w:sz="0" w:space="0" w:color="auto"/>
            <w:bottom w:val="none" w:sz="0" w:space="0" w:color="auto"/>
            <w:right w:val="none" w:sz="0" w:space="0" w:color="auto"/>
          </w:divBdr>
        </w:div>
        <w:div w:id="893152084">
          <w:marLeft w:val="0"/>
          <w:marRight w:val="0"/>
          <w:marTop w:val="0"/>
          <w:marBottom w:val="0"/>
          <w:divBdr>
            <w:top w:val="none" w:sz="0" w:space="0" w:color="auto"/>
            <w:left w:val="none" w:sz="0" w:space="0" w:color="auto"/>
            <w:bottom w:val="none" w:sz="0" w:space="0" w:color="auto"/>
            <w:right w:val="none" w:sz="0" w:space="0" w:color="auto"/>
          </w:divBdr>
        </w:div>
        <w:div w:id="970940131">
          <w:marLeft w:val="0"/>
          <w:marRight w:val="0"/>
          <w:marTop w:val="0"/>
          <w:marBottom w:val="0"/>
          <w:divBdr>
            <w:top w:val="none" w:sz="0" w:space="0" w:color="auto"/>
            <w:left w:val="none" w:sz="0" w:space="0" w:color="auto"/>
            <w:bottom w:val="none" w:sz="0" w:space="0" w:color="auto"/>
            <w:right w:val="none" w:sz="0" w:space="0" w:color="auto"/>
          </w:divBdr>
        </w:div>
        <w:div w:id="983580236">
          <w:marLeft w:val="0"/>
          <w:marRight w:val="0"/>
          <w:marTop w:val="0"/>
          <w:marBottom w:val="0"/>
          <w:divBdr>
            <w:top w:val="none" w:sz="0" w:space="0" w:color="auto"/>
            <w:left w:val="none" w:sz="0" w:space="0" w:color="auto"/>
            <w:bottom w:val="none" w:sz="0" w:space="0" w:color="auto"/>
            <w:right w:val="none" w:sz="0" w:space="0" w:color="auto"/>
          </w:divBdr>
        </w:div>
        <w:div w:id="1157961362">
          <w:marLeft w:val="0"/>
          <w:marRight w:val="0"/>
          <w:marTop w:val="0"/>
          <w:marBottom w:val="0"/>
          <w:divBdr>
            <w:top w:val="none" w:sz="0" w:space="0" w:color="auto"/>
            <w:left w:val="none" w:sz="0" w:space="0" w:color="auto"/>
            <w:bottom w:val="none" w:sz="0" w:space="0" w:color="auto"/>
            <w:right w:val="none" w:sz="0" w:space="0" w:color="auto"/>
          </w:divBdr>
        </w:div>
        <w:div w:id="1172065258">
          <w:marLeft w:val="0"/>
          <w:marRight w:val="0"/>
          <w:marTop w:val="0"/>
          <w:marBottom w:val="0"/>
          <w:divBdr>
            <w:top w:val="none" w:sz="0" w:space="0" w:color="auto"/>
            <w:left w:val="none" w:sz="0" w:space="0" w:color="auto"/>
            <w:bottom w:val="none" w:sz="0" w:space="0" w:color="auto"/>
            <w:right w:val="none" w:sz="0" w:space="0" w:color="auto"/>
          </w:divBdr>
        </w:div>
        <w:div w:id="1217625878">
          <w:marLeft w:val="0"/>
          <w:marRight w:val="0"/>
          <w:marTop w:val="0"/>
          <w:marBottom w:val="0"/>
          <w:divBdr>
            <w:top w:val="none" w:sz="0" w:space="0" w:color="auto"/>
            <w:left w:val="none" w:sz="0" w:space="0" w:color="auto"/>
            <w:bottom w:val="none" w:sz="0" w:space="0" w:color="auto"/>
            <w:right w:val="none" w:sz="0" w:space="0" w:color="auto"/>
          </w:divBdr>
        </w:div>
        <w:div w:id="1235972964">
          <w:marLeft w:val="0"/>
          <w:marRight w:val="0"/>
          <w:marTop w:val="0"/>
          <w:marBottom w:val="0"/>
          <w:divBdr>
            <w:top w:val="none" w:sz="0" w:space="0" w:color="auto"/>
            <w:left w:val="none" w:sz="0" w:space="0" w:color="auto"/>
            <w:bottom w:val="none" w:sz="0" w:space="0" w:color="auto"/>
            <w:right w:val="none" w:sz="0" w:space="0" w:color="auto"/>
          </w:divBdr>
        </w:div>
        <w:div w:id="1363751003">
          <w:marLeft w:val="0"/>
          <w:marRight w:val="0"/>
          <w:marTop w:val="0"/>
          <w:marBottom w:val="0"/>
          <w:divBdr>
            <w:top w:val="none" w:sz="0" w:space="0" w:color="auto"/>
            <w:left w:val="none" w:sz="0" w:space="0" w:color="auto"/>
            <w:bottom w:val="none" w:sz="0" w:space="0" w:color="auto"/>
            <w:right w:val="none" w:sz="0" w:space="0" w:color="auto"/>
          </w:divBdr>
        </w:div>
        <w:div w:id="1432239581">
          <w:marLeft w:val="0"/>
          <w:marRight w:val="0"/>
          <w:marTop w:val="0"/>
          <w:marBottom w:val="0"/>
          <w:divBdr>
            <w:top w:val="none" w:sz="0" w:space="0" w:color="auto"/>
            <w:left w:val="none" w:sz="0" w:space="0" w:color="auto"/>
            <w:bottom w:val="none" w:sz="0" w:space="0" w:color="auto"/>
            <w:right w:val="none" w:sz="0" w:space="0" w:color="auto"/>
          </w:divBdr>
        </w:div>
        <w:div w:id="1676034661">
          <w:marLeft w:val="0"/>
          <w:marRight w:val="0"/>
          <w:marTop w:val="0"/>
          <w:marBottom w:val="0"/>
          <w:divBdr>
            <w:top w:val="none" w:sz="0" w:space="0" w:color="auto"/>
            <w:left w:val="none" w:sz="0" w:space="0" w:color="auto"/>
            <w:bottom w:val="none" w:sz="0" w:space="0" w:color="auto"/>
            <w:right w:val="none" w:sz="0" w:space="0" w:color="auto"/>
          </w:divBdr>
        </w:div>
        <w:div w:id="1685547433">
          <w:marLeft w:val="0"/>
          <w:marRight w:val="0"/>
          <w:marTop w:val="0"/>
          <w:marBottom w:val="0"/>
          <w:divBdr>
            <w:top w:val="none" w:sz="0" w:space="0" w:color="auto"/>
            <w:left w:val="none" w:sz="0" w:space="0" w:color="auto"/>
            <w:bottom w:val="none" w:sz="0" w:space="0" w:color="auto"/>
            <w:right w:val="none" w:sz="0" w:space="0" w:color="auto"/>
          </w:divBdr>
        </w:div>
        <w:div w:id="1816799149">
          <w:marLeft w:val="0"/>
          <w:marRight w:val="0"/>
          <w:marTop w:val="0"/>
          <w:marBottom w:val="0"/>
          <w:divBdr>
            <w:top w:val="none" w:sz="0" w:space="0" w:color="auto"/>
            <w:left w:val="none" w:sz="0" w:space="0" w:color="auto"/>
            <w:bottom w:val="none" w:sz="0" w:space="0" w:color="auto"/>
            <w:right w:val="none" w:sz="0" w:space="0" w:color="auto"/>
          </w:divBdr>
        </w:div>
        <w:div w:id="1975482263">
          <w:marLeft w:val="0"/>
          <w:marRight w:val="0"/>
          <w:marTop w:val="0"/>
          <w:marBottom w:val="0"/>
          <w:divBdr>
            <w:top w:val="none" w:sz="0" w:space="0" w:color="auto"/>
            <w:left w:val="none" w:sz="0" w:space="0" w:color="auto"/>
            <w:bottom w:val="none" w:sz="0" w:space="0" w:color="auto"/>
            <w:right w:val="none" w:sz="0" w:space="0" w:color="auto"/>
          </w:divBdr>
        </w:div>
        <w:div w:id="1983000349">
          <w:marLeft w:val="0"/>
          <w:marRight w:val="0"/>
          <w:marTop w:val="0"/>
          <w:marBottom w:val="0"/>
          <w:divBdr>
            <w:top w:val="none" w:sz="0" w:space="0" w:color="auto"/>
            <w:left w:val="none" w:sz="0" w:space="0" w:color="auto"/>
            <w:bottom w:val="none" w:sz="0" w:space="0" w:color="auto"/>
            <w:right w:val="none" w:sz="0" w:space="0" w:color="auto"/>
          </w:divBdr>
        </w:div>
        <w:div w:id="2071463453">
          <w:marLeft w:val="0"/>
          <w:marRight w:val="0"/>
          <w:marTop w:val="0"/>
          <w:marBottom w:val="0"/>
          <w:divBdr>
            <w:top w:val="none" w:sz="0" w:space="0" w:color="auto"/>
            <w:left w:val="none" w:sz="0" w:space="0" w:color="auto"/>
            <w:bottom w:val="none" w:sz="0" w:space="0" w:color="auto"/>
            <w:right w:val="none" w:sz="0" w:space="0" w:color="auto"/>
          </w:divBdr>
        </w:div>
        <w:div w:id="2122921180">
          <w:marLeft w:val="0"/>
          <w:marRight w:val="0"/>
          <w:marTop w:val="0"/>
          <w:marBottom w:val="0"/>
          <w:divBdr>
            <w:top w:val="none" w:sz="0" w:space="0" w:color="auto"/>
            <w:left w:val="none" w:sz="0" w:space="0" w:color="auto"/>
            <w:bottom w:val="none" w:sz="0" w:space="0" w:color="auto"/>
            <w:right w:val="none" w:sz="0" w:space="0" w:color="auto"/>
          </w:divBdr>
        </w:div>
      </w:divsChild>
    </w:div>
    <w:div w:id="2106148973">
      <w:bodyDiv w:val="1"/>
      <w:marLeft w:val="0"/>
      <w:marRight w:val="0"/>
      <w:marTop w:val="0"/>
      <w:marBottom w:val="0"/>
      <w:divBdr>
        <w:top w:val="none" w:sz="0" w:space="0" w:color="auto"/>
        <w:left w:val="none" w:sz="0" w:space="0" w:color="auto"/>
        <w:bottom w:val="none" w:sz="0" w:space="0" w:color="auto"/>
        <w:right w:val="none" w:sz="0" w:space="0" w:color="auto"/>
      </w:divBdr>
      <w:divsChild>
        <w:div w:id="9086175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fotoinc.com/science-of-foto/NQF0426.html"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9708AD43FF3D4BB497517D3FD910A90C"/>
        <w:category>
          <w:name w:val="General"/>
          <w:gallery w:val="placeholder"/>
        </w:category>
        <w:types>
          <w:type w:val="bbPlcHdr"/>
        </w:types>
        <w:behaviors>
          <w:behavior w:val="content"/>
        </w:behaviors>
        <w:guid w:val="{FE07DBD7-D7C6-4F43-9445-7BDD01C6025B}"/>
      </w:docPartPr>
      <w:docPartBody>
        <w:p w:rsidR="00B525A7" w:rsidRDefault="00B525A7" w:rsidP="00B525A7">
          <w:pPr>
            <w:pStyle w:val="9708AD43FF3D4BB497517D3FD910A90C"/>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dvPS7C2E">
    <w:altName w:val="Times New Roman"/>
    <w:panose1 w:val="00000000000000000000"/>
    <w:charset w:val="00"/>
    <w:family w:val="roman"/>
    <w:notTrueType/>
    <w:pitch w:val="default"/>
    <w:sig w:usb0="00000003" w:usb1="00000000" w:usb2="00000000" w:usb3="00000000" w:csb0="00000001" w:csb1="00000000"/>
  </w:font>
  <w:font w:name="JEMLH E+ Adv P S 7 C 2 E">
    <w:altName w:val="Adv PS 7 C"/>
    <w:panose1 w:val="00000000000000000000"/>
    <w:charset w:val="00"/>
    <w:family w:val="roman"/>
    <w:notTrueType/>
    <w:pitch w:val="default"/>
    <w:sig w:usb0="00000003" w:usb1="00000000" w:usb2="00000000" w:usb3="00000000" w:csb0="00000001" w:csb1="00000000"/>
  </w:font>
  <w:font w:name="JEMLH G+ Adv P S 44 A 44 B">
    <w:altName w:val="Adv PS 44 A 44 B"/>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637A2"/>
    <w:rsid w:val="000C4226"/>
    <w:rsid w:val="00102989"/>
    <w:rsid w:val="00116F19"/>
    <w:rsid w:val="00127222"/>
    <w:rsid w:val="00164B8F"/>
    <w:rsid w:val="00167933"/>
    <w:rsid w:val="00190AF4"/>
    <w:rsid w:val="001C5460"/>
    <w:rsid w:val="002027D2"/>
    <w:rsid w:val="00204208"/>
    <w:rsid w:val="00223FA3"/>
    <w:rsid w:val="00280FAE"/>
    <w:rsid w:val="00292DFF"/>
    <w:rsid w:val="002A288F"/>
    <w:rsid w:val="002F052A"/>
    <w:rsid w:val="002F3A95"/>
    <w:rsid w:val="00350176"/>
    <w:rsid w:val="003840F0"/>
    <w:rsid w:val="00437537"/>
    <w:rsid w:val="00482759"/>
    <w:rsid w:val="004D29B0"/>
    <w:rsid w:val="0053654E"/>
    <w:rsid w:val="00542FC8"/>
    <w:rsid w:val="00545AE8"/>
    <w:rsid w:val="00563F41"/>
    <w:rsid w:val="005D1317"/>
    <w:rsid w:val="005D4CE4"/>
    <w:rsid w:val="00621EAE"/>
    <w:rsid w:val="00632A7E"/>
    <w:rsid w:val="00632AB6"/>
    <w:rsid w:val="00661132"/>
    <w:rsid w:val="006C0874"/>
    <w:rsid w:val="00706F9A"/>
    <w:rsid w:val="00722A90"/>
    <w:rsid w:val="00730B33"/>
    <w:rsid w:val="00772B2A"/>
    <w:rsid w:val="007C672A"/>
    <w:rsid w:val="007D4368"/>
    <w:rsid w:val="00822666"/>
    <w:rsid w:val="00823ECC"/>
    <w:rsid w:val="00855027"/>
    <w:rsid w:val="00866C97"/>
    <w:rsid w:val="009017AE"/>
    <w:rsid w:val="00910686"/>
    <w:rsid w:val="00995ED6"/>
    <w:rsid w:val="009C542D"/>
    <w:rsid w:val="00A3159E"/>
    <w:rsid w:val="00A54747"/>
    <w:rsid w:val="00A95183"/>
    <w:rsid w:val="00AB4AF7"/>
    <w:rsid w:val="00AB618B"/>
    <w:rsid w:val="00AC6B5A"/>
    <w:rsid w:val="00AD5D10"/>
    <w:rsid w:val="00AD7C4F"/>
    <w:rsid w:val="00B136C6"/>
    <w:rsid w:val="00B445F5"/>
    <w:rsid w:val="00B525A7"/>
    <w:rsid w:val="00BA00B4"/>
    <w:rsid w:val="00BD40CB"/>
    <w:rsid w:val="00C362A2"/>
    <w:rsid w:val="00C44680"/>
    <w:rsid w:val="00C90121"/>
    <w:rsid w:val="00CA344F"/>
    <w:rsid w:val="00D1676E"/>
    <w:rsid w:val="00D558B3"/>
    <w:rsid w:val="00DB2F1D"/>
    <w:rsid w:val="00DC0246"/>
    <w:rsid w:val="00DF13DD"/>
    <w:rsid w:val="00E26936"/>
    <w:rsid w:val="00E6518A"/>
    <w:rsid w:val="00E9793A"/>
    <w:rsid w:val="00EB254F"/>
    <w:rsid w:val="00F540AB"/>
    <w:rsid w:val="00F915BA"/>
    <w:rsid w:val="00F92EF1"/>
    <w:rsid w:val="00FB65A1"/>
    <w:rsid w:val="00FD75B6"/>
    <w:rsid w:val="00FF1A5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25A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9708AD43FF3D4BB497517D3FD910A90C">
    <w:name w:val="9708AD43FF3D4BB497517D3FD910A90C"/>
    <w:rsid w:val="00B525A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25A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9708AD43FF3D4BB497517D3FD910A90C">
    <w:name w:val="9708AD43FF3D4BB497517D3FD910A90C"/>
    <w:rsid w:val="00B525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13325</Words>
  <Characters>75957</Characters>
  <Application>Microsoft Office Word</Application>
  <DocSecurity>0</DocSecurity>
  <Lines>632</Lines>
  <Paragraphs>178</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National Quality Forum</Company>
  <LinksUpToDate>false</LinksUpToDate>
  <CharactersWithSpaces>89104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Trish Hayes</cp:lastModifiedBy>
  <cp:revision>2</cp:revision>
  <dcterms:created xsi:type="dcterms:W3CDTF">2014-10-27T19:25:00Z</dcterms:created>
  <dcterms:modified xsi:type="dcterms:W3CDTF">2014-10-27T19:25:00Z</dcterms:modified>
</cp:coreProperties>
</file>