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5EB4" w:rsidRDefault="00E65EB4" w:rsidP="00E65EB4">
      <w:pPr>
        <w:contextualSpacing/>
        <w:jc w:val="center"/>
        <w:rPr>
          <w:rFonts w:cstheme="minorHAnsi"/>
          <w:b/>
          <w:noProof/>
        </w:rPr>
      </w:pPr>
      <w:r>
        <w:rPr>
          <w:b/>
          <w:smallCaps/>
          <w:noProof/>
          <w:sz w:val="24"/>
          <w:szCs w:val="24"/>
        </w:rPr>
        <w:t>N</w:t>
      </w:r>
      <w:r w:rsidRPr="001A6D05">
        <w:rPr>
          <w:b/>
          <w:smallCaps/>
          <w:noProof/>
          <w:sz w:val="24"/>
          <w:szCs w:val="24"/>
        </w:rPr>
        <w:t>ational Quality Forum</w:t>
      </w:r>
      <w:r w:rsidRPr="001A6D05">
        <w:rPr>
          <w:b/>
          <w:noProof/>
          <w:sz w:val="24"/>
          <w:szCs w:val="24"/>
        </w:rPr>
        <w:t>—</w:t>
      </w:r>
      <w:r>
        <w:rPr>
          <w:rFonts w:cstheme="minorHAnsi"/>
          <w:b/>
          <w:noProof/>
        </w:rPr>
        <w:t>Measure Testing (A</w:t>
      </w:r>
      <w:r w:rsidR="006F4188">
        <w:rPr>
          <w:rFonts w:cstheme="minorHAnsi"/>
          <w:b/>
          <w:noProof/>
        </w:rPr>
        <w:t>ppendix</w:t>
      </w:r>
      <w:r>
        <w:rPr>
          <w:rFonts w:cstheme="minorHAnsi"/>
          <w:b/>
          <w:noProof/>
        </w:rPr>
        <w:t>)</w:t>
      </w:r>
    </w:p>
    <w:p w:rsidR="00E65EB4" w:rsidRDefault="00E65EB4" w:rsidP="00E65EB4">
      <w:pPr>
        <w:contextualSpacing/>
        <w:rPr>
          <w:rFonts w:cstheme="minorHAnsi"/>
          <w:b/>
          <w:noProof/>
        </w:rPr>
      </w:pPr>
    </w:p>
    <w:p w:rsidR="00E65EB4" w:rsidRPr="00A25024" w:rsidRDefault="00E65EB4" w:rsidP="00E65EB4">
      <w:pPr>
        <w:contextualSpacing/>
        <w:rPr>
          <w:rFonts w:cstheme="minorHAnsi"/>
          <w:noProof/>
        </w:rPr>
      </w:pPr>
      <w:r w:rsidRPr="00A25024">
        <w:rPr>
          <w:rFonts w:cstheme="minorHAnsi"/>
          <w:b/>
          <w:noProof/>
        </w:rPr>
        <w:t>Measure Title</w:t>
      </w:r>
      <w:r w:rsidRPr="00A25024">
        <w:rPr>
          <w:rFonts w:cstheme="minorHAnsi"/>
          <w:noProof/>
        </w:rPr>
        <w:t xml:space="preserve">:  </w:t>
      </w:r>
      <w:sdt>
        <w:sdtPr>
          <w:rPr>
            <w:rStyle w:val="Style1"/>
            <w:rFonts w:cstheme="minorHAnsi"/>
          </w:rPr>
          <w:id w:val="-882640736"/>
          <w:placeholder>
            <w:docPart w:val="A2F1DDCA7A4A4391B525B32817D2E0A4"/>
          </w:placeholder>
        </w:sdtPr>
        <w:sdtEndPr>
          <w:rPr>
            <w:rStyle w:val="DefaultParagraphFont"/>
            <w:noProof/>
            <w:color w:val="auto"/>
          </w:rPr>
        </w:sdtEndPr>
        <w:sdtContent>
          <w:r w:rsidR="008D5D6A">
            <w:rPr>
              <w:rStyle w:val="Style1"/>
              <w:rFonts w:cstheme="minorHAnsi"/>
            </w:rPr>
            <w:t>Perioperative Temperature Management</w:t>
          </w:r>
          <w:bookmarkStart w:id="0" w:name="_GoBack"/>
          <w:bookmarkEnd w:id="0"/>
        </w:sdtContent>
      </w:sdt>
    </w:p>
    <w:p w:rsidR="00D327CA" w:rsidRDefault="00E65EB4" w:rsidP="00E65EB4">
      <w:pPr>
        <w:spacing w:after="0"/>
        <w:rPr>
          <w:rStyle w:val="Style2"/>
          <w:rFonts w:cstheme="minorHAnsi"/>
        </w:rPr>
      </w:pPr>
      <w:r w:rsidRPr="00A25024">
        <w:rPr>
          <w:rFonts w:cstheme="minorHAnsi"/>
          <w:b/>
          <w:noProof/>
        </w:rPr>
        <w:t>Date of Submission</w:t>
      </w:r>
      <w:r w:rsidRPr="00A25024">
        <w:rPr>
          <w:rFonts w:cstheme="minorHAnsi"/>
          <w:noProof/>
        </w:rPr>
        <w:t xml:space="preserve">:  </w:t>
      </w:r>
      <w:sdt>
        <w:sdtPr>
          <w:rPr>
            <w:rStyle w:val="Style2"/>
            <w:rFonts w:cstheme="minorHAnsi"/>
          </w:rPr>
          <w:id w:val="-1689821638"/>
          <w:placeholder>
            <w:docPart w:val="EE56DDAD4D93409FA227B1151CB04A21"/>
          </w:placeholder>
          <w:date w:fullDate="2014-03-17T00:00:00Z">
            <w:dateFormat w:val="M/d/yyyy"/>
            <w:lid w:val="en-US"/>
            <w:storeMappedDataAs w:val="dateTime"/>
            <w:calendar w:val="gregorian"/>
          </w:date>
        </w:sdtPr>
        <w:sdtEndPr>
          <w:rPr>
            <w:rStyle w:val="DefaultParagraphFont"/>
            <w:noProof/>
            <w:color w:val="auto"/>
            <w:u w:val="none"/>
          </w:rPr>
        </w:sdtEndPr>
        <w:sdtContent>
          <w:r>
            <w:rPr>
              <w:rStyle w:val="Style2"/>
              <w:rFonts w:cstheme="minorHAnsi"/>
            </w:rPr>
            <w:t>3/17/2014</w:t>
          </w:r>
        </w:sdtContent>
      </w:sdt>
    </w:p>
    <w:p w:rsidR="00E65EB4" w:rsidRDefault="00E65EB4" w:rsidP="00564D01">
      <w:pPr>
        <w:spacing w:after="0" w:line="240" w:lineRule="auto"/>
        <w:rPr>
          <w:rStyle w:val="Style2"/>
          <w:rFonts w:cstheme="minorHAnsi"/>
        </w:rPr>
      </w:pPr>
    </w:p>
    <w:p w:rsidR="00E65EB4" w:rsidRDefault="006F4188" w:rsidP="00564D01">
      <w:pPr>
        <w:spacing w:after="0" w:line="240" w:lineRule="auto"/>
        <w:rPr>
          <w:rStyle w:val="Style2"/>
          <w:rFonts w:cstheme="minorHAnsi"/>
          <w:color w:val="auto"/>
          <w:u w:val="none"/>
        </w:rPr>
      </w:pPr>
      <w:r>
        <w:rPr>
          <w:rStyle w:val="Style2"/>
          <w:rFonts w:cstheme="minorHAnsi"/>
          <w:color w:val="auto"/>
          <w:u w:val="none"/>
        </w:rPr>
        <w:t>Appendix</w:t>
      </w:r>
      <w:r w:rsidR="00CC43FC">
        <w:rPr>
          <w:rStyle w:val="Style2"/>
          <w:rFonts w:cstheme="minorHAnsi"/>
          <w:color w:val="auto"/>
          <w:u w:val="none"/>
        </w:rPr>
        <w:t xml:space="preserve"> to Measure Testing Form</w:t>
      </w:r>
      <w:r>
        <w:rPr>
          <w:rStyle w:val="Style2"/>
          <w:rFonts w:cstheme="minorHAnsi"/>
          <w:color w:val="auto"/>
          <w:u w:val="none"/>
        </w:rPr>
        <w:t xml:space="preserve"> for NQF #0454</w:t>
      </w:r>
      <w:r w:rsidR="00E65EB4">
        <w:rPr>
          <w:rStyle w:val="Style2"/>
          <w:rFonts w:cstheme="minorHAnsi"/>
          <w:color w:val="auto"/>
          <w:u w:val="none"/>
        </w:rPr>
        <w:t xml:space="preserve">: </w:t>
      </w:r>
      <w:r w:rsidR="009050A8">
        <w:rPr>
          <w:rStyle w:val="Style2"/>
          <w:rFonts w:cstheme="minorHAnsi"/>
          <w:color w:val="auto"/>
          <w:u w:val="none"/>
        </w:rPr>
        <w:t>Perioperative Temperature Management</w:t>
      </w:r>
      <w:r w:rsidR="00E65EB4">
        <w:rPr>
          <w:rStyle w:val="Style2"/>
          <w:rFonts w:cstheme="minorHAnsi"/>
          <w:color w:val="auto"/>
          <w:u w:val="none"/>
        </w:rPr>
        <w:t>.</w:t>
      </w:r>
      <w:r w:rsidR="000D65B0">
        <w:rPr>
          <w:rStyle w:val="Style2"/>
          <w:rFonts w:cstheme="minorHAnsi"/>
          <w:color w:val="auto"/>
          <w:u w:val="none"/>
        </w:rPr>
        <w:t xml:space="preserve"> The following tables display information and data that was transferred to the charts and tables displayed in the Measure Testing Form. </w:t>
      </w:r>
    </w:p>
    <w:p w:rsidR="000D65B0" w:rsidRDefault="000D65B0" w:rsidP="00E65EB4">
      <w:pPr>
        <w:spacing w:after="0"/>
        <w:rPr>
          <w:rStyle w:val="Style2"/>
          <w:rFonts w:cstheme="minorHAnsi"/>
          <w:color w:val="auto"/>
          <w:u w:val="none"/>
        </w:rPr>
      </w:pPr>
    </w:p>
    <w:p w:rsidR="00564D01" w:rsidRPr="00564D01" w:rsidRDefault="00564D01" w:rsidP="00564D01">
      <w:pPr>
        <w:autoSpaceDE w:val="0"/>
        <w:autoSpaceDN w:val="0"/>
        <w:adjustRightInd w:val="0"/>
        <w:spacing w:after="0" w:line="240" w:lineRule="auto"/>
        <w:rPr>
          <w:rStyle w:val="Style2"/>
          <w:rFonts w:cstheme="minorHAnsi"/>
          <w:b/>
          <w:bCs/>
          <w:color w:val="auto"/>
          <w:sz w:val="20"/>
          <w:szCs w:val="20"/>
          <w:u w:val="none"/>
        </w:rPr>
      </w:pPr>
      <w:r w:rsidRPr="00564D01">
        <w:rPr>
          <w:rFonts w:cstheme="minorHAnsi"/>
          <w:b/>
          <w:bCs/>
          <w:sz w:val="20"/>
          <w:szCs w:val="20"/>
        </w:rPr>
        <w:t>Medicare SAF – 5% File Data Analyzed By Year (Data Used for Chart #1, Chart #2</w:t>
      </w:r>
      <w:r w:rsidR="006F4188">
        <w:rPr>
          <w:rFonts w:cstheme="minorHAnsi"/>
          <w:b/>
          <w:bCs/>
          <w:sz w:val="20"/>
          <w:szCs w:val="20"/>
        </w:rPr>
        <w:t>, Table #3 and Table #4</w:t>
      </w:r>
      <w:r w:rsidRPr="00564D01">
        <w:rPr>
          <w:rFonts w:cstheme="minorHAnsi"/>
          <w:b/>
          <w:bCs/>
          <w:sz w:val="20"/>
          <w:szCs w:val="20"/>
        </w:rPr>
        <w:t>)</w:t>
      </w:r>
    </w:p>
    <w:tbl>
      <w:tblPr>
        <w:tblW w:w="10451" w:type="dxa"/>
        <w:tblInd w:w="93" w:type="dxa"/>
        <w:tblLook w:val="04A0" w:firstRow="1" w:lastRow="0" w:firstColumn="1" w:lastColumn="0" w:noHBand="0" w:noVBand="1"/>
      </w:tblPr>
      <w:tblGrid>
        <w:gridCol w:w="818"/>
        <w:gridCol w:w="1808"/>
        <w:gridCol w:w="1858"/>
        <w:gridCol w:w="1935"/>
        <w:gridCol w:w="2016"/>
        <w:gridCol w:w="2016"/>
      </w:tblGrid>
      <w:tr w:rsidR="00564D01" w:rsidRPr="00564D01" w:rsidTr="00564D01">
        <w:trPr>
          <w:trHeight w:val="720"/>
        </w:trPr>
        <w:tc>
          <w:tcPr>
            <w:tcW w:w="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5F5F5"/>
            <w:hideMark/>
          </w:tcPr>
          <w:p w:rsidR="00564D01" w:rsidRPr="00564D01" w:rsidRDefault="00564D01" w:rsidP="009A56C0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5F5F5"/>
            <w:vAlign w:val="center"/>
            <w:hideMark/>
          </w:tcPr>
          <w:p w:rsidR="00564D01" w:rsidRPr="00564D01" w:rsidRDefault="00564D01" w:rsidP="009A56C0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r w:rsidRPr="00564D0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Eligible Instances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5F5F5"/>
            <w:vAlign w:val="center"/>
            <w:hideMark/>
          </w:tcPr>
          <w:p w:rsidR="00564D01" w:rsidRPr="00564D01" w:rsidRDefault="00564D01" w:rsidP="009A56C0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r w:rsidRPr="00564D0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Reporting Numerator</w:t>
            </w:r>
            <w:r w:rsidRPr="00564D0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br/>
              <w:t>(Reporting Rate)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5F5F5"/>
            <w:vAlign w:val="center"/>
          </w:tcPr>
          <w:p w:rsidR="00564D01" w:rsidRPr="00564D01" w:rsidRDefault="00564D01" w:rsidP="00564D01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r w:rsidRPr="00564D0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Measure Not Reported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5F5F5"/>
            <w:vAlign w:val="center"/>
          </w:tcPr>
          <w:p w:rsidR="00564D01" w:rsidRPr="00564D01" w:rsidRDefault="00564D01" w:rsidP="00564D01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r w:rsidRPr="00564D0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Performance Met</w:t>
            </w:r>
            <w:r w:rsidRPr="00564D0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br/>
              <w:t>(Performance Rate)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5F5F5"/>
            <w:vAlign w:val="center"/>
          </w:tcPr>
          <w:p w:rsidR="00564D01" w:rsidRPr="00564D01" w:rsidRDefault="00564D01" w:rsidP="009A56C0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</w:pPr>
            <w:r w:rsidRPr="00564D01">
              <w:rPr>
                <w:rFonts w:eastAsia="Times New Roman" w:cs="Arial"/>
                <w:b/>
                <w:bCs/>
                <w:color w:val="000000"/>
                <w:sz w:val="20"/>
                <w:szCs w:val="20"/>
              </w:rPr>
              <w:t>Performance Not Met</w:t>
            </w:r>
          </w:p>
        </w:tc>
      </w:tr>
      <w:tr w:rsidR="008D5D6A" w:rsidRPr="00564D01" w:rsidTr="009944BD">
        <w:trPr>
          <w:trHeight w:val="288"/>
        </w:trPr>
        <w:tc>
          <w:tcPr>
            <w:tcW w:w="8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D6A" w:rsidRPr="00564D01" w:rsidRDefault="008D5D6A" w:rsidP="00564D01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564D01">
              <w:rPr>
                <w:rFonts w:eastAsia="Times New Roman" w:cs="Arial"/>
                <w:color w:val="000000"/>
                <w:sz w:val="20"/>
                <w:szCs w:val="20"/>
              </w:rPr>
              <w:t>Cases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5D6A" w:rsidRPr="004D5FE2" w:rsidRDefault="008D5D6A" w:rsidP="002F75A0">
            <w:pPr>
              <w:spacing w:after="0" w:line="240" w:lineRule="auto"/>
              <w:jc w:val="right"/>
              <w:rPr>
                <w:rFonts w:eastAsia="Times New Roman" w:cs="Arial"/>
                <w:color w:val="000000"/>
              </w:rPr>
            </w:pPr>
            <w:r w:rsidRPr="00C2336C">
              <w:rPr>
                <w:rFonts w:eastAsia="Times New Roman" w:cs="Arial"/>
                <w:color w:val="000000"/>
              </w:rPr>
              <w:t>1,458,972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5D6A" w:rsidRPr="00AC78F6" w:rsidRDefault="008D5D6A" w:rsidP="002F75A0">
            <w:pPr>
              <w:tabs>
                <w:tab w:val="left" w:pos="1465"/>
              </w:tabs>
              <w:spacing w:after="0" w:line="240" w:lineRule="auto"/>
              <w:jc w:val="right"/>
              <w:rPr>
                <w:rFonts w:eastAsia="Times New Roman" w:cs="Arial"/>
                <w:color w:val="000000"/>
              </w:rPr>
            </w:pPr>
            <w:r w:rsidRPr="008A3570">
              <w:rPr>
                <w:rFonts w:eastAsia="Times New Roman" w:cs="Arial"/>
                <w:color w:val="000000"/>
              </w:rPr>
              <w:t>330</w:t>
            </w:r>
            <w:r>
              <w:rPr>
                <w:rFonts w:eastAsia="Times New Roman" w:cs="Arial"/>
                <w:color w:val="000000"/>
              </w:rPr>
              <w:t>,</w:t>
            </w:r>
            <w:r w:rsidRPr="008A3570">
              <w:rPr>
                <w:rFonts w:eastAsia="Times New Roman" w:cs="Arial"/>
                <w:color w:val="000000"/>
              </w:rPr>
              <w:t>487</w:t>
            </w:r>
            <w:r>
              <w:rPr>
                <w:rFonts w:eastAsia="Times New Roman" w:cs="Arial"/>
                <w:color w:val="000000"/>
              </w:rPr>
              <w:t xml:space="preserve"> (22.65)</w:t>
            </w:r>
          </w:p>
        </w:tc>
        <w:tc>
          <w:tcPr>
            <w:tcW w:w="19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D5D6A" w:rsidRPr="004D5FE2" w:rsidRDefault="008D5D6A" w:rsidP="002F75A0">
            <w:pPr>
              <w:spacing w:after="0" w:line="240" w:lineRule="auto"/>
              <w:jc w:val="right"/>
              <w:rPr>
                <w:rFonts w:eastAsia="Times New Roman" w:cs="Arial"/>
                <w:color w:val="000000"/>
              </w:rPr>
            </w:pPr>
            <w:r w:rsidRPr="008A3570">
              <w:rPr>
                <w:rFonts w:eastAsia="Times New Roman" w:cs="Arial"/>
                <w:color w:val="000000"/>
              </w:rPr>
              <w:t>1</w:t>
            </w:r>
            <w:r>
              <w:rPr>
                <w:rFonts w:eastAsia="Times New Roman" w:cs="Arial"/>
                <w:color w:val="000000"/>
              </w:rPr>
              <w:t>,</w:t>
            </w:r>
            <w:r w:rsidRPr="008A3570">
              <w:rPr>
                <w:rFonts w:eastAsia="Times New Roman" w:cs="Arial"/>
                <w:color w:val="000000"/>
              </w:rPr>
              <w:t>128</w:t>
            </w:r>
            <w:r>
              <w:rPr>
                <w:rFonts w:eastAsia="Times New Roman" w:cs="Arial"/>
                <w:color w:val="000000"/>
              </w:rPr>
              <w:t>,</w:t>
            </w:r>
            <w:r w:rsidRPr="008A3570">
              <w:rPr>
                <w:rFonts w:eastAsia="Times New Roman" w:cs="Arial"/>
                <w:color w:val="000000"/>
              </w:rPr>
              <w:t>485</w:t>
            </w:r>
            <w:r>
              <w:rPr>
                <w:rFonts w:eastAsia="Times New Roman" w:cs="Arial"/>
                <w:color w:val="000000"/>
              </w:rPr>
              <w:t xml:space="preserve"> (77.35) 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D5D6A" w:rsidRPr="00564D01" w:rsidRDefault="008D5D6A" w:rsidP="009A56C0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315,087 (95.34)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D5D6A" w:rsidRPr="00564D01" w:rsidRDefault="008D5D6A" w:rsidP="009A56C0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8D5D6A">
              <w:rPr>
                <w:rFonts w:eastAsia="Times New Roman" w:cs="Arial"/>
                <w:color w:val="000000"/>
                <w:sz w:val="20"/>
                <w:szCs w:val="20"/>
              </w:rPr>
              <w:t>15,400</w:t>
            </w:r>
            <w:r>
              <w:rPr>
                <w:rFonts w:eastAsia="Times New Roman" w:cs="Arial"/>
                <w:color w:val="000000"/>
                <w:sz w:val="20"/>
                <w:szCs w:val="20"/>
              </w:rPr>
              <w:t xml:space="preserve"> (4.66)</w:t>
            </w:r>
          </w:p>
        </w:tc>
      </w:tr>
      <w:tr w:rsidR="008D5D6A" w:rsidRPr="00564D01" w:rsidTr="009944BD">
        <w:trPr>
          <w:trHeight w:val="288"/>
        </w:trPr>
        <w:tc>
          <w:tcPr>
            <w:tcW w:w="8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D6A" w:rsidRPr="00564D01" w:rsidRDefault="008D5D6A" w:rsidP="00564D01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564D01">
              <w:rPr>
                <w:rFonts w:eastAsia="Times New Roman" w:cs="Arial"/>
                <w:color w:val="000000"/>
                <w:sz w:val="20"/>
                <w:szCs w:val="20"/>
              </w:rPr>
              <w:t>2010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5D6A" w:rsidRDefault="008D5D6A" w:rsidP="002F75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484,361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5D6A" w:rsidRPr="00AC78F6" w:rsidRDefault="008D5D6A" w:rsidP="002F75A0">
            <w:pPr>
              <w:spacing w:after="0" w:line="240" w:lineRule="auto"/>
              <w:jc w:val="right"/>
              <w:rPr>
                <w:rFonts w:eastAsia="Times New Roman" w:cs="Arial"/>
                <w:color w:val="000000"/>
              </w:rPr>
            </w:pPr>
            <w:r>
              <w:rPr>
                <w:rFonts w:eastAsia="Times New Roman" w:cs="Arial"/>
                <w:color w:val="000000"/>
              </w:rPr>
              <w:t>70,339 (14.52)</w:t>
            </w:r>
          </w:p>
        </w:tc>
        <w:tc>
          <w:tcPr>
            <w:tcW w:w="19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D5D6A" w:rsidRPr="004D5FE2" w:rsidRDefault="008D5D6A" w:rsidP="002F75A0">
            <w:pPr>
              <w:spacing w:after="0" w:line="240" w:lineRule="auto"/>
              <w:jc w:val="right"/>
              <w:rPr>
                <w:rFonts w:eastAsia="Times New Roman" w:cs="Arial"/>
                <w:color w:val="000000"/>
              </w:rPr>
            </w:pPr>
            <w:r>
              <w:rPr>
                <w:rFonts w:eastAsia="Times New Roman" w:cs="Arial"/>
                <w:color w:val="000000"/>
              </w:rPr>
              <w:t>414,022 (85.48)</w:t>
            </w:r>
          </w:p>
        </w:tc>
        <w:tc>
          <w:tcPr>
            <w:tcW w:w="201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8D5D6A" w:rsidRPr="00564D01" w:rsidRDefault="008D5D6A" w:rsidP="009A56C0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65,688 (93.38)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D5D6A" w:rsidRPr="00564D01" w:rsidRDefault="008D5D6A" w:rsidP="009A56C0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4,651 (6.61)</w:t>
            </w:r>
          </w:p>
        </w:tc>
      </w:tr>
      <w:tr w:rsidR="008D5D6A" w:rsidRPr="00564D01" w:rsidTr="009944BD">
        <w:trPr>
          <w:trHeight w:val="288"/>
        </w:trPr>
        <w:tc>
          <w:tcPr>
            <w:tcW w:w="8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D6A" w:rsidRPr="00564D01" w:rsidRDefault="008D5D6A" w:rsidP="00564D01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564D01">
              <w:rPr>
                <w:rFonts w:eastAsia="Times New Roman" w:cs="Arial"/>
                <w:color w:val="000000"/>
                <w:sz w:val="20"/>
                <w:szCs w:val="20"/>
              </w:rPr>
              <w:t>2011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5D6A" w:rsidRDefault="008D5D6A" w:rsidP="002F75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500,486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5D6A" w:rsidRPr="00AC78F6" w:rsidRDefault="008D5D6A" w:rsidP="002F75A0">
            <w:pPr>
              <w:spacing w:after="0" w:line="240" w:lineRule="auto"/>
              <w:jc w:val="right"/>
              <w:rPr>
                <w:rFonts w:eastAsia="Times New Roman" w:cs="Arial"/>
                <w:color w:val="000000"/>
              </w:rPr>
            </w:pPr>
            <w:r>
              <w:rPr>
                <w:rFonts w:eastAsia="Times New Roman" w:cs="Arial"/>
                <w:color w:val="000000"/>
              </w:rPr>
              <w:t>118,935 (23.76)</w:t>
            </w:r>
          </w:p>
        </w:tc>
        <w:tc>
          <w:tcPr>
            <w:tcW w:w="19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D5D6A" w:rsidRPr="004D5FE2" w:rsidRDefault="008D5D6A" w:rsidP="002F75A0">
            <w:pPr>
              <w:spacing w:after="0" w:line="240" w:lineRule="auto"/>
              <w:jc w:val="right"/>
              <w:rPr>
                <w:rFonts w:eastAsia="Times New Roman" w:cs="Arial"/>
                <w:color w:val="000000"/>
              </w:rPr>
            </w:pPr>
            <w:r>
              <w:rPr>
                <w:rFonts w:eastAsia="Times New Roman" w:cs="Arial"/>
                <w:color w:val="000000"/>
              </w:rPr>
              <w:t>381,551 (76.24)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8D5D6A" w:rsidRPr="00564D01" w:rsidRDefault="008D5D6A" w:rsidP="009A56C0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 xml:space="preserve">113,324 (95.28) 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D5D6A" w:rsidRPr="00564D01" w:rsidRDefault="008D5D6A" w:rsidP="009A56C0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 xml:space="preserve">5,611 (4.72) </w:t>
            </w:r>
          </w:p>
        </w:tc>
      </w:tr>
      <w:tr w:rsidR="008D5D6A" w:rsidRPr="00564D01" w:rsidTr="009944BD">
        <w:trPr>
          <w:trHeight w:val="288"/>
        </w:trPr>
        <w:tc>
          <w:tcPr>
            <w:tcW w:w="8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D5D6A" w:rsidRPr="00564D01" w:rsidRDefault="008D5D6A" w:rsidP="00564D01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 w:rsidRPr="00564D01">
              <w:rPr>
                <w:rFonts w:eastAsia="Times New Roman" w:cs="Arial"/>
                <w:color w:val="000000"/>
                <w:sz w:val="20"/>
                <w:szCs w:val="20"/>
              </w:rPr>
              <w:t>2012</w:t>
            </w:r>
          </w:p>
        </w:tc>
        <w:tc>
          <w:tcPr>
            <w:tcW w:w="1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5D6A" w:rsidRDefault="008D5D6A" w:rsidP="002F75A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474,125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D5D6A" w:rsidRPr="00AC78F6" w:rsidRDefault="008D5D6A" w:rsidP="002F75A0">
            <w:pPr>
              <w:spacing w:after="0" w:line="240" w:lineRule="auto"/>
              <w:jc w:val="right"/>
              <w:rPr>
                <w:rFonts w:eastAsia="Times New Roman" w:cs="Arial"/>
                <w:color w:val="000000"/>
              </w:rPr>
            </w:pPr>
            <w:r>
              <w:rPr>
                <w:rFonts w:eastAsia="Times New Roman" w:cs="Arial"/>
                <w:color w:val="000000"/>
              </w:rPr>
              <w:t>141,213 (29.78)</w:t>
            </w:r>
          </w:p>
        </w:tc>
        <w:tc>
          <w:tcPr>
            <w:tcW w:w="19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D5D6A" w:rsidRPr="004D5FE2" w:rsidRDefault="008D5D6A" w:rsidP="002F75A0">
            <w:pPr>
              <w:spacing w:after="0" w:line="240" w:lineRule="auto"/>
              <w:jc w:val="right"/>
              <w:rPr>
                <w:rFonts w:eastAsia="Times New Roman" w:cs="Arial"/>
                <w:color w:val="000000"/>
              </w:rPr>
            </w:pPr>
            <w:r>
              <w:rPr>
                <w:rFonts w:eastAsia="Times New Roman" w:cs="Arial"/>
                <w:color w:val="000000"/>
              </w:rPr>
              <w:t>332,912 (70.22)</w:t>
            </w:r>
          </w:p>
        </w:tc>
        <w:tc>
          <w:tcPr>
            <w:tcW w:w="201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8D5D6A" w:rsidRPr="00564D01" w:rsidRDefault="008D5D6A" w:rsidP="009A56C0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>136,075 (96.36)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D5D6A" w:rsidRPr="00564D01" w:rsidRDefault="008D5D6A" w:rsidP="009A56C0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20"/>
                <w:szCs w:val="20"/>
              </w:rPr>
            </w:pPr>
            <w:r>
              <w:rPr>
                <w:rFonts w:eastAsia="Times New Roman" w:cs="Arial"/>
                <w:color w:val="000000"/>
                <w:sz w:val="20"/>
                <w:szCs w:val="20"/>
              </w:rPr>
              <w:t xml:space="preserve">5,138 (3.64) </w:t>
            </w:r>
          </w:p>
        </w:tc>
      </w:tr>
    </w:tbl>
    <w:p w:rsidR="000D65B0" w:rsidRPr="00564D01" w:rsidRDefault="000D65B0" w:rsidP="00E65EB4">
      <w:pPr>
        <w:spacing w:after="0"/>
        <w:rPr>
          <w:rStyle w:val="Style2"/>
          <w:rFonts w:cstheme="minorHAnsi"/>
          <w:color w:val="auto"/>
          <w:sz w:val="20"/>
          <w:szCs w:val="20"/>
          <w:u w:val="none"/>
        </w:rPr>
      </w:pPr>
    </w:p>
    <w:p w:rsidR="00B66B6B" w:rsidRDefault="000D65B0" w:rsidP="00E65EB4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NACOR – Eligible </w:t>
      </w:r>
      <w:r w:rsidR="00BC0F09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Instances </w:t>
      </w:r>
      <w:r w:rsidR="009050A8">
        <w:rPr>
          <w:rStyle w:val="Style2"/>
          <w:rFonts w:cstheme="minorHAnsi"/>
          <w:b/>
          <w:color w:val="auto"/>
          <w:sz w:val="20"/>
          <w:szCs w:val="20"/>
          <w:u w:val="none"/>
        </w:rPr>
        <w:t>and Medicare Eligible Instances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 by Year</w:t>
      </w:r>
      <w:r w:rsidR="00564D01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 (Data Used for Chart #1, Chart #2</w:t>
      </w:r>
      <w:r w:rsidR="006F4188">
        <w:rPr>
          <w:rStyle w:val="Style2"/>
          <w:rFonts w:cstheme="minorHAnsi"/>
          <w:b/>
          <w:color w:val="auto"/>
          <w:sz w:val="20"/>
          <w:szCs w:val="20"/>
          <w:u w:val="none"/>
        </w:rPr>
        <w:t>, Table #2</w:t>
      </w:r>
      <w:r w:rsidR="00564D01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 and Table #5)</w:t>
      </w:r>
    </w:p>
    <w:p w:rsidR="00D039A4" w:rsidRPr="00CC43FC" w:rsidRDefault="00D039A4" w:rsidP="00E65EB4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Fonts w:cstheme="minorHAnsi"/>
          <w:b/>
          <w:noProof/>
          <w:sz w:val="20"/>
          <w:szCs w:val="20"/>
        </w:rPr>
        <w:drawing>
          <wp:inline distT="0" distB="0" distL="0" distR="0">
            <wp:extent cx="8686800" cy="27114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.19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EB4" w:rsidRDefault="00E65EB4" w:rsidP="00E65EB4">
      <w:pPr>
        <w:spacing w:after="0"/>
        <w:rPr>
          <w:rStyle w:val="Style2"/>
          <w:rFonts w:cstheme="minorHAnsi"/>
          <w:color w:val="auto"/>
          <w:u w:val="none"/>
        </w:rPr>
      </w:pPr>
    </w:p>
    <w:p w:rsidR="009050A8" w:rsidRDefault="009050A8" w:rsidP="00E65EB4">
      <w:pPr>
        <w:spacing w:after="0"/>
        <w:rPr>
          <w:rStyle w:val="Style2"/>
          <w:rFonts w:cstheme="minorHAnsi"/>
          <w:color w:val="auto"/>
          <w:u w:val="none"/>
        </w:rPr>
      </w:pPr>
    </w:p>
    <w:p w:rsidR="00564D01" w:rsidRPr="00CC43FC" w:rsidRDefault="00564D01" w:rsidP="00564D01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NACOR – Eligible </w:t>
      </w:r>
      <w:r w:rsidR="00BC0F09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Instances 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and</w:t>
      </w:r>
      <w:r w:rsidR="009050A8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 Medicare Eligible Instances</w:t>
      </w:r>
      <w:r w:rsidR="00BC0F09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 by Age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 (Data Used for Table #6)</w:t>
      </w:r>
    </w:p>
    <w:p w:rsidR="00B66B6B" w:rsidRDefault="00D039A4" w:rsidP="00E65EB4">
      <w:pPr>
        <w:spacing w:after="0"/>
        <w:rPr>
          <w:rStyle w:val="Style2"/>
          <w:rFonts w:cstheme="minorHAnsi"/>
          <w:color w:val="auto"/>
          <w:u w:val="none"/>
        </w:rPr>
      </w:pPr>
      <w:r>
        <w:rPr>
          <w:rFonts w:cstheme="minorHAnsi"/>
          <w:noProof/>
        </w:rPr>
        <w:drawing>
          <wp:inline distT="0" distB="0" distL="0" distR="0">
            <wp:extent cx="8686800" cy="162623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ge.19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F09" w:rsidRDefault="00BC0F09" w:rsidP="00E65EB4">
      <w:pPr>
        <w:spacing w:after="0"/>
        <w:rPr>
          <w:rStyle w:val="Style2"/>
          <w:rFonts w:cstheme="minorHAnsi"/>
          <w:color w:val="auto"/>
          <w:u w:val="none"/>
        </w:rPr>
      </w:pPr>
    </w:p>
    <w:p w:rsidR="00BC0F09" w:rsidRDefault="00BC0F09" w:rsidP="00BC0F09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NACOR – Eli</w:t>
      </w:r>
      <w:r w:rsidR="009050A8"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s by Gender (Data Used for Table #7)</w:t>
      </w:r>
    </w:p>
    <w:p w:rsidR="009050A8" w:rsidRPr="00CC43FC" w:rsidRDefault="009050A8" w:rsidP="00BC0F09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Fonts w:cstheme="minorHAnsi"/>
          <w:b/>
          <w:noProof/>
          <w:sz w:val="20"/>
          <w:szCs w:val="20"/>
        </w:rPr>
        <w:drawing>
          <wp:inline distT="0" distB="0" distL="0" distR="0">
            <wp:extent cx="8686800" cy="10541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nder.19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F09" w:rsidRDefault="00BC0F09" w:rsidP="00BC0F09">
      <w:pPr>
        <w:spacing w:after="0"/>
        <w:rPr>
          <w:rStyle w:val="Style2"/>
          <w:rFonts w:cstheme="minorHAnsi"/>
          <w:b/>
          <w:color w:val="auto"/>
          <w:u w:val="none"/>
        </w:rPr>
      </w:pPr>
    </w:p>
    <w:p w:rsidR="00BC0F09" w:rsidRPr="00CC43FC" w:rsidRDefault="00BC0F09" w:rsidP="00BC0F09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NACOR – </w:t>
      </w:r>
      <w:r w:rsidR="009050A8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Eli</w:t>
      </w:r>
      <w:r w:rsidR="009050A8"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="009050A8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s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 by ASA Physical Status (Data Used for Table #8)</w:t>
      </w:r>
    </w:p>
    <w:p w:rsidR="00BC0F09" w:rsidRDefault="00D039A4" w:rsidP="00BC0F09">
      <w:pPr>
        <w:spacing w:after="0"/>
        <w:rPr>
          <w:rStyle w:val="Style2"/>
          <w:rFonts w:cstheme="minorHAnsi"/>
          <w:b/>
          <w:color w:val="auto"/>
          <w:u w:val="none"/>
        </w:rPr>
      </w:pPr>
      <w:r>
        <w:rPr>
          <w:rFonts w:cstheme="minorHAnsi"/>
          <w:b/>
          <w:noProof/>
        </w:rPr>
        <w:drawing>
          <wp:inline distT="0" distB="0" distL="0" distR="0">
            <wp:extent cx="8686800" cy="157353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.19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57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F09" w:rsidRDefault="00BC0F09" w:rsidP="00BC0F09">
      <w:pPr>
        <w:spacing w:after="0"/>
        <w:rPr>
          <w:rStyle w:val="Style2"/>
          <w:rFonts w:cstheme="minorHAnsi"/>
          <w:b/>
          <w:color w:val="auto"/>
          <w:u w:val="none"/>
        </w:rPr>
      </w:pPr>
    </w:p>
    <w:p w:rsidR="00BC0F09" w:rsidRPr="00CC43FC" w:rsidRDefault="00BC0F09" w:rsidP="00BC0F09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NACOR – </w:t>
      </w:r>
      <w:r w:rsidR="009050A8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Eli</w:t>
      </w:r>
      <w:r w:rsidR="009050A8"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="009050A8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s 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by Mean Income (Data Used for Table #9)</w:t>
      </w:r>
    </w:p>
    <w:p w:rsidR="00BC0F09" w:rsidRDefault="009050A8" w:rsidP="00BC0F09">
      <w:pPr>
        <w:spacing w:after="0"/>
        <w:rPr>
          <w:rStyle w:val="Style2"/>
          <w:rFonts w:cstheme="minorHAnsi"/>
          <w:b/>
          <w:color w:val="auto"/>
          <w:u w:val="none"/>
        </w:rPr>
      </w:pPr>
      <w:r>
        <w:rPr>
          <w:rFonts w:cstheme="minorHAnsi"/>
          <w:b/>
          <w:noProof/>
        </w:rPr>
        <w:lastRenderedPageBreak/>
        <w:drawing>
          <wp:inline distT="0" distB="0" distL="0" distR="0">
            <wp:extent cx="8686800" cy="1593215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come.19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59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F09" w:rsidRDefault="00BC0F09" w:rsidP="00BC0F09">
      <w:pPr>
        <w:spacing w:after="0"/>
        <w:rPr>
          <w:rStyle w:val="Style2"/>
          <w:rFonts w:cstheme="minorHAnsi"/>
          <w:b/>
          <w:color w:val="auto"/>
          <w:u w:val="none"/>
        </w:rPr>
      </w:pPr>
    </w:p>
    <w:p w:rsidR="00BC0F09" w:rsidRPr="00CC43FC" w:rsidRDefault="00BC0F09" w:rsidP="00BC0F09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NACOR – </w:t>
      </w:r>
      <w:r w:rsidR="009050A8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Eli</w:t>
      </w:r>
      <w:r w:rsidR="009050A8"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="009050A8"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s 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by Region (Data Used for Table #10)</w:t>
      </w:r>
    </w:p>
    <w:p w:rsidR="00BC0F09" w:rsidRPr="000D65B0" w:rsidRDefault="009050A8" w:rsidP="00BC0F09">
      <w:pPr>
        <w:spacing w:after="0"/>
        <w:rPr>
          <w:rStyle w:val="Style2"/>
          <w:rFonts w:cstheme="minorHAnsi"/>
          <w:b/>
          <w:color w:val="auto"/>
          <w:u w:val="none"/>
        </w:rPr>
      </w:pPr>
      <w:r>
        <w:rPr>
          <w:rFonts w:cstheme="minorHAnsi"/>
          <w:b/>
          <w:noProof/>
        </w:rPr>
        <w:drawing>
          <wp:inline distT="0" distB="0" distL="0" distR="0">
            <wp:extent cx="8686800" cy="126174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gion.19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F09" w:rsidRDefault="00BC0F09" w:rsidP="00E65EB4">
      <w:pPr>
        <w:spacing w:after="0"/>
        <w:rPr>
          <w:rStyle w:val="Style2"/>
          <w:rFonts w:cstheme="minorHAnsi"/>
          <w:color w:val="auto"/>
          <w:u w:val="none"/>
        </w:rPr>
      </w:pPr>
    </w:p>
    <w:p w:rsidR="006F4188" w:rsidRDefault="006F4188" w:rsidP="00E65EB4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NACOR – Eli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s 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Reporting by Anesthesia Practice (Data Used for Table #11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)</w:t>
      </w:r>
    </w:p>
    <w:p w:rsidR="006F4188" w:rsidRDefault="006F4188" w:rsidP="00E65EB4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Fonts w:cstheme="minorHAnsi"/>
          <w:b/>
          <w:noProof/>
          <w:sz w:val="20"/>
          <w:szCs w:val="20"/>
        </w:rPr>
        <w:drawing>
          <wp:inline distT="0" distB="0" distL="0" distR="0">
            <wp:extent cx="8686800" cy="14509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.practice num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45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188" w:rsidRDefault="006F4188" w:rsidP="00E65EB4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lastRenderedPageBreak/>
        <w:t xml:space="preserve">NACOR - 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Eli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s 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Reporting by Anesthesia Practice (Supplemental Graphs for Table #11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)</w:t>
      </w: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Fonts w:cstheme="minorHAnsi"/>
          <w:b/>
          <w:noProof/>
          <w:sz w:val="20"/>
          <w:szCs w:val="20"/>
        </w:rPr>
        <w:drawing>
          <wp:inline distT="0" distB="0" distL="0" distR="0">
            <wp:extent cx="7975786" cy="469277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.practice graph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82466" cy="469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188" w:rsidRDefault="006F4188" w:rsidP="006F4188">
      <w:pPr>
        <w:spacing w:after="0"/>
        <w:rPr>
          <w:rStyle w:val="Style2"/>
          <w:rFonts w:cstheme="minorHAnsi"/>
          <w:color w:val="auto"/>
          <w:u w:val="none"/>
        </w:rPr>
      </w:pP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NACOR – Eli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s 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Reporting by Facility (Data Used for Table #12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)</w:t>
      </w:r>
    </w:p>
    <w:p w:rsidR="006F418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Fonts w:cstheme="minorHAnsi"/>
          <w:b/>
          <w:noProof/>
          <w:sz w:val="20"/>
          <w:szCs w:val="20"/>
        </w:rPr>
        <w:lastRenderedPageBreak/>
        <w:drawing>
          <wp:inline distT="0" distB="0" distL="0" distR="0">
            <wp:extent cx="8686800" cy="14954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.facility num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NACOR - 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Eli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s 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Reporting by Facility (Supplemental Graphs for Table #12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)</w:t>
      </w:r>
    </w:p>
    <w:p w:rsidR="006F418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Fonts w:cstheme="minorHAnsi"/>
          <w:b/>
          <w:noProof/>
          <w:sz w:val="20"/>
          <w:szCs w:val="20"/>
        </w:rPr>
        <w:drawing>
          <wp:inline distT="0" distB="0" distL="0" distR="0">
            <wp:extent cx="6780362" cy="3991889"/>
            <wp:effectExtent l="0" t="0" r="1905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ility graph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0362" cy="3991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NACOR – Eli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s 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Reporting by Provider (Data Used for Table #13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)</w:t>
      </w: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Fonts w:cstheme="minorHAnsi"/>
          <w:b/>
          <w:noProof/>
          <w:sz w:val="20"/>
          <w:szCs w:val="20"/>
        </w:rPr>
        <w:drawing>
          <wp:inline distT="0" distB="0" distL="0" distR="0">
            <wp:extent cx="8686800" cy="145923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.provider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45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1B2B18" w:rsidRDefault="001B2B18" w:rsidP="001B2B1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NACOR - 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Eli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s 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Reporting by Facility Type (Supplemental Table for Table #14 and #15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)</w:t>
      </w:r>
    </w:p>
    <w:p w:rsidR="001B2B18" w:rsidRDefault="001B2B18" w:rsidP="001B2B1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Fonts w:cstheme="minorHAnsi"/>
          <w:b/>
          <w:noProof/>
          <w:sz w:val="20"/>
          <w:szCs w:val="20"/>
        </w:rPr>
        <w:drawing>
          <wp:inline distT="0" distB="0" distL="0" distR="0">
            <wp:extent cx="8686800" cy="3332480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.facility type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lastRenderedPageBreak/>
        <w:t xml:space="preserve">NACOR - 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Eli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gible Instances and Medicare Eligible Instance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s 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Reporting by Facility </w:t>
      </w:r>
      <w:r w:rsidR="001B2B18">
        <w:rPr>
          <w:rStyle w:val="Style2"/>
          <w:rFonts w:cstheme="minorHAnsi"/>
          <w:b/>
          <w:color w:val="auto"/>
          <w:sz w:val="20"/>
          <w:szCs w:val="20"/>
          <w:u w:val="none"/>
        </w:rPr>
        <w:t xml:space="preserve">Type </w:t>
      </w:r>
      <w:r>
        <w:rPr>
          <w:rStyle w:val="Style2"/>
          <w:rFonts w:cstheme="minorHAnsi"/>
          <w:b/>
          <w:color w:val="auto"/>
          <w:sz w:val="20"/>
          <w:szCs w:val="20"/>
          <w:u w:val="none"/>
        </w:rPr>
        <w:t>(Supplemental Graphs for Table #14 and #15</w:t>
      </w:r>
      <w:r w:rsidRPr="00CC43FC">
        <w:rPr>
          <w:rStyle w:val="Style2"/>
          <w:rFonts w:cstheme="minorHAnsi"/>
          <w:b/>
          <w:color w:val="auto"/>
          <w:sz w:val="20"/>
          <w:szCs w:val="20"/>
          <w:u w:val="none"/>
        </w:rPr>
        <w:t>)</w:t>
      </w: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  <w:r>
        <w:rPr>
          <w:rFonts w:cstheme="minorHAnsi"/>
          <w:b/>
          <w:noProof/>
          <w:sz w:val="20"/>
          <w:szCs w:val="20"/>
        </w:rPr>
        <w:drawing>
          <wp:inline distT="0" distB="0" distL="0" distR="0">
            <wp:extent cx="7798279" cy="463279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3.facility type chart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1376" cy="4634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B18" w:rsidRDefault="001B2B1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6F4188" w:rsidRDefault="006F4188" w:rsidP="006F4188">
      <w:pPr>
        <w:spacing w:after="0"/>
        <w:rPr>
          <w:rStyle w:val="Style2"/>
          <w:rFonts w:cstheme="minorHAnsi"/>
          <w:b/>
          <w:color w:val="auto"/>
          <w:sz w:val="20"/>
          <w:szCs w:val="20"/>
          <w:u w:val="none"/>
        </w:rPr>
      </w:pPr>
    </w:p>
    <w:p w:rsidR="006F4188" w:rsidRDefault="006F4188" w:rsidP="00E65EB4">
      <w:pPr>
        <w:spacing w:after="0"/>
        <w:rPr>
          <w:rStyle w:val="Style2"/>
          <w:rFonts w:cstheme="minorHAnsi"/>
          <w:color w:val="auto"/>
          <w:u w:val="none"/>
        </w:rPr>
      </w:pPr>
    </w:p>
    <w:sectPr w:rsidR="006F4188" w:rsidSect="00564D01">
      <w:footerReference w:type="default" r:id="rId20"/>
      <w:pgSz w:w="15840" w:h="12240" w:orient="landscape"/>
      <w:pgMar w:top="1080" w:right="1080" w:bottom="108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4D01" w:rsidRDefault="00564D01" w:rsidP="00564D01">
      <w:pPr>
        <w:spacing w:after="0" w:line="240" w:lineRule="auto"/>
      </w:pPr>
      <w:r>
        <w:separator/>
      </w:r>
    </w:p>
  </w:endnote>
  <w:endnote w:type="continuationSeparator" w:id="0">
    <w:p w:rsidR="00564D01" w:rsidRDefault="00564D01" w:rsidP="00564D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8698066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64D01" w:rsidRDefault="00564D01">
        <w:pPr>
          <w:pStyle w:val="Footer"/>
          <w:jc w:val="right"/>
        </w:pPr>
        <w:r>
          <w:t>A</w:t>
        </w:r>
        <w:r w:rsidR="006F4188">
          <w:t>ppendix</w:t>
        </w:r>
        <w:r>
          <w:t xml:space="preserve"> (American Society of Anesthesiologists)</w:t>
        </w:r>
      </w:p>
      <w:p w:rsidR="00564D01" w:rsidRDefault="006F4188">
        <w:pPr>
          <w:pStyle w:val="Footer"/>
          <w:jc w:val="right"/>
        </w:pPr>
        <w:r>
          <w:t xml:space="preserve">NQF #0454 – </w:t>
        </w:r>
        <w:r w:rsidR="00677F46">
          <w:t>Perioperative Temperature Management</w:t>
        </w:r>
        <w:r w:rsidR="00564D01">
          <w:t xml:space="preserve"> – </w:t>
        </w:r>
        <w:r w:rsidR="00564D01">
          <w:fldChar w:fldCharType="begin"/>
        </w:r>
        <w:r w:rsidR="00564D01">
          <w:instrText xml:space="preserve"> PAGE   \* MERGEFORMAT </w:instrText>
        </w:r>
        <w:r w:rsidR="00564D01">
          <w:fldChar w:fldCharType="separate"/>
        </w:r>
        <w:r w:rsidR="00D46AD9">
          <w:rPr>
            <w:noProof/>
          </w:rPr>
          <w:t>1</w:t>
        </w:r>
        <w:r w:rsidR="00564D01">
          <w:rPr>
            <w:noProof/>
          </w:rPr>
          <w:fldChar w:fldCharType="end"/>
        </w:r>
      </w:p>
    </w:sdtContent>
  </w:sdt>
  <w:p w:rsidR="00564D01" w:rsidRDefault="00564D0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4D01" w:rsidRDefault="00564D01" w:rsidP="00564D01">
      <w:pPr>
        <w:spacing w:after="0" w:line="240" w:lineRule="auto"/>
      </w:pPr>
      <w:r>
        <w:separator/>
      </w:r>
    </w:p>
  </w:footnote>
  <w:footnote w:type="continuationSeparator" w:id="0">
    <w:p w:rsidR="00564D01" w:rsidRDefault="00564D01" w:rsidP="00564D0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5EB4"/>
    <w:rsid w:val="000D65B0"/>
    <w:rsid w:val="001B2B18"/>
    <w:rsid w:val="00374487"/>
    <w:rsid w:val="00564D01"/>
    <w:rsid w:val="00657E23"/>
    <w:rsid w:val="00677F46"/>
    <w:rsid w:val="006F4188"/>
    <w:rsid w:val="008B74EB"/>
    <w:rsid w:val="008D5D6A"/>
    <w:rsid w:val="009050A8"/>
    <w:rsid w:val="00A84027"/>
    <w:rsid w:val="00B240C8"/>
    <w:rsid w:val="00B66B6B"/>
    <w:rsid w:val="00BB3655"/>
    <w:rsid w:val="00BC0F09"/>
    <w:rsid w:val="00CC43FC"/>
    <w:rsid w:val="00D039A4"/>
    <w:rsid w:val="00D327CA"/>
    <w:rsid w:val="00D46AD9"/>
    <w:rsid w:val="00E26EFB"/>
    <w:rsid w:val="00E65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EB4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tyle1">
    <w:name w:val="Style1"/>
    <w:basedOn w:val="DefaultParagraphFont"/>
    <w:uiPriority w:val="1"/>
    <w:rsid w:val="00E65EB4"/>
    <w:rPr>
      <w:rFonts w:asciiTheme="minorHAnsi" w:hAnsiTheme="minorHAnsi"/>
      <w:color w:val="0000FF"/>
      <w:sz w:val="22"/>
    </w:rPr>
  </w:style>
  <w:style w:type="character" w:customStyle="1" w:styleId="Style2">
    <w:name w:val="Style2"/>
    <w:basedOn w:val="DefaultParagraphFont"/>
    <w:uiPriority w:val="1"/>
    <w:rsid w:val="00E65EB4"/>
    <w:rPr>
      <w:rFonts w:asciiTheme="minorHAnsi" w:hAnsiTheme="minorHAnsi"/>
      <w:color w:val="0000FF"/>
      <w:sz w:val="22"/>
      <w:u w:val="single"/>
    </w:rPr>
  </w:style>
  <w:style w:type="table" w:styleId="TableGrid">
    <w:name w:val="Table Grid"/>
    <w:basedOn w:val="TableNormal"/>
    <w:uiPriority w:val="59"/>
    <w:rsid w:val="00E65EB4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65E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5EB4"/>
    <w:rPr>
      <w:rFonts w:ascii="Tahoma" w:eastAsiaTheme="minorEastAsi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64D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4D01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564D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4D01"/>
    <w:rPr>
      <w:rFonts w:eastAsiaTheme="minorEastAs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EB4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tyle1">
    <w:name w:val="Style1"/>
    <w:basedOn w:val="DefaultParagraphFont"/>
    <w:uiPriority w:val="1"/>
    <w:rsid w:val="00E65EB4"/>
    <w:rPr>
      <w:rFonts w:asciiTheme="minorHAnsi" w:hAnsiTheme="minorHAnsi"/>
      <w:color w:val="0000FF"/>
      <w:sz w:val="22"/>
    </w:rPr>
  </w:style>
  <w:style w:type="character" w:customStyle="1" w:styleId="Style2">
    <w:name w:val="Style2"/>
    <w:basedOn w:val="DefaultParagraphFont"/>
    <w:uiPriority w:val="1"/>
    <w:rsid w:val="00E65EB4"/>
    <w:rPr>
      <w:rFonts w:asciiTheme="minorHAnsi" w:hAnsiTheme="minorHAnsi"/>
      <w:color w:val="0000FF"/>
      <w:sz w:val="22"/>
      <w:u w:val="single"/>
    </w:rPr>
  </w:style>
  <w:style w:type="table" w:styleId="TableGrid">
    <w:name w:val="Table Grid"/>
    <w:basedOn w:val="TableNormal"/>
    <w:uiPriority w:val="59"/>
    <w:rsid w:val="00E65EB4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65E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5EB4"/>
    <w:rPr>
      <w:rFonts w:ascii="Tahoma" w:eastAsiaTheme="minorEastAsi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64D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4D01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564D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4D01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88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1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" Type="http://schemas.microsoft.com/office/2007/relationships/stylesWithEffects" Target="stylesWithEffects.xml"/><Relationship Id="rId16" Type="http://schemas.openxmlformats.org/officeDocument/2006/relationships/image" Target="media/image10.jp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A2F1DDCA7A4A4391B525B32817D2E0A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AE37941-897C-480F-8ECE-35D56834CED6}"/>
      </w:docPartPr>
      <w:docPartBody>
        <w:p w:rsidR="00C6096F" w:rsidRDefault="000415F9" w:rsidP="000415F9">
          <w:pPr>
            <w:pStyle w:val="A2F1DDCA7A4A4391B525B32817D2E0A4"/>
          </w:pPr>
          <w:r w:rsidRPr="00A25024">
            <w:rPr>
              <w:rStyle w:val="PlaceholderText"/>
              <w:rFonts w:cstheme="minorHAnsi"/>
              <w:color w:val="A6A6A6" w:themeColor="background1" w:themeShade="A6"/>
            </w:rPr>
            <w:t>Click here to enter measure title</w:t>
          </w:r>
        </w:p>
      </w:docPartBody>
    </w:docPart>
    <w:docPart>
      <w:docPartPr>
        <w:name w:val="EE56DDAD4D93409FA227B1151CB04A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221A7C-1395-43F6-8589-3D1D34894F0D}"/>
      </w:docPartPr>
      <w:docPartBody>
        <w:p w:rsidR="00C6096F" w:rsidRDefault="000415F9" w:rsidP="000415F9">
          <w:pPr>
            <w:pStyle w:val="EE56DDAD4D93409FA227B1151CB04A21"/>
          </w:pPr>
          <w:r w:rsidRPr="00A25024">
            <w:rPr>
              <w:rStyle w:val="PlaceholderText"/>
              <w:rFonts w:cstheme="minorHAnsi"/>
              <w:color w:val="A6A6A6" w:themeColor="background1" w:themeShade="A6"/>
            </w:rPr>
            <w:t>Click here to enter a date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5F9"/>
    <w:rsid w:val="000415F9"/>
    <w:rsid w:val="00C609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0415F9"/>
    <w:rPr>
      <w:color w:val="808080"/>
    </w:rPr>
  </w:style>
  <w:style w:type="paragraph" w:customStyle="1" w:styleId="A2F1DDCA7A4A4391B525B32817D2E0A4">
    <w:name w:val="A2F1DDCA7A4A4391B525B32817D2E0A4"/>
    <w:rsid w:val="000415F9"/>
  </w:style>
  <w:style w:type="paragraph" w:customStyle="1" w:styleId="EE56DDAD4D93409FA227B1151CB04A21">
    <w:name w:val="EE56DDAD4D93409FA227B1151CB04A21"/>
    <w:rsid w:val="000415F9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0415F9"/>
    <w:rPr>
      <w:color w:val="808080"/>
    </w:rPr>
  </w:style>
  <w:style w:type="paragraph" w:customStyle="1" w:styleId="A2F1DDCA7A4A4391B525B32817D2E0A4">
    <w:name w:val="A2F1DDCA7A4A4391B525B32817D2E0A4"/>
    <w:rsid w:val="000415F9"/>
  </w:style>
  <w:style w:type="paragraph" w:customStyle="1" w:styleId="EE56DDAD4D93409FA227B1151CB04A21">
    <w:name w:val="EE56DDAD4D93409FA227B1151CB04A21"/>
    <w:rsid w:val="000415F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358</Words>
  <Characters>2047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Matthew Popovich</dc:creator>
  <cp:lastModifiedBy>Matthew Popovich</cp:lastModifiedBy>
  <cp:revision>2</cp:revision>
  <cp:lastPrinted>2014-03-13T14:47:00Z</cp:lastPrinted>
  <dcterms:created xsi:type="dcterms:W3CDTF">2014-03-14T20:56:00Z</dcterms:created>
  <dcterms:modified xsi:type="dcterms:W3CDTF">2014-03-14T20:56:00Z</dcterms:modified>
</cp:coreProperties>
</file>