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3597C2D"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B340F">
            <w:rPr>
              <w:rStyle w:val="Style1"/>
            </w:rPr>
            <w:t>0456</w:t>
          </w:r>
          <w:r w:rsidR="00EB340F">
            <w:rPr>
              <w:rStyle w:val="Style1"/>
            </w:rPr>
            <w:tab/>
          </w:r>
        </w:sdtContent>
      </w:sdt>
    </w:p>
    <w:p w14:paraId="0CABCF56" w14:textId="3DFF6EF8"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B340F">
            <w:rPr>
              <w:rStyle w:val="Style1"/>
              <w:rFonts w:cstheme="minorHAnsi"/>
            </w:rPr>
            <w:t xml:space="preserve"> </w:t>
          </w:r>
          <w:sdt>
            <w:sdtPr>
              <w:rPr>
                <w:rStyle w:val="Style1"/>
                <w:rFonts w:cstheme="minorHAnsi"/>
              </w:rPr>
              <w:id w:val="-1380777930"/>
              <w:placeholder>
                <w:docPart w:val="F34F5D11EF3D4CF5B3FFBCF9A1A3B4CD"/>
              </w:placeholder>
            </w:sdtPr>
            <w:sdtEndPr>
              <w:rPr>
                <w:rStyle w:val="DefaultParagraphFont"/>
                <w:noProof/>
                <w:color w:val="auto"/>
              </w:rPr>
            </w:sdtEndPr>
            <w:sdtContent>
              <w:r w:rsidR="00EB340F" w:rsidRPr="000C571C">
                <w:rPr>
                  <w:rFonts w:eastAsia="Times New Roman"/>
                </w:rPr>
                <w:t>Participation in a Systematic National Database for General Thoracic Surgery</w:t>
              </w:r>
            </w:sdtContent>
          </w:sdt>
          <w:r w:rsidR="00EB340F">
            <w:rPr>
              <w:rFonts w:cstheme="minorHAnsi"/>
              <w:noProof/>
            </w:rPr>
            <w:t xml:space="preserve"> </w:t>
          </w:r>
        </w:sdtContent>
      </w:sdt>
    </w:p>
    <w:p w14:paraId="0CABCF57" w14:textId="21CFFF5F"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1-07T00:00:00Z">
            <w:dateFormat w:val="M/d/yyyy"/>
            <w:lid w:val="en-US"/>
            <w:storeMappedDataAs w:val="dateTime"/>
            <w:calendar w:val="gregorian"/>
          </w:date>
        </w:sdtPr>
        <w:sdtEndPr>
          <w:rPr>
            <w:rStyle w:val="DefaultParagraphFont"/>
            <w:noProof/>
            <w:color w:val="auto"/>
            <w:u w:val="none"/>
          </w:rPr>
        </w:sdtEndPr>
        <w:sdtContent>
          <w:r w:rsidR="00EB340F">
            <w:rPr>
              <w:rStyle w:val="Style2"/>
              <w:rFonts w:cstheme="minorHAnsi"/>
            </w:rPr>
            <w:t>1/7/2019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7603FF"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7603F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7603F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7603F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7603FF"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7603F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532CA15F" w:rsidR="000B7D57" w:rsidRPr="00C775CE" w:rsidRDefault="007603FF" w:rsidP="00CD364B">
            <w:pPr>
              <w:autoSpaceDE w:val="0"/>
              <w:autoSpaceDN w:val="0"/>
              <w:adjustRightInd w:val="0"/>
              <w:rPr>
                <w:rFonts w:cstheme="minorHAnsi"/>
                <w:bCs/>
              </w:rPr>
            </w:pPr>
            <w:sdt>
              <w:sdtPr>
                <w:rPr>
                  <w:rFonts w:cstheme="minorHAnsi"/>
                  <w:bCs/>
                  <w:color w:val="0000FF"/>
                </w:rPr>
                <w:id w:val="-1898113707"/>
                <w14:checkbox>
                  <w14:checked w14:val="1"/>
                  <w14:checkedState w14:val="2612" w14:font="MS Gothic"/>
                  <w14:uncheckedState w14:val="2610" w14:font="MS Gothic"/>
                </w14:checkbox>
              </w:sdtPr>
              <w:sdtEndPr/>
              <w:sdtContent>
                <w:r w:rsidR="00EB340F">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7603F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7603F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7603FF"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7603FF"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42640DFA" w:rsidR="00A01494" w:rsidRPr="000F1B7A" w:rsidRDefault="007603FF"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9C776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240FFA1B" w:rsidR="00A01494" w:rsidRPr="000F1B7A" w:rsidRDefault="007603FF"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9C776E">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7603F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7603F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7603F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7603F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7603F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7603F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3DC4A97" w14:textId="77777777" w:rsidR="009C776E" w:rsidRDefault="009C776E" w:rsidP="009C776E">
      <w:pPr>
        <w:autoSpaceDE w:val="0"/>
        <w:autoSpaceDN w:val="0"/>
        <w:adjustRightInd w:val="0"/>
        <w:spacing w:after="0" w:line="240" w:lineRule="auto"/>
        <w:rPr>
          <w:rFonts w:cstheme="minorHAnsi"/>
          <w:bCs/>
        </w:rPr>
      </w:pPr>
      <w:r w:rsidRPr="000C571C">
        <w:rPr>
          <w:rFonts w:cstheme="minorHAnsi"/>
          <w:bCs/>
        </w:rPr>
        <w:t>STS General Thoracic Surgery Database – Version 2.2</w:t>
      </w:r>
    </w:p>
    <w:p w14:paraId="5E25EFB9" w14:textId="77777777" w:rsidR="009C776E" w:rsidRDefault="009C776E" w:rsidP="00DB3627">
      <w:pPr>
        <w:autoSpaceDE w:val="0"/>
        <w:autoSpaceDN w:val="0"/>
        <w:adjustRightInd w:val="0"/>
        <w:spacing w:after="0" w:line="240" w:lineRule="auto"/>
        <w:rPr>
          <w:rFonts w:cstheme="minorHAnsi"/>
          <w:b/>
        </w:rPr>
      </w:pPr>
    </w:p>
    <w:p w14:paraId="0CABCFB0" w14:textId="2441BDD8"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rPr>
          <w:id w:val="950514773"/>
          <w:text/>
        </w:sdtPr>
        <w:sdtEndPr/>
        <w:sdtContent>
          <w:r w:rsidR="009C776E" w:rsidRPr="009C776E">
            <w:rPr>
              <w:rFonts w:cstheme="minorHAnsi"/>
            </w:rPr>
            <w:t>2010-2013</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7603F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7603F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5C9680A3" w:rsidR="000414E8" w:rsidRPr="00A01494" w:rsidRDefault="007603FF"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9C776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A3067FA" w:rsidR="000414E8" w:rsidRPr="00A01494" w:rsidRDefault="007603FF"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9C776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38969984" w:rsidR="000414E8" w:rsidRPr="00A01494" w:rsidRDefault="007603F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052F01D" w:rsidR="000414E8" w:rsidRPr="00A01494" w:rsidRDefault="007603F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7603F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7603F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7603FF"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7603FF"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bookmarkStart w:id="11" w:name="_GoBack"/>
      <w:bookmarkEnd w:id="11"/>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37AA30B" w14:textId="77777777" w:rsidR="009C776E" w:rsidRDefault="009C776E" w:rsidP="00DB3627">
      <w:pPr>
        <w:autoSpaceDE w:val="0"/>
        <w:autoSpaceDN w:val="0"/>
        <w:adjustRightInd w:val="0"/>
        <w:spacing w:after="0" w:line="240" w:lineRule="auto"/>
        <w:rPr>
          <w:rFonts w:cstheme="minorHAnsi"/>
          <w:bCs/>
        </w:rPr>
      </w:pPr>
    </w:p>
    <w:p w14:paraId="30D13333" w14:textId="77777777" w:rsidR="009C776E" w:rsidRDefault="009C776E" w:rsidP="009C776E">
      <w:pPr>
        <w:autoSpaceDE w:val="0"/>
        <w:autoSpaceDN w:val="0"/>
        <w:adjustRightInd w:val="0"/>
        <w:spacing w:after="0" w:line="240" w:lineRule="auto"/>
      </w:pPr>
      <w:r>
        <w:t>Although there are thousands of surgeons in hospitals performing general thoracic surgery, there are only 244 STS General Thoracic Surgery Database participants to date, demonstrating a gap between actual and potential performance for this measure.</w:t>
      </w:r>
    </w:p>
    <w:p w14:paraId="64A601EB" w14:textId="77777777" w:rsidR="009C776E" w:rsidRDefault="009C776E" w:rsidP="009C776E">
      <w:pPr>
        <w:autoSpaceDE w:val="0"/>
        <w:autoSpaceDN w:val="0"/>
        <w:adjustRightInd w:val="0"/>
        <w:spacing w:after="0" w:line="240" w:lineRule="auto"/>
        <w:rPr>
          <w:rFonts w:cstheme="minorHAnsi"/>
          <w:bCs/>
        </w:rPr>
      </w:pPr>
    </w:p>
    <w:tbl>
      <w:tblPr>
        <w:tblW w:w="0" w:type="auto"/>
        <w:jc w:val="center"/>
        <w:tblCellMar>
          <w:left w:w="0" w:type="dxa"/>
          <w:right w:w="0" w:type="dxa"/>
        </w:tblCellMar>
        <w:tblLook w:val="0000" w:firstRow="0" w:lastRow="0" w:firstColumn="0" w:lastColumn="0" w:noHBand="0" w:noVBand="0"/>
      </w:tblPr>
      <w:tblGrid>
        <w:gridCol w:w="1543"/>
        <w:gridCol w:w="1035"/>
        <w:gridCol w:w="635"/>
        <w:gridCol w:w="1003"/>
        <w:gridCol w:w="530"/>
        <w:gridCol w:w="1003"/>
        <w:gridCol w:w="530"/>
        <w:gridCol w:w="1003"/>
        <w:gridCol w:w="530"/>
        <w:gridCol w:w="1003"/>
        <w:gridCol w:w="545"/>
      </w:tblGrid>
      <w:tr w:rsidR="009C776E" w:rsidRPr="003B51FF" w14:paraId="1DFE2E23" w14:textId="77777777" w:rsidTr="00502608">
        <w:trPr>
          <w:cantSplit/>
          <w:tblHeader/>
          <w:jc w:val="center"/>
        </w:trPr>
        <w:tc>
          <w:tcPr>
            <w:tcW w:w="2111" w:type="dxa"/>
            <w:vMerge w:val="restart"/>
            <w:tcBorders>
              <w:top w:val="single" w:sz="4" w:space="0" w:color="000000"/>
              <w:left w:val="nil"/>
              <w:bottom w:val="single" w:sz="3" w:space="0" w:color="000000"/>
              <w:right w:val="nil"/>
            </w:tcBorders>
            <w:shd w:val="clear" w:color="auto" w:fill="FFFFFF"/>
            <w:tcMar>
              <w:left w:w="67" w:type="dxa"/>
              <w:right w:w="67" w:type="dxa"/>
            </w:tcMar>
            <w:vAlign w:val="center"/>
          </w:tcPr>
          <w:p w14:paraId="4FA47EC5" w14:textId="77777777" w:rsidR="009C776E" w:rsidRPr="003B51FF" w:rsidRDefault="009C776E" w:rsidP="00502608">
            <w:pPr>
              <w:adjustRightInd w:val="0"/>
              <w:rPr>
                <w:rFonts w:cstheme="minorHAnsi"/>
                <w:sz w:val="18"/>
                <w:szCs w:val="18"/>
              </w:rPr>
            </w:pPr>
          </w:p>
        </w:tc>
        <w:tc>
          <w:tcPr>
            <w:tcW w:w="1599" w:type="dxa"/>
            <w:gridSpan w:val="2"/>
            <w:tcBorders>
              <w:top w:val="single" w:sz="4" w:space="0" w:color="auto"/>
              <w:left w:val="nil"/>
              <w:bottom w:val="nil"/>
              <w:right w:val="nil"/>
            </w:tcBorders>
            <w:shd w:val="clear" w:color="auto" w:fill="FFFFFF"/>
            <w:tcMar>
              <w:left w:w="67" w:type="dxa"/>
              <w:right w:w="67" w:type="dxa"/>
            </w:tcMar>
            <w:vAlign w:val="bottom"/>
          </w:tcPr>
          <w:p w14:paraId="74A022B5"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Midwest</w:t>
            </w:r>
          </w:p>
        </w:tc>
        <w:tc>
          <w:tcPr>
            <w:tcW w:w="0" w:type="auto"/>
            <w:gridSpan w:val="2"/>
            <w:tcBorders>
              <w:top w:val="single" w:sz="4" w:space="0" w:color="auto"/>
              <w:left w:val="nil"/>
              <w:bottom w:val="nil"/>
              <w:right w:val="nil"/>
            </w:tcBorders>
            <w:shd w:val="clear" w:color="auto" w:fill="FFFFFF"/>
            <w:tcMar>
              <w:left w:w="67" w:type="dxa"/>
              <w:right w:w="67" w:type="dxa"/>
            </w:tcMar>
            <w:vAlign w:val="bottom"/>
          </w:tcPr>
          <w:p w14:paraId="3E605D1C"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Northeast</w:t>
            </w:r>
          </w:p>
        </w:tc>
        <w:tc>
          <w:tcPr>
            <w:tcW w:w="0" w:type="auto"/>
            <w:gridSpan w:val="2"/>
            <w:tcBorders>
              <w:top w:val="single" w:sz="4" w:space="0" w:color="auto"/>
              <w:left w:val="nil"/>
              <w:bottom w:val="nil"/>
              <w:right w:val="nil"/>
            </w:tcBorders>
            <w:shd w:val="clear" w:color="auto" w:fill="FFFFFF"/>
            <w:tcMar>
              <w:left w:w="67" w:type="dxa"/>
              <w:right w:w="67" w:type="dxa"/>
            </w:tcMar>
            <w:vAlign w:val="bottom"/>
          </w:tcPr>
          <w:p w14:paraId="11E0CF9F"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South</w:t>
            </w:r>
          </w:p>
        </w:tc>
        <w:tc>
          <w:tcPr>
            <w:tcW w:w="0" w:type="auto"/>
            <w:gridSpan w:val="2"/>
            <w:tcBorders>
              <w:top w:val="single" w:sz="4" w:space="0" w:color="auto"/>
              <w:left w:val="nil"/>
              <w:bottom w:val="nil"/>
              <w:right w:val="nil"/>
            </w:tcBorders>
            <w:shd w:val="clear" w:color="auto" w:fill="FFFFFF"/>
            <w:tcMar>
              <w:left w:w="67" w:type="dxa"/>
              <w:right w:w="67" w:type="dxa"/>
            </w:tcMar>
            <w:vAlign w:val="bottom"/>
          </w:tcPr>
          <w:p w14:paraId="7889AF12"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West</w:t>
            </w:r>
          </w:p>
        </w:tc>
        <w:tc>
          <w:tcPr>
            <w:tcW w:w="0" w:type="auto"/>
            <w:gridSpan w:val="2"/>
            <w:tcBorders>
              <w:top w:val="single" w:sz="4" w:space="0" w:color="auto"/>
              <w:left w:val="nil"/>
              <w:bottom w:val="nil"/>
              <w:right w:val="nil"/>
            </w:tcBorders>
            <w:shd w:val="clear" w:color="auto" w:fill="FFFFFF"/>
            <w:tcMar>
              <w:left w:w="67" w:type="dxa"/>
              <w:right w:w="67" w:type="dxa"/>
            </w:tcMar>
            <w:vAlign w:val="bottom"/>
          </w:tcPr>
          <w:p w14:paraId="550E3B1A" w14:textId="77777777" w:rsidR="009C776E" w:rsidRPr="003B51FF" w:rsidRDefault="009C776E" w:rsidP="00502608">
            <w:pPr>
              <w:adjustRightInd w:val="0"/>
              <w:rPr>
                <w:rFonts w:cstheme="minorHAnsi"/>
                <w:sz w:val="18"/>
                <w:szCs w:val="18"/>
              </w:rPr>
            </w:pPr>
          </w:p>
        </w:tc>
      </w:tr>
      <w:tr w:rsidR="009C776E" w:rsidRPr="003B51FF" w14:paraId="66AF7D3E" w14:textId="77777777" w:rsidTr="00502608">
        <w:trPr>
          <w:cantSplit/>
          <w:tblHeader/>
          <w:jc w:val="center"/>
        </w:trPr>
        <w:tc>
          <w:tcPr>
            <w:tcW w:w="2111" w:type="dxa"/>
            <w:vMerge/>
            <w:tcBorders>
              <w:top w:val="single" w:sz="4" w:space="0" w:color="000000"/>
              <w:left w:val="nil"/>
              <w:bottom w:val="single" w:sz="3" w:space="0" w:color="000000"/>
              <w:right w:val="nil"/>
            </w:tcBorders>
            <w:shd w:val="clear" w:color="auto" w:fill="FFFFFF"/>
            <w:tcMar>
              <w:left w:w="67" w:type="dxa"/>
              <w:right w:w="67" w:type="dxa"/>
            </w:tcMar>
            <w:vAlign w:val="center"/>
          </w:tcPr>
          <w:p w14:paraId="3B3CB873" w14:textId="77777777" w:rsidR="009C776E" w:rsidRPr="003B51FF" w:rsidRDefault="009C776E" w:rsidP="00502608">
            <w:pPr>
              <w:adjustRightInd w:val="0"/>
              <w:rPr>
                <w:rFonts w:cstheme="minorHAnsi"/>
                <w:sz w:val="18"/>
                <w:szCs w:val="18"/>
              </w:rPr>
            </w:pPr>
          </w:p>
        </w:tc>
        <w:tc>
          <w:tcPr>
            <w:tcW w:w="1055" w:type="dxa"/>
            <w:tcBorders>
              <w:top w:val="nil"/>
              <w:left w:val="nil"/>
              <w:bottom w:val="single" w:sz="3" w:space="0" w:color="000000"/>
              <w:right w:val="nil"/>
            </w:tcBorders>
            <w:shd w:val="clear" w:color="auto" w:fill="FFFFFF"/>
            <w:tcMar>
              <w:left w:w="67" w:type="dxa"/>
              <w:right w:w="67" w:type="dxa"/>
            </w:tcMar>
            <w:vAlign w:val="bottom"/>
          </w:tcPr>
          <w:p w14:paraId="237CF569"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Number of participants</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0BDF8AA0"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 (row)</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19D5C88F"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Number of participants</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397BE4C6"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 (row)</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61045D10"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Number of participants</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7F73268B"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 (row)</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7F9AACBC"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Number of participants</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6BE1AD71"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 (row)</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4BC7BFB6"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Number of participants</w:t>
            </w:r>
          </w:p>
        </w:tc>
        <w:tc>
          <w:tcPr>
            <w:tcW w:w="0" w:type="auto"/>
            <w:tcBorders>
              <w:top w:val="nil"/>
              <w:left w:val="nil"/>
              <w:bottom w:val="single" w:sz="3" w:space="0" w:color="000000"/>
              <w:right w:val="nil"/>
            </w:tcBorders>
            <w:shd w:val="clear" w:color="auto" w:fill="FFFFFF"/>
            <w:tcMar>
              <w:left w:w="67" w:type="dxa"/>
              <w:right w:w="67" w:type="dxa"/>
            </w:tcMar>
            <w:vAlign w:val="bottom"/>
          </w:tcPr>
          <w:p w14:paraId="4912861A" w14:textId="77777777" w:rsidR="009C776E" w:rsidRPr="003B51FF" w:rsidRDefault="009C776E" w:rsidP="00502608">
            <w:pPr>
              <w:adjustRightInd w:val="0"/>
              <w:spacing w:before="67" w:after="67"/>
              <w:jc w:val="center"/>
              <w:rPr>
                <w:rFonts w:cstheme="minorHAnsi"/>
                <w:iCs/>
                <w:color w:val="000000"/>
                <w:sz w:val="18"/>
                <w:szCs w:val="18"/>
              </w:rPr>
            </w:pPr>
            <w:r w:rsidRPr="003B51FF">
              <w:rPr>
                <w:rFonts w:cstheme="minorHAnsi"/>
                <w:iCs/>
                <w:color w:val="000000"/>
                <w:sz w:val="18"/>
                <w:szCs w:val="18"/>
              </w:rPr>
              <w:t>% (row)</w:t>
            </w:r>
          </w:p>
        </w:tc>
      </w:tr>
      <w:tr w:rsidR="009C776E" w:rsidRPr="003B51FF" w14:paraId="483B7328" w14:textId="77777777" w:rsidTr="00502608">
        <w:trPr>
          <w:cantSplit/>
          <w:jc w:val="center"/>
        </w:trPr>
        <w:tc>
          <w:tcPr>
            <w:tcW w:w="2111" w:type="dxa"/>
            <w:tcBorders>
              <w:top w:val="nil"/>
              <w:left w:val="nil"/>
              <w:bottom w:val="nil"/>
              <w:right w:val="nil"/>
            </w:tcBorders>
            <w:shd w:val="clear" w:color="auto" w:fill="FFFFFF"/>
            <w:tcMar>
              <w:left w:w="67" w:type="dxa"/>
              <w:right w:w="67" w:type="dxa"/>
            </w:tcMar>
          </w:tcPr>
          <w:p w14:paraId="75649FA4" w14:textId="77777777" w:rsidR="009C776E" w:rsidRPr="003B51FF" w:rsidRDefault="009C776E" w:rsidP="00502608">
            <w:pPr>
              <w:adjustRightInd w:val="0"/>
              <w:spacing w:before="67" w:after="67"/>
              <w:rPr>
                <w:rFonts w:cstheme="minorHAnsi"/>
                <w:iCs/>
                <w:color w:val="000000"/>
                <w:sz w:val="18"/>
                <w:szCs w:val="18"/>
              </w:rPr>
            </w:pPr>
            <w:r w:rsidRPr="003B51FF">
              <w:rPr>
                <w:rFonts w:cstheme="minorHAnsi"/>
                <w:iCs/>
                <w:color w:val="000000"/>
                <w:sz w:val="18"/>
                <w:szCs w:val="18"/>
              </w:rPr>
              <w:t>12-month period</w:t>
            </w:r>
          </w:p>
        </w:tc>
        <w:tc>
          <w:tcPr>
            <w:tcW w:w="1055" w:type="dxa"/>
            <w:vMerge w:val="restart"/>
            <w:tcBorders>
              <w:top w:val="nil"/>
              <w:left w:val="nil"/>
              <w:bottom w:val="nil"/>
              <w:right w:val="nil"/>
            </w:tcBorders>
            <w:shd w:val="clear" w:color="auto" w:fill="FFFFFF"/>
            <w:tcMar>
              <w:left w:w="67" w:type="dxa"/>
              <w:right w:w="67" w:type="dxa"/>
            </w:tcMar>
            <w:vAlign w:val="bottom"/>
          </w:tcPr>
          <w:p w14:paraId="304D5AE7"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37</w:t>
            </w:r>
          </w:p>
        </w:tc>
        <w:tc>
          <w:tcPr>
            <w:tcW w:w="0" w:type="auto"/>
            <w:vMerge w:val="restart"/>
            <w:tcBorders>
              <w:top w:val="nil"/>
              <w:left w:val="nil"/>
              <w:bottom w:val="nil"/>
              <w:right w:val="nil"/>
            </w:tcBorders>
            <w:shd w:val="clear" w:color="auto" w:fill="FFFFFF"/>
            <w:tcMar>
              <w:left w:w="67" w:type="dxa"/>
              <w:right w:w="67" w:type="dxa"/>
            </w:tcMar>
            <w:vAlign w:val="bottom"/>
          </w:tcPr>
          <w:p w14:paraId="22A5215E"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20.2</w:t>
            </w:r>
          </w:p>
        </w:tc>
        <w:tc>
          <w:tcPr>
            <w:tcW w:w="0" w:type="auto"/>
            <w:vMerge w:val="restart"/>
            <w:tcBorders>
              <w:top w:val="nil"/>
              <w:left w:val="nil"/>
              <w:bottom w:val="nil"/>
              <w:right w:val="nil"/>
            </w:tcBorders>
            <w:shd w:val="clear" w:color="auto" w:fill="FFFFFF"/>
            <w:tcMar>
              <w:left w:w="67" w:type="dxa"/>
              <w:right w:w="67" w:type="dxa"/>
            </w:tcMar>
            <w:vAlign w:val="bottom"/>
          </w:tcPr>
          <w:p w14:paraId="33FDD7A2"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49</w:t>
            </w:r>
          </w:p>
        </w:tc>
        <w:tc>
          <w:tcPr>
            <w:tcW w:w="0" w:type="auto"/>
            <w:vMerge w:val="restart"/>
            <w:tcBorders>
              <w:top w:val="nil"/>
              <w:left w:val="nil"/>
              <w:bottom w:val="nil"/>
              <w:right w:val="nil"/>
            </w:tcBorders>
            <w:shd w:val="clear" w:color="auto" w:fill="FFFFFF"/>
            <w:tcMar>
              <w:left w:w="67" w:type="dxa"/>
              <w:right w:w="67" w:type="dxa"/>
            </w:tcMar>
            <w:vAlign w:val="bottom"/>
          </w:tcPr>
          <w:p w14:paraId="2C463C71"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26.8</w:t>
            </w:r>
          </w:p>
        </w:tc>
        <w:tc>
          <w:tcPr>
            <w:tcW w:w="0" w:type="auto"/>
            <w:vMerge w:val="restart"/>
            <w:tcBorders>
              <w:top w:val="nil"/>
              <w:left w:val="nil"/>
              <w:bottom w:val="nil"/>
              <w:right w:val="nil"/>
            </w:tcBorders>
            <w:shd w:val="clear" w:color="auto" w:fill="FFFFFF"/>
            <w:tcMar>
              <w:left w:w="67" w:type="dxa"/>
              <w:right w:w="67" w:type="dxa"/>
            </w:tcMar>
            <w:vAlign w:val="bottom"/>
          </w:tcPr>
          <w:p w14:paraId="1D8985AF"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62</w:t>
            </w:r>
          </w:p>
        </w:tc>
        <w:tc>
          <w:tcPr>
            <w:tcW w:w="0" w:type="auto"/>
            <w:vMerge w:val="restart"/>
            <w:tcBorders>
              <w:top w:val="nil"/>
              <w:left w:val="nil"/>
              <w:bottom w:val="nil"/>
              <w:right w:val="nil"/>
            </w:tcBorders>
            <w:shd w:val="clear" w:color="auto" w:fill="FFFFFF"/>
            <w:tcMar>
              <w:left w:w="67" w:type="dxa"/>
              <w:right w:w="67" w:type="dxa"/>
            </w:tcMar>
            <w:vAlign w:val="bottom"/>
          </w:tcPr>
          <w:p w14:paraId="3FDA3AC1"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33.9</w:t>
            </w:r>
          </w:p>
        </w:tc>
        <w:tc>
          <w:tcPr>
            <w:tcW w:w="0" w:type="auto"/>
            <w:vMerge w:val="restart"/>
            <w:tcBorders>
              <w:top w:val="nil"/>
              <w:left w:val="nil"/>
              <w:bottom w:val="nil"/>
              <w:right w:val="nil"/>
            </w:tcBorders>
            <w:shd w:val="clear" w:color="auto" w:fill="FFFFFF"/>
            <w:tcMar>
              <w:left w:w="67" w:type="dxa"/>
              <w:right w:w="67" w:type="dxa"/>
            </w:tcMar>
            <w:vAlign w:val="bottom"/>
          </w:tcPr>
          <w:p w14:paraId="320CD016"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35</w:t>
            </w:r>
          </w:p>
        </w:tc>
        <w:tc>
          <w:tcPr>
            <w:tcW w:w="0" w:type="auto"/>
            <w:vMerge w:val="restart"/>
            <w:tcBorders>
              <w:top w:val="nil"/>
              <w:left w:val="nil"/>
              <w:bottom w:val="nil"/>
              <w:right w:val="nil"/>
            </w:tcBorders>
            <w:shd w:val="clear" w:color="auto" w:fill="FFFFFF"/>
            <w:tcMar>
              <w:left w:w="67" w:type="dxa"/>
              <w:right w:w="67" w:type="dxa"/>
            </w:tcMar>
            <w:vAlign w:val="bottom"/>
          </w:tcPr>
          <w:p w14:paraId="3097AAE5"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19.1</w:t>
            </w:r>
          </w:p>
        </w:tc>
        <w:tc>
          <w:tcPr>
            <w:tcW w:w="0" w:type="auto"/>
            <w:vMerge w:val="restart"/>
            <w:tcBorders>
              <w:top w:val="nil"/>
              <w:left w:val="nil"/>
              <w:bottom w:val="nil"/>
              <w:right w:val="nil"/>
            </w:tcBorders>
            <w:shd w:val="clear" w:color="auto" w:fill="FFFFFF"/>
            <w:tcMar>
              <w:left w:w="67" w:type="dxa"/>
              <w:right w:w="67" w:type="dxa"/>
            </w:tcMar>
            <w:vAlign w:val="bottom"/>
          </w:tcPr>
          <w:p w14:paraId="4583D0EF"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183</w:t>
            </w:r>
          </w:p>
        </w:tc>
        <w:tc>
          <w:tcPr>
            <w:tcW w:w="0" w:type="auto"/>
            <w:vMerge w:val="restart"/>
            <w:tcBorders>
              <w:top w:val="nil"/>
              <w:left w:val="nil"/>
              <w:bottom w:val="nil"/>
              <w:right w:val="nil"/>
            </w:tcBorders>
            <w:shd w:val="clear" w:color="auto" w:fill="FFFFFF"/>
            <w:tcMar>
              <w:left w:w="67" w:type="dxa"/>
              <w:right w:w="67" w:type="dxa"/>
            </w:tcMar>
            <w:vAlign w:val="bottom"/>
          </w:tcPr>
          <w:p w14:paraId="6CF32E13"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100.0</w:t>
            </w:r>
          </w:p>
        </w:tc>
      </w:tr>
      <w:tr w:rsidR="009C776E" w:rsidRPr="003B51FF" w14:paraId="761E5380" w14:textId="77777777" w:rsidTr="00502608">
        <w:trPr>
          <w:cantSplit/>
          <w:jc w:val="center"/>
        </w:trPr>
        <w:tc>
          <w:tcPr>
            <w:tcW w:w="2111" w:type="dxa"/>
            <w:tcBorders>
              <w:top w:val="nil"/>
              <w:left w:val="nil"/>
              <w:bottom w:val="nil"/>
              <w:right w:val="nil"/>
            </w:tcBorders>
            <w:shd w:val="clear" w:color="auto" w:fill="FFFFFF"/>
            <w:tcMar>
              <w:left w:w="67" w:type="dxa"/>
              <w:right w:w="67" w:type="dxa"/>
            </w:tcMar>
          </w:tcPr>
          <w:p w14:paraId="2BBDA0DF" w14:textId="77777777" w:rsidR="009C776E" w:rsidRPr="003B51FF" w:rsidRDefault="009C776E" w:rsidP="00502608">
            <w:pPr>
              <w:adjustRightInd w:val="0"/>
              <w:spacing w:before="67" w:after="67"/>
              <w:rPr>
                <w:rFonts w:cstheme="minorHAnsi"/>
                <w:iCs/>
                <w:color w:val="000000"/>
                <w:sz w:val="18"/>
                <w:szCs w:val="18"/>
              </w:rPr>
            </w:pPr>
            <w:r w:rsidRPr="003B51FF">
              <w:rPr>
                <w:rFonts w:cstheme="minorHAnsi"/>
                <w:iCs/>
                <w:color w:val="000000"/>
                <w:sz w:val="18"/>
                <w:szCs w:val="18"/>
              </w:rPr>
              <w:t>July 2010 - June 2011</w:t>
            </w:r>
          </w:p>
        </w:tc>
        <w:tc>
          <w:tcPr>
            <w:tcW w:w="1055" w:type="dxa"/>
            <w:vMerge/>
            <w:tcBorders>
              <w:top w:val="nil"/>
              <w:left w:val="nil"/>
              <w:bottom w:val="nil"/>
              <w:right w:val="nil"/>
            </w:tcBorders>
            <w:shd w:val="clear" w:color="auto" w:fill="FFFFFF"/>
            <w:tcMar>
              <w:left w:w="67" w:type="dxa"/>
              <w:right w:w="67" w:type="dxa"/>
            </w:tcMar>
            <w:vAlign w:val="bottom"/>
          </w:tcPr>
          <w:p w14:paraId="24D14E99"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0CC11748"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66A6D482"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293377A3"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36817E15"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20CECB9D"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386613A9"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3F0D1B21"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74D68791" w14:textId="77777777" w:rsidR="009C776E" w:rsidRPr="003B51FF" w:rsidRDefault="009C776E" w:rsidP="00502608">
            <w:pPr>
              <w:adjustRightInd w:val="0"/>
              <w:rPr>
                <w:rFonts w:cstheme="minorHAnsi"/>
                <w:sz w:val="18"/>
                <w:szCs w:val="18"/>
              </w:rPr>
            </w:pPr>
          </w:p>
        </w:tc>
        <w:tc>
          <w:tcPr>
            <w:tcW w:w="0" w:type="auto"/>
            <w:vMerge/>
            <w:tcBorders>
              <w:top w:val="nil"/>
              <w:left w:val="nil"/>
              <w:bottom w:val="nil"/>
              <w:right w:val="nil"/>
            </w:tcBorders>
            <w:shd w:val="clear" w:color="auto" w:fill="FFFFFF"/>
            <w:tcMar>
              <w:left w:w="67" w:type="dxa"/>
              <w:right w:w="67" w:type="dxa"/>
            </w:tcMar>
            <w:vAlign w:val="bottom"/>
          </w:tcPr>
          <w:p w14:paraId="651BC9EC" w14:textId="77777777" w:rsidR="009C776E" w:rsidRPr="003B51FF" w:rsidRDefault="009C776E" w:rsidP="00502608">
            <w:pPr>
              <w:adjustRightInd w:val="0"/>
              <w:rPr>
                <w:rFonts w:cstheme="minorHAnsi"/>
                <w:sz w:val="18"/>
                <w:szCs w:val="18"/>
              </w:rPr>
            </w:pPr>
          </w:p>
        </w:tc>
      </w:tr>
      <w:tr w:rsidR="009C776E" w:rsidRPr="003B51FF" w14:paraId="6F7E7B18" w14:textId="77777777" w:rsidTr="00502608">
        <w:trPr>
          <w:cantSplit/>
          <w:jc w:val="center"/>
        </w:trPr>
        <w:tc>
          <w:tcPr>
            <w:tcW w:w="2111" w:type="dxa"/>
            <w:tcBorders>
              <w:top w:val="nil"/>
              <w:left w:val="nil"/>
              <w:bottom w:val="nil"/>
              <w:right w:val="nil"/>
            </w:tcBorders>
            <w:shd w:val="clear" w:color="auto" w:fill="FFFFFF"/>
            <w:tcMar>
              <w:left w:w="67" w:type="dxa"/>
              <w:right w:w="67" w:type="dxa"/>
            </w:tcMar>
          </w:tcPr>
          <w:p w14:paraId="04763D81" w14:textId="77777777" w:rsidR="009C776E" w:rsidRPr="003B51FF" w:rsidRDefault="009C776E" w:rsidP="00502608">
            <w:pPr>
              <w:adjustRightInd w:val="0"/>
              <w:spacing w:before="67" w:after="67"/>
              <w:rPr>
                <w:rFonts w:cstheme="minorHAnsi"/>
                <w:iCs/>
                <w:color w:val="000000"/>
                <w:sz w:val="18"/>
                <w:szCs w:val="18"/>
              </w:rPr>
            </w:pPr>
            <w:r w:rsidRPr="003B51FF">
              <w:rPr>
                <w:rFonts w:cstheme="minorHAnsi"/>
                <w:iCs/>
                <w:color w:val="000000"/>
                <w:sz w:val="18"/>
                <w:szCs w:val="18"/>
              </w:rPr>
              <w:t>July 2011 - June 2012</w:t>
            </w:r>
          </w:p>
        </w:tc>
        <w:tc>
          <w:tcPr>
            <w:tcW w:w="1055" w:type="dxa"/>
            <w:tcBorders>
              <w:top w:val="nil"/>
              <w:left w:val="nil"/>
              <w:bottom w:val="nil"/>
              <w:right w:val="nil"/>
            </w:tcBorders>
            <w:shd w:val="clear" w:color="auto" w:fill="FFFFFF"/>
            <w:tcMar>
              <w:left w:w="67" w:type="dxa"/>
              <w:right w:w="67" w:type="dxa"/>
            </w:tcMar>
            <w:vAlign w:val="bottom"/>
          </w:tcPr>
          <w:p w14:paraId="472235D6"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35</w:t>
            </w:r>
          </w:p>
        </w:tc>
        <w:tc>
          <w:tcPr>
            <w:tcW w:w="0" w:type="auto"/>
            <w:tcBorders>
              <w:top w:val="nil"/>
              <w:left w:val="nil"/>
              <w:bottom w:val="nil"/>
              <w:right w:val="nil"/>
            </w:tcBorders>
            <w:shd w:val="clear" w:color="auto" w:fill="FFFFFF"/>
            <w:tcMar>
              <w:left w:w="67" w:type="dxa"/>
              <w:right w:w="67" w:type="dxa"/>
            </w:tcMar>
            <w:vAlign w:val="bottom"/>
          </w:tcPr>
          <w:p w14:paraId="06782086"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17.7</w:t>
            </w:r>
          </w:p>
        </w:tc>
        <w:tc>
          <w:tcPr>
            <w:tcW w:w="0" w:type="auto"/>
            <w:tcBorders>
              <w:top w:val="nil"/>
              <w:left w:val="nil"/>
              <w:bottom w:val="nil"/>
              <w:right w:val="nil"/>
            </w:tcBorders>
            <w:shd w:val="clear" w:color="auto" w:fill="FFFFFF"/>
            <w:tcMar>
              <w:left w:w="67" w:type="dxa"/>
              <w:right w:w="67" w:type="dxa"/>
            </w:tcMar>
            <w:vAlign w:val="bottom"/>
          </w:tcPr>
          <w:p w14:paraId="4984569F"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55</w:t>
            </w:r>
          </w:p>
        </w:tc>
        <w:tc>
          <w:tcPr>
            <w:tcW w:w="0" w:type="auto"/>
            <w:tcBorders>
              <w:top w:val="nil"/>
              <w:left w:val="nil"/>
              <w:bottom w:val="nil"/>
              <w:right w:val="nil"/>
            </w:tcBorders>
            <w:shd w:val="clear" w:color="auto" w:fill="FFFFFF"/>
            <w:tcMar>
              <w:left w:w="67" w:type="dxa"/>
              <w:right w:w="67" w:type="dxa"/>
            </w:tcMar>
            <w:vAlign w:val="bottom"/>
          </w:tcPr>
          <w:p w14:paraId="74FBF676"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27.8</w:t>
            </w:r>
          </w:p>
        </w:tc>
        <w:tc>
          <w:tcPr>
            <w:tcW w:w="0" w:type="auto"/>
            <w:tcBorders>
              <w:top w:val="nil"/>
              <w:left w:val="nil"/>
              <w:bottom w:val="nil"/>
              <w:right w:val="nil"/>
            </w:tcBorders>
            <w:shd w:val="clear" w:color="auto" w:fill="FFFFFF"/>
            <w:tcMar>
              <w:left w:w="67" w:type="dxa"/>
              <w:right w:w="67" w:type="dxa"/>
            </w:tcMar>
            <w:vAlign w:val="bottom"/>
          </w:tcPr>
          <w:p w14:paraId="012B11DE"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71</w:t>
            </w:r>
          </w:p>
        </w:tc>
        <w:tc>
          <w:tcPr>
            <w:tcW w:w="0" w:type="auto"/>
            <w:tcBorders>
              <w:top w:val="nil"/>
              <w:left w:val="nil"/>
              <w:bottom w:val="nil"/>
              <w:right w:val="nil"/>
            </w:tcBorders>
            <w:shd w:val="clear" w:color="auto" w:fill="FFFFFF"/>
            <w:tcMar>
              <w:left w:w="67" w:type="dxa"/>
              <w:right w:w="67" w:type="dxa"/>
            </w:tcMar>
            <w:vAlign w:val="bottom"/>
          </w:tcPr>
          <w:p w14:paraId="6C593502"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35.9</w:t>
            </w:r>
          </w:p>
        </w:tc>
        <w:tc>
          <w:tcPr>
            <w:tcW w:w="0" w:type="auto"/>
            <w:tcBorders>
              <w:top w:val="nil"/>
              <w:left w:val="nil"/>
              <w:bottom w:val="nil"/>
              <w:right w:val="nil"/>
            </w:tcBorders>
            <w:shd w:val="clear" w:color="auto" w:fill="FFFFFF"/>
            <w:tcMar>
              <w:left w:w="67" w:type="dxa"/>
              <w:right w:w="67" w:type="dxa"/>
            </w:tcMar>
            <w:vAlign w:val="bottom"/>
          </w:tcPr>
          <w:p w14:paraId="355372E2"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37</w:t>
            </w:r>
          </w:p>
        </w:tc>
        <w:tc>
          <w:tcPr>
            <w:tcW w:w="0" w:type="auto"/>
            <w:tcBorders>
              <w:top w:val="nil"/>
              <w:left w:val="nil"/>
              <w:bottom w:val="nil"/>
              <w:right w:val="nil"/>
            </w:tcBorders>
            <w:shd w:val="clear" w:color="auto" w:fill="FFFFFF"/>
            <w:tcMar>
              <w:left w:w="67" w:type="dxa"/>
              <w:right w:w="67" w:type="dxa"/>
            </w:tcMar>
            <w:vAlign w:val="bottom"/>
          </w:tcPr>
          <w:p w14:paraId="5D6B0F5B"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18.7</w:t>
            </w:r>
          </w:p>
        </w:tc>
        <w:tc>
          <w:tcPr>
            <w:tcW w:w="0" w:type="auto"/>
            <w:tcBorders>
              <w:top w:val="nil"/>
              <w:left w:val="nil"/>
              <w:bottom w:val="nil"/>
              <w:right w:val="nil"/>
            </w:tcBorders>
            <w:shd w:val="clear" w:color="auto" w:fill="FFFFFF"/>
            <w:tcMar>
              <w:left w:w="67" w:type="dxa"/>
              <w:right w:w="67" w:type="dxa"/>
            </w:tcMar>
            <w:vAlign w:val="bottom"/>
          </w:tcPr>
          <w:p w14:paraId="6F390C4B"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198</w:t>
            </w:r>
          </w:p>
        </w:tc>
        <w:tc>
          <w:tcPr>
            <w:tcW w:w="0" w:type="auto"/>
            <w:tcBorders>
              <w:top w:val="nil"/>
              <w:left w:val="nil"/>
              <w:bottom w:val="nil"/>
              <w:right w:val="nil"/>
            </w:tcBorders>
            <w:shd w:val="clear" w:color="auto" w:fill="FFFFFF"/>
            <w:tcMar>
              <w:left w:w="67" w:type="dxa"/>
              <w:right w:w="67" w:type="dxa"/>
            </w:tcMar>
            <w:vAlign w:val="bottom"/>
          </w:tcPr>
          <w:p w14:paraId="7A998B35"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100.0</w:t>
            </w:r>
          </w:p>
        </w:tc>
      </w:tr>
      <w:tr w:rsidR="009C776E" w:rsidRPr="003B51FF" w14:paraId="1369DB93" w14:textId="77777777" w:rsidTr="00502608">
        <w:trPr>
          <w:cantSplit/>
          <w:jc w:val="center"/>
        </w:trPr>
        <w:tc>
          <w:tcPr>
            <w:tcW w:w="2111" w:type="dxa"/>
            <w:tcBorders>
              <w:top w:val="nil"/>
              <w:left w:val="nil"/>
              <w:bottom w:val="single" w:sz="4" w:space="0" w:color="000000"/>
              <w:right w:val="nil"/>
            </w:tcBorders>
            <w:shd w:val="clear" w:color="auto" w:fill="FFFFFF"/>
            <w:tcMar>
              <w:left w:w="67" w:type="dxa"/>
              <w:right w:w="67" w:type="dxa"/>
            </w:tcMar>
          </w:tcPr>
          <w:p w14:paraId="624537E2" w14:textId="77777777" w:rsidR="009C776E" w:rsidRPr="003B51FF" w:rsidRDefault="009C776E" w:rsidP="00502608">
            <w:pPr>
              <w:adjustRightInd w:val="0"/>
              <w:spacing w:before="67" w:after="67"/>
              <w:rPr>
                <w:rFonts w:cstheme="minorHAnsi"/>
                <w:iCs/>
                <w:color w:val="000000"/>
                <w:sz w:val="18"/>
                <w:szCs w:val="18"/>
              </w:rPr>
            </w:pPr>
            <w:r w:rsidRPr="003B51FF">
              <w:rPr>
                <w:rFonts w:cstheme="minorHAnsi"/>
                <w:iCs/>
                <w:color w:val="000000"/>
                <w:sz w:val="18"/>
                <w:szCs w:val="18"/>
              </w:rPr>
              <w:t>July 2012 - June 2013</w:t>
            </w:r>
          </w:p>
        </w:tc>
        <w:tc>
          <w:tcPr>
            <w:tcW w:w="1055" w:type="dxa"/>
            <w:tcBorders>
              <w:top w:val="nil"/>
              <w:left w:val="nil"/>
              <w:bottom w:val="single" w:sz="4" w:space="0" w:color="000000"/>
              <w:right w:val="nil"/>
            </w:tcBorders>
            <w:shd w:val="clear" w:color="auto" w:fill="FFFFFF"/>
            <w:tcMar>
              <w:left w:w="67" w:type="dxa"/>
              <w:right w:w="67" w:type="dxa"/>
            </w:tcMar>
            <w:vAlign w:val="bottom"/>
          </w:tcPr>
          <w:p w14:paraId="147DD629"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38</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3A8D9C71"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19.7</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65B761B5"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56</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472C419B"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29.0</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07DDC3E2"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69</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61B07025"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35.8</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48CB1A60"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30</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32BFB409"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15.5</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7F6A8AF7"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193</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356233CC" w14:textId="77777777" w:rsidR="009C776E" w:rsidRPr="003B51FF" w:rsidRDefault="009C776E" w:rsidP="00502608">
            <w:pPr>
              <w:adjustRightInd w:val="0"/>
              <w:spacing w:before="67" w:after="67"/>
              <w:jc w:val="right"/>
              <w:rPr>
                <w:rFonts w:cstheme="minorHAnsi"/>
                <w:color w:val="000000"/>
                <w:sz w:val="18"/>
                <w:szCs w:val="18"/>
              </w:rPr>
            </w:pPr>
            <w:r w:rsidRPr="003B51FF">
              <w:rPr>
                <w:rFonts w:cstheme="minorHAnsi"/>
                <w:color w:val="000000"/>
                <w:sz w:val="18"/>
                <w:szCs w:val="18"/>
              </w:rPr>
              <w:t>100.0</w:t>
            </w:r>
          </w:p>
        </w:tc>
      </w:tr>
    </w:tbl>
    <w:p w14:paraId="5F194E4C" w14:textId="77777777" w:rsidR="009C776E" w:rsidRDefault="009C776E" w:rsidP="009C776E">
      <w:pPr>
        <w:autoSpaceDE w:val="0"/>
        <w:autoSpaceDN w:val="0"/>
        <w:adjustRightInd w:val="0"/>
        <w:spacing w:after="0" w:line="240" w:lineRule="auto"/>
        <w:rPr>
          <w:rFonts w:cstheme="minorHAnsi"/>
          <w:bCs/>
        </w:rPr>
      </w:pP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050ABF6B" w14:textId="77777777" w:rsidR="009C776E"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09FEB94" w14:textId="77777777" w:rsidR="009C776E" w:rsidRDefault="009C776E" w:rsidP="00DB3627">
      <w:pPr>
        <w:autoSpaceDE w:val="0"/>
        <w:autoSpaceDN w:val="0"/>
        <w:adjustRightInd w:val="0"/>
        <w:spacing w:after="0" w:line="240" w:lineRule="auto"/>
        <w:rPr>
          <w:rFonts w:cstheme="minorHAnsi"/>
          <w:bCs/>
        </w:rPr>
      </w:pPr>
    </w:p>
    <w:p w14:paraId="321D622F" w14:textId="77777777" w:rsidR="009C776E" w:rsidRDefault="009C776E" w:rsidP="009C776E">
      <w:pPr>
        <w:autoSpaceDE w:val="0"/>
        <w:autoSpaceDN w:val="0"/>
        <w:adjustRightInd w:val="0"/>
        <w:spacing w:after="0" w:line="240" w:lineRule="auto"/>
      </w:pPr>
      <w:r>
        <w:t xml:space="preserve">STS General Thoracic Surgery Database participants submit </w:t>
      </w:r>
      <w:r w:rsidRPr="00C4251C">
        <w:rPr>
          <w:rFonts w:cstheme="minorHAnsi"/>
          <w:bCs/>
        </w:rPr>
        <w:t>100% of cases</w:t>
      </w:r>
      <w:r>
        <w:rPr>
          <w:rFonts w:cstheme="minorHAnsi"/>
          <w:bCs/>
        </w:rPr>
        <w:t xml:space="preserve"> for major procedures semiannually</w:t>
      </w:r>
      <w:r w:rsidRPr="00C4251C">
        <w:rPr>
          <w:rFonts w:cstheme="minorHAnsi"/>
          <w:bCs/>
        </w:rPr>
        <w:t xml:space="preserve"> via an approved software system to the Duke Clinical Research Institute, the data repository</w:t>
      </w:r>
      <w:r>
        <w:rPr>
          <w:rFonts w:cstheme="minorHAnsi"/>
          <w:bCs/>
        </w:rPr>
        <w:t xml:space="preserve"> </w:t>
      </w:r>
      <w:r w:rsidRPr="00C4251C">
        <w:rPr>
          <w:rFonts w:cstheme="minorHAnsi"/>
          <w:bCs/>
        </w:rPr>
        <w:t xml:space="preserve">for the three STS Databases. STS’s audit cross-checks submitted cases against hospital logs to assure all </w:t>
      </w:r>
      <w:r>
        <w:rPr>
          <w:rFonts w:cstheme="minorHAnsi"/>
          <w:bCs/>
        </w:rPr>
        <w:t xml:space="preserve">required </w:t>
      </w:r>
      <w:r w:rsidRPr="00C4251C">
        <w:rPr>
          <w:rFonts w:cstheme="minorHAnsi"/>
          <w:bCs/>
        </w:rPr>
        <w:t>cases have been captured.</w:t>
      </w:r>
      <w:r>
        <w:rPr>
          <w:rFonts w:cstheme="minorHAnsi"/>
          <w:bCs/>
        </w:rPr>
        <w:t xml:space="preserve"> Age, sex, and race information for several major procedures from the </w:t>
      </w:r>
      <w:r>
        <w:t xml:space="preserve">STS General Thoracic Surgery Database 2013 Spring Harvest Report are provided below. </w:t>
      </w:r>
    </w:p>
    <w:p w14:paraId="2C4C819D" w14:textId="77777777" w:rsidR="009C776E" w:rsidRPr="00AD2ECD" w:rsidRDefault="009C776E" w:rsidP="009C776E">
      <w:pPr>
        <w:autoSpaceDE w:val="0"/>
        <w:autoSpaceDN w:val="0"/>
        <w:adjustRightInd w:val="0"/>
        <w:spacing w:after="0" w:line="240" w:lineRule="auto"/>
        <w:ind w:left="180" w:right="-20"/>
        <w:jc w:val="both"/>
        <w:rPr>
          <w:rFonts w:ascii="Calibri" w:eastAsia="Calibri" w:hAnsi="Calibri" w:cs="Calibri"/>
        </w:rPr>
      </w:pPr>
    </w:p>
    <w:tbl>
      <w:tblPr>
        <w:tblW w:w="0" w:type="auto"/>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CellMar>
          <w:left w:w="0" w:type="dxa"/>
          <w:right w:w="0" w:type="dxa"/>
        </w:tblCellMar>
        <w:tblLook w:val="0000" w:firstRow="0" w:lastRow="0" w:firstColumn="0" w:lastColumn="0" w:noHBand="0" w:noVBand="0"/>
      </w:tblPr>
      <w:tblGrid>
        <w:gridCol w:w="2867"/>
        <w:gridCol w:w="1848"/>
        <w:gridCol w:w="1488"/>
        <w:gridCol w:w="1842"/>
      </w:tblGrid>
      <w:tr w:rsidR="009C776E" w:rsidRPr="00AD2ECD" w14:paraId="68CEB445" w14:textId="77777777" w:rsidTr="00502608">
        <w:trPr>
          <w:trHeight w:val="385"/>
        </w:trPr>
        <w:tc>
          <w:tcPr>
            <w:tcW w:w="2867" w:type="dxa"/>
            <w:shd w:val="clear" w:color="auto" w:fill="F1F1F1"/>
            <w:tcMar>
              <w:left w:w="58" w:type="dxa"/>
              <w:right w:w="58" w:type="dxa"/>
            </w:tcMar>
            <w:vAlign w:val="center"/>
          </w:tcPr>
          <w:p w14:paraId="0E152407" w14:textId="77777777" w:rsidR="009C776E" w:rsidRPr="00AD2ECD" w:rsidRDefault="009C776E" w:rsidP="00502608">
            <w:pPr>
              <w:autoSpaceDE w:val="0"/>
              <w:autoSpaceDN w:val="0"/>
              <w:adjustRightInd w:val="0"/>
              <w:spacing w:after="0" w:line="240" w:lineRule="auto"/>
              <w:rPr>
                <w:rFonts w:eastAsia="Calibri" w:cstheme="minorHAnsi"/>
                <w:b/>
                <w:sz w:val="20"/>
                <w:szCs w:val="20"/>
              </w:rPr>
            </w:pPr>
            <w:r>
              <w:rPr>
                <w:rFonts w:eastAsia="Calibri" w:cstheme="minorHAnsi"/>
                <w:b/>
                <w:sz w:val="20"/>
                <w:szCs w:val="20"/>
              </w:rPr>
              <w:t>For Jan 2010 – Dec</w:t>
            </w:r>
            <w:r w:rsidRPr="003B51FF">
              <w:rPr>
                <w:rFonts w:eastAsia="Calibri" w:cstheme="minorHAnsi"/>
                <w:b/>
                <w:sz w:val="20"/>
                <w:szCs w:val="20"/>
              </w:rPr>
              <w:t xml:space="preserve"> 2012</w:t>
            </w:r>
          </w:p>
        </w:tc>
        <w:tc>
          <w:tcPr>
            <w:tcW w:w="1848" w:type="dxa"/>
            <w:shd w:val="clear" w:color="auto" w:fill="F1F1F1"/>
            <w:vAlign w:val="center"/>
          </w:tcPr>
          <w:p w14:paraId="5C13D8AA"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b/>
                <w:sz w:val="20"/>
                <w:szCs w:val="20"/>
              </w:rPr>
            </w:pPr>
            <w:r w:rsidRPr="00AD2ECD">
              <w:rPr>
                <w:rFonts w:eastAsia="Calibri" w:cstheme="minorHAnsi"/>
                <w:b/>
                <w:sz w:val="20"/>
                <w:szCs w:val="20"/>
              </w:rPr>
              <w:t>Esophagectomy</w:t>
            </w:r>
          </w:p>
        </w:tc>
        <w:tc>
          <w:tcPr>
            <w:tcW w:w="1488" w:type="dxa"/>
            <w:shd w:val="clear" w:color="auto" w:fill="F1F1F1"/>
            <w:vAlign w:val="center"/>
          </w:tcPr>
          <w:p w14:paraId="006BCD79"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b/>
                <w:sz w:val="20"/>
                <w:szCs w:val="20"/>
              </w:rPr>
            </w:pPr>
            <w:r w:rsidRPr="00AD2ECD">
              <w:rPr>
                <w:rFonts w:eastAsia="Calibri" w:cstheme="minorHAnsi"/>
                <w:b/>
                <w:sz w:val="20"/>
                <w:szCs w:val="20"/>
              </w:rPr>
              <w:t>Lobectomy</w:t>
            </w:r>
          </w:p>
        </w:tc>
        <w:tc>
          <w:tcPr>
            <w:tcW w:w="1842" w:type="dxa"/>
            <w:shd w:val="clear" w:color="auto" w:fill="F1F1F1"/>
            <w:vAlign w:val="center"/>
          </w:tcPr>
          <w:p w14:paraId="42B65B05"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b/>
                <w:sz w:val="20"/>
                <w:szCs w:val="20"/>
              </w:rPr>
            </w:pPr>
            <w:r w:rsidRPr="00AD2ECD">
              <w:rPr>
                <w:rFonts w:eastAsia="Calibri" w:cstheme="minorHAnsi"/>
                <w:b/>
                <w:sz w:val="20"/>
                <w:szCs w:val="20"/>
              </w:rPr>
              <w:t>Wedge Resection</w:t>
            </w:r>
          </w:p>
        </w:tc>
      </w:tr>
      <w:tr w:rsidR="009C776E" w:rsidRPr="00AD2ECD" w14:paraId="207EEF3C" w14:textId="77777777" w:rsidTr="00502608">
        <w:trPr>
          <w:trHeight w:hRule="exact" w:val="5060"/>
        </w:trPr>
        <w:tc>
          <w:tcPr>
            <w:tcW w:w="2867" w:type="dxa"/>
            <w:tcMar>
              <w:left w:w="58" w:type="dxa"/>
              <w:right w:w="58" w:type="dxa"/>
            </w:tcMar>
          </w:tcPr>
          <w:p w14:paraId="5CE69E1F" w14:textId="77777777" w:rsidR="009C776E" w:rsidRPr="00AD2ECD" w:rsidRDefault="009C776E" w:rsidP="00502608">
            <w:pPr>
              <w:autoSpaceDE w:val="0"/>
              <w:autoSpaceDN w:val="0"/>
              <w:adjustRightInd w:val="0"/>
              <w:spacing w:after="0" w:line="240" w:lineRule="auto"/>
              <w:ind w:right="29"/>
              <w:rPr>
                <w:rFonts w:eastAsia="Calibri" w:cstheme="minorHAnsi"/>
                <w:b/>
                <w:bCs/>
                <w:sz w:val="20"/>
                <w:szCs w:val="20"/>
              </w:rPr>
            </w:pPr>
            <w:r w:rsidRPr="00AD2ECD">
              <w:rPr>
                <w:rFonts w:eastAsia="Calibri" w:cstheme="minorHAnsi"/>
                <w:b/>
                <w:bCs/>
                <w:sz w:val="20"/>
                <w:szCs w:val="20"/>
              </w:rPr>
              <w:t>INCIDE</w:t>
            </w:r>
            <w:r w:rsidRPr="00AD2ECD">
              <w:rPr>
                <w:rFonts w:eastAsia="Calibri" w:cstheme="minorHAnsi"/>
                <w:b/>
                <w:bCs/>
                <w:spacing w:val="-1"/>
                <w:sz w:val="20"/>
                <w:szCs w:val="20"/>
              </w:rPr>
              <w:t>N</w:t>
            </w:r>
            <w:r w:rsidRPr="00AD2ECD">
              <w:rPr>
                <w:rFonts w:eastAsia="Calibri" w:cstheme="minorHAnsi"/>
                <w:b/>
                <w:bCs/>
                <w:sz w:val="20"/>
                <w:szCs w:val="20"/>
              </w:rPr>
              <w:t xml:space="preserve">CE </w:t>
            </w:r>
          </w:p>
          <w:p w14:paraId="164CEA0D" w14:textId="77777777" w:rsidR="009C776E" w:rsidRPr="00AD2ECD" w:rsidRDefault="009C776E" w:rsidP="00502608">
            <w:pPr>
              <w:autoSpaceDE w:val="0"/>
              <w:autoSpaceDN w:val="0"/>
              <w:adjustRightInd w:val="0"/>
              <w:spacing w:after="0" w:line="240" w:lineRule="auto"/>
              <w:ind w:left="52" w:right="29"/>
              <w:rPr>
                <w:rFonts w:eastAsia="Calibri" w:cstheme="minorHAnsi"/>
                <w:b/>
                <w:bCs/>
                <w:sz w:val="20"/>
                <w:szCs w:val="20"/>
              </w:rPr>
            </w:pPr>
          </w:p>
          <w:p w14:paraId="1FBB9F95"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b/>
                <w:bCs/>
                <w:sz w:val="20"/>
                <w:szCs w:val="20"/>
              </w:rPr>
              <w:t>DEMOG</w:t>
            </w:r>
            <w:r w:rsidRPr="00AD2ECD">
              <w:rPr>
                <w:rFonts w:eastAsia="Calibri" w:cstheme="minorHAnsi"/>
                <w:b/>
                <w:bCs/>
                <w:spacing w:val="2"/>
                <w:sz w:val="20"/>
                <w:szCs w:val="20"/>
              </w:rPr>
              <w:t>R</w:t>
            </w:r>
            <w:r w:rsidRPr="00AD2ECD">
              <w:rPr>
                <w:rFonts w:eastAsia="Calibri" w:cstheme="minorHAnsi"/>
                <w:b/>
                <w:bCs/>
                <w:spacing w:val="-4"/>
                <w:sz w:val="20"/>
                <w:szCs w:val="20"/>
              </w:rPr>
              <w:t>A</w:t>
            </w:r>
            <w:r w:rsidRPr="00AD2ECD">
              <w:rPr>
                <w:rFonts w:eastAsia="Calibri" w:cstheme="minorHAnsi"/>
                <w:b/>
                <w:bCs/>
                <w:spacing w:val="1"/>
                <w:sz w:val="20"/>
                <w:szCs w:val="20"/>
              </w:rPr>
              <w:t>PH</w:t>
            </w:r>
            <w:r w:rsidRPr="00AD2ECD">
              <w:rPr>
                <w:rFonts w:eastAsia="Calibri" w:cstheme="minorHAnsi"/>
                <w:b/>
                <w:bCs/>
                <w:sz w:val="20"/>
                <w:szCs w:val="20"/>
              </w:rPr>
              <w:t>ICS</w:t>
            </w:r>
          </w:p>
          <w:p w14:paraId="7BE5ED11" w14:textId="77777777" w:rsidR="009C776E" w:rsidRPr="00AD2ECD" w:rsidRDefault="009C776E" w:rsidP="00502608">
            <w:pPr>
              <w:autoSpaceDE w:val="0"/>
              <w:autoSpaceDN w:val="0"/>
              <w:adjustRightInd w:val="0"/>
              <w:spacing w:after="0" w:line="240" w:lineRule="auto"/>
              <w:ind w:left="18" w:right="29"/>
              <w:rPr>
                <w:rFonts w:eastAsia="Calibri" w:cstheme="minorHAnsi"/>
                <w:b/>
                <w:sz w:val="20"/>
                <w:szCs w:val="20"/>
              </w:rPr>
            </w:pPr>
            <w:r w:rsidRPr="00AD2ECD">
              <w:rPr>
                <w:rFonts w:eastAsia="Calibri" w:cstheme="minorHAnsi"/>
                <w:b/>
                <w:position w:val="1"/>
                <w:sz w:val="20"/>
                <w:szCs w:val="20"/>
              </w:rPr>
              <w:t>A</w:t>
            </w:r>
            <w:r w:rsidRPr="00AD2ECD">
              <w:rPr>
                <w:rFonts w:eastAsia="Calibri" w:cstheme="minorHAnsi"/>
                <w:b/>
                <w:spacing w:val="-1"/>
                <w:position w:val="1"/>
                <w:sz w:val="20"/>
                <w:szCs w:val="20"/>
              </w:rPr>
              <w:t>g</w:t>
            </w:r>
            <w:r w:rsidRPr="00AD2ECD">
              <w:rPr>
                <w:rFonts w:eastAsia="Calibri" w:cstheme="minorHAnsi"/>
                <w:b/>
                <w:position w:val="1"/>
                <w:sz w:val="20"/>
                <w:szCs w:val="20"/>
              </w:rPr>
              <w:t xml:space="preserve">e </w:t>
            </w:r>
            <w:r w:rsidRPr="00AD2ECD">
              <w:rPr>
                <w:rFonts w:eastAsia="Calibri" w:cstheme="minorHAnsi"/>
                <w:b/>
                <w:spacing w:val="1"/>
                <w:position w:val="1"/>
                <w:sz w:val="20"/>
                <w:szCs w:val="20"/>
              </w:rPr>
              <w:t>(</w:t>
            </w:r>
            <w:r w:rsidRPr="00AD2ECD">
              <w:rPr>
                <w:rFonts w:eastAsia="Calibri" w:cstheme="minorHAnsi"/>
                <w:b/>
                <w:spacing w:val="-1"/>
                <w:position w:val="1"/>
                <w:sz w:val="20"/>
                <w:szCs w:val="20"/>
              </w:rPr>
              <w:t>y</w:t>
            </w:r>
            <w:r w:rsidRPr="00AD2ECD">
              <w:rPr>
                <w:rFonts w:eastAsia="Calibri" w:cstheme="minorHAnsi"/>
                <w:b/>
                <w:position w:val="1"/>
                <w:sz w:val="20"/>
                <w:szCs w:val="20"/>
              </w:rPr>
              <w:t>e</w:t>
            </w:r>
            <w:r w:rsidRPr="00AD2ECD">
              <w:rPr>
                <w:rFonts w:eastAsia="Calibri" w:cstheme="minorHAnsi"/>
                <w:b/>
                <w:spacing w:val="-1"/>
                <w:position w:val="1"/>
                <w:sz w:val="20"/>
                <w:szCs w:val="20"/>
              </w:rPr>
              <w:t>a</w:t>
            </w:r>
            <w:r w:rsidRPr="00AD2ECD">
              <w:rPr>
                <w:rFonts w:eastAsia="Calibri" w:cstheme="minorHAnsi"/>
                <w:b/>
                <w:position w:val="1"/>
                <w:sz w:val="20"/>
                <w:szCs w:val="20"/>
              </w:rPr>
              <w:t>rs)</w:t>
            </w:r>
          </w:p>
          <w:p w14:paraId="3EC4B27E"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Me</w:t>
            </w:r>
            <w:r w:rsidRPr="00AD2ECD">
              <w:rPr>
                <w:rFonts w:eastAsia="Calibri" w:cstheme="minorHAnsi"/>
                <w:spacing w:val="-1"/>
                <w:sz w:val="20"/>
                <w:szCs w:val="20"/>
              </w:rPr>
              <w:t>a</w:t>
            </w:r>
            <w:r w:rsidRPr="00AD2ECD">
              <w:rPr>
                <w:rFonts w:eastAsia="Calibri" w:cstheme="minorHAnsi"/>
                <w:sz w:val="20"/>
                <w:szCs w:val="20"/>
              </w:rPr>
              <w:t>n</w:t>
            </w:r>
          </w:p>
          <w:p w14:paraId="1B00556E"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position w:val="-1"/>
                <w:sz w:val="20"/>
                <w:szCs w:val="20"/>
              </w:rPr>
              <w:t>Me</w:t>
            </w:r>
            <w:r w:rsidRPr="00AD2ECD">
              <w:rPr>
                <w:rFonts w:eastAsia="Calibri" w:cstheme="minorHAnsi"/>
                <w:spacing w:val="-1"/>
                <w:position w:val="-1"/>
                <w:sz w:val="20"/>
                <w:szCs w:val="20"/>
              </w:rPr>
              <w:t>d</w:t>
            </w:r>
            <w:r w:rsidRPr="00AD2ECD">
              <w:rPr>
                <w:rFonts w:eastAsia="Calibri" w:cstheme="minorHAnsi"/>
                <w:position w:val="-1"/>
                <w:sz w:val="20"/>
                <w:szCs w:val="20"/>
              </w:rPr>
              <w:t>i</w:t>
            </w:r>
            <w:r w:rsidRPr="00AD2ECD">
              <w:rPr>
                <w:rFonts w:eastAsia="Calibri" w:cstheme="minorHAnsi"/>
                <w:spacing w:val="-1"/>
                <w:position w:val="-1"/>
                <w:sz w:val="20"/>
                <w:szCs w:val="20"/>
              </w:rPr>
              <w:t>a</w:t>
            </w:r>
            <w:r w:rsidRPr="00AD2ECD">
              <w:rPr>
                <w:rFonts w:eastAsia="Calibri" w:cstheme="minorHAnsi"/>
                <w:position w:val="-1"/>
                <w:sz w:val="20"/>
                <w:szCs w:val="20"/>
              </w:rPr>
              <w:t>n</w:t>
            </w:r>
          </w:p>
          <w:p w14:paraId="76DA25A3"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position w:val="-1"/>
                <w:sz w:val="20"/>
                <w:szCs w:val="20"/>
              </w:rPr>
              <w:t>25</w:t>
            </w:r>
            <w:r w:rsidRPr="00AD2ECD">
              <w:rPr>
                <w:rFonts w:eastAsia="Calibri" w:cstheme="minorHAnsi"/>
                <w:position w:val="-1"/>
                <w:sz w:val="20"/>
                <w:szCs w:val="20"/>
                <w:vertAlign w:val="superscript"/>
              </w:rPr>
              <w:t>th</w:t>
            </w:r>
            <w:r w:rsidRPr="00AD2ECD">
              <w:rPr>
                <w:rFonts w:eastAsia="Calibri" w:cstheme="minorHAnsi"/>
                <w:position w:val="-1"/>
                <w:sz w:val="20"/>
                <w:szCs w:val="20"/>
              </w:rPr>
              <w:t xml:space="preserve"> P</w:t>
            </w:r>
            <w:r w:rsidRPr="00AD2ECD">
              <w:rPr>
                <w:rFonts w:eastAsia="Calibri" w:cstheme="minorHAnsi"/>
                <w:spacing w:val="-1"/>
                <w:position w:val="-1"/>
                <w:sz w:val="20"/>
                <w:szCs w:val="20"/>
              </w:rPr>
              <w:t>e</w:t>
            </w:r>
            <w:r w:rsidRPr="00AD2ECD">
              <w:rPr>
                <w:rFonts w:eastAsia="Calibri" w:cstheme="minorHAnsi"/>
                <w:position w:val="-1"/>
                <w:sz w:val="20"/>
                <w:szCs w:val="20"/>
              </w:rPr>
              <w:t>rce</w:t>
            </w:r>
            <w:r w:rsidRPr="00AD2ECD">
              <w:rPr>
                <w:rFonts w:eastAsia="Calibri" w:cstheme="minorHAnsi"/>
                <w:spacing w:val="-1"/>
                <w:position w:val="-1"/>
                <w:sz w:val="20"/>
                <w:szCs w:val="20"/>
              </w:rPr>
              <w:t>n</w:t>
            </w:r>
            <w:r w:rsidRPr="00AD2ECD">
              <w:rPr>
                <w:rFonts w:eastAsia="Calibri" w:cstheme="minorHAnsi"/>
                <w:position w:val="-1"/>
                <w:sz w:val="20"/>
                <w:szCs w:val="20"/>
              </w:rPr>
              <w:t>ti</w:t>
            </w:r>
            <w:r w:rsidRPr="00AD2ECD">
              <w:rPr>
                <w:rFonts w:eastAsia="Calibri" w:cstheme="minorHAnsi"/>
                <w:spacing w:val="1"/>
                <w:position w:val="-1"/>
                <w:sz w:val="20"/>
                <w:szCs w:val="20"/>
              </w:rPr>
              <w:t>l</w:t>
            </w:r>
            <w:r w:rsidRPr="00AD2ECD">
              <w:rPr>
                <w:rFonts w:eastAsia="Calibri" w:cstheme="minorHAnsi"/>
                <w:position w:val="-1"/>
                <w:sz w:val="20"/>
                <w:szCs w:val="20"/>
              </w:rPr>
              <w:t>e</w:t>
            </w:r>
          </w:p>
          <w:p w14:paraId="29E2E5C3"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position w:val="-1"/>
                <w:sz w:val="20"/>
                <w:szCs w:val="20"/>
              </w:rPr>
              <w:t>75</w:t>
            </w:r>
            <w:r w:rsidRPr="00AD2ECD">
              <w:rPr>
                <w:rFonts w:eastAsia="Calibri" w:cstheme="minorHAnsi"/>
                <w:position w:val="-1"/>
                <w:sz w:val="20"/>
                <w:szCs w:val="20"/>
                <w:vertAlign w:val="superscript"/>
              </w:rPr>
              <w:t>th</w:t>
            </w:r>
            <w:r w:rsidRPr="00AD2ECD">
              <w:rPr>
                <w:rFonts w:eastAsia="Calibri" w:cstheme="minorHAnsi"/>
                <w:position w:val="-1"/>
                <w:sz w:val="20"/>
                <w:szCs w:val="20"/>
              </w:rPr>
              <w:t xml:space="preserve"> P</w:t>
            </w:r>
            <w:r w:rsidRPr="00AD2ECD">
              <w:rPr>
                <w:rFonts w:eastAsia="Calibri" w:cstheme="minorHAnsi"/>
                <w:spacing w:val="-1"/>
                <w:position w:val="-1"/>
                <w:sz w:val="20"/>
                <w:szCs w:val="20"/>
              </w:rPr>
              <w:t>e</w:t>
            </w:r>
            <w:r w:rsidRPr="00AD2ECD">
              <w:rPr>
                <w:rFonts w:eastAsia="Calibri" w:cstheme="minorHAnsi"/>
                <w:position w:val="-1"/>
                <w:sz w:val="20"/>
                <w:szCs w:val="20"/>
              </w:rPr>
              <w:t>rce</w:t>
            </w:r>
            <w:r w:rsidRPr="00AD2ECD">
              <w:rPr>
                <w:rFonts w:eastAsia="Calibri" w:cstheme="minorHAnsi"/>
                <w:spacing w:val="-1"/>
                <w:position w:val="-1"/>
                <w:sz w:val="20"/>
                <w:szCs w:val="20"/>
              </w:rPr>
              <w:t>n</w:t>
            </w:r>
            <w:r w:rsidRPr="00AD2ECD">
              <w:rPr>
                <w:rFonts w:eastAsia="Calibri" w:cstheme="minorHAnsi"/>
                <w:position w:val="-1"/>
                <w:sz w:val="20"/>
                <w:szCs w:val="20"/>
              </w:rPr>
              <w:t>ti</w:t>
            </w:r>
            <w:r w:rsidRPr="00AD2ECD">
              <w:rPr>
                <w:rFonts w:eastAsia="Calibri" w:cstheme="minorHAnsi"/>
                <w:spacing w:val="1"/>
                <w:position w:val="-1"/>
                <w:sz w:val="20"/>
                <w:szCs w:val="20"/>
              </w:rPr>
              <w:t>l</w:t>
            </w:r>
            <w:r w:rsidRPr="00AD2ECD">
              <w:rPr>
                <w:rFonts w:eastAsia="Calibri" w:cstheme="minorHAnsi"/>
                <w:position w:val="-1"/>
                <w:sz w:val="20"/>
                <w:szCs w:val="20"/>
              </w:rPr>
              <w:t>e</w:t>
            </w:r>
          </w:p>
          <w:p w14:paraId="009533F3"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p>
          <w:p w14:paraId="76F6970A" w14:textId="77777777" w:rsidR="009C776E" w:rsidRPr="00AD2ECD" w:rsidRDefault="009C776E" w:rsidP="00502608">
            <w:pPr>
              <w:autoSpaceDE w:val="0"/>
              <w:autoSpaceDN w:val="0"/>
              <w:adjustRightInd w:val="0"/>
              <w:spacing w:after="0" w:line="240" w:lineRule="auto"/>
              <w:ind w:right="29"/>
              <w:rPr>
                <w:rFonts w:eastAsia="Calibri" w:cstheme="minorHAnsi"/>
                <w:b/>
                <w:sz w:val="20"/>
                <w:szCs w:val="20"/>
              </w:rPr>
            </w:pPr>
            <w:r w:rsidRPr="00AD2ECD">
              <w:rPr>
                <w:rFonts w:eastAsia="Calibri" w:cstheme="minorHAnsi"/>
                <w:b/>
                <w:sz w:val="20"/>
                <w:szCs w:val="20"/>
              </w:rPr>
              <w:t>Ge</w:t>
            </w:r>
            <w:r w:rsidRPr="00AD2ECD">
              <w:rPr>
                <w:rFonts w:eastAsia="Calibri" w:cstheme="minorHAnsi"/>
                <w:b/>
                <w:spacing w:val="-1"/>
                <w:sz w:val="20"/>
                <w:szCs w:val="20"/>
              </w:rPr>
              <w:t>n</w:t>
            </w:r>
            <w:r w:rsidRPr="00AD2ECD">
              <w:rPr>
                <w:rFonts w:eastAsia="Calibri" w:cstheme="minorHAnsi"/>
                <w:b/>
                <w:sz w:val="20"/>
                <w:szCs w:val="20"/>
              </w:rPr>
              <w:t>d</w:t>
            </w:r>
            <w:r w:rsidRPr="00AD2ECD">
              <w:rPr>
                <w:rFonts w:eastAsia="Calibri" w:cstheme="minorHAnsi"/>
                <w:b/>
                <w:spacing w:val="-1"/>
                <w:sz w:val="20"/>
                <w:szCs w:val="20"/>
              </w:rPr>
              <w:t>e</w:t>
            </w:r>
            <w:r w:rsidRPr="00AD2ECD">
              <w:rPr>
                <w:rFonts w:eastAsia="Calibri" w:cstheme="minorHAnsi"/>
                <w:b/>
                <w:sz w:val="20"/>
                <w:szCs w:val="20"/>
              </w:rPr>
              <w:t>r,</w:t>
            </w:r>
            <w:r w:rsidRPr="00AD2ECD">
              <w:rPr>
                <w:rFonts w:eastAsia="Calibri" w:cstheme="minorHAnsi"/>
                <w:b/>
                <w:spacing w:val="1"/>
                <w:sz w:val="20"/>
                <w:szCs w:val="20"/>
              </w:rPr>
              <w:t xml:space="preserve"> </w:t>
            </w:r>
            <w:r w:rsidRPr="00AD2ECD">
              <w:rPr>
                <w:rFonts w:eastAsia="Calibri" w:cstheme="minorHAnsi"/>
                <w:b/>
                <w:sz w:val="20"/>
                <w:szCs w:val="20"/>
              </w:rPr>
              <w:t>Female</w:t>
            </w:r>
          </w:p>
          <w:p w14:paraId="6D0D4973"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p>
          <w:p w14:paraId="31C7BF08" w14:textId="77777777" w:rsidR="009C776E" w:rsidRPr="00AD2ECD" w:rsidRDefault="009C776E" w:rsidP="00502608">
            <w:pPr>
              <w:autoSpaceDE w:val="0"/>
              <w:autoSpaceDN w:val="0"/>
              <w:adjustRightInd w:val="0"/>
              <w:spacing w:after="0" w:line="240" w:lineRule="auto"/>
              <w:ind w:right="29"/>
              <w:rPr>
                <w:rFonts w:eastAsia="Calibri" w:cstheme="minorHAnsi"/>
                <w:b/>
                <w:sz w:val="20"/>
                <w:szCs w:val="20"/>
              </w:rPr>
            </w:pPr>
            <w:r w:rsidRPr="00AD2ECD">
              <w:rPr>
                <w:rFonts w:eastAsia="Calibri" w:cstheme="minorHAnsi"/>
                <w:b/>
                <w:sz w:val="20"/>
                <w:szCs w:val="20"/>
              </w:rPr>
              <w:t>R</w:t>
            </w:r>
            <w:r w:rsidRPr="00AD2ECD">
              <w:rPr>
                <w:rFonts w:eastAsia="Calibri" w:cstheme="minorHAnsi"/>
                <w:b/>
                <w:spacing w:val="-1"/>
                <w:sz w:val="20"/>
                <w:szCs w:val="20"/>
              </w:rPr>
              <w:t>a</w:t>
            </w:r>
            <w:r w:rsidRPr="00AD2ECD">
              <w:rPr>
                <w:rFonts w:eastAsia="Calibri" w:cstheme="minorHAnsi"/>
                <w:b/>
                <w:sz w:val="20"/>
                <w:szCs w:val="20"/>
              </w:rPr>
              <w:t xml:space="preserve">ce </w:t>
            </w:r>
          </w:p>
          <w:p w14:paraId="56F8724B"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C</w:t>
            </w:r>
            <w:r w:rsidRPr="00AD2ECD">
              <w:rPr>
                <w:rFonts w:eastAsia="Calibri" w:cstheme="minorHAnsi"/>
                <w:spacing w:val="-1"/>
                <w:sz w:val="20"/>
                <w:szCs w:val="20"/>
              </w:rPr>
              <w:t>a</w:t>
            </w:r>
            <w:r w:rsidRPr="00AD2ECD">
              <w:rPr>
                <w:rFonts w:eastAsia="Calibri" w:cstheme="minorHAnsi"/>
                <w:sz w:val="20"/>
                <w:szCs w:val="20"/>
              </w:rPr>
              <w:t>uc</w:t>
            </w:r>
            <w:r w:rsidRPr="00AD2ECD">
              <w:rPr>
                <w:rFonts w:eastAsia="Calibri" w:cstheme="minorHAnsi"/>
                <w:spacing w:val="-1"/>
                <w:sz w:val="20"/>
                <w:szCs w:val="20"/>
              </w:rPr>
              <w:t>a</w:t>
            </w:r>
            <w:r w:rsidRPr="00AD2ECD">
              <w:rPr>
                <w:rFonts w:eastAsia="Calibri" w:cstheme="minorHAnsi"/>
                <w:sz w:val="20"/>
                <w:szCs w:val="20"/>
              </w:rPr>
              <w:t>s</w:t>
            </w:r>
            <w:r w:rsidRPr="00AD2ECD">
              <w:rPr>
                <w:rFonts w:eastAsia="Calibri" w:cstheme="minorHAnsi"/>
                <w:spacing w:val="1"/>
                <w:sz w:val="20"/>
                <w:szCs w:val="20"/>
              </w:rPr>
              <w:t>i</w:t>
            </w:r>
            <w:r w:rsidRPr="00AD2ECD">
              <w:rPr>
                <w:rFonts w:eastAsia="Calibri" w:cstheme="minorHAnsi"/>
                <w:sz w:val="20"/>
                <w:szCs w:val="20"/>
              </w:rPr>
              <w:t xml:space="preserve">an </w:t>
            </w:r>
          </w:p>
          <w:p w14:paraId="14457FAA"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Bl</w:t>
            </w:r>
            <w:r w:rsidRPr="00AD2ECD">
              <w:rPr>
                <w:rFonts w:eastAsia="Calibri" w:cstheme="minorHAnsi"/>
                <w:spacing w:val="-1"/>
                <w:sz w:val="20"/>
                <w:szCs w:val="20"/>
              </w:rPr>
              <w:t>a</w:t>
            </w:r>
            <w:r w:rsidRPr="00AD2ECD">
              <w:rPr>
                <w:rFonts w:eastAsia="Calibri" w:cstheme="minorHAnsi"/>
                <w:sz w:val="20"/>
                <w:szCs w:val="20"/>
              </w:rPr>
              <w:t>ck</w:t>
            </w:r>
          </w:p>
          <w:p w14:paraId="493F5D1F"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Asi</w:t>
            </w:r>
            <w:r w:rsidRPr="00AD2ECD">
              <w:rPr>
                <w:rFonts w:eastAsia="Calibri" w:cstheme="minorHAnsi"/>
                <w:spacing w:val="-1"/>
                <w:sz w:val="20"/>
                <w:szCs w:val="20"/>
              </w:rPr>
              <w:t>a</w:t>
            </w:r>
            <w:r w:rsidRPr="00AD2ECD">
              <w:rPr>
                <w:rFonts w:eastAsia="Calibri" w:cstheme="minorHAnsi"/>
                <w:sz w:val="20"/>
                <w:szCs w:val="20"/>
              </w:rPr>
              <w:t>n</w:t>
            </w:r>
          </w:p>
          <w:p w14:paraId="1EE4493A"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N</w:t>
            </w:r>
            <w:r w:rsidRPr="00AD2ECD">
              <w:rPr>
                <w:rFonts w:eastAsia="Calibri" w:cstheme="minorHAnsi"/>
                <w:spacing w:val="-1"/>
                <w:sz w:val="20"/>
                <w:szCs w:val="20"/>
              </w:rPr>
              <w:t>a</w:t>
            </w:r>
            <w:r w:rsidRPr="00AD2ECD">
              <w:rPr>
                <w:rFonts w:eastAsia="Calibri" w:cstheme="minorHAnsi"/>
                <w:sz w:val="20"/>
                <w:szCs w:val="20"/>
              </w:rPr>
              <w:t>tive Am</w:t>
            </w:r>
            <w:r w:rsidRPr="00AD2ECD">
              <w:rPr>
                <w:rFonts w:eastAsia="Calibri" w:cstheme="minorHAnsi"/>
                <w:spacing w:val="-1"/>
                <w:sz w:val="20"/>
                <w:szCs w:val="20"/>
              </w:rPr>
              <w:t>e</w:t>
            </w:r>
            <w:r w:rsidRPr="00AD2ECD">
              <w:rPr>
                <w:rFonts w:eastAsia="Calibri" w:cstheme="minorHAnsi"/>
                <w:sz w:val="20"/>
                <w:szCs w:val="20"/>
              </w:rPr>
              <w:t>r</w:t>
            </w:r>
            <w:r w:rsidRPr="00AD2ECD">
              <w:rPr>
                <w:rFonts w:eastAsia="Calibri" w:cstheme="minorHAnsi"/>
                <w:spacing w:val="1"/>
                <w:sz w:val="20"/>
                <w:szCs w:val="20"/>
              </w:rPr>
              <w:t>i</w:t>
            </w:r>
            <w:r w:rsidRPr="00AD2ECD">
              <w:rPr>
                <w:rFonts w:eastAsia="Calibri" w:cstheme="minorHAnsi"/>
                <w:sz w:val="20"/>
                <w:szCs w:val="20"/>
              </w:rPr>
              <w:t>can</w:t>
            </w:r>
          </w:p>
          <w:p w14:paraId="36D9FD2E"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N</w:t>
            </w:r>
            <w:r w:rsidRPr="00AD2ECD">
              <w:rPr>
                <w:rFonts w:eastAsia="Calibri" w:cstheme="minorHAnsi"/>
                <w:spacing w:val="-1"/>
                <w:sz w:val="20"/>
                <w:szCs w:val="20"/>
              </w:rPr>
              <w:t>a</w:t>
            </w:r>
            <w:r w:rsidRPr="00AD2ECD">
              <w:rPr>
                <w:rFonts w:eastAsia="Calibri" w:cstheme="minorHAnsi"/>
                <w:sz w:val="20"/>
                <w:szCs w:val="20"/>
              </w:rPr>
              <w:t>tive H</w:t>
            </w:r>
            <w:r w:rsidRPr="00AD2ECD">
              <w:rPr>
                <w:rFonts w:eastAsia="Calibri" w:cstheme="minorHAnsi"/>
                <w:spacing w:val="1"/>
                <w:sz w:val="20"/>
                <w:szCs w:val="20"/>
              </w:rPr>
              <w:t>a</w:t>
            </w:r>
            <w:r w:rsidRPr="00AD2ECD">
              <w:rPr>
                <w:rFonts w:eastAsia="Calibri" w:cstheme="minorHAnsi"/>
                <w:spacing w:val="-3"/>
                <w:sz w:val="20"/>
                <w:szCs w:val="20"/>
              </w:rPr>
              <w:t>w</w:t>
            </w:r>
            <w:r w:rsidRPr="00AD2ECD">
              <w:rPr>
                <w:rFonts w:eastAsia="Calibri" w:cstheme="minorHAnsi"/>
                <w:spacing w:val="1"/>
                <w:sz w:val="20"/>
                <w:szCs w:val="20"/>
              </w:rPr>
              <w:t>ai</w:t>
            </w:r>
            <w:r w:rsidRPr="00AD2ECD">
              <w:rPr>
                <w:rFonts w:eastAsia="Calibri" w:cstheme="minorHAnsi"/>
                <w:sz w:val="20"/>
                <w:szCs w:val="20"/>
              </w:rPr>
              <w:t>i</w:t>
            </w:r>
            <w:r w:rsidRPr="00AD2ECD">
              <w:rPr>
                <w:rFonts w:eastAsia="Calibri" w:cstheme="minorHAnsi"/>
                <w:spacing w:val="-1"/>
                <w:sz w:val="20"/>
                <w:szCs w:val="20"/>
              </w:rPr>
              <w:t>a</w:t>
            </w:r>
            <w:r w:rsidRPr="00AD2ECD">
              <w:rPr>
                <w:rFonts w:eastAsia="Calibri" w:cstheme="minorHAnsi"/>
                <w:sz w:val="20"/>
                <w:szCs w:val="20"/>
              </w:rPr>
              <w:t>n/P</w:t>
            </w:r>
            <w:r w:rsidRPr="00AD2ECD">
              <w:rPr>
                <w:rFonts w:eastAsia="Calibri" w:cstheme="minorHAnsi"/>
                <w:spacing w:val="-1"/>
                <w:sz w:val="20"/>
                <w:szCs w:val="20"/>
              </w:rPr>
              <w:t>a</w:t>
            </w:r>
            <w:r w:rsidRPr="00AD2ECD">
              <w:rPr>
                <w:rFonts w:eastAsia="Calibri" w:cstheme="minorHAnsi"/>
                <w:sz w:val="20"/>
                <w:szCs w:val="20"/>
              </w:rPr>
              <w:t xml:space="preserve">c </w:t>
            </w:r>
            <w:r w:rsidRPr="00AD2ECD">
              <w:rPr>
                <w:rFonts w:eastAsia="Calibri" w:cstheme="minorHAnsi"/>
                <w:spacing w:val="1"/>
                <w:sz w:val="20"/>
                <w:szCs w:val="20"/>
              </w:rPr>
              <w:t>I</w:t>
            </w:r>
            <w:r w:rsidRPr="00AD2ECD">
              <w:rPr>
                <w:rFonts w:eastAsia="Calibri" w:cstheme="minorHAnsi"/>
                <w:sz w:val="20"/>
                <w:szCs w:val="20"/>
              </w:rPr>
              <w:t>slander</w:t>
            </w:r>
          </w:p>
          <w:p w14:paraId="63D28FA5"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position w:val="-1"/>
                <w:sz w:val="20"/>
                <w:szCs w:val="20"/>
              </w:rPr>
              <w:t>O</w:t>
            </w:r>
            <w:r w:rsidRPr="00AD2ECD">
              <w:rPr>
                <w:rFonts w:eastAsia="Calibri" w:cstheme="minorHAnsi"/>
                <w:spacing w:val="1"/>
                <w:position w:val="-1"/>
                <w:sz w:val="20"/>
                <w:szCs w:val="20"/>
              </w:rPr>
              <w:t>t</w:t>
            </w:r>
            <w:r w:rsidRPr="00AD2ECD">
              <w:rPr>
                <w:rFonts w:eastAsia="Calibri" w:cstheme="minorHAnsi"/>
                <w:position w:val="-1"/>
                <w:sz w:val="20"/>
                <w:szCs w:val="20"/>
              </w:rPr>
              <w:t>h</w:t>
            </w:r>
            <w:r w:rsidRPr="00AD2ECD">
              <w:rPr>
                <w:rFonts w:eastAsia="Calibri" w:cstheme="minorHAnsi"/>
                <w:spacing w:val="-1"/>
                <w:position w:val="-1"/>
                <w:sz w:val="20"/>
                <w:szCs w:val="20"/>
              </w:rPr>
              <w:t>e</w:t>
            </w:r>
            <w:r w:rsidRPr="00AD2ECD">
              <w:rPr>
                <w:rFonts w:eastAsia="Calibri" w:cstheme="minorHAnsi"/>
                <w:position w:val="-1"/>
                <w:sz w:val="20"/>
                <w:szCs w:val="20"/>
              </w:rPr>
              <w:t>r</w:t>
            </w:r>
          </w:p>
          <w:p w14:paraId="1FDDA727"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position w:val="-1"/>
                <w:sz w:val="20"/>
                <w:szCs w:val="20"/>
              </w:rPr>
              <w:t>Mu</w:t>
            </w:r>
            <w:r w:rsidRPr="00AD2ECD">
              <w:rPr>
                <w:rFonts w:eastAsia="Calibri" w:cstheme="minorHAnsi"/>
                <w:spacing w:val="-1"/>
                <w:position w:val="-1"/>
                <w:sz w:val="20"/>
                <w:szCs w:val="20"/>
              </w:rPr>
              <w:t>l</w:t>
            </w:r>
            <w:r w:rsidRPr="00AD2ECD">
              <w:rPr>
                <w:rFonts w:eastAsia="Calibri" w:cstheme="minorHAnsi"/>
                <w:position w:val="-1"/>
                <w:sz w:val="20"/>
                <w:szCs w:val="20"/>
              </w:rPr>
              <w:t>tip</w:t>
            </w:r>
            <w:r w:rsidRPr="00AD2ECD">
              <w:rPr>
                <w:rFonts w:eastAsia="Calibri" w:cstheme="minorHAnsi"/>
                <w:spacing w:val="-1"/>
                <w:position w:val="-1"/>
                <w:sz w:val="20"/>
                <w:szCs w:val="20"/>
              </w:rPr>
              <w:t>l</w:t>
            </w:r>
            <w:r w:rsidRPr="00AD2ECD">
              <w:rPr>
                <w:rFonts w:eastAsia="Calibri" w:cstheme="minorHAnsi"/>
                <w:position w:val="-1"/>
                <w:sz w:val="20"/>
                <w:szCs w:val="20"/>
              </w:rPr>
              <w:t xml:space="preserve">e </w:t>
            </w:r>
            <w:r w:rsidRPr="00AD2ECD">
              <w:rPr>
                <w:rFonts w:eastAsia="Calibri" w:cstheme="minorHAnsi"/>
                <w:spacing w:val="1"/>
                <w:position w:val="-1"/>
                <w:sz w:val="20"/>
                <w:szCs w:val="20"/>
              </w:rPr>
              <w:t>R</w:t>
            </w:r>
            <w:r w:rsidRPr="00AD2ECD">
              <w:rPr>
                <w:rFonts w:eastAsia="Calibri" w:cstheme="minorHAnsi"/>
                <w:position w:val="-1"/>
                <w:sz w:val="20"/>
                <w:szCs w:val="20"/>
              </w:rPr>
              <w:t>a</w:t>
            </w:r>
            <w:r w:rsidRPr="00AD2ECD">
              <w:rPr>
                <w:rFonts w:eastAsia="Calibri" w:cstheme="minorHAnsi"/>
                <w:spacing w:val="1"/>
                <w:position w:val="-1"/>
                <w:sz w:val="20"/>
                <w:szCs w:val="20"/>
              </w:rPr>
              <w:t>c</w:t>
            </w:r>
            <w:r w:rsidRPr="00AD2ECD">
              <w:rPr>
                <w:rFonts w:eastAsia="Calibri" w:cstheme="minorHAnsi"/>
                <w:position w:val="-1"/>
                <w:sz w:val="20"/>
                <w:szCs w:val="20"/>
              </w:rPr>
              <w:t>es</w:t>
            </w:r>
          </w:p>
          <w:p w14:paraId="15624076"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r w:rsidRPr="00AD2ECD">
              <w:rPr>
                <w:rFonts w:eastAsia="Calibri" w:cstheme="minorHAnsi"/>
                <w:sz w:val="20"/>
                <w:szCs w:val="20"/>
              </w:rPr>
              <w:t>Miss</w:t>
            </w:r>
            <w:r w:rsidRPr="00AD2ECD">
              <w:rPr>
                <w:rFonts w:eastAsia="Calibri" w:cstheme="minorHAnsi"/>
                <w:spacing w:val="-1"/>
                <w:sz w:val="20"/>
                <w:szCs w:val="20"/>
              </w:rPr>
              <w:t>i</w:t>
            </w:r>
            <w:r w:rsidRPr="00AD2ECD">
              <w:rPr>
                <w:rFonts w:eastAsia="Calibri" w:cstheme="minorHAnsi"/>
                <w:sz w:val="20"/>
                <w:szCs w:val="20"/>
              </w:rPr>
              <w:t>ng</w:t>
            </w:r>
            <w:r w:rsidRPr="00AD2ECD">
              <w:rPr>
                <w:rFonts w:eastAsia="Calibri" w:cstheme="minorHAnsi"/>
                <w:spacing w:val="-1"/>
                <w:sz w:val="20"/>
                <w:szCs w:val="20"/>
              </w:rPr>
              <w:t xml:space="preserve"> </w:t>
            </w:r>
            <w:r w:rsidRPr="00AD2ECD">
              <w:rPr>
                <w:rFonts w:eastAsia="Calibri" w:cstheme="minorHAnsi"/>
                <w:sz w:val="20"/>
                <w:szCs w:val="20"/>
              </w:rPr>
              <w:t>/</w:t>
            </w:r>
            <w:r w:rsidRPr="00AD2ECD">
              <w:rPr>
                <w:rFonts w:eastAsia="Calibri" w:cstheme="minorHAnsi"/>
                <w:spacing w:val="1"/>
                <w:sz w:val="20"/>
                <w:szCs w:val="20"/>
              </w:rPr>
              <w:t xml:space="preserve"> </w:t>
            </w:r>
            <w:r w:rsidRPr="00AD2ECD">
              <w:rPr>
                <w:rFonts w:eastAsia="Calibri" w:cstheme="minorHAnsi"/>
                <w:sz w:val="20"/>
                <w:szCs w:val="20"/>
              </w:rPr>
              <w:t>U</w:t>
            </w:r>
            <w:r w:rsidRPr="00AD2ECD">
              <w:rPr>
                <w:rFonts w:eastAsia="Calibri" w:cstheme="minorHAnsi"/>
                <w:spacing w:val="1"/>
                <w:sz w:val="20"/>
                <w:szCs w:val="20"/>
              </w:rPr>
              <w:t>n</w:t>
            </w:r>
            <w:r w:rsidRPr="00AD2ECD">
              <w:rPr>
                <w:rFonts w:eastAsia="Calibri" w:cstheme="minorHAnsi"/>
                <w:sz w:val="20"/>
                <w:szCs w:val="20"/>
              </w:rPr>
              <w:t>kn</w:t>
            </w:r>
            <w:r w:rsidRPr="00AD2ECD">
              <w:rPr>
                <w:rFonts w:eastAsia="Calibri" w:cstheme="minorHAnsi"/>
                <w:spacing w:val="1"/>
                <w:sz w:val="20"/>
                <w:szCs w:val="20"/>
              </w:rPr>
              <w:t>o</w:t>
            </w:r>
            <w:r w:rsidRPr="00AD2ECD">
              <w:rPr>
                <w:rFonts w:eastAsia="Calibri" w:cstheme="minorHAnsi"/>
                <w:spacing w:val="-3"/>
                <w:sz w:val="20"/>
                <w:szCs w:val="20"/>
              </w:rPr>
              <w:t>w</w:t>
            </w:r>
            <w:r w:rsidRPr="00AD2ECD">
              <w:rPr>
                <w:rFonts w:eastAsia="Calibri" w:cstheme="minorHAnsi"/>
                <w:sz w:val="20"/>
                <w:szCs w:val="20"/>
              </w:rPr>
              <w:t>n</w:t>
            </w:r>
          </w:p>
          <w:p w14:paraId="754FB8AB" w14:textId="77777777" w:rsidR="009C776E" w:rsidRPr="00AD2ECD" w:rsidRDefault="009C776E" w:rsidP="00502608">
            <w:pPr>
              <w:autoSpaceDE w:val="0"/>
              <w:autoSpaceDN w:val="0"/>
              <w:adjustRightInd w:val="0"/>
              <w:spacing w:after="0" w:line="240" w:lineRule="auto"/>
              <w:ind w:right="29"/>
              <w:rPr>
                <w:rFonts w:eastAsia="Calibri" w:cstheme="minorHAnsi"/>
                <w:sz w:val="20"/>
                <w:szCs w:val="20"/>
              </w:rPr>
            </w:pPr>
          </w:p>
        </w:tc>
        <w:tc>
          <w:tcPr>
            <w:tcW w:w="1848" w:type="dxa"/>
          </w:tcPr>
          <w:p w14:paraId="0E6C751B"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4,</w:t>
            </w:r>
            <w:r w:rsidRPr="00AD2ECD">
              <w:rPr>
                <w:rFonts w:eastAsia="Calibri" w:cstheme="minorHAnsi"/>
                <w:spacing w:val="-1"/>
                <w:sz w:val="20"/>
                <w:szCs w:val="20"/>
              </w:rPr>
              <w:t>9</w:t>
            </w:r>
            <w:r w:rsidRPr="00AD2ECD">
              <w:rPr>
                <w:rFonts w:eastAsia="Calibri" w:cstheme="minorHAnsi"/>
                <w:sz w:val="20"/>
                <w:szCs w:val="20"/>
              </w:rPr>
              <w:t>81</w:t>
            </w:r>
          </w:p>
          <w:p w14:paraId="71D53F62"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1CED83BF"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5EE3F4A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6A2D8255"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6</w:t>
            </w:r>
            <w:r w:rsidRPr="00AD2ECD">
              <w:rPr>
                <w:rFonts w:eastAsia="Calibri" w:cstheme="minorHAnsi"/>
                <w:spacing w:val="-1"/>
                <w:sz w:val="20"/>
                <w:szCs w:val="20"/>
              </w:rPr>
              <w:t>2</w:t>
            </w:r>
            <w:r w:rsidRPr="00AD2ECD">
              <w:rPr>
                <w:rFonts w:eastAsia="Calibri" w:cstheme="minorHAnsi"/>
                <w:sz w:val="20"/>
                <w:szCs w:val="20"/>
              </w:rPr>
              <w:t>.5</w:t>
            </w:r>
          </w:p>
          <w:p w14:paraId="6EEDE4A5"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6</w:t>
            </w:r>
            <w:r w:rsidRPr="00AD2ECD">
              <w:rPr>
                <w:rFonts w:eastAsia="Calibri" w:cstheme="minorHAnsi"/>
                <w:spacing w:val="-1"/>
                <w:sz w:val="20"/>
                <w:szCs w:val="20"/>
              </w:rPr>
              <w:t>3</w:t>
            </w:r>
            <w:r w:rsidRPr="00AD2ECD">
              <w:rPr>
                <w:rFonts w:eastAsia="Calibri" w:cstheme="minorHAnsi"/>
                <w:sz w:val="20"/>
                <w:szCs w:val="20"/>
              </w:rPr>
              <w:t>.0</w:t>
            </w:r>
          </w:p>
          <w:p w14:paraId="3769921E"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5</w:t>
            </w:r>
            <w:r w:rsidRPr="00AD2ECD">
              <w:rPr>
                <w:rFonts w:eastAsia="Calibri" w:cstheme="minorHAnsi"/>
                <w:spacing w:val="-1"/>
                <w:sz w:val="20"/>
                <w:szCs w:val="20"/>
              </w:rPr>
              <w:t>6</w:t>
            </w:r>
            <w:r w:rsidRPr="00AD2ECD">
              <w:rPr>
                <w:rFonts w:eastAsia="Calibri" w:cstheme="minorHAnsi"/>
                <w:sz w:val="20"/>
                <w:szCs w:val="20"/>
              </w:rPr>
              <w:t>.0</w:t>
            </w:r>
          </w:p>
          <w:p w14:paraId="68174C42"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7</w:t>
            </w:r>
            <w:r w:rsidRPr="00AD2ECD">
              <w:rPr>
                <w:rFonts w:eastAsia="Calibri" w:cstheme="minorHAnsi"/>
                <w:spacing w:val="-1"/>
                <w:sz w:val="20"/>
                <w:szCs w:val="20"/>
              </w:rPr>
              <w:t>0</w:t>
            </w:r>
            <w:r w:rsidRPr="00AD2ECD">
              <w:rPr>
                <w:rFonts w:eastAsia="Calibri" w:cstheme="minorHAnsi"/>
                <w:sz w:val="20"/>
                <w:szCs w:val="20"/>
              </w:rPr>
              <w:t>.0</w:t>
            </w:r>
          </w:p>
          <w:p w14:paraId="60D5652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7595851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2</w:t>
            </w:r>
            <w:r w:rsidRPr="00AD2ECD">
              <w:rPr>
                <w:rFonts w:eastAsia="Calibri" w:cstheme="minorHAnsi"/>
                <w:spacing w:val="-1"/>
                <w:sz w:val="20"/>
                <w:szCs w:val="20"/>
              </w:rPr>
              <w:t>0</w:t>
            </w:r>
            <w:r w:rsidRPr="00AD2ECD">
              <w:rPr>
                <w:rFonts w:eastAsia="Calibri" w:cstheme="minorHAnsi"/>
                <w:sz w:val="20"/>
                <w:szCs w:val="20"/>
              </w:rPr>
              <w:t>.1%</w:t>
            </w:r>
          </w:p>
          <w:p w14:paraId="041ED47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2DC9934D"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2924C20C"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9</w:t>
            </w:r>
            <w:r w:rsidRPr="00AD2ECD">
              <w:rPr>
                <w:rFonts w:eastAsia="Calibri" w:cstheme="minorHAnsi"/>
                <w:spacing w:val="-1"/>
                <w:sz w:val="20"/>
                <w:szCs w:val="20"/>
              </w:rPr>
              <w:t>3</w:t>
            </w:r>
            <w:r w:rsidRPr="00AD2ECD">
              <w:rPr>
                <w:rFonts w:eastAsia="Calibri" w:cstheme="minorHAnsi"/>
                <w:sz w:val="20"/>
                <w:szCs w:val="20"/>
              </w:rPr>
              <w:t>.4%</w:t>
            </w:r>
          </w:p>
          <w:p w14:paraId="02350E5F"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5.</w:t>
            </w:r>
            <w:r w:rsidRPr="00AD2ECD">
              <w:rPr>
                <w:rFonts w:eastAsia="Calibri" w:cstheme="minorHAnsi"/>
                <w:spacing w:val="-1"/>
                <w:sz w:val="20"/>
                <w:szCs w:val="20"/>
              </w:rPr>
              <w:t>0</w:t>
            </w:r>
            <w:r w:rsidRPr="00AD2ECD">
              <w:rPr>
                <w:rFonts w:eastAsia="Calibri" w:cstheme="minorHAnsi"/>
                <w:sz w:val="20"/>
                <w:szCs w:val="20"/>
              </w:rPr>
              <w:t>%</w:t>
            </w:r>
          </w:p>
          <w:p w14:paraId="4874F4FB"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1.</w:t>
            </w:r>
            <w:r w:rsidRPr="00AD2ECD">
              <w:rPr>
                <w:rFonts w:eastAsia="Calibri" w:cstheme="minorHAnsi"/>
                <w:spacing w:val="-1"/>
                <w:sz w:val="20"/>
                <w:szCs w:val="20"/>
              </w:rPr>
              <w:t>1</w:t>
            </w:r>
            <w:r w:rsidRPr="00AD2ECD">
              <w:rPr>
                <w:rFonts w:eastAsia="Calibri" w:cstheme="minorHAnsi"/>
                <w:sz w:val="20"/>
                <w:szCs w:val="20"/>
              </w:rPr>
              <w:t>%</w:t>
            </w:r>
          </w:p>
          <w:p w14:paraId="49E709F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w:t>
            </w:r>
            <w:r w:rsidRPr="00AD2ECD">
              <w:rPr>
                <w:rFonts w:eastAsia="Calibri" w:cstheme="minorHAnsi"/>
                <w:spacing w:val="-1"/>
                <w:sz w:val="20"/>
                <w:szCs w:val="20"/>
              </w:rPr>
              <w:t>3</w:t>
            </w:r>
            <w:r w:rsidRPr="00AD2ECD">
              <w:rPr>
                <w:rFonts w:eastAsia="Calibri" w:cstheme="minorHAnsi"/>
                <w:sz w:val="20"/>
                <w:szCs w:val="20"/>
              </w:rPr>
              <w:t>%</w:t>
            </w:r>
          </w:p>
          <w:p w14:paraId="3F753B5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w:t>
            </w:r>
            <w:r w:rsidRPr="00AD2ECD">
              <w:rPr>
                <w:rFonts w:eastAsia="Calibri" w:cstheme="minorHAnsi"/>
                <w:spacing w:val="-1"/>
                <w:sz w:val="20"/>
                <w:szCs w:val="20"/>
              </w:rPr>
              <w:t>1</w:t>
            </w:r>
            <w:r w:rsidRPr="00AD2ECD">
              <w:rPr>
                <w:rFonts w:eastAsia="Calibri" w:cstheme="minorHAnsi"/>
                <w:sz w:val="20"/>
                <w:szCs w:val="20"/>
              </w:rPr>
              <w:t>%</w:t>
            </w:r>
          </w:p>
          <w:p w14:paraId="0F725BD0"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w:t>
            </w:r>
            <w:r w:rsidRPr="00AD2ECD">
              <w:rPr>
                <w:rFonts w:eastAsia="Calibri" w:cstheme="minorHAnsi"/>
                <w:spacing w:val="-1"/>
                <w:sz w:val="20"/>
                <w:szCs w:val="20"/>
              </w:rPr>
              <w:t>3</w:t>
            </w:r>
            <w:r w:rsidRPr="00AD2ECD">
              <w:rPr>
                <w:rFonts w:eastAsia="Calibri" w:cstheme="minorHAnsi"/>
                <w:sz w:val="20"/>
                <w:szCs w:val="20"/>
              </w:rPr>
              <w:t>%</w:t>
            </w:r>
          </w:p>
          <w:p w14:paraId="313900EC"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w:t>
            </w:r>
            <w:r w:rsidRPr="00AD2ECD">
              <w:rPr>
                <w:rFonts w:eastAsia="Calibri" w:cstheme="minorHAnsi"/>
                <w:spacing w:val="-1"/>
                <w:sz w:val="20"/>
                <w:szCs w:val="20"/>
              </w:rPr>
              <w:t>4</w:t>
            </w:r>
            <w:r w:rsidRPr="00AD2ECD">
              <w:rPr>
                <w:rFonts w:eastAsia="Calibri" w:cstheme="minorHAnsi"/>
                <w:sz w:val="20"/>
                <w:szCs w:val="20"/>
              </w:rPr>
              <w:t>%</w:t>
            </w:r>
          </w:p>
          <w:p w14:paraId="72E526B6"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w:t>
            </w:r>
            <w:r w:rsidRPr="00AD2ECD">
              <w:rPr>
                <w:rFonts w:eastAsia="Calibri" w:cstheme="minorHAnsi"/>
                <w:spacing w:val="-1"/>
                <w:sz w:val="20"/>
                <w:szCs w:val="20"/>
              </w:rPr>
              <w:t>0</w:t>
            </w:r>
            <w:r w:rsidRPr="00AD2ECD">
              <w:rPr>
                <w:rFonts w:eastAsia="Calibri" w:cstheme="minorHAnsi"/>
                <w:sz w:val="20"/>
                <w:szCs w:val="20"/>
              </w:rPr>
              <w:t>%</w:t>
            </w:r>
          </w:p>
        </w:tc>
        <w:tc>
          <w:tcPr>
            <w:tcW w:w="1488" w:type="dxa"/>
          </w:tcPr>
          <w:p w14:paraId="5C0B112C"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25,094</w:t>
            </w:r>
          </w:p>
          <w:p w14:paraId="2F9EA4F8"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742B8BB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459BF293"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0AB5DE6D"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65.1</w:t>
            </w:r>
          </w:p>
          <w:p w14:paraId="7E22BA16"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67.0</w:t>
            </w:r>
          </w:p>
          <w:p w14:paraId="1549CA9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58.0</w:t>
            </w:r>
          </w:p>
          <w:p w14:paraId="4AECD7CB"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73.0</w:t>
            </w:r>
          </w:p>
          <w:p w14:paraId="7B1F6CA5"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7F97F75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53.1%</w:t>
            </w:r>
          </w:p>
          <w:p w14:paraId="03F8B91F"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77E29F1E"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4BFF3F54"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88.1%</w:t>
            </w:r>
          </w:p>
          <w:p w14:paraId="1A2D560E"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8.9%</w:t>
            </w:r>
          </w:p>
          <w:p w14:paraId="584B1713"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2.5%</w:t>
            </w:r>
          </w:p>
          <w:p w14:paraId="53C11263"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0.2%</w:t>
            </w:r>
          </w:p>
          <w:p w14:paraId="30EB3BAE"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0.1%</w:t>
            </w:r>
          </w:p>
          <w:p w14:paraId="4B5D4246"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0.5%</w:t>
            </w:r>
          </w:p>
          <w:p w14:paraId="53C45CE2"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0.4%</w:t>
            </w:r>
          </w:p>
          <w:p w14:paraId="2F2C21B2"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w:t>
            </w:r>
            <w:r w:rsidRPr="00AD2ECD">
              <w:rPr>
                <w:rFonts w:eastAsia="Calibri" w:cstheme="minorHAnsi"/>
                <w:spacing w:val="-1"/>
                <w:sz w:val="20"/>
                <w:szCs w:val="20"/>
              </w:rPr>
              <w:t>0</w:t>
            </w:r>
            <w:r w:rsidRPr="00AD2ECD">
              <w:rPr>
                <w:rFonts w:eastAsia="Calibri" w:cstheme="minorHAnsi"/>
                <w:sz w:val="20"/>
                <w:szCs w:val="20"/>
              </w:rPr>
              <w:t>%</w:t>
            </w:r>
          </w:p>
        </w:tc>
        <w:tc>
          <w:tcPr>
            <w:tcW w:w="1842" w:type="dxa"/>
          </w:tcPr>
          <w:p w14:paraId="4B156A1A"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20,114</w:t>
            </w:r>
          </w:p>
          <w:p w14:paraId="0F94496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46CFD139"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2D9A6062"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16705FED"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60.1</w:t>
            </w:r>
          </w:p>
          <w:p w14:paraId="701CD625"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62.0</w:t>
            </w:r>
          </w:p>
          <w:p w14:paraId="1D503B7C"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52.0</w:t>
            </w:r>
          </w:p>
          <w:p w14:paraId="2A06C935"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71.0</w:t>
            </w:r>
          </w:p>
          <w:p w14:paraId="6161C2D4"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7E7C314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51.5%</w:t>
            </w:r>
          </w:p>
          <w:p w14:paraId="7D7B711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03AD982F"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p>
          <w:p w14:paraId="35B3F20E"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87.6%</w:t>
            </w:r>
          </w:p>
          <w:p w14:paraId="5359D8A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9.6%</w:t>
            </w:r>
          </w:p>
          <w:p w14:paraId="38D96924"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2.3%</w:t>
            </w:r>
          </w:p>
          <w:p w14:paraId="07A36831"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0.2%</w:t>
            </w:r>
          </w:p>
          <w:p w14:paraId="22E0D8AC"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0.2%</w:t>
            </w:r>
          </w:p>
          <w:p w14:paraId="26E51328"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0.4%</w:t>
            </w:r>
          </w:p>
          <w:p w14:paraId="3D1CA2C0"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0.4%</w:t>
            </w:r>
          </w:p>
          <w:p w14:paraId="0E9C6297" w14:textId="77777777" w:rsidR="009C776E" w:rsidRPr="00AD2ECD" w:rsidRDefault="009C776E" w:rsidP="00502608">
            <w:pPr>
              <w:autoSpaceDE w:val="0"/>
              <w:autoSpaceDN w:val="0"/>
              <w:adjustRightInd w:val="0"/>
              <w:spacing w:after="0" w:line="240" w:lineRule="auto"/>
              <w:ind w:left="48" w:right="-17"/>
              <w:jc w:val="center"/>
              <w:rPr>
                <w:rFonts w:eastAsia="Calibri" w:cstheme="minorHAnsi"/>
                <w:sz w:val="20"/>
                <w:szCs w:val="20"/>
              </w:rPr>
            </w:pPr>
            <w:r w:rsidRPr="00AD2ECD">
              <w:rPr>
                <w:rFonts w:eastAsia="Calibri" w:cstheme="minorHAnsi"/>
                <w:sz w:val="20"/>
                <w:szCs w:val="20"/>
              </w:rPr>
              <w:t>0.0%</w:t>
            </w:r>
          </w:p>
        </w:tc>
      </w:tr>
    </w:tbl>
    <w:p w14:paraId="40AC8300" w14:textId="77777777" w:rsidR="009C776E" w:rsidRPr="00AD2ECD" w:rsidRDefault="009C776E" w:rsidP="009C776E">
      <w:pPr>
        <w:spacing w:after="0" w:line="240" w:lineRule="auto"/>
        <w:rPr>
          <w:rFonts w:ascii="Calibri" w:eastAsia="Calibri" w:hAnsi="Calibri" w:cs="Times New Roman"/>
        </w:rPr>
      </w:pPr>
    </w:p>
    <w:p w14:paraId="0CABCFC9" w14:textId="352A654D"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sidRPr="008C4884">
        <w:rPr>
          <w:rFonts w:cstheme="minorHAnsi"/>
          <w:b/>
          <w:bCs/>
        </w:rPr>
        <w:t>1.</w:t>
      </w:r>
      <w:r w:rsidR="00E310B9" w:rsidRPr="008C4884">
        <w:rPr>
          <w:rFonts w:cstheme="minorHAnsi"/>
          <w:b/>
          <w:bCs/>
        </w:rPr>
        <w:t xml:space="preserve">7. </w:t>
      </w:r>
      <w:r w:rsidR="000574AB" w:rsidRPr="008C4884">
        <w:rPr>
          <w:rFonts w:cstheme="minorHAnsi"/>
          <w:b/>
          <w:bCs/>
        </w:rPr>
        <w:t>If there are differences in the data</w:t>
      </w:r>
      <w:r w:rsidR="009726E1" w:rsidRPr="008C4884">
        <w:rPr>
          <w:rFonts w:cstheme="minorHAnsi"/>
          <w:b/>
          <w:bCs/>
        </w:rPr>
        <w:t xml:space="preserve"> or sample</w:t>
      </w:r>
      <w:r w:rsidR="000574AB" w:rsidRPr="008C4884">
        <w:rPr>
          <w:rFonts w:cstheme="minorHAnsi"/>
          <w:b/>
          <w:bCs/>
        </w:rPr>
        <w:t xml:space="preserve"> used for different </w:t>
      </w:r>
      <w:r w:rsidR="000968F8" w:rsidRPr="008C4884">
        <w:rPr>
          <w:rFonts w:cstheme="minorHAnsi"/>
          <w:b/>
          <w:bCs/>
        </w:rPr>
        <w:t>aspects</w:t>
      </w:r>
      <w:r w:rsidR="000574AB" w:rsidRPr="008C4884">
        <w:rPr>
          <w:rFonts w:cstheme="minorHAnsi"/>
          <w:b/>
          <w:bCs/>
        </w:rPr>
        <w:t xml:space="preserve"> of testing (e.g., reliability, validi</w:t>
      </w:r>
      <w:r w:rsidR="007422FD" w:rsidRPr="008C4884">
        <w:rPr>
          <w:rFonts w:cstheme="minorHAnsi"/>
          <w:b/>
          <w:bCs/>
        </w:rPr>
        <w:t>ty, exclusions, risk adjustment</w:t>
      </w:r>
      <w:r w:rsidR="000574AB" w:rsidRPr="008C4884">
        <w:rPr>
          <w:rFonts w:cstheme="minorHAnsi"/>
          <w:b/>
          <w:bCs/>
        </w:rPr>
        <w:t xml:space="preserve">), identify </w:t>
      </w:r>
      <w:r w:rsidR="005A7634" w:rsidRPr="008C4884">
        <w:rPr>
          <w:rFonts w:cstheme="minorHAnsi"/>
          <w:b/>
          <w:bCs/>
        </w:rPr>
        <w:t xml:space="preserve">how the data or sample are different for </w:t>
      </w:r>
      <w:r w:rsidR="000574AB" w:rsidRPr="008C4884">
        <w:rPr>
          <w:rFonts w:cstheme="minorHAnsi"/>
          <w:b/>
          <w:bCs/>
        </w:rPr>
        <w:t xml:space="preserve">each </w:t>
      </w:r>
      <w:r w:rsidR="000968F8" w:rsidRPr="008C4884">
        <w:rPr>
          <w:rFonts w:cstheme="minorHAnsi"/>
          <w:b/>
          <w:bCs/>
        </w:rPr>
        <w:t>aspect</w:t>
      </w:r>
      <w:r w:rsidR="000574AB" w:rsidRPr="008C4884">
        <w:rPr>
          <w:rFonts w:cstheme="minorHAnsi"/>
          <w:b/>
          <w:bCs/>
        </w:rPr>
        <w:t xml:space="preserve"> of testing reported </w:t>
      </w:r>
      <w:r w:rsidR="00857EE8" w:rsidRPr="008C4884">
        <w:rPr>
          <w:rFonts w:cstheme="minorHAnsi"/>
          <w:b/>
          <w:bCs/>
        </w:rPr>
        <w:t>below</w:t>
      </w:r>
      <w:r w:rsidR="00E37E1B" w:rsidRPr="008C4884">
        <w:rPr>
          <w:rFonts w:cstheme="minorHAnsi"/>
          <w:bCs/>
        </w:rPr>
        <w:t>.</w:t>
      </w:r>
    </w:p>
    <w:p w14:paraId="7C5DD7A9" w14:textId="372776D7" w:rsidR="008C4884" w:rsidRDefault="008C4884" w:rsidP="00E37E1B">
      <w:pPr>
        <w:autoSpaceDE w:val="0"/>
        <w:autoSpaceDN w:val="0"/>
        <w:adjustRightInd w:val="0"/>
        <w:spacing w:after="0" w:line="240" w:lineRule="auto"/>
        <w:rPr>
          <w:rFonts w:cstheme="minorHAnsi"/>
          <w:bCs/>
        </w:rPr>
      </w:pPr>
      <w:r>
        <w:rPr>
          <w:rFonts w:cstheme="minorHAnsi"/>
          <w:bCs/>
        </w:rPr>
        <w:t>N/A</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024B08">
        <w:rPr>
          <w:rFonts w:cstheme="minorHAnsi"/>
          <w:b/>
          <w:bCs/>
        </w:rPr>
        <w:t>1.8</w:t>
      </w:r>
      <w:r w:rsidRPr="00024B08">
        <w:rPr>
          <w:rFonts w:cstheme="minorHAnsi"/>
          <w:bCs/>
        </w:rPr>
        <w:t xml:space="preserve"> </w:t>
      </w:r>
      <w:r w:rsidRPr="00024B08">
        <w:rPr>
          <w:rFonts w:cstheme="minorHAnsi"/>
          <w:b/>
          <w:bCs/>
        </w:rPr>
        <w:t xml:space="preserve">What were the </w:t>
      </w:r>
      <w:r w:rsidR="009C7513" w:rsidRPr="00024B08">
        <w:rPr>
          <w:rFonts w:cstheme="minorHAnsi"/>
          <w:b/>
          <w:bCs/>
        </w:rPr>
        <w:t>social risk factors</w:t>
      </w:r>
      <w:r w:rsidRPr="00024B08">
        <w:rPr>
          <w:rFonts w:cstheme="minorHAnsi"/>
          <w:b/>
          <w:bCs/>
        </w:rPr>
        <w:t xml:space="preserve"> that were available and analyzed</w:t>
      </w:r>
      <w:r w:rsidRPr="00024B08">
        <w:rPr>
          <w:rFonts w:cstheme="minorHAnsi"/>
          <w:bCs/>
        </w:rPr>
        <w:t xml:space="preserve">? For example, patient-reported data (e.g., income, education, language), proxy variables when </w:t>
      </w:r>
      <w:r w:rsidR="009C7513" w:rsidRPr="00024B08">
        <w:rPr>
          <w:rFonts w:cstheme="minorHAnsi"/>
          <w:bCs/>
        </w:rPr>
        <w:t>social risk</w:t>
      </w:r>
      <w:r w:rsidRPr="00024B08">
        <w:rPr>
          <w:rFonts w:cstheme="minorHAnsi"/>
          <w:bCs/>
        </w:rPr>
        <w:t xml:space="preserve"> data are not collected from each patient (e.g. census tract), or patient community characteristics (e.g. percent vacant housing, crime rate)</w:t>
      </w:r>
      <w:r w:rsidR="009C7513" w:rsidRPr="00024B08">
        <w:rPr>
          <w:rFonts w:cstheme="minorHAnsi"/>
          <w:bCs/>
        </w:rPr>
        <w:t xml:space="preserve"> which do not have to be a proxy for patient-level data</w:t>
      </w:r>
      <w:r w:rsidRPr="00024B08">
        <w:rPr>
          <w:rFonts w:cstheme="minorHAnsi"/>
          <w:bCs/>
        </w:rPr>
        <w:t>.</w:t>
      </w:r>
      <w:r>
        <w:rPr>
          <w:rFonts w:cstheme="minorHAnsi"/>
          <w:bCs/>
        </w:rPr>
        <w:t xml:space="preserve"> </w:t>
      </w:r>
    </w:p>
    <w:p w14:paraId="744E722D" w14:textId="77777777" w:rsidR="00024B08" w:rsidRDefault="00024B08" w:rsidP="00E37E1B">
      <w:pPr>
        <w:autoSpaceDE w:val="0"/>
        <w:autoSpaceDN w:val="0"/>
        <w:adjustRightInd w:val="0"/>
        <w:spacing w:after="0" w:line="240" w:lineRule="auto"/>
        <w:rPr>
          <w:rFonts w:cstheme="minorHAnsi"/>
          <w:bCs/>
        </w:rPr>
      </w:pPr>
    </w:p>
    <w:p w14:paraId="007F18AB" w14:textId="3051F8E8" w:rsidR="00024B08" w:rsidRDefault="00024B08" w:rsidP="00E37E1B">
      <w:pPr>
        <w:autoSpaceDE w:val="0"/>
        <w:autoSpaceDN w:val="0"/>
        <w:adjustRightInd w:val="0"/>
        <w:spacing w:after="0" w:line="240" w:lineRule="auto"/>
        <w:rPr>
          <w:rFonts w:cstheme="minorHAnsi"/>
          <w:bCs/>
        </w:rPr>
      </w:pPr>
      <w:r>
        <w:rPr>
          <w:rFonts w:cstheme="minorHAnsi"/>
          <w:bCs/>
        </w:rPr>
        <w:t>N/A (structure measure, no risk model)</w:t>
      </w:r>
    </w:p>
    <w:p w14:paraId="367D0DB2" w14:textId="77777777" w:rsidR="009C776E" w:rsidRDefault="009C776E"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CBA45C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B562B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6408CBC" w14:textId="77777777" w:rsidR="00B562BA" w:rsidRDefault="00B562BA" w:rsidP="008C54A9">
      <w:pPr>
        <w:autoSpaceDE w:val="0"/>
        <w:autoSpaceDN w:val="0"/>
        <w:adjustRightInd w:val="0"/>
        <w:spacing w:after="0" w:line="240" w:lineRule="auto"/>
        <w:rPr>
          <w:rFonts w:cstheme="minorHAnsi"/>
          <w:bCs/>
        </w:rPr>
      </w:pPr>
    </w:p>
    <w:p w14:paraId="264C0F78" w14:textId="56F60C00" w:rsidR="00B562BA" w:rsidRDefault="00B562BA" w:rsidP="00B562BA">
      <w:pPr>
        <w:autoSpaceDE w:val="0"/>
        <w:autoSpaceDN w:val="0"/>
        <w:adjustRightInd w:val="0"/>
        <w:spacing w:after="0" w:line="240" w:lineRule="auto"/>
        <w:rPr>
          <w:rFonts w:cstheme="minorHAnsi"/>
          <w:bCs/>
        </w:rPr>
      </w:pPr>
      <w:r>
        <w:rPr>
          <w:rFonts w:cstheme="minorHAnsi"/>
          <w:bCs/>
        </w:rPr>
        <w:t>S</w:t>
      </w:r>
      <w:r w:rsidRPr="00AD2ECD">
        <w:rPr>
          <w:rFonts w:cstheme="minorHAnsi"/>
          <w:bCs/>
        </w:rPr>
        <w:t>ee section 2b</w:t>
      </w:r>
      <w:r>
        <w:rPr>
          <w:rFonts w:cstheme="minorHAnsi"/>
          <w:bCs/>
        </w:rPr>
        <w:t>1</w:t>
      </w:r>
      <w:r w:rsidRPr="00AD2ECD">
        <w:rPr>
          <w:rFonts w:cstheme="minorHAnsi"/>
          <w:bCs/>
        </w:rPr>
        <w:t xml:space="preserve">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4EFA3BD8" w14:textId="77777777" w:rsidR="00B562BA"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CABCFD3" w14:textId="776CE164" w:rsidR="007422FD" w:rsidRPr="00A25024" w:rsidRDefault="00B562BA" w:rsidP="008C54A9">
      <w:pPr>
        <w:autoSpaceDE w:val="0"/>
        <w:autoSpaceDN w:val="0"/>
        <w:adjustRightInd w:val="0"/>
        <w:spacing w:after="0" w:line="240" w:lineRule="auto"/>
        <w:rPr>
          <w:rFonts w:cstheme="minorHAnsi"/>
          <w:bCs/>
        </w:rPr>
      </w:pPr>
      <w:r>
        <w:rPr>
          <w:rFonts w:cstheme="minorHAnsi"/>
          <w:bCs/>
        </w:rPr>
        <w:t>N/A</w:t>
      </w:r>
      <w:r w:rsidR="0048008A" w:rsidRPr="00A25024">
        <w:rPr>
          <w:rFonts w:cstheme="minorHAnsi"/>
          <w:bCs/>
        </w:rPr>
        <w:br/>
      </w:r>
    </w:p>
    <w:p w14:paraId="270FBBC8" w14:textId="77777777" w:rsidR="00B562BA"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CABCFD4" w14:textId="1DE1E940" w:rsidR="007422FD" w:rsidRPr="00A25024" w:rsidRDefault="00B562BA" w:rsidP="00DB3627">
      <w:pPr>
        <w:autoSpaceDE w:val="0"/>
        <w:autoSpaceDN w:val="0"/>
        <w:adjustRightInd w:val="0"/>
        <w:spacing w:after="0" w:line="240" w:lineRule="auto"/>
        <w:rPr>
          <w:rFonts w:cstheme="minorHAnsi"/>
          <w:bCs/>
        </w:rPr>
      </w:pPr>
      <w:r>
        <w:rPr>
          <w:rFonts w:cstheme="minorHAnsi"/>
          <w:bCs/>
        </w:rPr>
        <w:t>N/A</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3B9D2DCF"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B562B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84C6E38" w:rsidR="00696262" w:rsidRPr="00A25024" w:rsidRDefault="007603F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562B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CD07AF6" w:rsidR="000574AB" w:rsidRPr="00A25024" w:rsidRDefault="007603F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E33D2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B562B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w:t>
      </w:r>
      <w:r w:rsidR="00A41377" w:rsidRPr="00A25024">
        <w:rPr>
          <w:rFonts w:eastAsia="MS Gothic" w:cstheme="minorHAnsi"/>
          <w:bCs/>
          <w:i/>
        </w:rPr>
        <w:lastRenderedPageBreak/>
        <w:t xml:space="preserve">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2070A84E" w14:textId="77777777" w:rsidR="00B562BA" w:rsidRDefault="00B562BA" w:rsidP="00B562BA">
      <w:pPr>
        <w:spacing w:after="0" w:line="240" w:lineRule="auto"/>
        <w:rPr>
          <w:rFonts w:ascii="Calibri" w:eastAsia="Calibri" w:hAnsi="Calibri" w:cs="Calibri"/>
        </w:rPr>
      </w:pPr>
      <w:r w:rsidRPr="00DB279D">
        <w:rPr>
          <w:rFonts w:ascii="Calibri" w:eastAsia="Calibri" w:hAnsi="Calibri" w:cs="Calibri"/>
        </w:rPr>
        <w:t>When data arrive at the data warehouse, they are checked carefully for logical inconsistencies, missing required fields, and parent/child variable relationship violations. Any inconsistencies or violations are communicated to participants in the detailed Data Quality Report that is generated automatically following each harvest file submission. Upon receipt of the Data Quality Report, participants are given an opportunity to correct the data, which substantially improves the quality and completeness of the data submitted for analysis. If the data inconsistencies are not changed by the participant prior to harvest close, the data warehouse performs consistency edits and/or parent/child edits on the data in order for them to be analyzable. Participants are informed of such edits to their data in the Data Quality Report.</w:t>
      </w:r>
    </w:p>
    <w:p w14:paraId="1CF569F1" w14:textId="77777777" w:rsidR="00B562BA" w:rsidRDefault="00B562BA" w:rsidP="00B562BA">
      <w:pPr>
        <w:spacing w:after="0" w:line="240" w:lineRule="auto"/>
        <w:rPr>
          <w:rFonts w:ascii="Calibri" w:eastAsia="Calibri" w:hAnsi="Calibri" w:cs="Calibri"/>
        </w:rPr>
      </w:pPr>
    </w:p>
    <w:p w14:paraId="0DEDFF79" w14:textId="77777777" w:rsidR="00B562BA" w:rsidRPr="008F477B" w:rsidRDefault="00B562BA" w:rsidP="00B562BA">
      <w:pPr>
        <w:spacing w:after="0" w:line="240" w:lineRule="auto"/>
        <w:rPr>
          <w:rFonts w:ascii="Calibri" w:eastAsia="Calibri" w:hAnsi="Calibri" w:cs="Calibri"/>
        </w:rPr>
      </w:pPr>
      <w:r w:rsidRPr="008F477B">
        <w:rPr>
          <w:rFonts w:ascii="Calibri" w:eastAsia="Calibri" w:hAnsi="Calibri" w:cs="Calibri"/>
        </w:rPr>
        <w:t xml:space="preserve">Participating sites are randomly selected for participation in STS </w:t>
      </w:r>
      <w:r>
        <w:rPr>
          <w:rFonts w:ascii="Calibri" w:eastAsia="Calibri" w:hAnsi="Calibri" w:cs="Calibri"/>
        </w:rPr>
        <w:t xml:space="preserve">General Thoracic Surgery Database </w:t>
      </w:r>
      <w:r w:rsidRPr="008F477B">
        <w:rPr>
          <w:rFonts w:ascii="Calibri" w:eastAsia="Calibri" w:hAnsi="Calibri" w:cs="Calibri"/>
        </w:rPr>
        <w:t xml:space="preserve">Audit, which is designed to evaluate the accuracy, consistency, and comprehensiveness of data collection and ultimately validate the integrity of the data contained in the database. </w:t>
      </w:r>
      <w:proofErr w:type="spellStart"/>
      <w:r w:rsidRPr="008F477B">
        <w:rPr>
          <w:rFonts w:ascii="Calibri" w:eastAsia="Calibri" w:hAnsi="Calibri" w:cs="Calibri"/>
        </w:rPr>
        <w:t>Telligen</w:t>
      </w:r>
      <w:proofErr w:type="spellEnd"/>
      <w:r w:rsidRPr="008F477B">
        <w:rPr>
          <w:rFonts w:ascii="Calibri" w:eastAsia="Calibri" w:hAnsi="Calibri" w:cs="Calibri"/>
        </w:rPr>
        <w:t>, formerly Iowa Foundation for Medical Care, has conducted audits</w:t>
      </w:r>
      <w:r>
        <w:rPr>
          <w:rFonts w:ascii="Calibri" w:eastAsia="Calibri" w:hAnsi="Calibri" w:cs="Calibri"/>
        </w:rPr>
        <w:t xml:space="preserve"> of the General Thoracic Surgery Database</w:t>
      </w:r>
      <w:r w:rsidRPr="008F477B">
        <w:rPr>
          <w:rFonts w:ascii="Calibri" w:eastAsia="Calibri" w:hAnsi="Calibri" w:cs="Calibri"/>
        </w:rPr>
        <w:t xml:space="preserve"> on behalf of STS since </w:t>
      </w:r>
      <w:r>
        <w:rPr>
          <w:rFonts w:ascii="Calibri" w:eastAsia="Calibri" w:hAnsi="Calibri" w:cs="Calibri"/>
        </w:rPr>
        <w:t>2010</w:t>
      </w:r>
      <w:r w:rsidRPr="008F477B">
        <w:rPr>
          <w:rFonts w:ascii="Calibri" w:eastAsia="Calibri" w:hAnsi="Calibri" w:cs="Calibri"/>
        </w:rPr>
        <w:t xml:space="preserve">. </w:t>
      </w:r>
      <w:r w:rsidRPr="008F477B">
        <w:rPr>
          <w:rFonts w:ascii="Calibri" w:eastAsia="Times New Roman" w:hAnsi="Calibri" w:cs="Calibri"/>
        </w:rPr>
        <w:t xml:space="preserve">In 2013, </w:t>
      </w:r>
      <w:r>
        <w:rPr>
          <w:rFonts w:ascii="Calibri" w:eastAsia="Times New Roman" w:hAnsi="Calibri" w:cs="Calibri"/>
        </w:rPr>
        <w:t>a total of 17 sites were audited</w:t>
      </w:r>
      <w:r w:rsidRPr="008F477B">
        <w:rPr>
          <w:rFonts w:ascii="Calibri" w:eastAsia="Times New Roman" w:hAnsi="Calibri" w:cs="Calibri"/>
        </w:rPr>
        <w:t>. The audit process involv</w:t>
      </w:r>
      <w:r>
        <w:rPr>
          <w:rFonts w:ascii="Calibri" w:eastAsia="Times New Roman" w:hAnsi="Calibri" w:cs="Calibri"/>
        </w:rPr>
        <w:t>es re-abstraction of data for 20 cases and comparison of 36</w:t>
      </w:r>
      <w:r w:rsidRPr="008F477B">
        <w:rPr>
          <w:rFonts w:ascii="Calibri" w:eastAsia="Times New Roman" w:hAnsi="Calibri" w:cs="Calibri"/>
        </w:rPr>
        <w:t xml:space="preserve"> individual data elements with those submitted to the data warehouse. A</w:t>
      </w:r>
      <w:r w:rsidRPr="008F477B">
        <w:rPr>
          <w:rFonts w:ascii="Calibri" w:eastAsia="Calibri" w:hAnsi="Calibri" w:cs="Calibri"/>
        </w:rPr>
        <w:t>greement rates a</w:t>
      </w:r>
      <w:r>
        <w:rPr>
          <w:rFonts w:ascii="Calibri" w:eastAsia="Calibri" w:hAnsi="Calibri" w:cs="Calibri"/>
        </w:rPr>
        <w:t>re calculated for each of the 36</w:t>
      </w:r>
      <w:r w:rsidRPr="008F477B">
        <w:rPr>
          <w:rFonts w:ascii="Calibri" w:eastAsia="Calibri" w:hAnsi="Calibri" w:cs="Calibri"/>
        </w:rPr>
        <w:t xml:space="preserve"> variables, each variable category and overall. In 2013 the overall ag</w:t>
      </w:r>
      <w:r>
        <w:rPr>
          <w:rFonts w:ascii="Calibri" w:eastAsia="Calibri" w:hAnsi="Calibri" w:cs="Calibri"/>
        </w:rPr>
        <w:t>gregate agreement rate was 96.58</w:t>
      </w:r>
      <w:r w:rsidRPr="008F477B">
        <w:rPr>
          <w:rFonts w:ascii="Calibri" w:eastAsia="Calibri" w:hAnsi="Calibri" w:cs="Calibri"/>
        </w:rPr>
        <w:t xml:space="preserve">%, demonstrating that the data contained in the STS </w:t>
      </w:r>
      <w:r>
        <w:rPr>
          <w:rFonts w:ascii="Calibri" w:eastAsia="Calibri" w:hAnsi="Calibri" w:cs="Calibri"/>
        </w:rPr>
        <w:t>General Thoracic Surgery Database</w:t>
      </w:r>
      <w:r w:rsidRPr="008F477B">
        <w:rPr>
          <w:rFonts w:ascii="Calibri" w:eastAsia="Calibri" w:hAnsi="Calibri" w:cs="Calibri"/>
        </w:rPr>
        <w:t xml:space="preserve"> is both comprehensive and highly accurate.</w:t>
      </w:r>
    </w:p>
    <w:p w14:paraId="7E6E6BEB" w14:textId="77777777" w:rsidR="00B562BA" w:rsidRDefault="00B562BA" w:rsidP="00B562BA">
      <w:pPr>
        <w:spacing w:after="0" w:line="240" w:lineRule="auto"/>
        <w:rPr>
          <w:rFonts w:ascii="Calibri" w:eastAsia="Calibri" w:hAnsi="Calibri" w:cs="Calibri"/>
        </w:rPr>
      </w:pPr>
    </w:p>
    <w:p w14:paraId="77BB8918" w14:textId="6D2F0197" w:rsidR="00B562BA" w:rsidRPr="00A25024" w:rsidRDefault="00B562BA" w:rsidP="00B562BA">
      <w:pPr>
        <w:autoSpaceDE w:val="0"/>
        <w:autoSpaceDN w:val="0"/>
        <w:adjustRightInd w:val="0"/>
        <w:spacing w:after="0" w:line="240" w:lineRule="auto"/>
        <w:rPr>
          <w:rFonts w:cstheme="minorHAnsi"/>
          <w:bCs/>
        </w:rPr>
      </w:pPr>
      <w:r w:rsidRPr="00DB279D">
        <w:rPr>
          <w:rFonts w:ascii="Calibri" w:eastAsia="Calibri" w:hAnsi="Calibri" w:cs="Calibri"/>
        </w:rPr>
        <w:t xml:space="preserve">In addition, </w:t>
      </w:r>
      <w:r>
        <w:rPr>
          <w:rFonts w:ascii="Calibri" w:eastAsia="Calibri" w:hAnsi="Calibri" w:cs="Calibri"/>
        </w:rPr>
        <w:t xml:space="preserve">face </w:t>
      </w:r>
      <w:r w:rsidRPr="00DB279D">
        <w:rPr>
          <w:rFonts w:ascii="Calibri" w:eastAsia="Calibri" w:hAnsi="Calibri" w:cs="Calibri"/>
        </w:rPr>
        <w:t xml:space="preserve">validity </w:t>
      </w:r>
      <w:r>
        <w:rPr>
          <w:rFonts w:ascii="Calibri" w:eastAsia="Calibri" w:hAnsi="Calibri" w:cs="Calibri"/>
        </w:rPr>
        <w:t xml:space="preserve">is confirmed and </w:t>
      </w:r>
      <w:r w:rsidRPr="00DB279D">
        <w:rPr>
          <w:rFonts w:ascii="Calibri" w:eastAsia="Calibri" w:hAnsi="Calibri" w:cs="Calibri"/>
        </w:rPr>
        <w:t>regularly assessed by an expert panel of</w:t>
      </w:r>
      <w:r>
        <w:rPr>
          <w:rFonts w:ascii="Calibri" w:eastAsia="Calibri" w:hAnsi="Calibri" w:cs="Calibri"/>
        </w:rPr>
        <w:t xml:space="preserve"> cardio</w:t>
      </w:r>
      <w:r w:rsidRPr="00DB279D">
        <w:rPr>
          <w:rFonts w:ascii="Calibri" w:eastAsia="Calibri" w:hAnsi="Calibri" w:cs="Calibri"/>
        </w:rPr>
        <w:t xml:space="preserve">thoracic surgeons </w:t>
      </w:r>
      <w:r>
        <w:rPr>
          <w:rFonts w:ascii="Calibri" w:eastAsia="Calibri" w:hAnsi="Calibri" w:cs="Calibri"/>
        </w:rPr>
        <w:t>who serve on</w:t>
      </w:r>
      <w:r w:rsidRPr="00DB279D">
        <w:rPr>
          <w:rFonts w:ascii="Calibri" w:eastAsia="Calibri" w:hAnsi="Calibri" w:cs="Calibri"/>
        </w:rPr>
        <w:t xml:space="preserve"> the STS General Thoracic Surgery Database Task Force, STS Task Force on Quality Initiatives, and STS Workforce on National Databases.</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7DD7001D" w14:textId="77777777" w:rsidR="007B4E43" w:rsidRDefault="009C7513" w:rsidP="00092566">
      <w:pPr>
        <w:autoSpaceDE w:val="0"/>
        <w:autoSpaceDN w:val="0"/>
        <w:adjustRightInd w:val="0"/>
        <w:spacing w:after="0" w:line="240" w:lineRule="auto"/>
        <w:rPr>
          <w:rFonts w:cstheme="minorHAnsi"/>
          <w:bCs/>
        </w:rPr>
      </w:pPr>
      <w:r w:rsidRPr="001A34A9">
        <w:rPr>
          <w:rFonts w:cstheme="minorHAnsi"/>
          <w:b/>
          <w:bCs/>
        </w:rPr>
        <w:t>2b1</w:t>
      </w:r>
      <w:r w:rsidR="00092566" w:rsidRPr="001A34A9">
        <w:rPr>
          <w:rFonts w:cstheme="minorHAnsi"/>
          <w:b/>
          <w:bCs/>
        </w:rPr>
        <w:t>.</w:t>
      </w:r>
      <w:r w:rsidR="007757CE" w:rsidRPr="001A34A9">
        <w:rPr>
          <w:rFonts w:cstheme="minorHAnsi"/>
          <w:b/>
          <w:bCs/>
        </w:rPr>
        <w:t xml:space="preserve">3. </w:t>
      </w:r>
      <w:proofErr w:type="gramStart"/>
      <w:r w:rsidR="00833325" w:rsidRPr="001A34A9">
        <w:rPr>
          <w:rFonts w:cstheme="minorHAnsi"/>
          <w:b/>
          <w:bCs/>
        </w:rPr>
        <w:t>What</w:t>
      </w:r>
      <w:proofErr w:type="gramEnd"/>
      <w:r w:rsidR="00833325" w:rsidRPr="001A34A9">
        <w:rPr>
          <w:rFonts w:cstheme="minorHAnsi"/>
          <w:b/>
          <w:bCs/>
        </w:rPr>
        <w:t xml:space="preserve"> were the statistical results </w:t>
      </w:r>
      <w:r w:rsidR="007422FD" w:rsidRPr="001A34A9">
        <w:rPr>
          <w:rFonts w:cstheme="minorHAnsi"/>
          <w:b/>
          <w:bCs/>
        </w:rPr>
        <w:t xml:space="preserve">from </w:t>
      </w:r>
      <w:r w:rsidR="00EC79DE" w:rsidRPr="001A34A9">
        <w:rPr>
          <w:rFonts w:cstheme="minorHAnsi"/>
          <w:b/>
          <w:bCs/>
        </w:rPr>
        <w:t>validity</w:t>
      </w:r>
      <w:r w:rsidR="007422FD" w:rsidRPr="001A34A9">
        <w:rPr>
          <w:rFonts w:cstheme="minorHAnsi"/>
          <w:b/>
          <w:bCs/>
        </w:rPr>
        <w:t xml:space="preserve"> testing</w:t>
      </w:r>
      <w:r w:rsidR="00833325" w:rsidRPr="001A34A9">
        <w:rPr>
          <w:rFonts w:cstheme="minorHAnsi"/>
          <w:bCs/>
        </w:rPr>
        <w:t xml:space="preserve">? </w:t>
      </w:r>
      <w:r w:rsidR="00AA5213" w:rsidRPr="001A34A9">
        <w:rPr>
          <w:rFonts w:cstheme="minorHAnsi"/>
          <w:bCs/>
        </w:rPr>
        <w:t>(</w:t>
      </w:r>
      <w:r w:rsidR="00AA5213" w:rsidRPr="001A34A9">
        <w:rPr>
          <w:rFonts w:cstheme="minorHAnsi"/>
          <w:bCs/>
          <w:i/>
        </w:rPr>
        <w:t xml:space="preserve">e.g., correlation; </w:t>
      </w:r>
      <w:r w:rsidR="001F1DA1" w:rsidRPr="001A34A9">
        <w:rPr>
          <w:rFonts w:cstheme="minorHAnsi"/>
          <w:bCs/>
          <w:i/>
        </w:rPr>
        <w:t>t-test</w:t>
      </w:r>
      <w:r w:rsidR="00AA5213" w:rsidRPr="001A34A9">
        <w:rPr>
          <w:rFonts w:cstheme="minorHAnsi"/>
          <w:bCs/>
        </w:rPr>
        <w:t>)</w:t>
      </w:r>
    </w:p>
    <w:p w14:paraId="09ABDB23" w14:textId="77777777" w:rsidR="007B4E43" w:rsidRDefault="007B4E43" w:rsidP="00092566">
      <w:pPr>
        <w:autoSpaceDE w:val="0"/>
        <w:autoSpaceDN w:val="0"/>
        <w:adjustRightInd w:val="0"/>
        <w:spacing w:after="0" w:line="240" w:lineRule="auto"/>
        <w:rPr>
          <w:rFonts w:cstheme="minorHAnsi"/>
          <w:bCs/>
        </w:rPr>
      </w:pPr>
    </w:p>
    <w:p w14:paraId="65CCC6D4" w14:textId="77777777" w:rsidR="00502608" w:rsidRPr="0086656F" w:rsidRDefault="00502608" w:rsidP="00502608">
      <w:pPr>
        <w:spacing w:after="0" w:line="240" w:lineRule="auto"/>
        <w:outlineLvl w:val="4"/>
        <w:rPr>
          <w:rFonts w:ascii="Calibri" w:eastAsia="Times New Roman" w:hAnsi="Calibri" w:cs="Times New Roman"/>
          <w:b/>
          <w:bCs/>
          <w:iCs/>
          <w:u w:val="single"/>
        </w:rPr>
      </w:pPr>
      <w:r w:rsidRPr="0086656F">
        <w:rPr>
          <w:rFonts w:ascii="Calibri" w:eastAsia="Times New Roman" w:hAnsi="Calibri" w:cs="Times New Roman"/>
          <w:b/>
          <w:bCs/>
          <w:iCs/>
          <w:u w:val="single"/>
        </w:rPr>
        <w:t>Critical data elements</w:t>
      </w:r>
    </w:p>
    <w:p w14:paraId="7BF49E16" w14:textId="77777777" w:rsidR="00502608" w:rsidRPr="0086656F" w:rsidRDefault="00502608" w:rsidP="00502608">
      <w:pPr>
        <w:spacing w:after="0" w:line="240" w:lineRule="auto"/>
        <w:rPr>
          <w:rFonts w:ascii="Calibri" w:eastAsia="Calibri" w:hAnsi="Calibri" w:cs="Calibri"/>
        </w:rPr>
      </w:pPr>
      <w:r w:rsidRPr="0086656F">
        <w:rPr>
          <w:rFonts w:ascii="Calibri" w:eastAsia="Calibri" w:hAnsi="Calibri" w:cs="Calibri"/>
        </w:rPr>
        <w:t xml:space="preserve">Database validity was evaluated by re-abstraction of defined variables from the medical records and comparison to submitted data. Agreement rates were calculated at the individual variable level, category level and overall.  In the </w:t>
      </w:r>
      <w:r>
        <w:rPr>
          <w:rFonts w:ascii="Calibri" w:eastAsia="Calibri" w:hAnsi="Calibri" w:cs="Calibri"/>
        </w:rPr>
        <w:t xml:space="preserve">abridged </w:t>
      </w:r>
      <w:r w:rsidRPr="0086656F">
        <w:rPr>
          <w:rFonts w:ascii="Calibri" w:eastAsia="Calibri" w:hAnsi="Calibri" w:cs="Calibri"/>
        </w:rPr>
        <w:t xml:space="preserve">table </w:t>
      </w:r>
      <w:r>
        <w:rPr>
          <w:rFonts w:ascii="Calibri" w:eastAsia="Calibri" w:hAnsi="Calibri" w:cs="Calibri"/>
        </w:rPr>
        <w:t xml:space="preserve">of audit results </w:t>
      </w:r>
      <w:r w:rsidRPr="0086656F">
        <w:rPr>
          <w:rFonts w:ascii="Calibri" w:eastAsia="Calibri" w:hAnsi="Calibri" w:cs="Calibri"/>
        </w:rPr>
        <w:t xml:space="preserve">below,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7261A17C" w14:textId="77777777" w:rsidR="00502608" w:rsidRPr="0086656F" w:rsidRDefault="00502608" w:rsidP="00502608">
      <w:pPr>
        <w:spacing w:after="0" w:line="240" w:lineRule="auto"/>
        <w:rPr>
          <w:rFonts w:ascii="Calibri" w:eastAsia="Calibri" w:hAnsi="Calibri" w:cs="Calibri"/>
        </w:rPr>
      </w:pPr>
    </w:p>
    <w:p w14:paraId="418729D5" w14:textId="799CB818" w:rsidR="00502608" w:rsidRDefault="00502608" w:rsidP="00502608">
      <w:pPr>
        <w:spacing w:after="0" w:line="240" w:lineRule="auto"/>
        <w:rPr>
          <w:rFonts w:ascii="Calibri" w:eastAsia="Calibri" w:hAnsi="Calibri" w:cs="Calibri"/>
        </w:rPr>
      </w:pPr>
      <w:r>
        <w:rPr>
          <w:rFonts w:ascii="Calibri" w:eastAsia="Calibri" w:hAnsi="Calibri" w:cs="Calibri"/>
        </w:rPr>
        <w:t>In the 2013 audit of the General Thoracic Surgery Database, t</w:t>
      </w:r>
      <w:r w:rsidRPr="00F83FB9">
        <w:rPr>
          <w:rFonts w:ascii="Calibri" w:eastAsia="Calibri" w:hAnsi="Calibri" w:cs="Calibri"/>
        </w:rPr>
        <w:t xml:space="preserve">here were </w:t>
      </w:r>
      <w:r>
        <w:rPr>
          <w:rFonts w:ascii="Calibri" w:eastAsia="Calibri" w:hAnsi="Calibri" w:cs="Calibri"/>
        </w:rPr>
        <w:t>9,220</w:t>
      </w:r>
      <w:r w:rsidRPr="00F83FB9">
        <w:rPr>
          <w:rFonts w:ascii="Calibri" w:eastAsia="Calibri" w:hAnsi="Calibri" w:cs="Calibri"/>
        </w:rPr>
        <w:t xml:space="preserve"> total variables abstracted and there were </w:t>
      </w:r>
      <w:r>
        <w:rPr>
          <w:rFonts w:ascii="Calibri" w:eastAsia="Calibri" w:hAnsi="Calibri" w:cs="Calibri"/>
        </w:rPr>
        <w:t>8,905</w:t>
      </w:r>
      <w:r w:rsidRPr="00F83FB9">
        <w:rPr>
          <w:rFonts w:ascii="Calibri" w:eastAsia="Calibri" w:hAnsi="Calibri" w:cs="Calibri"/>
        </w:rPr>
        <w:t xml:space="preserve"> variables that matched, resulting in an</w:t>
      </w:r>
      <w:r>
        <w:rPr>
          <w:rFonts w:ascii="Calibri" w:eastAsia="Calibri" w:hAnsi="Calibri" w:cs="Calibri"/>
        </w:rPr>
        <w:t xml:space="preserve"> overall agreement rate of 96.58</w:t>
      </w:r>
      <w:r w:rsidRPr="00F83FB9">
        <w:rPr>
          <w:rFonts w:ascii="Calibri" w:eastAsia="Calibri" w:hAnsi="Calibri" w:cs="Calibri"/>
        </w:rPr>
        <w:t>%.</w:t>
      </w:r>
    </w:p>
    <w:p w14:paraId="3BF81C9B" w14:textId="77777777" w:rsidR="00502608" w:rsidRPr="00502608" w:rsidRDefault="00502608" w:rsidP="00502608">
      <w:pPr>
        <w:spacing w:after="0" w:line="240" w:lineRule="auto"/>
        <w:rPr>
          <w:rFonts w:ascii="Calibri" w:eastAsia="Calibri" w:hAnsi="Calibri" w:cs="Calibri"/>
        </w:rPr>
      </w:pPr>
    </w:p>
    <w:p w14:paraId="61D7C843" w14:textId="42DEAD5C" w:rsidR="007B4E43" w:rsidRDefault="00502608" w:rsidP="00502608">
      <w:r w:rsidRPr="005D617B">
        <w:rPr>
          <w:b/>
        </w:rPr>
        <w:t>Aggregate Agreement Rates for Each Variable and Variable Category</w:t>
      </w:r>
      <w:r>
        <w:rPr>
          <w:b/>
        </w:rPr>
        <w:t xml:space="preserve"> (abridged)</w:t>
      </w:r>
    </w:p>
    <w:tbl>
      <w:tblPr>
        <w:tblStyle w:val="TableGrid"/>
        <w:tblW w:w="0" w:type="auto"/>
        <w:tblLayout w:type="fixed"/>
        <w:tblLook w:val="04A0" w:firstRow="1" w:lastRow="0" w:firstColumn="1" w:lastColumn="0" w:noHBand="0" w:noVBand="1"/>
      </w:tblPr>
      <w:tblGrid>
        <w:gridCol w:w="3145"/>
        <w:gridCol w:w="2790"/>
        <w:gridCol w:w="1080"/>
        <w:gridCol w:w="900"/>
        <w:gridCol w:w="1435"/>
      </w:tblGrid>
      <w:tr w:rsidR="007B4E43" w:rsidRPr="00246065" w14:paraId="259BE8AD" w14:textId="77777777" w:rsidTr="00502608">
        <w:trPr>
          <w:trHeight w:val="620"/>
        </w:trPr>
        <w:tc>
          <w:tcPr>
            <w:tcW w:w="3145" w:type="dxa"/>
          </w:tcPr>
          <w:p w14:paraId="2E2AA0EF" w14:textId="77777777" w:rsidR="007B4E43" w:rsidRPr="00246065" w:rsidRDefault="007B4E43" w:rsidP="00502608">
            <w:pPr>
              <w:pStyle w:val="Default"/>
              <w:rPr>
                <w:b/>
                <w:color w:val="auto"/>
                <w:sz w:val="22"/>
                <w:szCs w:val="22"/>
              </w:rPr>
            </w:pPr>
            <w:r w:rsidRPr="00246065">
              <w:rPr>
                <w:b/>
                <w:color w:val="auto"/>
                <w:sz w:val="22"/>
                <w:szCs w:val="22"/>
              </w:rPr>
              <w:lastRenderedPageBreak/>
              <w:t xml:space="preserve">Category </w:t>
            </w:r>
          </w:p>
        </w:tc>
        <w:tc>
          <w:tcPr>
            <w:tcW w:w="2790" w:type="dxa"/>
          </w:tcPr>
          <w:p w14:paraId="346CCE8F" w14:textId="77777777" w:rsidR="007B4E43" w:rsidRPr="00246065" w:rsidRDefault="007B4E43" w:rsidP="00502608">
            <w:pPr>
              <w:pStyle w:val="Default"/>
              <w:rPr>
                <w:b/>
                <w:color w:val="auto"/>
                <w:sz w:val="22"/>
                <w:szCs w:val="22"/>
              </w:rPr>
            </w:pPr>
            <w:r w:rsidRPr="00246065">
              <w:rPr>
                <w:b/>
                <w:color w:val="auto"/>
                <w:sz w:val="22"/>
                <w:szCs w:val="22"/>
              </w:rPr>
              <w:t xml:space="preserve">FIELD_NAME </w:t>
            </w:r>
          </w:p>
        </w:tc>
        <w:tc>
          <w:tcPr>
            <w:tcW w:w="1080" w:type="dxa"/>
          </w:tcPr>
          <w:p w14:paraId="4D3D26B4" w14:textId="77777777" w:rsidR="007B4E43" w:rsidRPr="00246065" w:rsidRDefault="007B4E43" w:rsidP="00502608">
            <w:pPr>
              <w:pStyle w:val="Default"/>
              <w:rPr>
                <w:b/>
                <w:color w:val="auto"/>
                <w:sz w:val="22"/>
                <w:szCs w:val="22"/>
              </w:rPr>
            </w:pPr>
            <w:r w:rsidRPr="00246065">
              <w:rPr>
                <w:b/>
                <w:color w:val="auto"/>
                <w:sz w:val="22"/>
                <w:szCs w:val="22"/>
              </w:rPr>
              <w:t xml:space="preserve">NUM </w:t>
            </w:r>
          </w:p>
        </w:tc>
        <w:tc>
          <w:tcPr>
            <w:tcW w:w="900" w:type="dxa"/>
          </w:tcPr>
          <w:p w14:paraId="3E02B0AA" w14:textId="77777777" w:rsidR="007B4E43" w:rsidRPr="00246065" w:rsidRDefault="007B4E43" w:rsidP="00502608">
            <w:pPr>
              <w:pStyle w:val="Default"/>
              <w:rPr>
                <w:b/>
                <w:color w:val="auto"/>
                <w:sz w:val="22"/>
                <w:szCs w:val="22"/>
              </w:rPr>
            </w:pPr>
            <w:r w:rsidRPr="00246065">
              <w:rPr>
                <w:b/>
                <w:color w:val="auto"/>
                <w:sz w:val="22"/>
                <w:szCs w:val="22"/>
              </w:rPr>
              <w:t xml:space="preserve">DEN </w:t>
            </w:r>
          </w:p>
        </w:tc>
        <w:tc>
          <w:tcPr>
            <w:tcW w:w="1435" w:type="dxa"/>
          </w:tcPr>
          <w:p w14:paraId="08404B78" w14:textId="77777777" w:rsidR="007B4E43" w:rsidRPr="00246065" w:rsidRDefault="007B4E43" w:rsidP="00502608">
            <w:pPr>
              <w:pStyle w:val="Default"/>
              <w:rPr>
                <w:b/>
                <w:color w:val="auto"/>
                <w:sz w:val="22"/>
                <w:szCs w:val="22"/>
              </w:rPr>
            </w:pPr>
            <w:r w:rsidRPr="00246065">
              <w:rPr>
                <w:b/>
                <w:color w:val="auto"/>
                <w:sz w:val="22"/>
                <w:szCs w:val="22"/>
              </w:rPr>
              <w:t xml:space="preserve">Agreement Rate </w:t>
            </w:r>
          </w:p>
        </w:tc>
      </w:tr>
      <w:tr w:rsidR="007B4E43" w14:paraId="4B00E1D2" w14:textId="77777777" w:rsidTr="00502608">
        <w:tc>
          <w:tcPr>
            <w:tcW w:w="3145" w:type="dxa"/>
            <w:shd w:val="clear" w:color="auto" w:fill="D9D9D9" w:themeFill="background1" w:themeFillShade="D9"/>
          </w:tcPr>
          <w:p w14:paraId="12381CF2" w14:textId="77777777" w:rsidR="007B4E43" w:rsidRDefault="007B4E43" w:rsidP="00502608">
            <w:pPr>
              <w:pStyle w:val="Default"/>
              <w:rPr>
                <w:sz w:val="20"/>
                <w:szCs w:val="20"/>
              </w:rPr>
            </w:pPr>
            <w:r>
              <w:rPr>
                <w:sz w:val="20"/>
                <w:szCs w:val="20"/>
              </w:rPr>
              <w:t xml:space="preserve">DIAGNOSIS and PROCEDURES </w:t>
            </w:r>
          </w:p>
        </w:tc>
        <w:tc>
          <w:tcPr>
            <w:tcW w:w="2790" w:type="dxa"/>
            <w:shd w:val="clear" w:color="auto" w:fill="D9D9D9" w:themeFill="background1" w:themeFillShade="D9"/>
          </w:tcPr>
          <w:p w14:paraId="0DBB2F75" w14:textId="77777777" w:rsidR="007B4E43" w:rsidRDefault="007B4E43" w:rsidP="00502608">
            <w:pPr>
              <w:pStyle w:val="Default"/>
              <w:rPr>
                <w:sz w:val="20"/>
                <w:szCs w:val="20"/>
              </w:rPr>
            </w:pPr>
            <w:r>
              <w:rPr>
                <w:sz w:val="20"/>
                <w:szCs w:val="20"/>
              </w:rPr>
              <w:t xml:space="preserve">OVERALL_ALL FIELDS </w:t>
            </w:r>
          </w:p>
        </w:tc>
        <w:tc>
          <w:tcPr>
            <w:tcW w:w="1080" w:type="dxa"/>
            <w:shd w:val="clear" w:color="auto" w:fill="D9D9D9" w:themeFill="background1" w:themeFillShade="D9"/>
          </w:tcPr>
          <w:p w14:paraId="6118502D" w14:textId="77777777" w:rsidR="007B4E43" w:rsidRDefault="007B4E43" w:rsidP="00502608">
            <w:pPr>
              <w:pStyle w:val="Default"/>
              <w:rPr>
                <w:sz w:val="20"/>
                <w:szCs w:val="20"/>
              </w:rPr>
            </w:pPr>
            <w:r>
              <w:rPr>
                <w:sz w:val="20"/>
                <w:szCs w:val="20"/>
              </w:rPr>
              <w:t xml:space="preserve">2876 </w:t>
            </w:r>
          </w:p>
        </w:tc>
        <w:tc>
          <w:tcPr>
            <w:tcW w:w="900" w:type="dxa"/>
            <w:shd w:val="clear" w:color="auto" w:fill="D9D9D9" w:themeFill="background1" w:themeFillShade="D9"/>
          </w:tcPr>
          <w:p w14:paraId="7CC8C2C8" w14:textId="77777777" w:rsidR="007B4E43" w:rsidRDefault="007B4E43" w:rsidP="00502608">
            <w:pPr>
              <w:pStyle w:val="Default"/>
              <w:rPr>
                <w:sz w:val="20"/>
                <w:szCs w:val="20"/>
              </w:rPr>
            </w:pPr>
            <w:r>
              <w:rPr>
                <w:sz w:val="20"/>
                <w:szCs w:val="20"/>
              </w:rPr>
              <w:t xml:space="preserve">2977 </w:t>
            </w:r>
          </w:p>
        </w:tc>
        <w:tc>
          <w:tcPr>
            <w:tcW w:w="1435" w:type="dxa"/>
            <w:shd w:val="clear" w:color="auto" w:fill="D9D9D9" w:themeFill="background1" w:themeFillShade="D9"/>
          </w:tcPr>
          <w:p w14:paraId="3CE57D33" w14:textId="77777777" w:rsidR="007B4E43" w:rsidRDefault="007B4E43" w:rsidP="00502608">
            <w:pPr>
              <w:pStyle w:val="Default"/>
              <w:rPr>
                <w:sz w:val="20"/>
                <w:szCs w:val="20"/>
              </w:rPr>
            </w:pPr>
            <w:r>
              <w:rPr>
                <w:sz w:val="20"/>
                <w:szCs w:val="20"/>
              </w:rPr>
              <w:t xml:space="preserve">96.61% </w:t>
            </w:r>
          </w:p>
        </w:tc>
      </w:tr>
      <w:tr w:rsidR="007B4E43" w14:paraId="344F2F17" w14:textId="77777777" w:rsidTr="00502608">
        <w:tc>
          <w:tcPr>
            <w:tcW w:w="3145" w:type="dxa"/>
          </w:tcPr>
          <w:p w14:paraId="7BE41C63" w14:textId="77777777" w:rsidR="007B4E43" w:rsidRDefault="007B4E43" w:rsidP="00502608">
            <w:pPr>
              <w:pStyle w:val="Default"/>
              <w:rPr>
                <w:sz w:val="20"/>
                <w:szCs w:val="20"/>
              </w:rPr>
            </w:pPr>
            <w:r>
              <w:rPr>
                <w:sz w:val="20"/>
                <w:szCs w:val="20"/>
              </w:rPr>
              <w:t xml:space="preserve">DIAGNOSIS and PROCEDURES </w:t>
            </w:r>
          </w:p>
        </w:tc>
        <w:tc>
          <w:tcPr>
            <w:tcW w:w="2790" w:type="dxa"/>
          </w:tcPr>
          <w:p w14:paraId="7921FFC4" w14:textId="77777777" w:rsidR="007B4E43" w:rsidRDefault="007B4E43" w:rsidP="00502608">
            <w:pPr>
              <w:pStyle w:val="Default"/>
              <w:rPr>
                <w:sz w:val="20"/>
                <w:szCs w:val="20"/>
              </w:rPr>
            </w:pPr>
            <w:r>
              <w:rPr>
                <w:sz w:val="20"/>
                <w:szCs w:val="20"/>
              </w:rPr>
              <w:t xml:space="preserve">Category Of Disease - Primary </w:t>
            </w:r>
          </w:p>
        </w:tc>
        <w:tc>
          <w:tcPr>
            <w:tcW w:w="1080" w:type="dxa"/>
          </w:tcPr>
          <w:p w14:paraId="285E0182" w14:textId="77777777" w:rsidR="007B4E43" w:rsidRDefault="007B4E43" w:rsidP="00502608">
            <w:pPr>
              <w:pStyle w:val="Default"/>
              <w:rPr>
                <w:sz w:val="20"/>
                <w:szCs w:val="20"/>
              </w:rPr>
            </w:pPr>
            <w:r>
              <w:rPr>
                <w:sz w:val="20"/>
                <w:szCs w:val="20"/>
              </w:rPr>
              <w:t xml:space="preserve">314 </w:t>
            </w:r>
          </w:p>
        </w:tc>
        <w:tc>
          <w:tcPr>
            <w:tcW w:w="900" w:type="dxa"/>
          </w:tcPr>
          <w:p w14:paraId="396CA315" w14:textId="77777777" w:rsidR="007B4E43" w:rsidRDefault="007B4E43" w:rsidP="00502608">
            <w:pPr>
              <w:pStyle w:val="Default"/>
              <w:rPr>
                <w:sz w:val="20"/>
                <w:szCs w:val="20"/>
              </w:rPr>
            </w:pPr>
            <w:r>
              <w:rPr>
                <w:sz w:val="20"/>
                <w:szCs w:val="20"/>
              </w:rPr>
              <w:t xml:space="preserve">323 </w:t>
            </w:r>
          </w:p>
        </w:tc>
        <w:tc>
          <w:tcPr>
            <w:tcW w:w="1435" w:type="dxa"/>
          </w:tcPr>
          <w:p w14:paraId="17B921B7" w14:textId="77777777" w:rsidR="007B4E43" w:rsidRDefault="007B4E43" w:rsidP="00502608">
            <w:pPr>
              <w:pStyle w:val="Default"/>
              <w:rPr>
                <w:sz w:val="20"/>
                <w:szCs w:val="20"/>
              </w:rPr>
            </w:pPr>
            <w:r>
              <w:rPr>
                <w:sz w:val="20"/>
                <w:szCs w:val="20"/>
              </w:rPr>
              <w:t xml:space="preserve">97.21% </w:t>
            </w:r>
          </w:p>
        </w:tc>
      </w:tr>
      <w:tr w:rsidR="007B4E43" w14:paraId="0C87657C" w14:textId="77777777" w:rsidTr="00502608">
        <w:tc>
          <w:tcPr>
            <w:tcW w:w="3145" w:type="dxa"/>
          </w:tcPr>
          <w:p w14:paraId="5CCE5561" w14:textId="77777777" w:rsidR="007B4E43" w:rsidRDefault="007B4E43" w:rsidP="00502608">
            <w:pPr>
              <w:pStyle w:val="Default"/>
              <w:rPr>
                <w:sz w:val="20"/>
                <w:szCs w:val="20"/>
              </w:rPr>
            </w:pPr>
            <w:r>
              <w:rPr>
                <w:sz w:val="20"/>
                <w:szCs w:val="20"/>
              </w:rPr>
              <w:t xml:space="preserve">DIAGNOSIS and PROCEDURES </w:t>
            </w:r>
          </w:p>
        </w:tc>
        <w:tc>
          <w:tcPr>
            <w:tcW w:w="2790" w:type="dxa"/>
          </w:tcPr>
          <w:p w14:paraId="72AE43C6" w14:textId="77777777" w:rsidR="007B4E43" w:rsidRDefault="007B4E43" w:rsidP="00502608">
            <w:pPr>
              <w:pStyle w:val="Default"/>
              <w:rPr>
                <w:sz w:val="20"/>
                <w:szCs w:val="20"/>
              </w:rPr>
            </w:pPr>
            <w:r>
              <w:rPr>
                <w:sz w:val="20"/>
                <w:szCs w:val="20"/>
              </w:rPr>
              <w:t xml:space="preserve">Date of Surgery </w:t>
            </w:r>
          </w:p>
        </w:tc>
        <w:tc>
          <w:tcPr>
            <w:tcW w:w="1080" w:type="dxa"/>
          </w:tcPr>
          <w:p w14:paraId="226B0575" w14:textId="77777777" w:rsidR="007B4E43" w:rsidRDefault="007B4E43" w:rsidP="00502608">
            <w:pPr>
              <w:pStyle w:val="Default"/>
              <w:rPr>
                <w:sz w:val="20"/>
                <w:szCs w:val="20"/>
              </w:rPr>
            </w:pPr>
            <w:r>
              <w:rPr>
                <w:sz w:val="20"/>
                <w:szCs w:val="20"/>
              </w:rPr>
              <w:t xml:space="preserve">338 </w:t>
            </w:r>
          </w:p>
        </w:tc>
        <w:tc>
          <w:tcPr>
            <w:tcW w:w="900" w:type="dxa"/>
          </w:tcPr>
          <w:p w14:paraId="7EBD1D29" w14:textId="77777777" w:rsidR="007B4E43" w:rsidRDefault="007B4E43" w:rsidP="00502608">
            <w:pPr>
              <w:pStyle w:val="Default"/>
              <w:rPr>
                <w:sz w:val="20"/>
                <w:szCs w:val="20"/>
              </w:rPr>
            </w:pPr>
            <w:r>
              <w:rPr>
                <w:sz w:val="20"/>
                <w:szCs w:val="20"/>
              </w:rPr>
              <w:t xml:space="preserve">340 </w:t>
            </w:r>
          </w:p>
        </w:tc>
        <w:tc>
          <w:tcPr>
            <w:tcW w:w="1435" w:type="dxa"/>
          </w:tcPr>
          <w:p w14:paraId="3814AEEC" w14:textId="77777777" w:rsidR="007B4E43" w:rsidRDefault="007B4E43" w:rsidP="00502608">
            <w:pPr>
              <w:pStyle w:val="Default"/>
              <w:rPr>
                <w:sz w:val="20"/>
                <w:szCs w:val="20"/>
              </w:rPr>
            </w:pPr>
            <w:r>
              <w:rPr>
                <w:sz w:val="20"/>
                <w:szCs w:val="20"/>
              </w:rPr>
              <w:t xml:space="preserve">99.41% </w:t>
            </w:r>
          </w:p>
        </w:tc>
      </w:tr>
      <w:tr w:rsidR="007B4E43" w14:paraId="12B21AEC" w14:textId="77777777" w:rsidTr="00502608">
        <w:tc>
          <w:tcPr>
            <w:tcW w:w="3145" w:type="dxa"/>
          </w:tcPr>
          <w:p w14:paraId="414D000B" w14:textId="77777777" w:rsidR="007B4E43" w:rsidRDefault="007B4E43" w:rsidP="00502608">
            <w:pPr>
              <w:pStyle w:val="Default"/>
              <w:rPr>
                <w:sz w:val="20"/>
                <w:szCs w:val="20"/>
              </w:rPr>
            </w:pPr>
            <w:r>
              <w:rPr>
                <w:sz w:val="20"/>
                <w:szCs w:val="20"/>
              </w:rPr>
              <w:t xml:space="preserve">DIAGNOSIS and PROCEDURES </w:t>
            </w:r>
          </w:p>
        </w:tc>
        <w:tc>
          <w:tcPr>
            <w:tcW w:w="2790" w:type="dxa"/>
          </w:tcPr>
          <w:p w14:paraId="4207701A" w14:textId="77777777" w:rsidR="007B4E43" w:rsidRDefault="007B4E43" w:rsidP="00502608">
            <w:pPr>
              <w:pStyle w:val="Default"/>
              <w:rPr>
                <w:sz w:val="20"/>
                <w:szCs w:val="20"/>
              </w:rPr>
            </w:pPr>
            <w:r>
              <w:rPr>
                <w:sz w:val="20"/>
                <w:szCs w:val="20"/>
              </w:rPr>
              <w:t xml:space="preserve">Procedure Start Time </w:t>
            </w:r>
          </w:p>
        </w:tc>
        <w:tc>
          <w:tcPr>
            <w:tcW w:w="1080" w:type="dxa"/>
          </w:tcPr>
          <w:p w14:paraId="32646193" w14:textId="77777777" w:rsidR="007B4E43" w:rsidRDefault="007B4E43" w:rsidP="00502608">
            <w:pPr>
              <w:pStyle w:val="Default"/>
              <w:rPr>
                <w:sz w:val="20"/>
                <w:szCs w:val="20"/>
              </w:rPr>
            </w:pPr>
            <w:r>
              <w:rPr>
                <w:sz w:val="20"/>
                <w:szCs w:val="20"/>
              </w:rPr>
              <w:t xml:space="preserve">329 </w:t>
            </w:r>
          </w:p>
        </w:tc>
        <w:tc>
          <w:tcPr>
            <w:tcW w:w="900" w:type="dxa"/>
          </w:tcPr>
          <w:p w14:paraId="50000CDB" w14:textId="77777777" w:rsidR="007B4E43" w:rsidRDefault="007B4E43" w:rsidP="00502608">
            <w:pPr>
              <w:pStyle w:val="Default"/>
              <w:rPr>
                <w:sz w:val="20"/>
                <w:szCs w:val="20"/>
              </w:rPr>
            </w:pPr>
            <w:r>
              <w:rPr>
                <w:sz w:val="20"/>
                <w:szCs w:val="20"/>
              </w:rPr>
              <w:t xml:space="preserve">340 </w:t>
            </w:r>
          </w:p>
        </w:tc>
        <w:tc>
          <w:tcPr>
            <w:tcW w:w="1435" w:type="dxa"/>
          </w:tcPr>
          <w:p w14:paraId="2CFA2033" w14:textId="77777777" w:rsidR="007B4E43" w:rsidRDefault="007B4E43" w:rsidP="00502608">
            <w:pPr>
              <w:pStyle w:val="Default"/>
              <w:rPr>
                <w:sz w:val="20"/>
                <w:szCs w:val="20"/>
              </w:rPr>
            </w:pPr>
            <w:r>
              <w:rPr>
                <w:sz w:val="20"/>
                <w:szCs w:val="20"/>
              </w:rPr>
              <w:t xml:space="preserve">96.76% </w:t>
            </w:r>
          </w:p>
        </w:tc>
      </w:tr>
      <w:tr w:rsidR="007B4E43" w14:paraId="48FFD852" w14:textId="77777777" w:rsidTr="00502608">
        <w:tc>
          <w:tcPr>
            <w:tcW w:w="3145" w:type="dxa"/>
          </w:tcPr>
          <w:p w14:paraId="55BF93C5" w14:textId="77777777" w:rsidR="007B4E43" w:rsidRDefault="007B4E43" w:rsidP="00502608">
            <w:pPr>
              <w:pStyle w:val="Default"/>
              <w:rPr>
                <w:sz w:val="20"/>
                <w:szCs w:val="20"/>
              </w:rPr>
            </w:pPr>
            <w:r>
              <w:rPr>
                <w:sz w:val="20"/>
                <w:szCs w:val="20"/>
              </w:rPr>
              <w:t xml:space="preserve">DIAGNOSIS and PROCEDURES </w:t>
            </w:r>
          </w:p>
        </w:tc>
        <w:tc>
          <w:tcPr>
            <w:tcW w:w="2790" w:type="dxa"/>
          </w:tcPr>
          <w:p w14:paraId="3194C3B6" w14:textId="77777777" w:rsidR="007B4E43" w:rsidRDefault="007B4E43" w:rsidP="00502608">
            <w:pPr>
              <w:pStyle w:val="Default"/>
              <w:rPr>
                <w:sz w:val="20"/>
                <w:szCs w:val="20"/>
              </w:rPr>
            </w:pPr>
            <w:r>
              <w:rPr>
                <w:sz w:val="20"/>
                <w:szCs w:val="20"/>
              </w:rPr>
              <w:t xml:space="preserve">Procedure End Time </w:t>
            </w:r>
          </w:p>
        </w:tc>
        <w:tc>
          <w:tcPr>
            <w:tcW w:w="1080" w:type="dxa"/>
          </w:tcPr>
          <w:p w14:paraId="3324DA1C" w14:textId="77777777" w:rsidR="007B4E43" w:rsidRDefault="007B4E43" w:rsidP="00502608">
            <w:pPr>
              <w:pStyle w:val="Default"/>
              <w:rPr>
                <w:sz w:val="20"/>
                <w:szCs w:val="20"/>
              </w:rPr>
            </w:pPr>
            <w:r>
              <w:rPr>
                <w:sz w:val="20"/>
                <w:szCs w:val="20"/>
              </w:rPr>
              <w:t xml:space="preserve">326 </w:t>
            </w:r>
          </w:p>
        </w:tc>
        <w:tc>
          <w:tcPr>
            <w:tcW w:w="900" w:type="dxa"/>
          </w:tcPr>
          <w:p w14:paraId="27D03878" w14:textId="77777777" w:rsidR="007B4E43" w:rsidRDefault="007B4E43" w:rsidP="00502608">
            <w:pPr>
              <w:pStyle w:val="Default"/>
              <w:rPr>
                <w:sz w:val="20"/>
                <w:szCs w:val="20"/>
              </w:rPr>
            </w:pPr>
            <w:r>
              <w:rPr>
                <w:sz w:val="20"/>
                <w:szCs w:val="20"/>
              </w:rPr>
              <w:t xml:space="preserve">340 </w:t>
            </w:r>
          </w:p>
        </w:tc>
        <w:tc>
          <w:tcPr>
            <w:tcW w:w="1435" w:type="dxa"/>
          </w:tcPr>
          <w:p w14:paraId="7A131454" w14:textId="77777777" w:rsidR="007B4E43" w:rsidRDefault="007B4E43" w:rsidP="00502608">
            <w:pPr>
              <w:pStyle w:val="Default"/>
              <w:rPr>
                <w:sz w:val="20"/>
                <w:szCs w:val="20"/>
              </w:rPr>
            </w:pPr>
            <w:r>
              <w:rPr>
                <w:sz w:val="20"/>
                <w:szCs w:val="20"/>
              </w:rPr>
              <w:t xml:space="preserve">95.88% </w:t>
            </w:r>
          </w:p>
        </w:tc>
      </w:tr>
      <w:tr w:rsidR="007B4E43" w14:paraId="55EB222D" w14:textId="77777777" w:rsidTr="00502608">
        <w:tc>
          <w:tcPr>
            <w:tcW w:w="3145" w:type="dxa"/>
          </w:tcPr>
          <w:p w14:paraId="1A1A9ABB" w14:textId="77777777" w:rsidR="007B4E43" w:rsidRDefault="007B4E43" w:rsidP="00502608">
            <w:pPr>
              <w:pStyle w:val="Default"/>
              <w:rPr>
                <w:sz w:val="20"/>
                <w:szCs w:val="20"/>
              </w:rPr>
            </w:pPr>
            <w:r>
              <w:rPr>
                <w:sz w:val="20"/>
                <w:szCs w:val="20"/>
              </w:rPr>
              <w:t xml:space="preserve">DIAGNOSIS and PROCEDURES </w:t>
            </w:r>
          </w:p>
        </w:tc>
        <w:tc>
          <w:tcPr>
            <w:tcW w:w="2790" w:type="dxa"/>
          </w:tcPr>
          <w:p w14:paraId="09AEC2B7" w14:textId="77777777" w:rsidR="007B4E43" w:rsidRDefault="007B4E43" w:rsidP="00502608">
            <w:pPr>
              <w:pStyle w:val="Default"/>
              <w:rPr>
                <w:sz w:val="20"/>
                <w:szCs w:val="20"/>
              </w:rPr>
            </w:pPr>
            <w:r>
              <w:rPr>
                <w:sz w:val="20"/>
                <w:szCs w:val="20"/>
              </w:rPr>
              <w:t xml:space="preserve">ASA Classification </w:t>
            </w:r>
          </w:p>
        </w:tc>
        <w:tc>
          <w:tcPr>
            <w:tcW w:w="1080" w:type="dxa"/>
          </w:tcPr>
          <w:p w14:paraId="1070A499" w14:textId="77777777" w:rsidR="007B4E43" w:rsidRDefault="007B4E43" w:rsidP="00502608">
            <w:pPr>
              <w:pStyle w:val="Default"/>
              <w:rPr>
                <w:sz w:val="20"/>
                <w:szCs w:val="20"/>
              </w:rPr>
            </w:pPr>
            <w:r>
              <w:rPr>
                <w:sz w:val="20"/>
                <w:szCs w:val="20"/>
              </w:rPr>
              <w:t xml:space="preserve">332 </w:t>
            </w:r>
          </w:p>
        </w:tc>
        <w:tc>
          <w:tcPr>
            <w:tcW w:w="900" w:type="dxa"/>
          </w:tcPr>
          <w:p w14:paraId="4C674B50" w14:textId="77777777" w:rsidR="007B4E43" w:rsidRDefault="007B4E43" w:rsidP="00502608">
            <w:pPr>
              <w:pStyle w:val="Default"/>
              <w:rPr>
                <w:sz w:val="20"/>
                <w:szCs w:val="20"/>
              </w:rPr>
            </w:pPr>
            <w:r>
              <w:rPr>
                <w:sz w:val="20"/>
                <w:szCs w:val="20"/>
              </w:rPr>
              <w:t xml:space="preserve">340 </w:t>
            </w:r>
          </w:p>
        </w:tc>
        <w:tc>
          <w:tcPr>
            <w:tcW w:w="1435" w:type="dxa"/>
          </w:tcPr>
          <w:p w14:paraId="31C10BB6" w14:textId="77777777" w:rsidR="007B4E43" w:rsidRDefault="007B4E43" w:rsidP="00502608">
            <w:pPr>
              <w:pStyle w:val="Default"/>
              <w:rPr>
                <w:sz w:val="20"/>
                <w:szCs w:val="20"/>
              </w:rPr>
            </w:pPr>
            <w:r>
              <w:rPr>
                <w:sz w:val="20"/>
                <w:szCs w:val="20"/>
              </w:rPr>
              <w:t xml:space="preserve">97.65% </w:t>
            </w:r>
          </w:p>
        </w:tc>
      </w:tr>
      <w:tr w:rsidR="007B4E43" w14:paraId="16B564D1" w14:textId="77777777" w:rsidTr="00502608">
        <w:tc>
          <w:tcPr>
            <w:tcW w:w="3145" w:type="dxa"/>
          </w:tcPr>
          <w:p w14:paraId="388B091E" w14:textId="77777777" w:rsidR="007B4E43" w:rsidRDefault="007B4E43" w:rsidP="00502608">
            <w:pPr>
              <w:pStyle w:val="Default"/>
              <w:rPr>
                <w:sz w:val="20"/>
                <w:szCs w:val="20"/>
              </w:rPr>
            </w:pPr>
            <w:r>
              <w:rPr>
                <w:sz w:val="20"/>
                <w:szCs w:val="20"/>
              </w:rPr>
              <w:t xml:space="preserve">DIAGNOSIS and PROCEDURES </w:t>
            </w:r>
          </w:p>
        </w:tc>
        <w:tc>
          <w:tcPr>
            <w:tcW w:w="2790" w:type="dxa"/>
          </w:tcPr>
          <w:p w14:paraId="48E98589" w14:textId="77777777" w:rsidR="007B4E43" w:rsidRDefault="007B4E43" w:rsidP="00502608">
            <w:pPr>
              <w:pStyle w:val="Default"/>
              <w:rPr>
                <w:sz w:val="20"/>
                <w:szCs w:val="20"/>
              </w:rPr>
            </w:pPr>
            <w:r>
              <w:rPr>
                <w:sz w:val="20"/>
                <w:szCs w:val="20"/>
              </w:rPr>
              <w:t xml:space="preserve">Procedure </w:t>
            </w:r>
          </w:p>
        </w:tc>
        <w:tc>
          <w:tcPr>
            <w:tcW w:w="1080" w:type="dxa"/>
          </w:tcPr>
          <w:p w14:paraId="41B4B71B" w14:textId="77777777" w:rsidR="007B4E43" w:rsidRDefault="007B4E43" w:rsidP="00502608">
            <w:pPr>
              <w:pStyle w:val="Default"/>
              <w:rPr>
                <w:sz w:val="20"/>
                <w:szCs w:val="20"/>
              </w:rPr>
            </w:pPr>
            <w:r>
              <w:rPr>
                <w:sz w:val="20"/>
                <w:szCs w:val="20"/>
              </w:rPr>
              <w:t xml:space="preserve">335 </w:t>
            </w:r>
          </w:p>
        </w:tc>
        <w:tc>
          <w:tcPr>
            <w:tcW w:w="900" w:type="dxa"/>
          </w:tcPr>
          <w:p w14:paraId="4CE15495" w14:textId="77777777" w:rsidR="007B4E43" w:rsidRDefault="007B4E43" w:rsidP="00502608">
            <w:pPr>
              <w:pStyle w:val="Default"/>
              <w:rPr>
                <w:sz w:val="20"/>
                <w:szCs w:val="20"/>
              </w:rPr>
            </w:pPr>
            <w:r>
              <w:rPr>
                <w:sz w:val="20"/>
                <w:szCs w:val="20"/>
              </w:rPr>
              <w:t xml:space="preserve">340 </w:t>
            </w:r>
          </w:p>
        </w:tc>
        <w:tc>
          <w:tcPr>
            <w:tcW w:w="1435" w:type="dxa"/>
          </w:tcPr>
          <w:p w14:paraId="7B76C6CB" w14:textId="77777777" w:rsidR="007B4E43" w:rsidRDefault="007B4E43" w:rsidP="00502608">
            <w:pPr>
              <w:pStyle w:val="Default"/>
              <w:rPr>
                <w:sz w:val="20"/>
                <w:szCs w:val="20"/>
              </w:rPr>
            </w:pPr>
            <w:r>
              <w:rPr>
                <w:sz w:val="20"/>
                <w:szCs w:val="20"/>
              </w:rPr>
              <w:t xml:space="preserve">98.53% </w:t>
            </w:r>
          </w:p>
        </w:tc>
      </w:tr>
      <w:tr w:rsidR="007B4E43" w14:paraId="529E175F" w14:textId="77777777" w:rsidTr="00502608">
        <w:tc>
          <w:tcPr>
            <w:tcW w:w="3145" w:type="dxa"/>
          </w:tcPr>
          <w:p w14:paraId="47E95E32" w14:textId="77777777" w:rsidR="007B4E43" w:rsidRDefault="007B4E43" w:rsidP="00502608">
            <w:pPr>
              <w:pStyle w:val="Default"/>
              <w:rPr>
                <w:sz w:val="20"/>
                <w:szCs w:val="20"/>
              </w:rPr>
            </w:pPr>
            <w:r>
              <w:rPr>
                <w:sz w:val="20"/>
                <w:szCs w:val="20"/>
              </w:rPr>
              <w:t xml:space="preserve">DIAGNOSIS and PROCEDURES </w:t>
            </w:r>
          </w:p>
        </w:tc>
        <w:tc>
          <w:tcPr>
            <w:tcW w:w="2790" w:type="dxa"/>
          </w:tcPr>
          <w:p w14:paraId="5ECF8DD0" w14:textId="77777777" w:rsidR="007B4E43" w:rsidRDefault="007B4E43" w:rsidP="00502608">
            <w:pPr>
              <w:pStyle w:val="Default"/>
              <w:rPr>
                <w:sz w:val="20"/>
                <w:szCs w:val="20"/>
              </w:rPr>
            </w:pPr>
            <w:r>
              <w:rPr>
                <w:sz w:val="20"/>
                <w:szCs w:val="20"/>
              </w:rPr>
              <w:t xml:space="preserve">Patient Disposition </w:t>
            </w:r>
          </w:p>
        </w:tc>
        <w:tc>
          <w:tcPr>
            <w:tcW w:w="1080" w:type="dxa"/>
          </w:tcPr>
          <w:p w14:paraId="5B8042BF" w14:textId="77777777" w:rsidR="007B4E43" w:rsidRDefault="007B4E43" w:rsidP="00502608">
            <w:pPr>
              <w:pStyle w:val="Default"/>
              <w:rPr>
                <w:sz w:val="20"/>
                <w:szCs w:val="20"/>
              </w:rPr>
            </w:pPr>
            <w:r>
              <w:rPr>
                <w:sz w:val="20"/>
                <w:szCs w:val="20"/>
              </w:rPr>
              <w:t xml:space="preserve">315 </w:t>
            </w:r>
          </w:p>
        </w:tc>
        <w:tc>
          <w:tcPr>
            <w:tcW w:w="900" w:type="dxa"/>
          </w:tcPr>
          <w:p w14:paraId="628D7F96" w14:textId="77777777" w:rsidR="007B4E43" w:rsidRDefault="007B4E43" w:rsidP="00502608">
            <w:pPr>
              <w:pStyle w:val="Default"/>
              <w:rPr>
                <w:sz w:val="20"/>
                <w:szCs w:val="20"/>
              </w:rPr>
            </w:pPr>
            <w:r>
              <w:rPr>
                <w:sz w:val="20"/>
                <w:szCs w:val="20"/>
              </w:rPr>
              <w:t xml:space="preserve">340 </w:t>
            </w:r>
          </w:p>
        </w:tc>
        <w:tc>
          <w:tcPr>
            <w:tcW w:w="1435" w:type="dxa"/>
          </w:tcPr>
          <w:p w14:paraId="69649467" w14:textId="77777777" w:rsidR="007B4E43" w:rsidRDefault="007B4E43" w:rsidP="00502608">
            <w:pPr>
              <w:pStyle w:val="Default"/>
              <w:rPr>
                <w:sz w:val="20"/>
                <w:szCs w:val="20"/>
              </w:rPr>
            </w:pPr>
            <w:r>
              <w:rPr>
                <w:sz w:val="20"/>
                <w:szCs w:val="20"/>
              </w:rPr>
              <w:t xml:space="preserve">92.65% </w:t>
            </w:r>
          </w:p>
        </w:tc>
      </w:tr>
      <w:tr w:rsidR="007B4E43" w14:paraId="0B43488C" w14:textId="77777777" w:rsidTr="00502608">
        <w:tc>
          <w:tcPr>
            <w:tcW w:w="3145" w:type="dxa"/>
          </w:tcPr>
          <w:p w14:paraId="15F37D31" w14:textId="77777777" w:rsidR="007B4E43" w:rsidRDefault="007B4E43" w:rsidP="00502608">
            <w:pPr>
              <w:pStyle w:val="Default"/>
              <w:rPr>
                <w:sz w:val="20"/>
                <w:szCs w:val="20"/>
              </w:rPr>
            </w:pPr>
            <w:r>
              <w:rPr>
                <w:sz w:val="20"/>
                <w:szCs w:val="20"/>
              </w:rPr>
              <w:t xml:space="preserve">DIAGNOSIS and PROCEDURES </w:t>
            </w:r>
          </w:p>
        </w:tc>
        <w:tc>
          <w:tcPr>
            <w:tcW w:w="2790" w:type="dxa"/>
          </w:tcPr>
          <w:p w14:paraId="391686EF" w14:textId="77777777" w:rsidR="007B4E43" w:rsidRDefault="007B4E43" w:rsidP="00502608">
            <w:pPr>
              <w:pStyle w:val="Default"/>
              <w:rPr>
                <w:sz w:val="20"/>
                <w:szCs w:val="20"/>
              </w:rPr>
            </w:pPr>
            <w:r>
              <w:rPr>
                <w:sz w:val="20"/>
                <w:szCs w:val="20"/>
              </w:rPr>
              <w:t xml:space="preserve">Pathological Staging - Lung Cancer - T </w:t>
            </w:r>
          </w:p>
        </w:tc>
        <w:tc>
          <w:tcPr>
            <w:tcW w:w="1080" w:type="dxa"/>
          </w:tcPr>
          <w:p w14:paraId="30435944" w14:textId="77777777" w:rsidR="007B4E43" w:rsidRDefault="007B4E43" w:rsidP="00502608">
            <w:pPr>
              <w:pStyle w:val="Default"/>
              <w:rPr>
                <w:sz w:val="20"/>
                <w:szCs w:val="20"/>
              </w:rPr>
            </w:pPr>
            <w:r>
              <w:rPr>
                <w:sz w:val="20"/>
                <w:szCs w:val="20"/>
              </w:rPr>
              <w:t xml:space="preserve">242 </w:t>
            </w:r>
          </w:p>
        </w:tc>
        <w:tc>
          <w:tcPr>
            <w:tcW w:w="900" w:type="dxa"/>
          </w:tcPr>
          <w:p w14:paraId="22C44266" w14:textId="77777777" w:rsidR="007B4E43" w:rsidRDefault="007B4E43" w:rsidP="00502608">
            <w:pPr>
              <w:pStyle w:val="Default"/>
              <w:rPr>
                <w:sz w:val="20"/>
                <w:szCs w:val="20"/>
              </w:rPr>
            </w:pPr>
            <w:r>
              <w:rPr>
                <w:sz w:val="20"/>
                <w:szCs w:val="20"/>
              </w:rPr>
              <w:t xml:space="preserve">256 </w:t>
            </w:r>
          </w:p>
        </w:tc>
        <w:tc>
          <w:tcPr>
            <w:tcW w:w="1435" w:type="dxa"/>
          </w:tcPr>
          <w:p w14:paraId="5E33FB79" w14:textId="77777777" w:rsidR="007B4E43" w:rsidRDefault="007B4E43" w:rsidP="00502608">
            <w:pPr>
              <w:pStyle w:val="Default"/>
              <w:rPr>
                <w:sz w:val="20"/>
                <w:szCs w:val="20"/>
              </w:rPr>
            </w:pPr>
            <w:r>
              <w:rPr>
                <w:sz w:val="20"/>
                <w:szCs w:val="20"/>
              </w:rPr>
              <w:t xml:space="preserve">94.53% </w:t>
            </w:r>
          </w:p>
        </w:tc>
      </w:tr>
      <w:tr w:rsidR="007B4E43" w14:paraId="0351F391" w14:textId="77777777" w:rsidTr="00502608">
        <w:tc>
          <w:tcPr>
            <w:tcW w:w="3145" w:type="dxa"/>
          </w:tcPr>
          <w:p w14:paraId="2F42D271" w14:textId="77777777" w:rsidR="007B4E43" w:rsidRDefault="007B4E43" w:rsidP="00502608">
            <w:pPr>
              <w:pStyle w:val="Default"/>
              <w:rPr>
                <w:sz w:val="20"/>
                <w:szCs w:val="20"/>
              </w:rPr>
            </w:pPr>
            <w:r>
              <w:rPr>
                <w:sz w:val="20"/>
                <w:szCs w:val="20"/>
              </w:rPr>
              <w:t xml:space="preserve">DIAGNOSIS and PROCEDURES </w:t>
            </w:r>
          </w:p>
        </w:tc>
        <w:tc>
          <w:tcPr>
            <w:tcW w:w="2790" w:type="dxa"/>
          </w:tcPr>
          <w:p w14:paraId="318FF9A4" w14:textId="77777777" w:rsidR="007B4E43" w:rsidRDefault="007B4E43" w:rsidP="00502608">
            <w:pPr>
              <w:pStyle w:val="Default"/>
              <w:rPr>
                <w:sz w:val="20"/>
                <w:szCs w:val="20"/>
              </w:rPr>
            </w:pPr>
            <w:r>
              <w:rPr>
                <w:sz w:val="20"/>
                <w:szCs w:val="20"/>
              </w:rPr>
              <w:t xml:space="preserve">Pathological Staging - Lung Cancer - N </w:t>
            </w:r>
          </w:p>
        </w:tc>
        <w:tc>
          <w:tcPr>
            <w:tcW w:w="1080" w:type="dxa"/>
          </w:tcPr>
          <w:p w14:paraId="7B68D214" w14:textId="77777777" w:rsidR="007B4E43" w:rsidRDefault="007B4E43" w:rsidP="00502608">
            <w:pPr>
              <w:pStyle w:val="Default"/>
              <w:rPr>
                <w:sz w:val="20"/>
                <w:szCs w:val="20"/>
              </w:rPr>
            </w:pPr>
            <w:r>
              <w:rPr>
                <w:sz w:val="20"/>
                <w:szCs w:val="20"/>
              </w:rPr>
              <w:t xml:space="preserve">247 </w:t>
            </w:r>
          </w:p>
        </w:tc>
        <w:tc>
          <w:tcPr>
            <w:tcW w:w="900" w:type="dxa"/>
          </w:tcPr>
          <w:p w14:paraId="7F5050BC" w14:textId="77777777" w:rsidR="007B4E43" w:rsidRDefault="007B4E43" w:rsidP="00502608">
            <w:pPr>
              <w:pStyle w:val="Default"/>
              <w:rPr>
                <w:sz w:val="20"/>
                <w:szCs w:val="20"/>
              </w:rPr>
            </w:pPr>
            <w:r>
              <w:rPr>
                <w:sz w:val="20"/>
                <w:szCs w:val="20"/>
              </w:rPr>
              <w:t xml:space="preserve">256 </w:t>
            </w:r>
          </w:p>
        </w:tc>
        <w:tc>
          <w:tcPr>
            <w:tcW w:w="1435" w:type="dxa"/>
          </w:tcPr>
          <w:p w14:paraId="473625B9" w14:textId="77777777" w:rsidR="007B4E43" w:rsidRDefault="007B4E43" w:rsidP="00502608">
            <w:pPr>
              <w:pStyle w:val="Default"/>
              <w:rPr>
                <w:sz w:val="20"/>
                <w:szCs w:val="20"/>
              </w:rPr>
            </w:pPr>
            <w:r>
              <w:rPr>
                <w:sz w:val="20"/>
                <w:szCs w:val="20"/>
              </w:rPr>
              <w:t xml:space="preserve">96.48% </w:t>
            </w:r>
          </w:p>
        </w:tc>
      </w:tr>
      <w:tr w:rsidR="007B4E43" w14:paraId="6950A393" w14:textId="77777777" w:rsidTr="00502608">
        <w:tc>
          <w:tcPr>
            <w:tcW w:w="3145" w:type="dxa"/>
          </w:tcPr>
          <w:p w14:paraId="79F9AE7B" w14:textId="77777777" w:rsidR="007B4E43" w:rsidRDefault="007B4E43" w:rsidP="00502608">
            <w:pPr>
              <w:pStyle w:val="Default"/>
              <w:rPr>
                <w:sz w:val="20"/>
                <w:szCs w:val="20"/>
              </w:rPr>
            </w:pPr>
            <w:r>
              <w:rPr>
                <w:sz w:val="20"/>
                <w:szCs w:val="20"/>
              </w:rPr>
              <w:t xml:space="preserve">DIAGNOSIS and PROCEDURES </w:t>
            </w:r>
          </w:p>
        </w:tc>
        <w:tc>
          <w:tcPr>
            <w:tcW w:w="2790" w:type="dxa"/>
          </w:tcPr>
          <w:p w14:paraId="7AA79659" w14:textId="77777777" w:rsidR="007B4E43" w:rsidRDefault="007B4E43" w:rsidP="00502608">
            <w:pPr>
              <w:pStyle w:val="Default"/>
              <w:rPr>
                <w:sz w:val="20"/>
                <w:szCs w:val="20"/>
              </w:rPr>
            </w:pPr>
            <w:r>
              <w:rPr>
                <w:sz w:val="20"/>
                <w:szCs w:val="20"/>
              </w:rPr>
              <w:t xml:space="preserve">Pathological Staging - Esophageal Cancer - T </w:t>
            </w:r>
          </w:p>
        </w:tc>
        <w:tc>
          <w:tcPr>
            <w:tcW w:w="1080" w:type="dxa"/>
          </w:tcPr>
          <w:p w14:paraId="0A3FDA3C" w14:textId="77777777" w:rsidR="007B4E43" w:rsidRDefault="007B4E43" w:rsidP="00502608">
            <w:pPr>
              <w:pStyle w:val="Default"/>
              <w:rPr>
                <w:sz w:val="20"/>
                <w:szCs w:val="20"/>
              </w:rPr>
            </w:pPr>
            <w:r>
              <w:rPr>
                <w:sz w:val="20"/>
                <w:szCs w:val="20"/>
              </w:rPr>
              <w:t xml:space="preserve">49 </w:t>
            </w:r>
          </w:p>
        </w:tc>
        <w:tc>
          <w:tcPr>
            <w:tcW w:w="900" w:type="dxa"/>
          </w:tcPr>
          <w:p w14:paraId="4EA3D3B0" w14:textId="77777777" w:rsidR="007B4E43" w:rsidRDefault="007B4E43" w:rsidP="00502608">
            <w:pPr>
              <w:pStyle w:val="Default"/>
              <w:rPr>
                <w:sz w:val="20"/>
                <w:szCs w:val="20"/>
              </w:rPr>
            </w:pPr>
            <w:r>
              <w:rPr>
                <w:sz w:val="20"/>
                <w:szCs w:val="20"/>
              </w:rPr>
              <w:t xml:space="preserve">51 </w:t>
            </w:r>
          </w:p>
        </w:tc>
        <w:tc>
          <w:tcPr>
            <w:tcW w:w="1435" w:type="dxa"/>
          </w:tcPr>
          <w:p w14:paraId="7DFCE0FF" w14:textId="77777777" w:rsidR="007B4E43" w:rsidRDefault="007B4E43" w:rsidP="00502608">
            <w:pPr>
              <w:pStyle w:val="Default"/>
              <w:rPr>
                <w:sz w:val="20"/>
                <w:szCs w:val="20"/>
              </w:rPr>
            </w:pPr>
            <w:r>
              <w:rPr>
                <w:sz w:val="20"/>
                <w:szCs w:val="20"/>
              </w:rPr>
              <w:t xml:space="preserve">96.08% </w:t>
            </w:r>
          </w:p>
        </w:tc>
      </w:tr>
      <w:tr w:rsidR="007B4E43" w14:paraId="1367BA4D" w14:textId="77777777" w:rsidTr="00502608">
        <w:tc>
          <w:tcPr>
            <w:tcW w:w="3145" w:type="dxa"/>
          </w:tcPr>
          <w:p w14:paraId="55A031DE" w14:textId="77777777" w:rsidR="007B4E43" w:rsidRDefault="007B4E43" w:rsidP="00502608">
            <w:pPr>
              <w:pStyle w:val="Default"/>
              <w:rPr>
                <w:sz w:val="20"/>
                <w:szCs w:val="20"/>
              </w:rPr>
            </w:pPr>
            <w:r>
              <w:rPr>
                <w:sz w:val="20"/>
                <w:szCs w:val="20"/>
              </w:rPr>
              <w:t xml:space="preserve">DIAGNOSIS and PROCEDURES </w:t>
            </w:r>
          </w:p>
        </w:tc>
        <w:tc>
          <w:tcPr>
            <w:tcW w:w="2790" w:type="dxa"/>
          </w:tcPr>
          <w:p w14:paraId="7DA5E7F6" w14:textId="77777777" w:rsidR="007B4E43" w:rsidRDefault="007B4E43" w:rsidP="00502608">
            <w:pPr>
              <w:pStyle w:val="Default"/>
              <w:rPr>
                <w:sz w:val="20"/>
                <w:szCs w:val="20"/>
              </w:rPr>
            </w:pPr>
            <w:r>
              <w:rPr>
                <w:sz w:val="20"/>
                <w:szCs w:val="20"/>
              </w:rPr>
              <w:t xml:space="preserve">Pathological Staging - Esophageal Cancer - N </w:t>
            </w:r>
          </w:p>
        </w:tc>
        <w:tc>
          <w:tcPr>
            <w:tcW w:w="1080" w:type="dxa"/>
          </w:tcPr>
          <w:p w14:paraId="60C0D229" w14:textId="77777777" w:rsidR="007B4E43" w:rsidRDefault="007B4E43" w:rsidP="00502608">
            <w:pPr>
              <w:pStyle w:val="Default"/>
              <w:rPr>
                <w:sz w:val="20"/>
                <w:szCs w:val="20"/>
              </w:rPr>
            </w:pPr>
            <w:r>
              <w:rPr>
                <w:sz w:val="20"/>
                <w:szCs w:val="20"/>
              </w:rPr>
              <w:t xml:space="preserve">49 </w:t>
            </w:r>
          </w:p>
        </w:tc>
        <w:tc>
          <w:tcPr>
            <w:tcW w:w="900" w:type="dxa"/>
          </w:tcPr>
          <w:p w14:paraId="604B4A3B" w14:textId="77777777" w:rsidR="007B4E43" w:rsidRDefault="007B4E43" w:rsidP="00502608">
            <w:pPr>
              <w:pStyle w:val="Default"/>
              <w:rPr>
                <w:sz w:val="20"/>
                <w:szCs w:val="20"/>
              </w:rPr>
            </w:pPr>
            <w:r>
              <w:rPr>
                <w:sz w:val="20"/>
                <w:szCs w:val="20"/>
              </w:rPr>
              <w:t xml:space="preserve">51 </w:t>
            </w:r>
          </w:p>
        </w:tc>
        <w:tc>
          <w:tcPr>
            <w:tcW w:w="1435" w:type="dxa"/>
          </w:tcPr>
          <w:p w14:paraId="436BA362" w14:textId="77777777" w:rsidR="007B4E43" w:rsidRDefault="007B4E43" w:rsidP="00502608">
            <w:pPr>
              <w:pStyle w:val="Default"/>
              <w:rPr>
                <w:sz w:val="20"/>
                <w:szCs w:val="20"/>
              </w:rPr>
            </w:pPr>
            <w:r>
              <w:rPr>
                <w:sz w:val="20"/>
                <w:szCs w:val="20"/>
              </w:rPr>
              <w:t xml:space="preserve">96.08% </w:t>
            </w:r>
          </w:p>
        </w:tc>
      </w:tr>
      <w:tr w:rsidR="007B4E43" w14:paraId="7760169D" w14:textId="77777777" w:rsidTr="00502608">
        <w:tc>
          <w:tcPr>
            <w:tcW w:w="3145" w:type="dxa"/>
            <w:shd w:val="clear" w:color="auto" w:fill="D9D9D9" w:themeFill="background1" w:themeFillShade="D9"/>
          </w:tcPr>
          <w:p w14:paraId="0D62CB55" w14:textId="77777777" w:rsidR="007B4E43" w:rsidRDefault="007B4E43" w:rsidP="00502608">
            <w:pPr>
              <w:pStyle w:val="Default"/>
              <w:rPr>
                <w:sz w:val="20"/>
                <w:szCs w:val="20"/>
              </w:rPr>
            </w:pPr>
            <w:r>
              <w:rPr>
                <w:sz w:val="20"/>
                <w:szCs w:val="20"/>
              </w:rPr>
              <w:t xml:space="preserve">POST-OPERATIVE EVENTS </w:t>
            </w:r>
          </w:p>
        </w:tc>
        <w:tc>
          <w:tcPr>
            <w:tcW w:w="2790" w:type="dxa"/>
            <w:shd w:val="clear" w:color="auto" w:fill="D9D9D9" w:themeFill="background1" w:themeFillShade="D9"/>
          </w:tcPr>
          <w:p w14:paraId="221F2790" w14:textId="77777777" w:rsidR="007B4E43" w:rsidRDefault="007B4E43" w:rsidP="00502608">
            <w:pPr>
              <w:pStyle w:val="Default"/>
              <w:rPr>
                <w:sz w:val="20"/>
                <w:szCs w:val="20"/>
              </w:rPr>
            </w:pPr>
            <w:r>
              <w:rPr>
                <w:sz w:val="20"/>
                <w:szCs w:val="20"/>
              </w:rPr>
              <w:t xml:space="preserve">OVERALL_ALL FIELDS </w:t>
            </w:r>
          </w:p>
        </w:tc>
        <w:tc>
          <w:tcPr>
            <w:tcW w:w="1080" w:type="dxa"/>
            <w:shd w:val="clear" w:color="auto" w:fill="D9D9D9" w:themeFill="background1" w:themeFillShade="D9"/>
          </w:tcPr>
          <w:p w14:paraId="203D952F" w14:textId="77777777" w:rsidR="007B4E43" w:rsidRDefault="007B4E43" w:rsidP="00502608">
            <w:pPr>
              <w:pStyle w:val="Default"/>
              <w:rPr>
                <w:sz w:val="20"/>
                <w:szCs w:val="20"/>
              </w:rPr>
            </w:pPr>
            <w:r>
              <w:rPr>
                <w:sz w:val="20"/>
                <w:szCs w:val="20"/>
              </w:rPr>
              <w:t xml:space="preserve">1388 </w:t>
            </w:r>
          </w:p>
        </w:tc>
        <w:tc>
          <w:tcPr>
            <w:tcW w:w="900" w:type="dxa"/>
            <w:shd w:val="clear" w:color="auto" w:fill="D9D9D9" w:themeFill="background1" w:themeFillShade="D9"/>
          </w:tcPr>
          <w:p w14:paraId="7590E5B1" w14:textId="77777777" w:rsidR="007B4E43" w:rsidRDefault="007B4E43" w:rsidP="00502608">
            <w:pPr>
              <w:pStyle w:val="Default"/>
              <w:rPr>
                <w:sz w:val="20"/>
                <w:szCs w:val="20"/>
              </w:rPr>
            </w:pPr>
            <w:r>
              <w:rPr>
                <w:sz w:val="20"/>
                <w:szCs w:val="20"/>
              </w:rPr>
              <w:t xml:space="preserve">1413 </w:t>
            </w:r>
          </w:p>
        </w:tc>
        <w:tc>
          <w:tcPr>
            <w:tcW w:w="1435" w:type="dxa"/>
            <w:shd w:val="clear" w:color="auto" w:fill="D9D9D9" w:themeFill="background1" w:themeFillShade="D9"/>
          </w:tcPr>
          <w:p w14:paraId="52C8AB4A" w14:textId="77777777" w:rsidR="007B4E43" w:rsidRDefault="007B4E43" w:rsidP="00502608">
            <w:pPr>
              <w:pStyle w:val="Default"/>
              <w:rPr>
                <w:sz w:val="20"/>
                <w:szCs w:val="20"/>
              </w:rPr>
            </w:pPr>
            <w:r>
              <w:rPr>
                <w:sz w:val="20"/>
                <w:szCs w:val="20"/>
              </w:rPr>
              <w:t xml:space="preserve">98.23% </w:t>
            </w:r>
          </w:p>
        </w:tc>
      </w:tr>
      <w:tr w:rsidR="007B4E43" w14:paraId="1D5B720B" w14:textId="77777777" w:rsidTr="00502608">
        <w:tc>
          <w:tcPr>
            <w:tcW w:w="3145" w:type="dxa"/>
          </w:tcPr>
          <w:p w14:paraId="3C5071FB" w14:textId="77777777" w:rsidR="007B4E43" w:rsidRDefault="007B4E43" w:rsidP="00502608">
            <w:pPr>
              <w:pStyle w:val="Default"/>
              <w:rPr>
                <w:sz w:val="20"/>
                <w:szCs w:val="20"/>
              </w:rPr>
            </w:pPr>
            <w:r>
              <w:rPr>
                <w:sz w:val="20"/>
                <w:szCs w:val="20"/>
              </w:rPr>
              <w:t xml:space="preserve">POST-OPERATIVE EVENTS </w:t>
            </w:r>
          </w:p>
        </w:tc>
        <w:tc>
          <w:tcPr>
            <w:tcW w:w="2790" w:type="dxa"/>
          </w:tcPr>
          <w:p w14:paraId="75318837" w14:textId="77777777" w:rsidR="007B4E43" w:rsidRDefault="007B4E43" w:rsidP="00502608">
            <w:pPr>
              <w:pStyle w:val="Default"/>
              <w:rPr>
                <w:sz w:val="20"/>
                <w:szCs w:val="20"/>
              </w:rPr>
            </w:pPr>
            <w:r>
              <w:rPr>
                <w:sz w:val="20"/>
                <w:szCs w:val="20"/>
              </w:rPr>
              <w:t xml:space="preserve">Unexpected Return To The OR </w:t>
            </w:r>
          </w:p>
        </w:tc>
        <w:tc>
          <w:tcPr>
            <w:tcW w:w="1080" w:type="dxa"/>
          </w:tcPr>
          <w:p w14:paraId="0843A49D" w14:textId="77777777" w:rsidR="007B4E43" w:rsidRDefault="007B4E43" w:rsidP="00502608">
            <w:pPr>
              <w:pStyle w:val="Default"/>
              <w:rPr>
                <w:sz w:val="20"/>
                <w:szCs w:val="20"/>
              </w:rPr>
            </w:pPr>
            <w:r>
              <w:rPr>
                <w:sz w:val="20"/>
                <w:szCs w:val="20"/>
              </w:rPr>
              <w:t xml:space="preserve">337 </w:t>
            </w:r>
          </w:p>
        </w:tc>
        <w:tc>
          <w:tcPr>
            <w:tcW w:w="900" w:type="dxa"/>
          </w:tcPr>
          <w:p w14:paraId="260ECD9D" w14:textId="77777777" w:rsidR="007B4E43" w:rsidRDefault="007B4E43" w:rsidP="00502608">
            <w:pPr>
              <w:pStyle w:val="Default"/>
              <w:rPr>
                <w:sz w:val="20"/>
                <w:szCs w:val="20"/>
              </w:rPr>
            </w:pPr>
            <w:r>
              <w:rPr>
                <w:sz w:val="20"/>
                <w:szCs w:val="20"/>
              </w:rPr>
              <w:t xml:space="preserve">340 </w:t>
            </w:r>
          </w:p>
        </w:tc>
        <w:tc>
          <w:tcPr>
            <w:tcW w:w="1435" w:type="dxa"/>
          </w:tcPr>
          <w:p w14:paraId="20F2CAD1" w14:textId="77777777" w:rsidR="007B4E43" w:rsidRDefault="007B4E43" w:rsidP="00502608">
            <w:pPr>
              <w:pStyle w:val="Default"/>
              <w:rPr>
                <w:sz w:val="20"/>
                <w:szCs w:val="20"/>
              </w:rPr>
            </w:pPr>
            <w:r>
              <w:rPr>
                <w:sz w:val="20"/>
                <w:szCs w:val="20"/>
              </w:rPr>
              <w:t xml:space="preserve">99.12% </w:t>
            </w:r>
          </w:p>
        </w:tc>
      </w:tr>
      <w:tr w:rsidR="007B4E43" w14:paraId="5FC9673C" w14:textId="77777777" w:rsidTr="00502608">
        <w:tc>
          <w:tcPr>
            <w:tcW w:w="3145" w:type="dxa"/>
          </w:tcPr>
          <w:p w14:paraId="5832D9B9" w14:textId="77777777" w:rsidR="007B4E43" w:rsidRDefault="007B4E43" w:rsidP="00502608">
            <w:pPr>
              <w:pStyle w:val="Default"/>
              <w:rPr>
                <w:sz w:val="20"/>
                <w:szCs w:val="20"/>
              </w:rPr>
            </w:pPr>
            <w:r>
              <w:rPr>
                <w:sz w:val="20"/>
                <w:szCs w:val="20"/>
              </w:rPr>
              <w:t xml:space="preserve">POST-OPERATIVE EVENTS </w:t>
            </w:r>
          </w:p>
        </w:tc>
        <w:tc>
          <w:tcPr>
            <w:tcW w:w="2790" w:type="dxa"/>
          </w:tcPr>
          <w:p w14:paraId="31D78438" w14:textId="77777777" w:rsidR="007B4E43" w:rsidRDefault="007B4E43" w:rsidP="00502608">
            <w:pPr>
              <w:pStyle w:val="Default"/>
              <w:rPr>
                <w:sz w:val="20"/>
                <w:szCs w:val="20"/>
              </w:rPr>
            </w:pPr>
            <w:r>
              <w:rPr>
                <w:sz w:val="20"/>
                <w:szCs w:val="20"/>
              </w:rPr>
              <w:t xml:space="preserve">Air Leak greater Than Five Days </w:t>
            </w:r>
          </w:p>
        </w:tc>
        <w:tc>
          <w:tcPr>
            <w:tcW w:w="1080" w:type="dxa"/>
          </w:tcPr>
          <w:p w14:paraId="33F83568" w14:textId="77777777" w:rsidR="007B4E43" w:rsidRDefault="007B4E43" w:rsidP="00502608">
            <w:pPr>
              <w:pStyle w:val="Default"/>
              <w:rPr>
                <w:sz w:val="20"/>
                <w:szCs w:val="20"/>
              </w:rPr>
            </w:pPr>
            <w:r>
              <w:rPr>
                <w:sz w:val="20"/>
                <w:szCs w:val="20"/>
              </w:rPr>
              <w:t xml:space="preserve">278 </w:t>
            </w:r>
          </w:p>
        </w:tc>
        <w:tc>
          <w:tcPr>
            <w:tcW w:w="900" w:type="dxa"/>
          </w:tcPr>
          <w:p w14:paraId="5425A12F" w14:textId="77777777" w:rsidR="007B4E43" w:rsidRDefault="007B4E43" w:rsidP="00502608">
            <w:pPr>
              <w:pStyle w:val="Default"/>
              <w:rPr>
                <w:sz w:val="20"/>
                <w:szCs w:val="20"/>
              </w:rPr>
            </w:pPr>
            <w:r>
              <w:rPr>
                <w:sz w:val="20"/>
                <w:szCs w:val="20"/>
              </w:rPr>
              <w:t xml:space="preserve">287 </w:t>
            </w:r>
          </w:p>
        </w:tc>
        <w:tc>
          <w:tcPr>
            <w:tcW w:w="1435" w:type="dxa"/>
          </w:tcPr>
          <w:p w14:paraId="42A57013" w14:textId="77777777" w:rsidR="007B4E43" w:rsidRDefault="007B4E43" w:rsidP="00502608">
            <w:pPr>
              <w:pStyle w:val="Default"/>
              <w:rPr>
                <w:sz w:val="20"/>
                <w:szCs w:val="20"/>
              </w:rPr>
            </w:pPr>
            <w:r>
              <w:rPr>
                <w:sz w:val="20"/>
                <w:szCs w:val="20"/>
              </w:rPr>
              <w:t xml:space="preserve">96.86% </w:t>
            </w:r>
          </w:p>
        </w:tc>
      </w:tr>
      <w:tr w:rsidR="007B4E43" w14:paraId="344B1638" w14:textId="77777777" w:rsidTr="00502608">
        <w:tc>
          <w:tcPr>
            <w:tcW w:w="3145" w:type="dxa"/>
          </w:tcPr>
          <w:p w14:paraId="4C8A5CEF" w14:textId="77777777" w:rsidR="007B4E43" w:rsidRDefault="007B4E43" w:rsidP="00502608">
            <w:pPr>
              <w:pStyle w:val="Default"/>
              <w:rPr>
                <w:sz w:val="20"/>
                <w:szCs w:val="20"/>
              </w:rPr>
            </w:pPr>
            <w:r>
              <w:rPr>
                <w:sz w:val="20"/>
                <w:szCs w:val="20"/>
              </w:rPr>
              <w:t xml:space="preserve">POST-OPERATIVE EVENTS </w:t>
            </w:r>
          </w:p>
        </w:tc>
        <w:tc>
          <w:tcPr>
            <w:tcW w:w="2790" w:type="dxa"/>
          </w:tcPr>
          <w:p w14:paraId="731C2B7E" w14:textId="77777777" w:rsidR="007B4E43" w:rsidRDefault="007B4E43" w:rsidP="00502608">
            <w:pPr>
              <w:pStyle w:val="Default"/>
              <w:rPr>
                <w:sz w:val="20"/>
                <w:szCs w:val="20"/>
              </w:rPr>
            </w:pPr>
            <w:r>
              <w:rPr>
                <w:sz w:val="20"/>
                <w:szCs w:val="20"/>
              </w:rPr>
              <w:t xml:space="preserve">Pneumonia </w:t>
            </w:r>
          </w:p>
        </w:tc>
        <w:tc>
          <w:tcPr>
            <w:tcW w:w="1080" w:type="dxa"/>
          </w:tcPr>
          <w:p w14:paraId="1ABD657B" w14:textId="77777777" w:rsidR="007B4E43" w:rsidRDefault="007B4E43" w:rsidP="00502608">
            <w:pPr>
              <w:pStyle w:val="Default"/>
              <w:rPr>
                <w:sz w:val="20"/>
                <w:szCs w:val="20"/>
              </w:rPr>
            </w:pPr>
            <w:r>
              <w:rPr>
                <w:sz w:val="20"/>
                <w:szCs w:val="20"/>
              </w:rPr>
              <w:t xml:space="preserve">335 </w:t>
            </w:r>
          </w:p>
        </w:tc>
        <w:tc>
          <w:tcPr>
            <w:tcW w:w="900" w:type="dxa"/>
          </w:tcPr>
          <w:p w14:paraId="6EEAD7F4" w14:textId="77777777" w:rsidR="007B4E43" w:rsidRDefault="007B4E43" w:rsidP="00502608">
            <w:pPr>
              <w:pStyle w:val="Default"/>
              <w:rPr>
                <w:sz w:val="20"/>
                <w:szCs w:val="20"/>
              </w:rPr>
            </w:pPr>
            <w:r>
              <w:rPr>
                <w:sz w:val="20"/>
                <w:szCs w:val="20"/>
              </w:rPr>
              <w:t xml:space="preserve">340 </w:t>
            </w:r>
          </w:p>
        </w:tc>
        <w:tc>
          <w:tcPr>
            <w:tcW w:w="1435" w:type="dxa"/>
          </w:tcPr>
          <w:p w14:paraId="426B954A" w14:textId="77777777" w:rsidR="007B4E43" w:rsidRDefault="007B4E43" w:rsidP="00502608">
            <w:pPr>
              <w:pStyle w:val="Default"/>
              <w:rPr>
                <w:sz w:val="20"/>
                <w:szCs w:val="20"/>
              </w:rPr>
            </w:pPr>
            <w:r>
              <w:rPr>
                <w:sz w:val="20"/>
                <w:szCs w:val="20"/>
              </w:rPr>
              <w:t xml:space="preserve">98.53% </w:t>
            </w:r>
          </w:p>
        </w:tc>
      </w:tr>
      <w:tr w:rsidR="007B4E43" w14:paraId="3F881CBB" w14:textId="77777777" w:rsidTr="00502608">
        <w:tc>
          <w:tcPr>
            <w:tcW w:w="3145" w:type="dxa"/>
          </w:tcPr>
          <w:p w14:paraId="3FA0301F" w14:textId="77777777" w:rsidR="007B4E43" w:rsidRDefault="007B4E43" w:rsidP="00502608">
            <w:pPr>
              <w:pStyle w:val="Default"/>
              <w:rPr>
                <w:sz w:val="20"/>
                <w:szCs w:val="20"/>
              </w:rPr>
            </w:pPr>
            <w:r>
              <w:rPr>
                <w:sz w:val="20"/>
                <w:szCs w:val="20"/>
              </w:rPr>
              <w:t xml:space="preserve">POST-OPERATIVE EVENTS </w:t>
            </w:r>
          </w:p>
        </w:tc>
        <w:tc>
          <w:tcPr>
            <w:tcW w:w="2790" w:type="dxa"/>
          </w:tcPr>
          <w:p w14:paraId="7F62DD90" w14:textId="77777777" w:rsidR="007B4E43" w:rsidRDefault="007B4E43" w:rsidP="00502608">
            <w:pPr>
              <w:pStyle w:val="Default"/>
              <w:rPr>
                <w:sz w:val="20"/>
                <w:szCs w:val="20"/>
              </w:rPr>
            </w:pPr>
            <w:r>
              <w:rPr>
                <w:sz w:val="20"/>
                <w:szCs w:val="20"/>
              </w:rPr>
              <w:t xml:space="preserve">Atrial Arrhythmia Requiring Treatment  </w:t>
            </w:r>
          </w:p>
        </w:tc>
        <w:tc>
          <w:tcPr>
            <w:tcW w:w="1080" w:type="dxa"/>
          </w:tcPr>
          <w:p w14:paraId="0EDAE862" w14:textId="77777777" w:rsidR="007B4E43" w:rsidRDefault="007B4E43" w:rsidP="00502608">
            <w:pPr>
              <w:pStyle w:val="Default"/>
              <w:rPr>
                <w:sz w:val="20"/>
                <w:szCs w:val="20"/>
              </w:rPr>
            </w:pPr>
            <w:r>
              <w:rPr>
                <w:sz w:val="20"/>
                <w:szCs w:val="20"/>
              </w:rPr>
              <w:t xml:space="preserve">281 </w:t>
            </w:r>
          </w:p>
        </w:tc>
        <w:tc>
          <w:tcPr>
            <w:tcW w:w="900" w:type="dxa"/>
          </w:tcPr>
          <w:p w14:paraId="7F11AFDF" w14:textId="77777777" w:rsidR="007B4E43" w:rsidRDefault="007B4E43" w:rsidP="00502608">
            <w:pPr>
              <w:pStyle w:val="Default"/>
              <w:rPr>
                <w:sz w:val="20"/>
                <w:szCs w:val="20"/>
              </w:rPr>
            </w:pPr>
            <w:r>
              <w:rPr>
                <w:sz w:val="20"/>
                <w:szCs w:val="20"/>
              </w:rPr>
              <w:t xml:space="preserve">287 </w:t>
            </w:r>
          </w:p>
        </w:tc>
        <w:tc>
          <w:tcPr>
            <w:tcW w:w="1435" w:type="dxa"/>
          </w:tcPr>
          <w:p w14:paraId="6494E7A9" w14:textId="77777777" w:rsidR="007B4E43" w:rsidRDefault="007B4E43" w:rsidP="00502608">
            <w:pPr>
              <w:pStyle w:val="Default"/>
              <w:rPr>
                <w:sz w:val="20"/>
                <w:szCs w:val="20"/>
              </w:rPr>
            </w:pPr>
            <w:r>
              <w:rPr>
                <w:sz w:val="20"/>
                <w:szCs w:val="20"/>
              </w:rPr>
              <w:t xml:space="preserve">97.91% </w:t>
            </w:r>
          </w:p>
        </w:tc>
      </w:tr>
      <w:tr w:rsidR="007B4E43" w14:paraId="33DA0F3E" w14:textId="77777777" w:rsidTr="00502608">
        <w:tc>
          <w:tcPr>
            <w:tcW w:w="3145" w:type="dxa"/>
          </w:tcPr>
          <w:p w14:paraId="63C2FFB5" w14:textId="77777777" w:rsidR="007B4E43" w:rsidRDefault="007B4E43" w:rsidP="00502608">
            <w:pPr>
              <w:pStyle w:val="Default"/>
              <w:rPr>
                <w:sz w:val="20"/>
                <w:szCs w:val="20"/>
              </w:rPr>
            </w:pPr>
            <w:r>
              <w:rPr>
                <w:sz w:val="20"/>
                <w:szCs w:val="20"/>
              </w:rPr>
              <w:t xml:space="preserve">POST-OPERATIVE EVENTS </w:t>
            </w:r>
          </w:p>
        </w:tc>
        <w:tc>
          <w:tcPr>
            <w:tcW w:w="2790" w:type="dxa"/>
          </w:tcPr>
          <w:p w14:paraId="4AD8B16C" w14:textId="77777777" w:rsidR="007B4E43" w:rsidRDefault="007B4E43" w:rsidP="00502608">
            <w:pPr>
              <w:pStyle w:val="Default"/>
              <w:rPr>
                <w:sz w:val="20"/>
                <w:szCs w:val="20"/>
              </w:rPr>
            </w:pPr>
            <w:r>
              <w:rPr>
                <w:sz w:val="20"/>
                <w:szCs w:val="20"/>
              </w:rPr>
              <w:t xml:space="preserve">Gastric Outlet Obstruction </w:t>
            </w:r>
          </w:p>
        </w:tc>
        <w:tc>
          <w:tcPr>
            <w:tcW w:w="1080" w:type="dxa"/>
          </w:tcPr>
          <w:p w14:paraId="761B60EF" w14:textId="77777777" w:rsidR="007B4E43" w:rsidRDefault="007B4E43" w:rsidP="00502608">
            <w:pPr>
              <w:pStyle w:val="Default"/>
              <w:rPr>
                <w:sz w:val="20"/>
                <w:szCs w:val="20"/>
              </w:rPr>
            </w:pPr>
            <w:r>
              <w:rPr>
                <w:sz w:val="20"/>
                <w:szCs w:val="20"/>
              </w:rPr>
              <w:t xml:space="preserve">52 </w:t>
            </w:r>
          </w:p>
        </w:tc>
        <w:tc>
          <w:tcPr>
            <w:tcW w:w="900" w:type="dxa"/>
          </w:tcPr>
          <w:p w14:paraId="1362B5D3" w14:textId="77777777" w:rsidR="007B4E43" w:rsidRDefault="007B4E43" w:rsidP="00502608">
            <w:pPr>
              <w:pStyle w:val="Default"/>
              <w:rPr>
                <w:sz w:val="20"/>
                <w:szCs w:val="20"/>
              </w:rPr>
            </w:pPr>
            <w:r>
              <w:rPr>
                <w:sz w:val="20"/>
                <w:szCs w:val="20"/>
              </w:rPr>
              <w:t xml:space="preserve">53 </w:t>
            </w:r>
          </w:p>
        </w:tc>
        <w:tc>
          <w:tcPr>
            <w:tcW w:w="1435" w:type="dxa"/>
          </w:tcPr>
          <w:p w14:paraId="4CE62303" w14:textId="77777777" w:rsidR="007B4E43" w:rsidRDefault="007B4E43" w:rsidP="00502608">
            <w:pPr>
              <w:pStyle w:val="Default"/>
              <w:rPr>
                <w:sz w:val="20"/>
                <w:szCs w:val="20"/>
              </w:rPr>
            </w:pPr>
            <w:r>
              <w:rPr>
                <w:sz w:val="20"/>
                <w:szCs w:val="20"/>
              </w:rPr>
              <w:t xml:space="preserve">98.11% </w:t>
            </w:r>
          </w:p>
        </w:tc>
      </w:tr>
      <w:tr w:rsidR="007B4E43" w:rsidRPr="0013584E" w14:paraId="2B3221D0" w14:textId="77777777" w:rsidTr="00502608">
        <w:tc>
          <w:tcPr>
            <w:tcW w:w="3145" w:type="dxa"/>
            <w:shd w:val="clear" w:color="auto" w:fill="D9D9D9" w:themeFill="background1" w:themeFillShade="D9"/>
          </w:tcPr>
          <w:p w14:paraId="4F879F9B" w14:textId="77777777" w:rsidR="007B4E43" w:rsidRPr="0013584E" w:rsidRDefault="007B4E43" w:rsidP="00502608">
            <w:pPr>
              <w:pStyle w:val="Default"/>
              <w:rPr>
                <w:color w:val="auto"/>
                <w:sz w:val="22"/>
                <w:szCs w:val="22"/>
              </w:rPr>
            </w:pPr>
            <w:r w:rsidRPr="0013584E">
              <w:rPr>
                <w:color w:val="auto"/>
                <w:sz w:val="22"/>
                <w:szCs w:val="22"/>
              </w:rPr>
              <w:t xml:space="preserve">Category </w:t>
            </w:r>
          </w:p>
        </w:tc>
        <w:tc>
          <w:tcPr>
            <w:tcW w:w="2790" w:type="dxa"/>
            <w:shd w:val="clear" w:color="auto" w:fill="D9D9D9" w:themeFill="background1" w:themeFillShade="D9"/>
          </w:tcPr>
          <w:p w14:paraId="2102CE3C" w14:textId="77777777" w:rsidR="007B4E43" w:rsidRPr="0013584E" w:rsidRDefault="007B4E43" w:rsidP="00502608">
            <w:pPr>
              <w:pStyle w:val="Default"/>
              <w:rPr>
                <w:color w:val="auto"/>
                <w:sz w:val="22"/>
                <w:szCs w:val="22"/>
              </w:rPr>
            </w:pPr>
            <w:r w:rsidRPr="0013584E">
              <w:rPr>
                <w:color w:val="auto"/>
                <w:sz w:val="22"/>
                <w:szCs w:val="22"/>
              </w:rPr>
              <w:t xml:space="preserve">FIELD_NAME </w:t>
            </w:r>
          </w:p>
        </w:tc>
        <w:tc>
          <w:tcPr>
            <w:tcW w:w="1080" w:type="dxa"/>
            <w:shd w:val="clear" w:color="auto" w:fill="D9D9D9" w:themeFill="background1" w:themeFillShade="D9"/>
          </w:tcPr>
          <w:p w14:paraId="03AE8DDF" w14:textId="77777777" w:rsidR="007B4E43" w:rsidRPr="0013584E" w:rsidRDefault="007B4E43" w:rsidP="00502608">
            <w:pPr>
              <w:pStyle w:val="Default"/>
              <w:rPr>
                <w:color w:val="auto"/>
                <w:sz w:val="22"/>
                <w:szCs w:val="22"/>
              </w:rPr>
            </w:pPr>
            <w:r w:rsidRPr="0013584E">
              <w:rPr>
                <w:color w:val="auto"/>
                <w:sz w:val="22"/>
                <w:szCs w:val="22"/>
              </w:rPr>
              <w:t xml:space="preserve">NUM </w:t>
            </w:r>
          </w:p>
        </w:tc>
        <w:tc>
          <w:tcPr>
            <w:tcW w:w="900" w:type="dxa"/>
            <w:shd w:val="clear" w:color="auto" w:fill="D9D9D9" w:themeFill="background1" w:themeFillShade="D9"/>
          </w:tcPr>
          <w:p w14:paraId="5A854EB8" w14:textId="77777777" w:rsidR="007B4E43" w:rsidRPr="0013584E" w:rsidRDefault="007B4E43" w:rsidP="00502608">
            <w:pPr>
              <w:pStyle w:val="Default"/>
              <w:rPr>
                <w:color w:val="auto"/>
                <w:sz w:val="22"/>
                <w:szCs w:val="22"/>
              </w:rPr>
            </w:pPr>
            <w:r w:rsidRPr="0013584E">
              <w:rPr>
                <w:color w:val="auto"/>
                <w:sz w:val="22"/>
                <w:szCs w:val="22"/>
              </w:rPr>
              <w:t xml:space="preserve">DEN </w:t>
            </w:r>
          </w:p>
        </w:tc>
        <w:tc>
          <w:tcPr>
            <w:tcW w:w="1435" w:type="dxa"/>
            <w:shd w:val="clear" w:color="auto" w:fill="D9D9D9" w:themeFill="background1" w:themeFillShade="D9"/>
          </w:tcPr>
          <w:p w14:paraId="4729D737" w14:textId="77777777" w:rsidR="007B4E43" w:rsidRPr="0013584E" w:rsidRDefault="007B4E43" w:rsidP="00502608">
            <w:pPr>
              <w:pStyle w:val="Default"/>
              <w:rPr>
                <w:color w:val="auto"/>
                <w:sz w:val="22"/>
                <w:szCs w:val="22"/>
              </w:rPr>
            </w:pPr>
            <w:r>
              <w:rPr>
                <w:color w:val="auto"/>
                <w:sz w:val="22"/>
                <w:szCs w:val="22"/>
              </w:rPr>
              <w:t xml:space="preserve">Agreement </w:t>
            </w:r>
            <w:r w:rsidRPr="0013584E">
              <w:rPr>
                <w:color w:val="auto"/>
                <w:sz w:val="22"/>
                <w:szCs w:val="22"/>
              </w:rPr>
              <w:t xml:space="preserve">Rate </w:t>
            </w:r>
          </w:p>
        </w:tc>
      </w:tr>
      <w:tr w:rsidR="007B4E43" w14:paraId="48B83BB1" w14:textId="77777777" w:rsidTr="00502608">
        <w:tc>
          <w:tcPr>
            <w:tcW w:w="3145" w:type="dxa"/>
          </w:tcPr>
          <w:p w14:paraId="3D47F152" w14:textId="77777777" w:rsidR="007B4E43" w:rsidRDefault="007B4E43" w:rsidP="00502608">
            <w:pPr>
              <w:pStyle w:val="Default"/>
              <w:rPr>
                <w:sz w:val="20"/>
                <w:szCs w:val="20"/>
              </w:rPr>
            </w:pPr>
            <w:r>
              <w:rPr>
                <w:sz w:val="20"/>
                <w:szCs w:val="20"/>
              </w:rPr>
              <w:t xml:space="preserve">POST-OPERATIVE EVENTS </w:t>
            </w:r>
          </w:p>
        </w:tc>
        <w:tc>
          <w:tcPr>
            <w:tcW w:w="2790" w:type="dxa"/>
          </w:tcPr>
          <w:p w14:paraId="0C019894" w14:textId="77777777" w:rsidR="007B4E43" w:rsidRDefault="007B4E43" w:rsidP="00502608">
            <w:pPr>
              <w:pStyle w:val="Default"/>
              <w:rPr>
                <w:sz w:val="20"/>
                <w:szCs w:val="20"/>
              </w:rPr>
            </w:pPr>
            <w:r>
              <w:rPr>
                <w:sz w:val="20"/>
                <w:szCs w:val="20"/>
              </w:rPr>
              <w:t xml:space="preserve">Anastomosis Requiring Medical Treatment Only </w:t>
            </w:r>
          </w:p>
        </w:tc>
        <w:tc>
          <w:tcPr>
            <w:tcW w:w="1080" w:type="dxa"/>
          </w:tcPr>
          <w:p w14:paraId="34472BAD" w14:textId="77777777" w:rsidR="007B4E43" w:rsidRDefault="007B4E43" w:rsidP="00502608">
            <w:pPr>
              <w:pStyle w:val="Default"/>
              <w:rPr>
                <w:sz w:val="20"/>
                <w:szCs w:val="20"/>
              </w:rPr>
            </w:pPr>
            <w:r>
              <w:rPr>
                <w:sz w:val="20"/>
                <w:szCs w:val="20"/>
              </w:rPr>
              <w:t xml:space="preserve">52 </w:t>
            </w:r>
          </w:p>
        </w:tc>
        <w:tc>
          <w:tcPr>
            <w:tcW w:w="900" w:type="dxa"/>
          </w:tcPr>
          <w:p w14:paraId="29635162" w14:textId="77777777" w:rsidR="007B4E43" w:rsidRDefault="007B4E43" w:rsidP="00502608">
            <w:pPr>
              <w:pStyle w:val="Default"/>
              <w:rPr>
                <w:sz w:val="20"/>
                <w:szCs w:val="20"/>
              </w:rPr>
            </w:pPr>
            <w:r>
              <w:rPr>
                <w:sz w:val="20"/>
                <w:szCs w:val="20"/>
              </w:rPr>
              <w:t xml:space="preserve">53 </w:t>
            </w:r>
          </w:p>
        </w:tc>
        <w:tc>
          <w:tcPr>
            <w:tcW w:w="1435" w:type="dxa"/>
          </w:tcPr>
          <w:p w14:paraId="6235E5A8" w14:textId="77777777" w:rsidR="007B4E43" w:rsidRDefault="007B4E43" w:rsidP="00502608">
            <w:pPr>
              <w:pStyle w:val="Default"/>
              <w:rPr>
                <w:sz w:val="20"/>
                <w:szCs w:val="20"/>
              </w:rPr>
            </w:pPr>
            <w:r>
              <w:rPr>
                <w:sz w:val="20"/>
                <w:szCs w:val="20"/>
              </w:rPr>
              <w:t xml:space="preserve">98.11% </w:t>
            </w:r>
          </w:p>
        </w:tc>
      </w:tr>
      <w:tr w:rsidR="007B4E43" w14:paraId="21795ECB" w14:textId="77777777" w:rsidTr="00502608">
        <w:tc>
          <w:tcPr>
            <w:tcW w:w="3145" w:type="dxa"/>
          </w:tcPr>
          <w:p w14:paraId="5ED6D116" w14:textId="77777777" w:rsidR="007B4E43" w:rsidRDefault="007B4E43" w:rsidP="00502608">
            <w:pPr>
              <w:pStyle w:val="Default"/>
              <w:rPr>
                <w:sz w:val="20"/>
                <w:szCs w:val="20"/>
              </w:rPr>
            </w:pPr>
            <w:r>
              <w:rPr>
                <w:sz w:val="20"/>
                <w:szCs w:val="20"/>
              </w:rPr>
              <w:t xml:space="preserve">POST-OPERATIVE EVENTS </w:t>
            </w:r>
          </w:p>
        </w:tc>
        <w:tc>
          <w:tcPr>
            <w:tcW w:w="2790" w:type="dxa"/>
          </w:tcPr>
          <w:p w14:paraId="72202662" w14:textId="77777777" w:rsidR="007B4E43" w:rsidRDefault="007B4E43" w:rsidP="00502608">
            <w:pPr>
              <w:pStyle w:val="Default"/>
              <w:rPr>
                <w:sz w:val="20"/>
                <w:szCs w:val="20"/>
              </w:rPr>
            </w:pPr>
            <w:r>
              <w:rPr>
                <w:sz w:val="20"/>
                <w:szCs w:val="20"/>
              </w:rPr>
              <w:t xml:space="preserve">Dilation Of The Esophagus </w:t>
            </w:r>
          </w:p>
        </w:tc>
        <w:tc>
          <w:tcPr>
            <w:tcW w:w="1080" w:type="dxa"/>
          </w:tcPr>
          <w:p w14:paraId="566D854C" w14:textId="77777777" w:rsidR="007B4E43" w:rsidRDefault="007B4E43" w:rsidP="00502608">
            <w:pPr>
              <w:pStyle w:val="Default"/>
              <w:rPr>
                <w:sz w:val="20"/>
                <w:szCs w:val="20"/>
              </w:rPr>
            </w:pPr>
            <w:r>
              <w:rPr>
                <w:sz w:val="20"/>
                <w:szCs w:val="20"/>
              </w:rPr>
              <w:t xml:space="preserve">53 </w:t>
            </w:r>
          </w:p>
        </w:tc>
        <w:tc>
          <w:tcPr>
            <w:tcW w:w="900" w:type="dxa"/>
          </w:tcPr>
          <w:p w14:paraId="429F8CA6" w14:textId="77777777" w:rsidR="007B4E43" w:rsidRDefault="007B4E43" w:rsidP="00502608">
            <w:pPr>
              <w:pStyle w:val="Default"/>
              <w:rPr>
                <w:sz w:val="20"/>
                <w:szCs w:val="20"/>
              </w:rPr>
            </w:pPr>
            <w:r>
              <w:rPr>
                <w:sz w:val="20"/>
                <w:szCs w:val="20"/>
              </w:rPr>
              <w:t xml:space="preserve">53 </w:t>
            </w:r>
          </w:p>
        </w:tc>
        <w:tc>
          <w:tcPr>
            <w:tcW w:w="1435" w:type="dxa"/>
          </w:tcPr>
          <w:p w14:paraId="7DE3A68D" w14:textId="77777777" w:rsidR="007B4E43" w:rsidRDefault="007B4E43" w:rsidP="00502608">
            <w:pPr>
              <w:pStyle w:val="Default"/>
              <w:rPr>
                <w:sz w:val="20"/>
                <w:szCs w:val="20"/>
              </w:rPr>
            </w:pPr>
            <w:r>
              <w:rPr>
                <w:sz w:val="20"/>
                <w:szCs w:val="20"/>
              </w:rPr>
              <w:t xml:space="preserve">100.0% </w:t>
            </w:r>
          </w:p>
        </w:tc>
      </w:tr>
      <w:tr w:rsidR="007B4E43" w14:paraId="67401A94" w14:textId="77777777" w:rsidTr="00502608">
        <w:tc>
          <w:tcPr>
            <w:tcW w:w="3145" w:type="dxa"/>
            <w:shd w:val="clear" w:color="auto" w:fill="D9D9D9" w:themeFill="background1" w:themeFillShade="D9"/>
          </w:tcPr>
          <w:p w14:paraId="4836570E" w14:textId="77777777" w:rsidR="007B4E43" w:rsidRDefault="007B4E43" w:rsidP="00502608">
            <w:pPr>
              <w:pStyle w:val="Default"/>
              <w:rPr>
                <w:sz w:val="20"/>
                <w:szCs w:val="20"/>
              </w:rPr>
            </w:pPr>
            <w:r>
              <w:rPr>
                <w:sz w:val="20"/>
                <w:szCs w:val="20"/>
              </w:rPr>
              <w:t xml:space="preserve">DISCHARGE </w:t>
            </w:r>
          </w:p>
        </w:tc>
        <w:tc>
          <w:tcPr>
            <w:tcW w:w="2790" w:type="dxa"/>
            <w:shd w:val="clear" w:color="auto" w:fill="D9D9D9" w:themeFill="background1" w:themeFillShade="D9"/>
          </w:tcPr>
          <w:p w14:paraId="67B68E99" w14:textId="77777777" w:rsidR="007B4E43" w:rsidRDefault="007B4E43" w:rsidP="00502608">
            <w:pPr>
              <w:pStyle w:val="Default"/>
              <w:rPr>
                <w:sz w:val="20"/>
                <w:szCs w:val="20"/>
              </w:rPr>
            </w:pPr>
            <w:r>
              <w:rPr>
                <w:sz w:val="20"/>
                <w:szCs w:val="20"/>
              </w:rPr>
              <w:t xml:space="preserve">OVERALL_ALL FIELDS </w:t>
            </w:r>
          </w:p>
        </w:tc>
        <w:tc>
          <w:tcPr>
            <w:tcW w:w="1080" w:type="dxa"/>
            <w:shd w:val="clear" w:color="auto" w:fill="D9D9D9" w:themeFill="background1" w:themeFillShade="D9"/>
          </w:tcPr>
          <w:p w14:paraId="61896D9B" w14:textId="77777777" w:rsidR="007B4E43" w:rsidRDefault="007B4E43" w:rsidP="00502608">
            <w:pPr>
              <w:pStyle w:val="Default"/>
              <w:rPr>
                <w:sz w:val="20"/>
                <w:szCs w:val="20"/>
              </w:rPr>
            </w:pPr>
            <w:r>
              <w:rPr>
                <w:sz w:val="20"/>
                <w:szCs w:val="20"/>
              </w:rPr>
              <w:t xml:space="preserve">1318 </w:t>
            </w:r>
          </w:p>
        </w:tc>
        <w:tc>
          <w:tcPr>
            <w:tcW w:w="900" w:type="dxa"/>
            <w:shd w:val="clear" w:color="auto" w:fill="D9D9D9" w:themeFill="background1" w:themeFillShade="D9"/>
          </w:tcPr>
          <w:p w14:paraId="703EADF8" w14:textId="77777777" w:rsidR="007B4E43" w:rsidRDefault="007B4E43" w:rsidP="00502608">
            <w:pPr>
              <w:pStyle w:val="Default"/>
              <w:rPr>
                <w:sz w:val="20"/>
                <w:szCs w:val="20"/>
              </w:rPr>
            </w:pPr>
            <w:r>
              <w:rPr>
                <w:sz w:val="20"/>
                <w:szCs w:val="20"/>
              </w:rPr>
              <w:t xml:space="preserve">1340 </w:t>
            </w:r>
          </w:p>
        </w:tc>
        <w:tc>
          <w:tcPr>
            <w:tcW w:w="1435" w:type="dxa"/>
            <w:shd w:val="clear" w:color="auto" w:fill="D9D9D9" w:themeFill="background1" w:themeFillShade="D9"/>
          </w:tcPr>
          <w:p w14:paraId="2FA4FB0E" w14:textId="77777777" w:rsidR="007B4E43" w:rsidRDefault="007B4E43" w:rsidP="00502608">
            <w:pPr>
              <w:pStyle w:val="Default"/>
              <w:rPr>
                <w:sz w:val="20"/>
                <w:szCs w:val="20"/>
              </w:rPr>
            </w:pPr>
            <w:r>
              <w:rPr>
                <w:sz w:val="20"/>
                <w:szCs w:val="20"/>
              </w:rPr>
              <w:t xml:space="preserve">98.36% </w:t>
            </w:r>
          </w:p>
        </w:tc>
      </w:tr>
      <w:tr w:rsidR="007B4E43" w14:paraId="17632D0A" w14:textId="77777777" w:rsidTr="00502608">
        <w:tc>
          <w:tcPr>
            <w:tcW w:w="3145" w:type="dxa"/>
          </w:tcPr>
          <w:p w14:paraId="21489F72" w14:textId="77777777" w:rsidR="007B4E43" w:rsidRDefault="007B4E43" w:rsidP="00502608">
            <w:pPr>
              <w:pStyle w:val="Default"/>
              <w:rPr>
                <w:sz w:val="20"/>
                <w:szCs w:val="20"/>
              </w:rPr>
            </w:pPr>
            <w:r>
              <w:rPr>
                <w:sz w:val="20"/>
                <w:szCs w:val="20"/>
              </w:rPr>
              <w:t xml:space="preserve">DISCHARGE </w:t>
            </w:r>
          </w:p>
        </w:tc>
        <w:tc>
          <w:tcPr>
            <w:tcW w:w="2790" w:type="dxa"/>
          </w:tcPr>
          <w:p w14:paraId="7A199FAB" w14:textId="77777777" w:rsidR="007B4E43" w:rsidRDefault="007B4E43" w:rsidP="00502608">
            <w:pPr>
              <w:pStyle w:val="Default"/>
              <w:rPr>
                <w:sz w:val="20"/>
                <w:szCs w:val="20"/>
              </w:rPr>
            </w:pPr>
            <w:r>
              <w:rPr>
                <w:sz w:val="20"/>
                <w:szCs w:val="20"/>
              </w:rPr>
              <w:t xml:space="preserve">Discharge Date </w:t>
            </w:r>
          </w:p>
        </w:tc>
        <w:tc>
          <w:tcPr>
            <w:tcW w:w="1080" w:type="dxa"/>
          </w:tcPr>
          <w:p w14:paraId="440F595C" w14:textId="77777777" w:rsidR="007B4E43" w:rsidRDefault="007B4E43" w:rsidP="00502608">
            <w:pPr>
              <w:pStyle w:val="Default"/>
              <w:rPr>
                <w:sz w:val="20"/>
                <w:szCs w:val="20"/>
              </w:rPr>
            </w:pPr>
            <w:r>
              <w:rPr>
                <w:sz w:val="20"/>
                <w:szCs w:val="20"/>
              </w:rPr>
              <w:t xml:space="preserve">330 </w:t>
            </w:r>
          </w:p>
        </w:tc>
        <w:tc>
          <w:tcPr>
            <w:tcW w:w="900" w:type="dxa"/>
          </w:tcPr>
          <w:p w14:paraId="1BE3EA2D" w14:textId="77777777" w:rsidR="007B4E43" w:rsidRDefault="007B4E43" w:rsidP="00502608">
            <w:pPr>
              <w:pStyle w:val="Default"/>
              <w:rPr>
                <w:sz w:val="20"/>
                <w:szCs w:val="20"/>
              </w:rPr>
            </w:pPr>
            <w:r>
              <w:rPr>
                <w:sz w:val="20"/>
                <w:szCs w:val="20"/>
              </w:rPr>
              <w:t xml:space="preserve">340 </w:t>
            </w:r>
          </w:p>
        </w:tc>
        <w:tc>
          <w:tcPr>
            <w:tcW w:w="1435" w:type="dxa"/>
          </w:tcPr>
          <w:p w14:paraId="119B8C54" w14:textId="77777777" w:rsidR="007B4E43" w:rsidRDefault="007B4E43" w:rsidP="00502608">
            <w:pPr>
              <w:pStyle w:val="Default"/>
              <w:rPr>
                <w:sz w:val="20"/>
                <w:szCs w:val="20"/>
              </w:rPr>
            </w:pPr>
            <w:r>
              <w:rPr>
                <w:sz w:val="20"/>
                <w:szCs w:val="20"/>
              </w:rPr>
              <w:t xml:space="preserve">97.06% </w:t>
            </w:r>
          </w:p>
        </w:tc>
      </w:tr>
      <w:tr w:rsidR="007B4E43" w14:paraId="59F4AC91" w14:textId="77777777" w:rsidTr="00502608">
        <w:tc>
          <w:tcPr>
            <w:tcW w:w="3145" w:type="dxa"/>
          </w:tcPr>
          <w:p w14:paraId="52C386CA" w14:textId="77777777" w:rsidR="007B4E43" w:rsidRDefault="007B4E43" w:rsidP="00502608">
            <w:pPr>
              <w:pStyle w:val="Default"/>
              <w:rPr>
                <w:sz w:val="20"/>
                <w:szCs w:val="20"/>
              </w:rPr>
            </w:pPr>
            <w:r>
              <w:rPr>
                <w:sz w:val="20"/>
                <w:szCs w:val="20"/>
              </w:rPr>
              <w:t xml:space="preserve">DISCHARGE </w:t>
            </w:r>
          </w:p>
        </w:tc>
        <w:tc>
          <w:tcPr>
            <w:tcW w:w="2790" w:type="dxa"/>
          </w:tcPr>
          <w:p w14:paraId="3216C907" w14:textId="77777777" w:rsidR="007B4E43" w:rsidRDefault="007B4E43" w:rsidP="00502608">
            <w:pPr>
              <w:pStyle w:val="Default"/>
              <w:rPr>
                <w:sz w:val="20"/>
                <w:szCs w:val="20"/>
              </w:rPr>
            </w:pPr>
            <w:r>
              <w:rPr>
                <w:sz w:val="20"/>
                <w:szCs w:val="20"/>
              </w:rPr>
              <w:t xml:space="preserve">Discharge Status </w:t>
            </w:r>
          </w:p>
        </w:tc>
        <w:tc>
          <w:tcPr>
            <w:tcW w:w="1080" w:type="dxa"/>
          </w:tcPr>
          <w:p w14:paraId="2F2ADC9F" w14:textId="77777777" w:rsidR="007B4E43" w:rsidRDefault="007B4E43" w:rsidP="00502608">
            <w:pPr>
              <w:pStyle w:val="Default"/>
              <w:rPr>
                <w:sz w:val="20"/>
                <w:szCs w:val="20"/>
              </w:rPr>
            </w:pPr>
            <w:r>
              <w:rPr>
                <w:sz w:val="20"/>
                <w:szCs w:val="20"/>
              </w:rPr>
              <w:t xml:space="preserve">340 </w:t>
            </w:r>
          </w:p>
        </w:tc>
        <w:tc>
          <w:tcPr>
            <w:tcW w:w="900" w:type="dxa"/>
          </w:tcPr>
          <w:p w14:paraId="1A5E99C1" w14:textId="77777777" w:rsidR="007B4E43" w:rsidRDefault="007B4E43" w:rsidP="00502608">
            <w:pPr>
              <w:pStyle w:val="Default"/>
              <w:rPr>
                <w:sz w:val="20"/>
                <w:szCs w:val="20"/>
              </w:rPr>
            </w:pPr>
            <w:r>
              <w:rPr>
                <w:sz w:val="20"/>
                <w:szCs w:val="20"/>
              </w:rPr>
              <w:t xml:space="preserve">340 </w:t>
            </w:r>
          </w:p>
        </w:tc>
        <w:tc>
          <w:tcPr>
            <w:tcW w:w="1435" w:type="dxa"/>
          </w:tcPr>
          <w:p w14:paraId="3A3D3A5C" w14:textId="77777777" w:rsidR="007B4E43" w:rsidRDefault="007B4E43" w:rsidP="00502608">
            <w:pPr>
              <w:pStyle w:val="Default"/>
              <w:rPr>
                <w:sz w:val="20"/>
                <w:szCs w:val="20"/>
              </w:rPr>
            </w:pPr>
            <w:r>
              <w:rPr>
                <w:sz w:val="20"/>
                <w:szCs w:val="20"/>
              </w:rPr>
              <w:t xml:space="preserve">100.0% </w:t>
            </w:r>
          </w:p>
        </w:tc>
      </w:tr>
      <w:tr w:rsidR="007B4E43" w14:paraId="126719E0" w14:textId="77777777" w:rsidTr="00502608">
        <w:tc>
          <w:tcPr>
            <w:tcW w:w="3145" w:type="dxa"/>
          </w:tcPr>
          <w:p w14:paraId="1A8D2C04" w14:textId="77777777" w:rsidR="007B4E43" w:rsidRDefault="007B4E43" w:rsidP="00502608">
            <w:pPr>
              <w:pStyle w:val="Default"/>
              <w:rPr>
                <w:sz w:val="20"/>
                <w:szCs w:val="20"/>
              </w:rPr>
            </w:pPr>
            <w:r>
              <w:rPr>
                <w:sz w:val="20"/>
                <w:szCs w:val="20"/>
              </w:rPr>
              <w:t xml:space="preserve">DISCHARGE </w:t>
            </w:r>
          </w:p>
        </w:tc>
        <w:tc>
          <w:tcPr>
            <w:tcW w:w="2790" w:type="dxa"/>
          </w:tcPr>
          <w:p w14:paraId="34DE5A2A" w14:textId="77777777" w:rsidR="007B4E43" w:rsidRDefault="007B4E43" w:rsidP="00502608">
            <w:pPr>
              <w:pStyle w:val="Default"/>
              <w:rPr>
                <w:sz w:val="20"/>
                <w:szCs w:val="20"/>
              </w:rPr>
            </w:pPr>
            <w:r>
              <w:rPr>
                <w:sz w:val="20"/>
                <w:szCs w:val="20"/>
              </w:rPr>
              <w:t xml:space="preserve">Readmission Within 30 Days Of Discharge </w:t>
            </w:r>
          </w:p>
        </w:tc>
        <w:tc>
          <w:tcPr>
            <w:tcW w:w="1080" w:type="dxa"/>
          </w:tcPr>
          <w:p w14:paraId="5135C663" w14:textId="77777777" w:rsidR="007B4E43" w:rsidRDefault="007B4E43" w:rsidP="00502608">
            <w:pPr>
              <w:pStyle w:val="Default"/>
              <w:rPr>
                <w:sz w:val="20"/>
                <w:szCs w:val="20"/>
              </w:rPr>
            </w:pPr>
            <w:r>
              <w:rPr>
                <w:sz w:val="20"/>
                <w:szCs w:val="20"/>
              </w:rPr>
              <w:t xml:space="preserve">314 </w:t>
            </w:r>
          </w:p>
        </w:tc>
        <w:tc>
          <w:tcPr>
            <w:tcW w:w="900" w:type="dxa"/>
          </w:tcPr>
          <w:p w14:paraId="1708A899" w14:textId="77777777" w:rsidR="007B4E43" w:rsidRDefault="007B4E43" w:rsidP="00502608">
            <w:pPr>
              <w:pStyle w:val="Default"/>
              <w:rPr>
                <w:sz w:val="20"/>
                <w:szCs w:val="20"/>
              </w:rPr>
            </w:pPr>
            <w:r>
              <w:rPr>
                <w:sz w:val="20"/>
                <w:szCs w:val="20"/>
              </w:rPr>
              <w:t xml:space="preserve">320 </w:t>
            </w:r>
          </w:p>
        </w:tc>
        <w:tc>
          <w:tcPr>
            <w:tcW w:w="1435" w:type="dxa"/>
          </w:tcPr>
          <w:p w14:paraId="4238A6E3" w14:textId="77777777" w:rsidR="007B4E43" w:rsidRDefault="007B4E43" w:rsidP="00502608">
            <w:pPr>
              <w:pStyle w:val="Default"/>
              <w:rPr>
                <w:sz w:val="20"/>
                <w:szCs w:val="20"/>
              </w:rPr>
            </w:pPr>
            <w:r>
              <w:rPr>
                <w:sz w:val="20"/>
                <w:szCs w:val="20"/>
              </w:rPr>
              <w:t xml:space="preserve">98.13% </w:t>
            </w:r>
          </w:p>
        </w:tc>
      </w:tr>
      <w:tr w:rsidR="007B4E43" w14:paraId="327B15DE" w14:textId="77777777" w:rsidTr="00502608">
        <w:tc>
          <w:tcPr>
            <w:tcW w:w="3145" w:type="dxa"/>
          </w:tcPr>
          <w:p w14:paraId="18585DD3" w14:textId="77777777" w:rsidR="007B4E43" w:rsidRDefault="007B4E43" w:rsidP="00502608">
            <w:pPr>
              <w:pStyle w:val="Default"/>
              <w:rPr>
                <w:sz w:val="20"/>
                <w:szCs w:val="20"/>
              </w:rPr>
            </w:pPr>
            <w:r>
              <w:rPr>
                <w:sz w:val="20"/>
                <w:szCs w:val="20"/>
              </w:rPr>
              <w:t xml:space="preserve">DISCHARGE </w:t>
            </w:r>
          </w:p>
        </w:tc>
        <w:tc>
          <w:tcPr>
            <w:tcW w:w="2790" w:type="dxa"/>
          </w:tcPr>
          <w:p w14:paraId="11142B04" w14:textId="77777777" w:rsidR="007B4E43" w:rsidRDefault="007B4E43" w:rsidP="00502608">
            <w:pPr>
              <w:pStyle w:val="Default"/>
              <w:rPr>
                <w:sz w:val="20"/>
                <w:szCs w:val="20"/>
              </w:rPr>
            </w:pPr>
            <w:r>
              <w:rPr>
                <w:sz w:val="20"/>
                <w:szCs w:val="20"/>
              </w:rPr>
              <w:t xml:space="preserve">Status 30 Days After Surgery </w:t>
            </w:r>
          </w:p>
        </w:tc>
        <w:tc>
          <w:tcPr>
            <w:tcW w:w="1080" w:type="dxa"/>
          </w:tcPr>
          <w:p w14:paraId="4DC2F73E" w14:textId="77777777" w:rsidR="007B4E43" w:rsidRDefault="007B4E43" w:rsidP="00502608">
            <w:pPr>
              <w:pStyle w:val="Default"/>
              <w:rPr>
                <w:sz w:val="20"/>
                <w:szCs w:val="20"/>
              </w:rPr>
            </w:pPr>
            <w:r>
              <w:rPr>
                <w:sz w:val="20"/>
                <w:szCs w:val="20"/>
              </w:rPr>
              <w:t xml:space="preserve">334 </w:t>
            </w:r>
          </w:p>
        </w:tc>
        <w:tc>
          <w:tcPr>
            <w:tcW w:w="900" w:type="dxa"/>
          </w:tcPr>
          <w:p w14:paraId="4B93E79B" w14:textId="77777777" w:rsidR="007B4E43" w:rsidRDefault="007B4E43" w:rsidP="00502608">
            <w:pPr>
              <w:pStyle w:val="Default"/>
              <w:rPr>
                <w:sz w:val="20"/>
                <w:szCs w:val="20"/>
              </w:rPr>
            </w:pPr>
            <w:r>
              <w:rPr>
                <w:sz w:val="20"/>
                <w:szCs w:val="20"/>
              </w:rPr>
              <w:t xml:space="preserve">340 </w:t>
            </w:r>
          </w:p>
        </w:tc>
        <w:tc>
          <w:tcPr>
            <w:tcW w:w="1435" w:type="dxa"/>
          </w:tcPr>
          <w:p w14:paraId="0428F63C" w14:textId="77777777" w:rsidR="007B4E43" w:rsidRDefault="007B4E43" w:rsidP="00502608">
            <w:pPr>
              <w:pStyle w:val="Default"/>
              <w:rPr>
                <w:sz w:val="20"/>
                <w:szCs w:val="20"/>
              </w:rPr>
            </w:pPr>
            <w:r>
              <w:rPr>
                <w:sz w:val="20"/>
                <w:szCs w:val="20"/>
              </w:rPr>
              <w:t xml:space="preserve">98.24% </w:t>
            </w:r>
          </w:p>
        </w:tc>
      </w:tr>
      <w:tr w:rsidR="007B4E43" w:rsidRPr="00246065" w14:paraId="1CC3538C" w14:textId="77777777" w:rsidTr="00502608">
        <w:tc>
          <w:tcPr>
            <w:tcW w:w="3145" w:type="dxa"/>
            <w:shd w:val="clear" w:color="auto" w:fill="D9D9D9" w:themeFill="background1" w:themeFillShade="D9"/>
          </w:tcPr>
          <w:p w14:paraId="3702B6B9" w14:textId="77777777" w:rsidR="007B4E43" w:rsidRPr="00246065" w:rsidRDefault="007B4E43" w:rsidP="00502608">
            <w:pPr>
              <w:pStyle w:val="Default"/>
              <w:rPr>
                <w:b/>
                <w:sz w:val="20"/>
                <w:szCs w:val="20"/>
              </w:rPr>
            </w:pPr>
          </w:p>
        </w:tc>
        <w:tc>
          <w:tcPr>
            <w:tcW w:w="2790" w:type="dxa"/>
            <w:shd w:val="clear" w:color="auto" w:fill="D9D9D9" w:themeFill="background1" w:themeFillShade="D9"/>
          </w:tcPr>
          <w:p w14:paraId="7E289F36" w14:textId="2E8EE3D3" w:rsidR="007B4E43" w:rsidRPr="00246065" w:rsidRDefault="007B4E43" w:rsidP="00502608">
            <w:pPr>
              <w:pStyle w:val="Default"/>
              <w:rPr>
                <w:b/>
                <w:sz w:val="22"/>
                <w:szCs w:val="22"/>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FIELDS</w:t>
            </w:r>
          </w:p>
        </w:tc>
        <w:tc>
          <w:tcPr>
            <w:tcW w:w="1080" w:type="dxa"/>
            <w:shd w:val="clear" w:color="auto" w:fill="D9D9D9" w:themeFill="background1" w:themeFillShade="D9"/>
          </w:tcPr>
          <w:p w14:paraId="7770C9CF" w14:textId="77777777" w:rsidR="007B4E43" w:rsidRPr="00246065" w:rsidRDefault="007B4E43" w:rsidP="00502608">
            <w:pPr>
              <w:pStyle w:val="Default"/>
              <w:rPr>
                <w:b/>
                <w:sz w:val="22"/>
                <w:szCs w:val="22"/>
              </w:rPr>
            </w:pPr>
            <w:r w:rsidRPr="00246065">
              <w:rPr>
                <w:b/>
                <w:bCs/>
                <w:sz w:val="22"/>
                <w:szCs w:val="22"/>
              </w:rPr>
              <w:t xml:space="preserve">8905 </w:t>
            </w:r>
          </w:p>
        </w:tc>
        <w:tc>
          <w:tcPr>
            <w:tcW w:w="900" w:type="dxa"/>
            <w:shd w:val="clear" w:color="auto" w:fill="D9D9D9" w:themeFill="background1" w:themeFillShade="D9"/>
          </w:tcPr>
          <w:p w14:paraId="3CFAF952" w14:textId="77777777" w:rsidR="007B4E43" w:rsidRPr="00246065" w:rsidRDefault="007B4E43" w:rsidP="00502608">
            <w:pPr>
              <w:pStyle w:val="Default"/>
              <w:rPr>
                <w:b/>
                <w:sz w:val="22"/>
                <w:szCs w:val="22"/>
              </w:rPr>
            </w:pPr>
            <w:r w:rsidRPr="00246065">
              <w:rPr>
                <w:b/>
                <w:bCs/>
                <w:sz w:val="22"/>
                <w:szCs w:val="22"/>
              </w:rPr>
              <w:t xml:space="preserve">9220 </w:t>
            </w:r>
          </w:p>
        </w:tc>
        <w:tc>
          <w:tcPr>
            <w:tcW w:w="1435" w:type="dxa"/>
            <w:shd w:val="clear" w:color="auto" w:fill="D9D9D9" w:themeFill="background1" w:themeFillShade="D9"/>
          </w:tcPr>
          <w:p w14:paraId="033B80A8" w14:textId="77777777" w:rsidR="007B4E43" w:rsidRPr="00246065" w:rsidRDefault="007B4E43" w:rsidP="00502608">
            <w:pPr>
              <w:pStyle w:val="Default"/>
              <w:rPr>
                <w:b/>
                <w:sz w:val="22"/>
                <w:szCs w:val="22"/>
              </w:rPr>
            </w:pPr>
            <w:r w:rsidRPr="00246065">
              <w:rPr>
                <w:b/>
                <w:bCs/>
                <w:sz w:val="22"/>
                <w:szCs w:val="22"/>
              </w:rPr>
              <w:t xml:space="preserve">96.58% </w:t>
            </w:r>
          </w:p>
        </w:tc>
      </w:tr>
    </w:tbl>
    <w:p w14:paraId="0CABCFDE" w14:textId="3C2C46FB"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14:paraId="0CABCFDF" w14:textId="1A4B2A0D" w:rsidR="007422FD" w:rsidRDefault="009C7513" w:rsidP="00DB3627">
      <w:pPr>
        <w:autoSpaceDE w:val="0"/>
        <w:autoSpaceDN w:val="0"/>
        <w:adjustRightInd w:val="0"/>
        <w:spacing w:after="0" w:line="240" w:lineRule="auto"/>
        <w:rPr>
          <w:rFonts w:cstheme="minorHAnsi"/>
          <w:bCs/>
        </w:rPr>
      </w:pPr>
      <w:r w:rsidRPr="001A34A9">
        <w:rPr>
          <w:rFonts w:cstheme="minorHAnsi"/>
          <w:b/>
          <w:bCs/>
        </w:rPr>
        <w:t>2b1</w:t>
      </w:r>
      <w:r w:rsidR="00092566" w:rsidRPr="001A34A9">
        <w:rPr>
          <w:rFonts w:cstheme="minorHAnsi"/>
          <w:b/>
          <w:bCs/>
        </w:rPr>
        <w:t>.</w:t>
      </w:r>
      <w:r w:rsidR="007757CE" w:rsidRPr="001A34A9">
        <w:rPr>
          <w:rFonts w:cstheme="minorHAnsi"/>
          <w:b/>
          <w:bCs/>
        </w:rPr>
        <w:t xml:space="preserve">4. </w:t>
      </w:r>
      <w:proofErr w:type="gramStart"/>
      <w:r w:rsidR="000B2DF7" w:rsidRPr="001A34A9">
        <w:rPr>
          <w:rFonts w:cstheme="minorHAnsi"/>
          <w:b/>
          <w:bCs/>
        </w:rPr>
        <w:t>What</w:t>
      </w:r>
      <w:proofErr w:type="gramEnd"/>
      <w:r w:rsidR="000B2DF7" w:rsidRPr="001A34A9">
        <w:rPr>
          <w:rFonts w:cstheme="minorHAnsi"/>
          <w:b/>
          <w:bCs/>
        </w:rPr>
        <w:t xml:space="preserve"> is your interpretation of the results </w:t>
      </w:r>
      <w:r w:rsidR="007422FD" w:rsidRPr="001A34A9">
        <w:rPr>
          <w:rFonts w:cstheme="minorHAnsi"/>
          <w:b/>
          <w:bCs/>
        </w:rPr>
        <w:t>in terms of demonstrating validity</w:t>
      </w:r>
      <w:r w:rsidR="007422FD" w:rsidRPr="001A34A9">
        <w:rPr>
          <w:rFonts w:cstheme="minorHAnsi"/>
          <w:bCs/>
        </w:rPr>
        <w:t xml:space="preserve">? </w:t>
      </w:r>
      <w:r w:rsidR="000B2DF7" w:rsidRPr="001A34A9">
        <w:rPr>
          <w:rFonts w:cstheme="minorHAnsi"/>
          <w:bCs/>
        </w:rPr>
        <w:t>(i</w:t>
      </w:r>
      <w:r w:rsidR="000B2DF7" w:rsidRPr="001A34A9">
        <w:rPr>
          <w:rFonts w:cstheme="minorHAnsi"/>
          <w:bCs/>
          <w:i/>
        </w:rPr>
        <w:t>.e., what do the results mean and what are the norms for the test conducted</w:t>
      </w:r>
      <w:r w:rsidR="00A25024" w:rsidRPr="001A34A9">
        <w:rPr>
          <w:rFonts w:cstheme="minorHAnsi"/>
          <w:bCs/>
          <w:i/>
        </w:rPr>
        <w:t>?</w:t>
      </w:r>
      <w:r w:rsidR="000B2DF7" w:rsidRPr="001A34A9">
        <w:rPr>
          <w:rFonts w:cstheme="minorHAnsi"/>
          <w:bCs/>
        </w:rPr>
        <w:t>)</w:t>
      </w:r>
      <w:r w:rsidR="007422FD" w:rsidRPr="00A25024">
        <w:rPr>
          <w:rFonts w:cstheme="minorHAnsi"/>
          <w:bCs/>
        </w:rPr>
        <w:br/>
      </w:r>
    </w:p>
    <w:p w14:paraId="7D32E00F" w14:textId="70B9C6EF" w:rsidR="00502608" w:rsidRDefault="001A34A9" w:rsidP="00DB3627">
      <w:pPr>
        <w:autoSpaceDE w:val="0"/>
        <w:autoSpaceDN w:val="0"/>
        <w:adjustRightInd w:val="0"/>
        <w:spacing w:after="0" w:line="240" w:lineRule="auto"/>
        <w:rPr>
          <w:rFonts w:cstheme="minorHAnsi"/>
          <w:bCs/>
        </w:rPr>
      </w:pPr>
      <w:r>
        <w:rPr>
          <w:rFonts w:ascii="Calibri" w:eastAsia="Calibri" w:hAnsi="Calibri" w:cs="Calibri"/>
          <w:bCs/>
        </w:rPr>
        <w:t>The high (96.58</w:t>
      </w:r>
      <w:r w:rsidR="00502608" w:rsidRPr="00E641B9">
        <w:rPr>
          <w:rFonts w:ascii="Calibri" w:eastAsia="Calibri" w:hAnsi="Calibri" w:cs="Calibri"/>
          <w:bCs/>
        </w:rPr>
        <w:t xml:space="preserve">%) overall agreement rate for critical data elements in the </w:t>
      </w:r>
      <w:r w:rsidR="00502608" w:rsidRPr="00E641B9">
        <w:rPr>
          <w:rFonts w:ascii="Calibri" w:eastAsia="Calibri" w:hAnsi="Calibri" w:cs="Calibri"/>
        </w:rPr>
        <w:t xml:space="preserve">STS </w:t>
      </w:r>
      <w:r>
        <w:rPr>
          <w:rFonts w:ascii="Calibri" w:eastAsia="Calibri" w:hAnsi="Calibri" w:cs="Calibri"/>
        </w:rPr>
        <w:t xml:space="preserve">General Thoracic </w:t>
      </w:r>
      <w:r w:rsidR="00502608" w:rsidRPr="00E641B9">
        <w:rPr>
          <w:rFonts w:ascii="Calibri" w:eastAsia="Calibri" w:hAnsi="Calibri" w:cs="Calibri"/>
        </w:rPr>
        <w:t xml:space="preserve">Surgery Database </w:t>
      </w:r>
      <w:r w:rsidR="00502608" w:rsidRPr="00E641B9">
        <w:rPr>
          <w:rFonts w:ascii="Calibri" w:eastAsia="Calibri" w:hAnsi="Calibri" w:cs="Calibri"/>
          <w:bCs/>
        </w:rPr>
        <w:t>reflects a high level of accuracy in data collection and evidenc</w:t>
      </w:r>
      <w:r>
        <w:rPr>
          <w:rFonts w:ascii="Calibri" w:eastAsia="Calibri" w:hAnsi="Calibri" w:cs="Calibri"/>
          <w:bCs/>
        </w:rPr>
        <w:t xml:space="preserve">e that the data contained in this database </w:t>
      </w:r>
      <w:r w:rsidR="00502608" w:rsidRPr="00E641B9">
        <w:rPr>
          <w:rFonts w:ascii="Calibri" w:eastAsia="Calibri" w:hAnsi="Calibri" w:cs="Calibri"/>
          <w:bCs/>
        </w:rPr>
        <w:t>are valid.</w:t>
      </w:r>
    </w:p>
    <w:p w14:paraId="23CAA9D8" w14:textId="77777777" w:rsidR="00502608" w:rsidRPr="00A25024" w:rsidRDefault="00502608"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6D23DBD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B562BA">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32E576"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B562BA">
        <w:rPr>
          <w:rFonts w:cstheme="minorHAnsi"/>
          <w:bCs/>
        </w:rPr>
        <w:t>)</w:t>
      </w:r>
      <w:proofErr w:type="gramEnd"/>
      <w:r w:rsidR="00B562BA">
        <w:rPr>
          <w:rFonts w:cstheme="minorHAnsi"/>
          <w:bCs/>
        </w:rPr>
        <w:br/>
        <w:t>N/A</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2799C34D"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B562BA">
        <w:rPr>
          <w:rFonts w:cstheme="minorHAnsi"/>
          <w:bCs/>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2E1DB89E"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34176C">
        <w:rPr>
          <w:rFonts w:cstheme="minorHAnsi"/>
          <w:bCs/>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5172DA41" w:rsidR="00033038" w:rsidRPr="005232D6" w:rsidRDefault="007603F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34176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7603F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7603F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7603F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3E2BCFF9" w:rsidR="00AF2D68" w:rsidRDefault="0034176C" w:rsidP="009D3882">
      <w:pPr>
        <w:rPr>
          <w:rFonts w:cs="Calibri"/>
          <w:b/>
          <w:bCs/>
        </w:rPr>
      </w:pPr>
      <w:r>
        <w:rPr>
          <w:rFonts w:cstheme="minorHAnsi"/>
          <w:bCs/>
        </w:rPr>
        <w:t>N/A</w:t>
      </w:r>
    </w:p>
    <w:p w14:paraId="2FA4FEB6" w14:textId="77777777" w:rsidR="0034176C" w:rsidRDefault="009C7513" w:rsidP="0034176C">
      <w:pPr>
        <w:spacing w:after="0"/>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34176C">
        <w:rPr>
          <w:rFonts w:cs="Calibri"/>
          <w:bCs/>
        </w:rPr>
        <w:t>.</w:t>
      </w:r>
    </w:p>
    <w:p w14:paraId="3F194203" w14:textId="67CC4FED" w:rsidR="0034176C" w:rsidRPr="0034176C" w:rsidRDefault="0034176C" w:rsidP="009D3882">
      <w:pPr>
        <w:rPr>
          <w:rFonts w:cs="Calibri"/>
          <w:bCs/>
        </w:rPr>
      </w:pPr>
      <w:r>
        <w:rPr>
          <w:rFonts w:cstheme="minorHAnsi"/>
          <w:bCs/>
        </w:rPr>
        <w:t>N/A</w:t>
      </w:r>
    </w:p>
    <w:p w14:paraId="6C912E11" w14:textId="77777777" w:rsidR="0034176C" w:rsidRDefault="009C7513" w:rsidP="0034176C">
      <w:pPr>
        <w:spacing w:after="0"/>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7845B7C8" w14:textId="77777777" w:rsidR="0034176C" w:rsidRDefault="0034176C" w:rsidP="0034176C">
      <w:pPr>
        <w:spacing w:after="0"/>
        <w:rPr>
          <w:rFonts w:cstheme="minorHAnsi"/>
          <w:bCs/>
        </w:rPr>
      </w:pPr>
      <w:r>
        <w:rPr>
          <w:rFonts w:cstheme="minorHAnsi"/>
          <w:bCs/>
        </w:rPr>
        <w:t>N/A</w:t>
      </w:r>
    </w:p>
    <w:p w14:paraId="4260792A" w14:textId="25A86387" w:rsidR="00275563" w:rsidRDefault="00092566" w:rsidP="0034176C">
      <w:pPr>
        <w:rPr>
          <w:rFonts w:cstheme="minorHAnsi"/>
          <w:b/>
          <w:bCs/>
        </w:rPr>
      </w:pPr>
      <w:r w:rsidRPr="00A25024">
        <w:rPr>
          <w:rFonts w:cstheme="minorHAnsi"/>
          <w:bCs/>
        </w:rPr>
        <w:br/>
      </w:r>
      <w:r w:rsidR="00275563">
        <w:rPr>
          <w:rFonts w:cstheme="minorHAnsi"/>
          <w:b/>
          <w:bCs/>
        </w:rPr>
        <w:t xml:space="preserve">2b3.3b. </w:t>
      </w:r>
      <w:proofErr w:type="gramStart"/>
      <w:r w:rsidR="00275563">
        <w:rPr>
          <w:rFonts w:cstheme="minorHAnsi"/>
          <w:b/>
          <w:bCs/>
        </w:rPr>
        <w:t>How</w:t>
      </w:r>
      <w:proofErr w:type="gramEnd"/>
      <w:r w:rsidR="00275563">
        <w:rPr>
          <w:rFonts w:cstheme="minorHAnsi"/>
          <w:b/>
          <w:bCs/>
        </w:rPr>
        <w:t xml:space="preserve"> was the conceptual model </w:t>
      </w:r>
      <w:r w:rsidR="00CE284E">
        <w:rPr>
          <w:rFonts w:cstheme="minorHAnsi"/>
          <w:b/>
          <w:bCs/>
        </w:rPr>
        <w:t xml:space="preserve">of how social risk impacts this outcome </w:t>
      </w:r>
      <w:r w:rsidR="00275563">
        <w:rPr>
          <w:rFonts w:cstheme="minorHAnsi"/>
          <w:b/>
          <w:bCs/>
        </w:rPr>
        <w:t>developed?  Please check all that apply:</w:t>
      </w:r>
    </w:p>
    <w:p w14:paraId="2B47DA83" w14:textId="30659D6E" w:rsidR="00275563" w:rsidRPr="005232D6" w:rsidRDefault="007603F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7603F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7603F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6A78A570" w14:textId="77777777" w:rsidR="0034176C" w:rsidRPr="0034176C" w:rsidRDefault="0034176C" w:rsidP="0034176C">
      <w:pPr>
        <w:rPr>
          <w:rFonts w:cs="Calibri"/>
          <w:bCs/>
        </w:rPr>
      </w:pPr>
      <w:r>
        <w:rPr>
          <w:rFonts w:cstheme="minorHAnsi"/>
          <w:bCs/>
        </w:rPr>
        <w:t>N/A</w:t>
      </w:r>
    </w:p>
    <w:p w14:paraId="371B803D" w14:textId="77777777" w:rsidR="0034176C" w:rsidRPr="0034176C" w:rsidRDefault="009C7513" w:rsidP="0034176C">
      <w:pPr>
        <w:rPr>
          <w:rFonts w:cs="Calibri"/>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r w:rsidR="0034176C">
        <w:rPr>
          <w:rFonts w:cstheme="minorHAnsi"/>
          <w:bCs/>
        </w:rPr>
        <w:t>N/A</w:t>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351363BD" w14:textId="77777777" w:rsidR="0034176C" w:rsidRPr="0034176C" w:rsidRDefault="0034176C" w:rsidP="0034176C">
      <w:pPr>
        <w:rPr>
          <w:rFonts w:cs="Calibri"/>
          <w:bCs/>
        </w:rPr>
      </w:pPr>
      <w:r>
        <w:rPr>
          <w:rFonts w:cstheme="minorHAnsi"/>
          <w:bCs/>
        </w:rPr>
        <w:t>N/A</w:t>
      </w:r>
    </w:p>
    <w:p w14:paraId="43E6150A" w14:textId="77777777" w:rsidR="0034176C"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67261779" w14:textId="77777777" w:rsidR="0034176C" w:rsidRPr="0034176C" w:rsidRDefault="0034176C" w:rsidP="0034176C">
      <w:pPr>
        <w:rPr>
          <w:rFonts w:cs="Calibri"/>
          <w:bCs/>
        </w:rPr>
      </w:pPr>
      <w:r>
        <w:rPr>
          <w:rFonts w:cstheme="minorHAnsi"/>
          <w:bCs/>
        </w:rPr>
        <w:t>N/A</w:t>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83D6BFB" w14:textId="77777777" w:rsidR="0034176C" w:rsidRPr="0034176C" w:rsidRDefault="00743E46" w:rsidP="0034176C">
      <w:pPr>
        <w:rPr>
          <w:rFonts w:cs="Calibri"/>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34176C">
        <w:rPr>
          <w:rFonts w:cstheme="minorHAnsi"/>
          <w:bCs/>
        </w:rPr>
        <w:t>N/A</w:t>
      </w:r>
    </w:p>
    <w:p w14:paraId="47646190" w14:textId="77777777" w:rsidR="0034176C" w:rsidRPr="0034176C" w:rsidRDefault="009C7513" w:rsidP="0034176C">
      <w:pPr>
        <w:rPr>
          <w:rFonts w:cs="Calibr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34176C">
        <w:rPr>
          <w:rFonts w:cstheme="minorHAnsi"/>
          <w:bCs/>
        </w:rPr>
        <w:t>N/A</w:t>
      </w:r>
    </w:p>
    <w:p w14:paraId="70FFA1EF" w14:textId="77777777" w:rsidR="0034176C" w:rsidRPr="0034176C" w:rsidRDefault="009C7513" w:rsidP="0034176C">
      <w:pPr>
        <w:rPr>
          <w:rFonts w:cs="Calibr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34176C">
        <w:rPr>
          <w:rFonts w:cstheme="minorHAnsi"/>
          <w:bCs/>
        </w:rPr>
        <w:t>N/A</w:t>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2C5F36D" w14:textId="77777777" w:rsidR="0034176C" w:rsidRPr="0034176C" w:rsidRDefault="0034176C" w:rsidP="0034176C">
      <w:pPr>
        <w:rPr>
          <w:rFonts w:cs="Calibri"/>
          <w:bCs/>
        </w:rPr>
      </w:pPr>
      <w:r>
        <w:rPr>
          <w:rFonts w:cstheme="minorHAnsi"/>
          <w:bCs/>
        </w:rPr>
        <w:t>N/A</w:t>
      </w:r>
    </w:p>
    <w:p w14:paraId="0F186DF9" w14:textId="77777777" w:rsidR="0034176C" w:rsidRPr="0034176C" w:rsidRDefault="009C7513" w:rsidP="0034176C">
      <w:pPr>
        <w:rPr>
          <w:rFonts w:cs="Calibr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34176C">
        <w:rPr>
          <w:rFonts w:cstheme="minorHAnsi"/>
          <w:bCs/>
        </w:rPr>
        <w:t>N/A</w:t>
      </w: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CABD008" w14:textId="47DE42F0" w:rsidR="00D61410" w:rsidRPr="00A25024" w:rsidRDefault="009C7513" w:rsidP="00D61410">
      <w:pPr>
        <w:autoSpaceDE w:val="0"/>
        <w:autoSpaceDN w:val="0"/>
        <w:adjustRightInd w:val="0"/>
        <w:spacing w:after="0" w:line="240" w:lineRule="auto"/>
        <w:rPr>
          <w:rFonts w:cstheme="minorHAnsi"/>
          <w:bCs/>
        </w:rPr>
      </w:pPr>
      <w:r>
        <w:rPr>
          <w:rFonts w:cstheme="minorHAnsi"/>
          <w:b/>
          <w:bCs/>
        </w:rPr>
        <w:lastRenderedPageBreak/>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F77977">
        <w:rPr>
          <w:rFonts w:cstheme="minorHAnsi"/>
          <w:bCs/>
        </w:rPr>
        <w:t>N/A</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34BAD871"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F77977">
        <w:rPr>
          <w:rFonts w:cstheme="minorHAnsi"/>
          <w:bCs/>
        </w:rPr>
        <w:t>N/A</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7F0E2610"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F77977">
        <w:rPr>
          <w:rFonts w:cstheme="minorHAnsi"/>
          <w:bCs/>
        </w:rPr>
        <w:t>N/A</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AF47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B4093F">
        <w:rPr>
          <w:rFonts w:cstheme="minorHAnsi"/>
          <w:bCs/>
        </w:rPr>
        <w:t>)</w:t>
      </w:r>
      <w:proofErr w:type="gramEnd"/>
      <w:r w:rsidR="00B4093F">
        <w:rPr>
          <w:rFonts w:cstheme="minorHAnsi"/>
          <w:bCs/>
        </w:rPr>
        <w:b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0544823"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B4093F">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2C604640"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B4093F">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3D7BCB">
        <w:rPr>
          <w:rFonts w:cstheme="minorHAnsi"/>
          <w:b/>
          <w:bCs/>
        </w:rPr>
        <w:t>2b</w:t>
      </w:r>
      <w:r w:rsidR="009C7513" w:rsidRPr="003D7BCB">
        <w:rPr>
          <w:rFonts w:cstheme="minorHAnsi"/>
          <w:b/>
          <w:bCs/>
        </w:rPr>
        <w:t>6</w:t>
      </w:r>
      <w:r w:rsidRPr="003D7BCB">
        <w:rPr>
          <w:rFonts w:cstheme="minorHAnsi"/>
          <w:b/>
          <w:bCs/>
        </w:rPr>
        <w:t>. MISSING DATA ANALYSIS</w:t>
      </w:r>
      <w:r w:rsidR="008B604D" w:rsidRPr="003D7BCB">
        <w:rPr>
          <w:rFonts w:cstheme="minorHAnsi"/>
          <w:b/>
          <w:bCs/>
        </w:rPr>
        <w:t xml:space="preserve"> AND MINIMIZING BIAS</w:t>
      </w:r>
      <w:r w:rsidR="008B604D">
        <w:rPr>
          <w:rFonts w:cstheme="minorHAnsi"/>
          <w:b/>
          <w:bCs/>
        </w:rPr>
        <w:t xml:space="preserve">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50E0CFC1" w:rsidR="008F7E67" w:rsidRPr="00A25024" w:rsidRDefault="009C7513" w:rsidP="008F7E67">
      <w:pPr>
        <w:autoSpaceDE w:val="0"/>
        <w:autoSpaceDN w:val="0"/>
        <w:adjustRightInd w:val="0"/>
        <w:spacing w:after="0" w:line="240" w:lineRule="auto"/>
        <w:rPr>
          <w:rFonts w:cstheme="minorHAnsi"/>
          <w:bCs/>
        </w:rPr>
      </w:pPr>
      <w:r>
        <w:rPr>
          <w:rFonts w:cstheme="minorHAnsi"/>
          <w:b/>
          <w:bCs/>
        </w:rPr>
        <w:lastRenderedPageBreak/>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proofErr w:type="gramStart"/>
      <w:r w:rsidR="00B4093F">
        <w:rPr>
          <w:rFonts w:cstheme="minorHAnsi"/>
          <w:bCs/>
        </w:rPr>
        <w:t>)</w:t>
      </w:r>
      <w:proofErr w:type="gramEnd"/>
      <w:r w:rsidR="00B4093F">
        <w:rPr>
          <w:rFonts w:cstheme="minorHAnsi"/>
          <w:bCs/>
        </w:rPr>
        <w:br/>
      </w:r>
      <w:r w:rsidR="003D7BCB">
        <w:rPr>
          <w:rFonts w:cstheme="minorHAnsi"/>
          <w:bCs/>
        </w:rPr>
        <w:t>N/A</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5B8EFD8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3D7BCB">
        <w:rPr>
          <w:rFonts w:cstheme="minorHAnsi"/>
          <w:bCs/>
        </w:rPr>
        <w:t>N/A</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17A0D26D" w:rsidR="00BA053B" w:rsidRDefault="003D7BCB">
      <w:pPr>
        <w:autoSpaceDE w:val="0"/>
        <w:autoSpaceDN w:val="0"/>
        <w:adjustRightInd w:val="0"/>
        <w:spacing w:after="0" w:line="240" w:lineRule="auto"/>
        <w:rPr>
          <w:rFonts w:cstheme="minorHAnsi"/>
          <w:bCs/>
        </w:rPr>
      </w:pPr>
      <w:r>
        <w:rPr>
          <w:rFonts w:cstheme="minorHAnsi"/>
          <w:bCs/>
        </w:rPr>
        <w:t>N/A</w:t>
      </w:r>
    </w:p>
    <w:p w14:paraId="0FB563C9" w14:textId="77777777" w:rsidR="003D7BCB" w:rsidRPr="005560E7" w:rsidRDefault="003D7BCB">
      <w:pPr>
        <w:autoSpaceDE w:val="0"/>
        <w:autoSpaceDN w:val="0"/>
        <w:adjustRightInd w:val="0"/>
        <w:spacing w:after="0" w:line="240" w:lineRule="auto"/>
        <w:rPr>
          <w:rFonts w:cstheme="minorHAnsi"/>
          <w:bCs/>
        </w:rPr>
      </w:pPr>
    </w:p>
    <w:sectPr w:rsidR="003D7BCB"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502608" w:rsidRDefault="00502608" w:rsidP="005C73CA">
      <w:pPr>
        <w:spacing w:after="0" w:line="240" w:lineRule="auto"/>
      </w:pPr>
      <w:r>
        <w:separator/>
      </w:r>
    </w:p>
  </w:endnote>
  <w:endnote w:type="continuationSeparator" w:id="0">
    <w:p w14:paraId="0CABD024" w14:textId="77777777" w:rsidR="00502608" w:rsidRDefault="0050260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502608" w:rsidRDefault="00502608">
    <w:pPr>
      <w:pStyle w:val="Footer"/>
    </w:pPr>
    <w:r>
      <w:t>Version 7.1 9/6/2017</w:t>
    </w:r>
    <w:r>
      <w:ptab w:relativeTo="margin" w:alignment="right" w:leader="none"/>
    </w:r>
    <w:r>
      <w:fldChar w:fldCharType="begin"/>
    </w:r>
    <w:r>
      <w:instrText xml:space="preserve"> PAGE   \* MERGEFORMAT </w:instrText>
    </w:r>
    <w:r>
      <w:fldChar w:fldCharType="separate"/>
    </w:r>
    <w:r w:rsidR="007603FF">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502608" w:rsidRDefault="00502608" w:rsidP="005C73CA">
      <w:pPr>
        <w:spacing w:after="0" w:line="240" w:lineRule="auto"/>
      </w:pPr>
      <w:r>
        <w:separator/>
      </w:r>
    </w:p>
  </w:footnote>
  <w:footnote w:type="continuationSeparator" w:id="0">
    <w:p w14:paraId="0CABD022" w14:textId="77777777" w:rsidR="00502608" w:rsidRDefault="0050260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502608" w:rsidRPr="00105D8B" w:rsidRDefault="0050260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B08"/>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34A9"/>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176C"/>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D7BCB"/>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2608"/>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03FF"/>
    <w:rsid w:val="007629B6"/>
    <w:rsid w:val="007665BF"/>
    <w:rsid w:val="00771B2A"/>
    <w:rsid w:val="007757CE"/>
    <w:rsid w:val="00775800"/>
    <w:rsid w:val="0079180E"/>
    <w:rsid w:val="007950CC"/>
    <w:rsid w:val="0079538B"/>
    <w:rsid w:val="007961B8"/>
    <w:rsid w:val="00797624"/>
    <w:rsid w:val="007A4828"/>
    <w:rsid w:val="007B093D"/>
    <w:rsid w:val="007B2069"/>
    <w:rsid w:val="007B4E43"/>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4884"/>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C776E"/>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4093F"/>
    <w:rsid w:val="00B53E8B"/>
    <w:rsid w:val="00B562BA"/>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3D2E"/>
    <w:rsid w:val="00E37E1B"/>
    <w:rsid w:val="00E562C0"/>
    <w:rsid w:val="00E57FAF"/>
    <w:rsid w:val="00E672D6"/>
    <w:rsid w:val="00E76024"/>
    <w:rsid w:val="00E856A2"/>
    <w:rsid w:val="00E967AD"/>
    <w:rsid w:val="00E96884"/>
    <w:rsid w:val="00EA5435"/>
    <w:rsid w:val="00EA5F47"/>
    <w:rsid w:val="00EB340F"/>
    <w:rsid w:val="00EB455E"/>
    <w:rsid w:val="00EC79DE"/>
    <w:rsid w:val="00ED4ACE"/>
    <w:rsid w:val="00EE4D35"/>
    <w:rsid w:val="00EF2DA7"/>
    <w:rsid w:val="00F1412B"/>
    <w:rsid w:val="00F15BFA"/>
    <w:rsid w:val="00F34FAB"/>
    <w:rsid w:val="00F435AA"/>
    <w:rsid w:val="00F5738A"/>
    <w:rsid w:val="00F612D4"/>
    <w:rsid w:val="00F7389E"/>
    <w:rsid w:val="00F77977"/>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7B4E43"/>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F34F5D11EF3D4CF5B3FFBCF9A1A3B4CD"/>
        <w:category>
          <w:name w:val="General"/>
          <w:gallery w:val="placeholder"/>
        </w:category>
        <w:types>
          <w:type w:val="bbPlcHdr"/>
        </w:types>
        <w:behaviors>
          <w:behavior w:val="content"/>
        </w:behaviors>
        <w:guid w:val="{8C9F03C2-9C98-4C19-BF85-58497EFBA002}"/>
      </w:docPartPr>
      <w:docPartBody>
        <w:p w:rsidR="00DE5B41" w:rsidRDefault="00797BC3" w:rsidP="00797BC3">
          <w:pPr>
            <w:pStyle w:val="F34F5D11EF3D4CF5B3FFBCF9A1A3B4CD"/>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97BC3"/>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D6F51"/>
    <w:rsid w:val="00D1676E"/>
    <w:rsid w:val="00DC0246"/>
    <w:rsid w:val="00DE5B41"/>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7BC3"/>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F34F5D11EF3D4CF5B3FFBCF9A1A3B4CD">
    <w:name w:val="F34F5D11EF3D4CF5B3FFBCF9A1A3B4CD"/>
    <w:rsid w:val="00797BC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836b82f1-340d-495e-85b5-201c5296619a"/>
    <ds:schemaRef ds:uri="http://www.w3.org/XML/1998/namespace"/>
    <ds:schemaRef ds:uri="http://schemas.openxmlformats.org/package/2006/metadata/core-properties"/>
  </ds:schemaRefs>
</ds:datastoreItem>
</file>

<file path=customXml/itemProps5.xml><?xml version="1.0" encoding="utf-8"?>
<ds:datastoreItem xmlns:ds="http://schemas.openxmlformats.org/officeDocument/2006/customXml" ds:itemID="{7C195B46-E77F-4A73-AA61-521E0423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11</Pages>
  <Words>4389</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29354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11</cp:revision>
  <dcterms:created xsi:type="dcterms:W3CDTF">2018-12-21T19:03:00Z</dcterms:created>
  <dcterms:modified xsi:type="dcterms:W3CDTF">2019-04-16T19:30:00Z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