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B1362B" w14:textId="77777777" w:rsidR="00496AF8" w:rsidRPr="001A6D05" w:rsidRDefault="007C1887" w:rsidP="00C02D70">
      <w:pPr>
        <w:contextualSpacing/>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p>
    <w:p w14:paraId="5E77EA0F" w14:textId="77777777" w:rsidR="00496AF8" w:rsidRPr="00496AF8" w:rsidRDefault="00496AF8" w:rsidP="0090319A">
      <w:pPr>
        <w:ind w:left="0" w:firstLine="0"/>
        <w:contextualSpacing/>
        <w:rPr>
          <w:noProof/>
        </w:rPr>
      </w:pPr>
    </w:p>
    <w:p w14:paraId="395B2481" w14:textId="77777777" w:rsidR="004F7D7E" w:rsidRPr="003B1CC5" w:rsidRDefault="004F7D7E" w:rsidP="0090319A">
      <w:pPr>
        <w:ind w:left="0" w:firstLine="0"/>
        <w:contextualSpacing/>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A77DBE">
            <w:rPr>
              <w:rStyle w:val="Style1"/>
            </w:rPr>
            <w:t>0513</w:t>
          </w:r>
        </w:sdtContent>
      </w:sdt>
    </w:p>
    <w:p w14:paraId="789447A5" w14:textId="00D3CB5D" w:rsidR="00496AF8" w:rsidRPr="003B1CC5" w:rsidRDefault="00496AF8" w:rsidP="0090319A">
      <w:pPr>
        <w:ind w:left="0" w:firstLine="0"/>
        <w:contextualSpacing/>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1C1C63">
            <w:rPr>
              <w:rStyle w:val="Style1"/>
            </w:rPr>
            <w:t>Thorax CT—</w:t>
          </w:r>
          <w:r w:rsidR="00A77DBE">
            <w:rPr>
              <w:rStyle w:val="Style1"/>
            </w:rPr>
            <w:t>Use of Contrast Material</w:t>
          </w:r>
        </w:sdtContent>
      </w:sdt>
    </w:p>
    <w:p w14:paraId="6B8D7C86" w14:textId="77777777" w:rsidR="00E97E59" w:rsidRPr="003B1CC5" w:rsidRDefault="00E97E59" w:rsidP="0090319A">
      <w:pPr>
        <w:ind w:left="0" w:firstLine="0"/>
        <w:contextualSpacing/>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2DEF1CFD" w14:textId="77777777" w:rsidR="00114848" w:rsidRPr="003B1CC5" w:rsidRDefault="00114848" w:rsidP="0090319A">
      <w:pPr>
        <w:ind w:left="0" w:firstLine="0"/>
        <w:contextualSpacing/>
        <w:rPr>
          <w:b/>
          <w:noProof/>
        </w:rPr>
      </w:pPr>
    </w:p>
    <w:p w14:paraId="4937D693" w14:textId="6F1EE652" w:rsidR="00496AF8" w:rsidRPr="003B1CC5" w:rsidRDefault="00496AF8" w:rsidP="0090319A">
      <w:pPr>
        <w:ind w:left="0" w:firstLine="0"/>
        <w:contextualSpacing/>
        <w:rPr>
          <w:rStyle w:val="Style2"/>
        </w:rPr>
      </w:pPr>
      <w:r w:rsidRPr="001C1C63">
        <w:rPr>
          <w:b/>
          <w:noProof/>
        </w:rPr>
        <w:t>Date of Submission</w:t>
      </w:r>
      <w:r w:rsidRPr="001C1C63">
        <w:rPr>
          <w:noProof/>
        </w:rPr>
        <w:t xml:space="preserve">:  </w:t>
      </w:r>
      <w:sdt>
        <w:sdtPr>
          <w:rPr>
            <w:rStyle w:val="Style2"/>
          </w:rPr>
          <w:id w:val="-1689821638"/>
          <w:placeholder>
            <w:docPart w:val="6A100845774148B09AFD987423307E3B"/>
          </w:placeholder>
          <w:date w:fullDate="2015-12-10T00:00:00Z">
            <w:dateFormat w:val="M/d/yyyy"/>
            <w:lid w:val="en-US"/>
            <w:storeMappedDataAs w:val="dateTime"/>
            <w:calendar w:val="gregorian"/>
          </w:date>
        </w:sdtPr>
        <w:sdtEndPr>
          <w:rPr>
            <w:rStyle w:val="DefaultParagraphFont"/>
            <w:noProof/>
            <w:color w:val="auto"/>
            <w:u w:val="none"/>
          </w:rPr>
        </w:sdtEndPr>
        <w:sdtContent>
          <w:r w:rsidR="001C1C63" w:rsidRPr="001C1C63">
            <w:rPr>
              <w:rStyle w:val="Style2"/>
            </w:rPr>
            <w:t>12/10/2015</w:t>
          </w:r>
        </w:sdtContent>
      </w:sdt>
    </w:p>
    <w:p w14:paraId="7E2F95DF" w14:textId="77777777" w:rsidR="00176E60" w:rsidRPr="003B1CC5" w:rsidRDefault="00176E60" w:rsidP="0090319A">
      <w:pPr>
        <w:ind w:left="0" w:firstLine="0"/>
        <w:contextualSpacing/>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4177D798" w14:textId="77777777" w:rsidTr="00176E60">
        <w:trPr>
          <w:jc w:val="center"/>
        </w:trPr>
        <w:tc>
          <w:tcPr>
            <w:tcW w:w="9576" w:type="dxa"/>
          </w:tcPr>
          <w:p w14:paraId="02958F5D" w14:textId="77777777" w:rsidR="00114848" w:rsidRPr="003B1CC5" w:rsidRDefault="00114848" w:rsidP="0090319A">
            <w:pPr>
              <w:pStyle w:val="CommentText"/>
              <w:ind w:left="0" w:firstLine="0"/>
              <w:contextualSpacing/>
              <w:rPr>
                <w:b/>
                <w:i/>
                <w:sz w:val="22"/>
                <w:szCs w:val="22"/>
              </w:rPr>
            </w:pPr>
            <w:r w:rsidRPr="003B1CC5">
              <w:rPr>
                <w:rFonts w:cstheme="minorHAnsi"/>
                <w:b/>
                <w:noProof/>
                <w:sz w:val="22"/>
                <w:szCs w:val="22"/>
              </w:rPr>
              <w:t>Instructions</w:t>
            </w:r>
          </w:p>
          <w:p w14:paraId="3EA9A64C" w14:textId="77777777" w:rsidR="00024526" w:rsidRPr="003B1CC5" w:rsidRDefault="00024526" w:rsidP="0090319A">
            <w:pPr>
              <w:pStyle w:val="CommentText"/>
              <w:numPr>
                <w:ilvl w:val="0"/>
                <w:numId w:val="1"/>
              </w:numPr>
              <w:contextualSpacing/>
              <w:rPr>
                <w:i/>
                <w:sz w:val="22"/>
                <w:szCs w:val="22"/>
              </w:rPr>
            </w:pPr>
            <w:r w:rsidRPr="003B1CC5">
              <w:rPr>
                <w:i/>
                <w:sz w:val="22"/>
                <w:szCs w:val="22"/>
              </w:rPr>
              <w:t xml:space="preserve">For composite performance measures:  </w:t>
            </w:r>
          </w:p>
          <w:p w14:paraId="0D5D7E57" w14:textId="77777777" w:rsidR="00024526" w:rsidRPr="003B1CC5" w:rsidRDefault="00024526" w:rsidP="0090319A">
            <w:pPr>
              <w:pStyle w:val="CommentText"/>
              <w:numPr>
                <w:ilvl w:val="1"/>
                <w:numId w:val="1"/>
              </w:numPr>
              <w:ind w:left="792"/>
              <w:contextualSpacing/>
              <w:rPr>
                <w:i/>
                <w:sz w:val="22"/>
                <w:szCs w:val="22"/>
              </w:rPr>
            </w:pPr>
            <w:r w:rsidRPr="003B1CC5">
              <w:rPr>
                <w:i/>
                <w:sz w:val="22"/>
                <w:szCs w:val="22"/>
              </w:rPr>
              <w:t xml:space="preserve"> A separate evidence form is required for each component measure unless several components were studied together.</w:t>
            </w:r>
          </w:p>
          <w:p w14:paraId="56C49A15" w14:textId="77777777" w:rsidR="00024526" w:rsidRPr="003B1CC5" w:rsidRDefault="00024526" w:rsidP="0090319A">
            <w:pPr>
              <w:pStyle w:val="CommentText"/>
              <w:numPr>
                <w:ilvl w:val="1"/>
                <w:numId w:val="1"/>
              </w:numPr>
              <w:ind w:left="792"/>
              <w:contextualSpacing/>
              <w:rPr>
                <w:i/>
                <w:sz w:val="22"/>
                <w:szCs w:val="22"/>
              </w:rPr>
            </w:pPr>
            <w:r w:rsidRPr="003B1CC5">
              <w:rPr>
                <w:i/>
                <w:sz w:val="22"/>
                <w:szCs w:val="22"/>
              </w:rPr>
              <w:t xml:space="preserve"> If a component measure is submitted as an individual performance measure, attach the evidence form to the individual measure submission.</w:t>
            </w:r>
          </w:p>
          <w:p w14:paraId="4F580699" w14:textId="77777777" w:rsidR="002F20A7" w:rsidRPr="003B1CC5" w:rsidRDefault="002F20A7" w:rsidP="0090319A">
            <w:pPr>
              <w:pStyle w:val="ListParagraph"/>
              <w:numPr>
                <w:ilvl w:val="0"/>
                <w:numId w:val="1"/>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7F01F5CB" w14:textId="77777777" w:rsidR="0015535B" w:rsidRPr="003B1CC5" w:rsidRDefault="0015535B" w:rsidP="0090319A">
            <w:pPr>
              <w:pStyle w:val="ListParagraph"/>
              <w:numPr>
                <w:ilvl w:val="0"/>
                <w:numId w:val="1"/>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093F6143" w14:textId="77777777" w:rsidR="00496AF8" w:rsidRPr="003B1CC5" w:rsidRDefault="002F20A7" w:rsidP="0090319A">
            <w:pPr>
              <w:pStyle w:val="ListParagraph"/>
              <w:numPr>
                <w:ilvl w:val="0"/>
                <w:numId w:val="1"/>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5F830C33" w14:textId="77777777" w:rsidR="00496AF8" w:rsidRPr="003B1CC5" w:rsidRDefault="00457E46" w:rsidP="0090319A">
            <w:pPr>
              <w:pStyle w:val="ListParagraph"/>
              <w:numPr>
                <w:ilvl w:val="0"/>
                <w:numId w:val="1"/>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14:paraId="2D96BE9B" w14:textId="77777777" w:rsidR="00176E60" w:rsidRPr="003B1CC5" w:rsidRDefault="00176E60" w:rsidP="0090319A">
      <w:pPr>
        <w:ind w:left="0" w:firstLine="0"/>
        <w:contextualSpacing/>
      </w:pPr>
    </w:p>
    <w:tbl>
      <w:tblPr>
        <w:tblStyle w:val="TableGrid"/>
        <w:tblW w:w="5500" w:type="pct"/>
        <w:jc w:val="center"/>
        <w:tblLook w:val="04A0" w:firstRow="1" w:lastRow="0" w:firstColumn="1" w:lastColumn="0" w:noHBand="0" w:noVBand="1"/>
      </w:tblPr>
      <w:tblGrid>
        <w:gridCol w:w="10534"/>
      </w:tblGrid>
      <w:tr w:rsidR="00176E60" w:rsidRPr="003B1CC5" w14:paraId="6333912F" w14:textId="77777777" w:rsidTr="00176E60">
        <w:trPr>
          <w:jc w:val="center"/>
        </w:trPr>
        <w:tc>
          <w:tcPr>
            <w:tcW w:w="9576" w:type="dxa"/>
          </w:tcPr>
          <w:p w14:paraId="0B1B18BA" w14:textId="77777777" w:rsidR="008B652E" w:rsidRPr="003B1CC5" w:rsidRDefault="007573F0" w:rsidP="0090319A">
            <w:pPr>
              <w:ind w:left="0" w:firstLine="0"/>
              <w:contextualSpacing/>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299057EF" w14:textId="77777777" w:rsidR="008659ED" w:rsidRPr="003B1CC5" w:rsidRDefault="008659ED" w:rsidP="0090319A">
            <w:pPr>
              <w:ind w:left="90" w:hanging="90"/>
              <w:contextualSpacing/>
              <w:rPr>
                <w:sz w:val="20"/>
                <w:szCs w:val="20"/>
              </w:rPr>
            </w:pPr>
            <w:bookmarkStart w:id="1" w:name="Note2"/>
            <w:bookmarkEnd w:id="1"/>
          </w:p>
          <w:p w14:paraId="218A46CA" w14:textId="77777777" w:rsidR="008659ED" w:rsidRPr="003B1CC5" w:rsidRDefault="008659ED" w:rsidP="0090319A">
            <w:pPr>
              <w:pStyle w:val="Heading3"/>
              <w:contextualSpacing/>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0CA7A7D" w14:textId="77777777" w:rsidR="008659ED" w:rsidRPr="003B1CC5" w:rsidRDefault="008659ED" w:rsidP="0090319A">
            <w:pPr>
              <w:contextualSpacing/>
              <w:rPr>
                <w:rFonts w:eastAsia="Calibri" w:cs="Calibri"/>
                <w:sz w:val="20"/>
                <w:szCs w:val="20"/>
              </w:rPr>
            </w:pPr>
            <w:r w:rsidRPr="003B1CC5">
              <w:rPr>
                <w:rFonts w:eastAsia="Calibri" w:cs="Calibri"/>
                <w:sz w:val="20"/>
                <w:szCs w:val="20"/>
              </w:rPr>
              <w:t xml:space="preserve">The measure focus is evidence-based, demonstrated as follows: </w:t>
            </w:r>
          </w:p>
          <w:p w14:paraId="02C9F5B7" w14:textId="77777777" w:rsidR="008659ED" w:rsidRPr="003B1CC5" w:rsidRDefault="008659ED" w:rsidP="0090319A">
            <w:pPr>
              <w:numPr>
                <w:ilvl w:val="0"/>
                <w:numId w:val="2"/>
              </w:numPr>
              <w:contextualSpacing/>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18E41AF7" w14:textId="77777777" w:rsidR="008659ED" w:rsidRPr="003B1CC5" w:rsidRDefault="008659ED" w:rsidP="0090319A">
            <w:pPr>
              <w:numPr>
                <w:ilvl w:val="0"/>
                <w:numId w:val="2"/>
              </w:numPr>
              <w:contextualSpacing/>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01EB3307" w14:textId="77777777" w:rsidR="008659ED" w:rsidRPr="003B1CC5" w:rsidRDefault="008659ED" w:rsidP="0090319A">
            <w:pPr>
              <w:numPr>
                <w:ilvl w:val="0"/>
                <w:numId w:val="2"/>
              </w:numPr>
              <w:contextualSpacing/>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37114DFD" w14:textId="77777777" w:rsidR="008659ED" w:rsidRPr="003B1CC5" w:rsidRDefault="008659ED" w:rsidP="0090319A">
            <w:pPr>
              <w:numPr>
                <w:ilvl w:val="0"/>
                <w:numId w:val="3"/>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2DE9B077" w14:textId="77777777" w:rsidR="008659ED" w:rsidRPr="003B1CC5" w:rsidRDefault="008659ED" w:rsidP="0090319A">
            <w:pPr>
              <w:numPr>
                <w:ilvl w:val="0"/>
                <w:numId w:val="3"/>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14:paraId="79238FA2" w14:textId="77777777" w:rsidR="00CB1E41" w:rsidRPr="003B1CC5" w:rsidRDefault="00CB1E41" w:rsidP="0090319A">
            <w:pPr>
              <w:autoSpaceDE w:val="0"/>
              <w:autoSpaceDN w:val="0"/>
              <w:adjustRightInd w:val="0"/>
              <w:contextualSpacing/>
              <w:rPr>
                <w:rFonts w:eastAsia="Calibri" w:cs="Calibri"/>
                <w:b/>
                <w:bCs/>
                <w:iCs/>
                <w:sz w:val="18"/>
              </w:rPr>
            </w:pPr>
          </w:p>
          <w:p w14:paraId="644A21DA" w14:textId="77777777" w:rsidR="008659ED" w:rsidRPr="003B1CC5" w:rsidRDefault="008659ED" w:rsidP="0090319A">
            <w:pPr>
              <w:autoSpaceDE w:val="0"/>
              <w:autoSpaceDN w:val="0"/>
              <w:adjustRightInd w:val="0"/>
              <w:contextualSpacing/>
              <w:rPr>
                <w:rFonts w:eastAsia="Calibri" w:cs="Calibri"/>
                <w:b/>
                <w:bCs/>
                <w:iCs/>
                <w:sz w:val="20"/>
                <w:szCs w:val="20"/>
              </w:rPr>
            </w:pPr>
            <w:r w:rsidRPr="003B1CC5">
              <w:rPr>
                <w:rFonts w:eastAsia="Calibri" w:cs="Calibri"/>
                <w:b/>
                <w:bCs/>
                <w:iCs/>
                <w:sz w:val="20"/>
                <w:szCs w:val="20"/>
              </w:rPr>
              <w:t>Notes</w:t>
            </w:r>
          </w:p>
          <w:p w14:paraId="0B018689" w14:textId="77777777" w:rsidR="008659ED" w:rsidRPr="003B1CC5" w:rsidRDefault="008659ED" w:rsidP="0090319A">
            <w:pPr>
              <w:ind w:left="0" w:firstLine="0"/>
              <w:contextualSpacing/>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492DD2E" w14:textId="77777777" w:rsidR="008659ED" w:rsidRPr="003B1CC5" w:rsidRDefault="008659ED" w:rsidP="0090319A">
            <w:pPr>
              <w:ind w:left="0" w:firstLine="0"/>
              <w:contextualSpacing/>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213C1C62" w14:textId="77777777" w:rsidR="008659ED" w:rsidRPr="003B1CC5" w:rsidRDefault="008659ED" w:rsidP="0090319A">
            <w:pPr>
              <w:ind w:left="0" w:firstLine="0"/>
              <w:contextualSpacing/>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1A1999F2" w14:textId="77777777" w:rsidR="008659ED" w:rsidRPr="003B1CC5" w:rsidRDefault="008659ED" w:rsidP="0090319A">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4C55A1B9" w14:textId="77777777" w:rsidR="00A67EB1" w:rsidRPr="005166E5" w:rsidRDefault="00496AF8" w:rsidP="0090319A">
      <w:pPr>
        <w:ind w:left="0" w:firstLine="0"/>
        <w:contextualSpacing/>
        <w:rPr>
          <w:bCs/>
          <w:i/>
        </w:rPr>
      </w:pPr>
      <w:r w:rsidRPr="005166E5">
        <w:rPr>
          <w:b/>
          <w:bCs/>
          <w:color w:val="0000FF"/>
        </w:rPr>
        <w:lastRenderedPageBreak/>
        <w:t>1</w:t>
      </w:r>
      <w:r w:rsidR="00773485" w:rsidRPr="005166E5">
        <w:rPr>
          <w:b/>
          <w:bCs/>
          <w:color w:val="0000FF"/>
        </w:rPr>
        <w:t>a</w:t>
      </w:r>
      <w:r w:rsidRPr="005166E5">
        <w:rPr>
          <w:b/>
          <w:bCs/>
          <w:color w:val="0000FF"/>
        </w:rPr>
        <w:t>.1.</w:t>
      </w:r>
      <w:r w:rsidRPr="005166E5">
        <w:rPr>
          <w:b/>
          <w:bCs/>
        </w:rPr>
        <w:t>This is a measure of</w:t>
      </w:r>
      <w:r w:rsidRPr="005166E5">
        <w:rPr>
          <w:bCs/>
        </w:rPr>
        <w:t>:</w:t>
      </w:r>
      <w:r w:rsidR="00A67EB1" w:rsidRPr="005166E5">
        <w:rPr>
          <w:bCs/>
        </w:rPr>
        <w:t xml:space="preserve"> (</w:t>
      </w:r>
      <w:r w:rsidR="00A67EB1" w:rsidRPr="005166E5">
        <w:rPr>
          <w:bCs/>
          <w:i/>
        </w:rPr>
        <w:t xml:space="preserve">should be consistent with type </w:t>
      </w:r>
      <w:r w:rsidR="00CB1E41" w:rsidRPr="005166E5">
        <w:rPr>
          <w:bCs/>
          <w:i/>
        </w:rPr>
        <w:t xml:space="preserve">of measure </w:t>
      </w:r>
      <w:r w:rsidR="00A67EB1" w:rsidRPr="005166E5">
        <w:rPr>
          <w:bCs/>
          <w:i/>
        </w:rPr>
        <w:t>entered in De.1</w:t>
      </w:r>
      <w:r w:rsidR="00A67EB1" w:rsidRPr="005166E5">
        <w:rPr>
          <w:bCs/>
        </w:rPr>
        <w:t xml:space="preserve">) </w:t>
      </w:r>
    </w:p>
    <w:p w14:paraId="0C2A1465" w14:textId="77777777" w:rsidR="00496AF8" w:rsidRPr="005166E5" w:rsidRDefault="00E41417" w:rsidP="0090319A">
      <w:pPr>
        <w:ind w:left="432" w:hanging="432"/>
        <w:contextualSpacing/>
        <w:rPr>
          <w:rFonts w:cs="Calibri"/>
          <w:bCs/>
        </w:rPr>
      </w:pPr>
      <w:r w:rsidRPr="005166E5">
        <w:rPr>
          <w:rFonts w:cs="Calibri"/>
          <w:bCs/>
        </w:rPr>
        <w:t>O</w:t>
      </w:r>
      <w:r w:rsidR="00496AF8" w:rsidRPr="005166E5">
        <w:rPr>
          <w:rFonts w:cs="Calibri"/>
          <w:bCs/>
        </w:rPr>
        <w:t>utcome</w:t>
      </w:r>
    </w:p>
    <w:p w14:paraId="455D2688" w14:textId="77777777" w:rsidR="00496AF8" w:rsidRPr="005166E5" w:rsidRDefault="00CC0C30" w:rsidP="0090319A">
      <w:pPr>
        <w:ind w:left="720" w:hanging="432"/>
        <w:contextualSpacing/>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Content>
          <w:r w:rsidR="00236F87" w:rsidRPr="005166E5">
            <w:rPr>
              <w:rFonts w:ascii="MS Gothic" w:eastAsia="MS Gothic" w:hAnsi="MS Gothic" w:cs="MS Gothic" w:hint="eastAsia"/>
              <w:bCs/>
              <w:color w:val="0000FF"/>
            </w:rPr>
            <w:t>☐</w:t>
          </w:r>
        </w:sdtContent>
      </w:sdt>
      <w:r w:rsidR="0015535B" w:rsidRPr="005166E5">
        <w:rPr>
          <w:bCs/>
          <w:color w:val="0000FF"/>
        </w:rPr>
        <w:t xml:space="preserve"> </w:t>
      </w:r>
      <w:r w:rsidR="00E41417" w:rsidRPr="005166E5">
        <w:rPr>
          <w:bCs/>
        </w:rPr>
        <w:t>H</w:t>
      </w:r>
      <w:r w:rsidR="00BE6373" w:rsidRPr="005166E5">
        <w:rPr>
          <w:bCs/>
        </w:rPr>
        <w:t>ealth outc</w:t>
      </w:r>
      <w:r w:rsidR="00496AF8" w:rsidRPr="005166E5">
        <w:rPr>
          <w:bCs/>
        </w:rPr>
        <w:t>ome</w:t>
      </w:r>
      <w:r w:rsidR="00B117D0" w:rsidRPr="005166E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5166E5">
            <w:rPr>
              <w:color w:val="A6A6A6" w:themeColor="background1" w:themeShade="A6"/>
            </w:rPr>
            <w:t>Click here to n</w:t>
          </w:r>
          <w:r w:rsidR="00496AF8" w:rsidRPr="005166E5">
            <w:rPr>
              <w:rStyle w:val="PlaceholderText"/>
              <w:rFonts w:cstheme="minorHAnsi"/>
              <w:color w:val="A6A6A6" w:themeColor="background1" w:themeShade="A6"/>
            </w:rPr>
            <w:t>ame the health outcome</w:t>
          </w:r>
        </w:sdtContent>
      </w:sdt>
    </w:p>
    <w:p w14:paraId="219BFFF5" w14:textId="77777777" w:rsidR="00236F87" w:rsidRPr="005166E5" w:rsidRDefault="00CC0C30" w:rsidP="0090319A">
      <w:pPr>
        <w:ind w:left="720" w:hanging="432"/>
        <w:contextualSpacing/>
        <w:rPr>
          <w:b/>
          <w:bCs/>
        </w:rPr>
      </w:pPr>
      <w:sdt>
        <w:sdtPr>
          <w:rPr>
            <w:bCs/>
            <w:color w:val="0000FF"/>
          </w:rPr>
          <w:id w:val="-1541041819"/>
          <w14:checkbox>
            <w14:checked w14:val="0"/>
            <w14:checkedState w14:val="2612" w14:font="MS Gothic"/>
            <w14:uncheckedState w14:val="2610" w14:font="MS Gothic"/>
          </w14:checkbox>
        </w:sdtPr>
        <w:sdtContent>
          <w:r w:rsidR="00236F87" w:rsidRPr="005166E5">
            <w:rPr>
              <w:rFonts w:ascii="MS Gothic" w:eastAsia="MS Gothic" w:hAnsi="MS Gothic" w:cs="MS Gothic" w:hint="eastAsia"/>
              <w:bCs/>
              <w:color w:val="0000FF"/>
            </w:rPr>
            <w:t>☐</w:t>
          </w:r>
        </w:sdtContent>
      </w:sdt>
      <w:r w:rsidR="00236F87" w:rsidRPr="005166E5">
        <w:rPr>
          <w:bCs/>
        </w:rPr>
        <w:t>Patient-reported outc</w:t>
      </w:r>
      <w:r w:rsidR="00C613EB" w:rsidRPr="005166E5">
        <w:rPr>
          <w:bCs/>
        </w:rPr>
        <w:t>o</w:t>
      </w:r>
      <w:r w:rsidR="00236F87" w:rsidRPr="005166E5">
        <w:rPr>
          <w:bCs/>
        </w:rPr>
        <w:t>me</w:t>
      </w:r>
      <w:r w:rsidR="009C291F" w:rsidRPr="005166E5">
        <w:rPr>
          <w:bCs/>
        </w:rPr>
        <w:t xml:space="preserve"> (PRO)</w:t>
      </w:r>
      <w:r w:rsidR="00236F87" w:rsidRPr="005166E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5166E5">
            <w:rPr>
              <w:color w:val="A6A6A6" w:themeColor="background1" w:themeShade="A6"/>
            </w:rPr>
            <w:t>Click here to n</w:t>
          </w:r>
          <w:r w:rsidR="00236F87" w:rsidRPr="005166E5">
            <w:rPr>
              <w:rStyle w:val="PlaceholderText"/>
              <w:rFonts w:cstheme="minorHAnsi"/>
              <w:color w:val="A6A6A6" w:themeColor="background1" w:themeShade="A6"/>
            </w:rPr>
            <w:t xml:space="preserve">ame the </w:t>
          </w:r>
          <w:r w:rsidR="001E6153" w:rsidRPr="005166E5">
            <w:rPr>
              <w:rStyle w:val="PlaceholderText"/>
              <w:rFonts w:cstheme="minorHAnsi"/>
              <w:color w:val="A6A6A6" w:themeColor="background1" w:themeShade="A6"/>
            </w:rPr>
            <w:t>PRO</w:t>
          </w:r>
        </w:sdtContent>
      </w:sdt>
    </w:p>
    <w:p w14:paraId="78B71798" w14:textId="77777777" w:rsidR="00B117D0" w:rsidRPr="005166E5" w:rsidRDefault="00B117D0" w:rsidP="0090319A">
      <w:pPr>
        <w:ind w:left="720" w:firstLine="0"/>
        <w:contextualSpacing/>
        <w:rPr>
          <w:rFonts w:eastAsia="MS Gothic" w:cs="MS Gothic"/>
          <w:bCs/>
          <w:i/>
          <w:color w:val="0000FF"/>
        </w:rPr>
      </w:pPr>
      <w:r w:rsidRPr="005166E5">
        <w:rPr>
          <w:bCs/>
          <w:i/>
        </w:rPr>
        <w:t>PRO</w:t>
      </w:r>
      <w:r w:rsidR="009C291F" w:rsidRPr="005166E5">
        <w:rPr>
          <w:bCs/>
          <w:i/>
        </w:rPr>
        <w:t xml:space="preserve">s include </w:t>
      </w:r>
      <w:r w:rsidR="005857F8" w:rsidRPr="005166E5">
        <w:rPr>
          <w:bCs/>
          <w:i/>
        </w:rPr>
        <w:t>HRQoL/functional status, symptom/</w:t>
      </w:r>
      <w:r w:rsidR="003008F4" w:rsidRPr="005166E5">
        <w:rPr>
          <w:bCs/>
          <w:i/>
        </w:rPr>
        <w:t xml:space="preserve">symptom </w:t>
      </w:r>
      <w:r w:rsidR="005857F8" w:rsidRPr="005166E5">
        <w:rPr>
          <w:bCs/>
          <w:i/>
        </w:rPr>
        <w:t>burden, experience with care, health-related behaviors</w:t>
      </w:r>
    </w:p>
    <w:p w14:paraId="231107E6" w14:textId="77777777" w:rsidR="00496AF8" w:rsidRPr="005166E5" w:rsidRDefault="00CC0C30" w:rsidP="0090319A">
      <w:pPr>
        <w:ind w:left="720" w:hanging="432"/>
        <w:contextualSpacing/>
        <w:rPr>
          <w:bCs/>
        </w:rPr>
      </w:pPr>
      <w:sdt>
        <w:sdtPr>
          <w:rPr>
            <w:bCs/>
            <w:color w:val="0000FF"/>
          </w:rPr>
          <w:id w:val="1309518776"/>
          <w14:checkbox>
            <w14:checked w14:val="0"/>
            <w14:checkedState w14:val="2612" w14:font="MS Gothic"/>
            <w14:uncheckedState w14:val="2610" w14:font="MS Gothic"/>
          </w14:checkbox>
        </w:sdtPr>
        <w:sdtContent>
          <w:r w:rsidR="0015535B" w:rsidRPr="005166E5">
            <w:rPr>
              <w:rFonts w:ascii="MS Gothic" w:eastAsia="MS Gothic" w:hAnsi="MS Gothic" w:cs="MS Gothic" w:hint="eastAsia"/>
              <w:bCs/>
              <w:color w:val="0000FF"/>
            </w:rPr>
            <w:t>☐</w:t>
          </w:r>
        </w:sdtContent>
      </w:sdt>
      <w:r w:rsidR="0015535B" w:rsidRPr="005166E5">
        <w:rPr>
          <w:bCs/>
        </w:rPr>
        <w:t xml:space="preserve"> </w:t>
      </w:r>
      <w:r w:rsidR="00E41417" w:rsidRPr="005166E5">
        <w:rPr>
          <w:bCs/>
        </w:rPr>
        <w:t>I</w:t>
      </w:r>
      <w:r w:rsidR="00496AF8" w:rsidRPr="005166E5">
        <w:rPr>
          <w:bCs/>
        </w:rPr>
        <w:t>ntermediate clinical outcome</w:t>
      </w:r>
      <w:r w:rsidR="00851466" w:rsidRPr="005166E5">
        <w:rPr>
          <w:bCs/>
        </w:rPr>
        <w:t xml:space="preserve"> (</w:t>
      </w:r>
      <w:r w:rsidR="00851466" w:rsidRPr="005166E5">
        <w:rPr>
          <w:bCs/>
          <w:i/>
        </w:rPr>
        <w:t>e.g., lab value</w:t>
      </w:r>
      <w:r w:rsidR="00851466" w:rsidRPr="005166E5">
        <w:rPr>
          <w:bCs/>
        </w:rPr>
        <w:t>)</w:t>
      </w:r>
      <w:r w:rsidR="00496AF8" w:rsidRPr="005166E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5166E5">
            <w:rPr>
              <w:rStyle w:val="PlaceholderText"/>
              <w:rFonts w:cstheme="minorHAnsi"/>
              <w:color w:val="A6A6A6" w:themeColor="background1" w:themeShade="A6"/>
            </w:rPr>
            <w:t>Click here to name the intermediate outcome</w:t>
          </w:r>
        </w:sdtContent>
      </w:sdt>
    </w:p>
    <w:p w14:paraId="5F68C8C3" w14:textId="77777777" w:rsidR="00496AF8" w:rsidRPr="005166E5" w:rsidRDefault="00CC0C30" w:rsidP="0090319A">
      <w:pPr>
        <w:ind w:left="432" w:hanging="432"/>
        <w:contextualSpacing/>
        <w:rPr>
          <w:bCs/>
        </w:rPr>
      </w:pPr>
      <w:sdt>
        <w:sdtPr>
          <w:rPr>
            <w:bCs/>
            <w:color w:val="0000FF"/>
          </w:rPr>
          <w:id w:val="-1535727686"/>
          <w14:checkbox>
            <w14:checked w14:val="1"/>
            <w14:checkedState w14:val="2612" w14:font="MS Gothic"/>
            <w14:uncheckedState w14:val="2610" w14:font="MS Gothic"/>
          </w14:checkbox>
        </w:sdtPr>
        <w:sdtContent>
          <w:r w:rsidR="00671163" w:rsidRPr="005166E5">
            <w:rPr>
              <w:rFonts w:ascii="MS Gothic" w:eastAsia="MS Gothic" w:hAnsi="MS Gothic" w:cs="MS Gothic" w:hint="eastAsia"/>
              <w:bCs/>
              <w:color w:val="0000FF"/>
            </w:rPr>
            <w:t>☒</w:t>
          </w:r>
        </w:sdtContent>
      </w:sdt>
      <w:r w:rsidR="0015535B" w:rsidRPr="005166E5">
        <w:rPr>
          <w:bCs/>
        </w:rPr>
        <w:t xml:space="preserve"> </w:t>
      </w:r>
      <w:r w:rsidR="00E41417" w:rsidRPr="005166E5">
        <w:rPr>
          <w:bCs/>
        </w:rPr>
        <w:t>P</w:t>
      </w:r>
      <w:r w:rsidR="00496AF8" w:rsidRPr="005166E5">
        <w:rPr>
          <w:bCs/>
        </w:rPr>
        <w:t xml:space="preserve">rocess:  </w:t>
      </w:r>
      <w:sdt>
        <w:sdtPr>
          <w:rPr>
            <w:rStyle w:val="Style2"/>
            <w:rFonts w:cstheme="minorHAnsi"/>
          </w:rPr>
          <w:id w:val="321244333"/>
        </w:sdtPr>
        <w:sdtEndPr>
          <w:rPr>
            <w:rStyle w:val="DefaultParagraphFont"/>
            <w:rFonts w:cstheme="minorBidi"/>
            <w:bCs/>
            <w:color w:val="auto"/>
            <w:u w:val="none"/>
          </w:rPr>
        </w:sdtEndPr>
        <w:sdtContent>
          <w:sdt>
            <w:sdtPr>
              <w:rPr>
                <w:rStyle w:val="Style2"/>
                <w:rFonts w:cstheme="minorHAnsi"/>
              </w:rPr>
              <w:id w:val="1700191121"/>
            </w:sdtPr>
            <w:sdtEndPr>
              <w:rPr>
                <w:rStyle w:val="DefaultParagraphFont"/>
                <w:rFonts w:cstheme="minorBidi"/>
                <w:bCs/>
                <w:color w:val="auto"/>
                <w:u w:val="none"/>
              </w:rPr>
            </w:sdtEndPr>
            <w:sdtContent>
              <w:r w:rsidR="00671163" w:rsidRPr="005166E5">
                <w:rPr>
                  <w:rStyle w:val="Style2"/>
                  <w:rFonts w:cstheme="minorHAnsi"/>
                </w:rPr>
                <w:t>Overuse of thorax computed tomography (CT) studies for which a scan with no contrast followed by a scan with contrast is performed.</w:t>
              </w:r>
            </w:sdtContent>
          </w:sdt>
        </w:sdtContent>
      </w:sdt>
    </w:p>
    <w:p w14:paraId="51EAC23F" w14:textId="77777777" w:rsidR="00496AF8" w:rsidRPr="005166E5" w:rsidRDefault="00CC0C30" w:rsidP="0090319A">
      <w:pPr>
        <w:ind w:left="432" w:hanging="432"/>
        <w:contextualSpacing/>
        <w:rPr>
          <w:bCs/>
        </w:rPr>
      </w:pPr>
      <w:sdt>
        <w:sdtPr>
          <w:rPr>
            <w:bCs/>
            <w:color w:val="0000FF"/>
          </w:rPr>
          <w:id w:val="1676770628"/>
          <w14:checkbox>
            <w14:checked w14:val="0"/>
            <w14:checkedState w14:val="2612" w14:font="MS Gothic"/>
            <w14:uncheckedState w14:val="2610" w14:font="MS Gothic"/>
          </w14:checkbox>
        </w:sdtPr>
        <w:sdtContent>
          <w:r w:rsidR="0015535B" w:rsidRPr="005166E5">
            <w:rPr>
              <w:rFonts w:ascii="MS Gothic" w:eastAsia="MS Gothic" w:hAnsi="MS Gothic" w:cs="MS Gothic" w:hint="eastAsia"/>
              <w:bCs/>
              <w:color w:val="0000FF"/>
            </w:rPr>
            <w:t>☐</w:t>
          </w:r>
        </w:sdtContent>
      </w:sdt>
      <w:r w:rsidR="0015535B" w:rsidRPr="005166E5">
        <w:rPr>
          <w:bCs/>
        </w:rPr>
        <w:t xml:space="preserve"> </w:t>
      </w:r>
      <w:r w:rsidR="00E41417" w:rsidRPr="005166E5">
        <w:rPr>
          <w:bCs/>
        </w:rPr>
        <w:t>S</w:t>
      </w:r>
      <w:r w:rsidR="00496AF8" w:rsidRPr="005166E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5166E5">
            <w:rPr>
              <w:rStyle w:val="PlaceholderText"/>
              <w:rFonts w:cstheme="minorHAnsi"/>
              <w:color w:val="A6A6A6" w:themeColor="background1" w:themeShade="A6"/>
            </w:rPr>
            <w:t>Click here to name the structure</w:t>
          </w:r>
        </w:sdtContent>
      </w:sdt>
    </w:p>
    <w:p w14:paraId="362AC9D2" w14:textId="77777777" w:rsidR="00496AF8" w:rsidRPr="005166E5" w:rsidRDefault="00CC0C30" w:rsidP="0090319A">
      <w:pPr>
        <w:ind w:left="432" w:hanging="432"/>
        <w:contextualSpacing/>
        <w:rPr>
          <w:bCs/>
        </w:rPr>
      </w:pPr>
      <w:sdt>
        <w:sdtPr>
          <w:rPr>
            <w:bCs/>
            <w:color w:val="0000FF"/>
          </w:rPr>
          <w:id w:val="1719405626"/>
          <w14:checkbox>
            <w14:checked w14:val="0"/>
            <w14:checkedState w14:val="2612" w14:font="MS Gothic"/>
            <w14:uncheckedState w14:val="2610" w14:font="MS Gothic"/>
          </w14:checkbox>
        </w:sdtPr>
        <w:sdtContent>
          <w:r w:rsidR="003D662A" w:rsidRPr="005166E5">
            <w:rPr>
              <w:rFonts w:ascii="MS Gothic" w:eastAsia="MS Gothic" w:hAnsi="MS Gothic" w:hint="eastAsia"/>
              <w:bCs/>
              <w:color w:val="0000FF"/>
            </w:rPr>
            <w:t>☐</w:t>
          </w:r>
        </w:sdtContent>
      </w:sdt>
      <w:r w:rsidR="0015535B" w:rsidRPr="005166E5">
        <w:rPr>
          <w:bCs/>
        </w:rPr>
        <w:t xml:space="preserve"> </w:t>
      </w:r>
      <w:r w:rsidR="00E41417" w:rsidRPr="005166E5">
        <w:rPr>
          <w:bCs/>
        </w:rPr>
        <w:t>O</w:t>
      </w:r>
      <w:r w:rsidR="00496AF8" w:rsidRPr="005166E5">
        <w:rPr>
          <w:bCs/>
        </w:rPr>
        <w:t xml:space="preserve">ther:  </w:t>
      </w:r>
    </w:p>
    <w:p w14:paraId="228D5C73" w14:textId="77777777" w:rsidR="00850C35" w:rsidRPr="005166E5" w:rsidRDefault="00925F11" w:rsidP="0090319A">
      <w:pPr>
        <w:ind w:left="0" w:firstLine="0"/>
        <w:contextualSpacing/>
        <w:rPr>
          <w:b/>
          <w:bCs/>
        </w:rPr>
      </w:pPr>
      <w:r w:rsidRPr="005166E5">
        <w:rPr>
          <w:b/>
          <w:iCs/>
          <w:caps/>
        </w:rPr>
        <w:t>_________________________</w:t>
      </w:r>
    </w:p>
    <w:p w14:paraId="2420757B" w14:textId="77777777" w:rsidR="00496AF8" w:rsidRPr="005166E5" w:rsidRDefault="00496AF8" w:rsidP="0090319A">
      <w:pPr>
        <w:ind w:left="0" w:firstLine="0"/>
        <w:contextualSpacing/>
        <w:rPr>
          <w:bCs/>
          <w:i/>
        </w:rPr>
      </w:pPr>
      <w:r w:rsidRPr="005166E5">
        <w:rPr>
          <w:b/>
          <w:bCs/>
        </w:rPr>
        <w:t>HEALTH OUTCOME</w:t>
      </w:r>
      <w:r w:rsidR="00236F87" w:rsidRPr="005166E5">
        <w:rPr>
          <w:b/>
          <w:bCs/>
        </w:rPr>
        <w:t>/PRO</w:t>
      </w:r>
      <w:r w:rsidRPr="005166E5">
        <w:rPr>
          <w:b/>
          <w:bCs/>
        </w:rPr>
        <w:t xml:space="preserve"> </w:t>
      </w:r>
      <w:r w:rsidR="005857F8" w:rsidRPr="005166E5">
        <w:rPr>
          <w:b/>
          <w:bCs/>
        </w:rPr>
        <w:t xml:space="preserve">PERFORMANCE </w:t>
      </w:r>
      <w:proofErr w:type="gramStart"/>
      <w:r w:rsidRPr="005166E5">
        <w:rPr>
          <w:b/>
          <w:bCs/>
        </w:rPr>
        <w:t xml:space="preserve">MEASURE </w:t>
      </w:r>
      <w:r w:rsidRPr="005166E5">
        <w:rPr>
          <w:bCs/>
        </w:rPr>
        <w:t xml:space="preserve"> </w:t>
      </w:r>
      <w:r w:rsidRPr="005166E5">
        <w:rPr>
          <w:bCs/>
          <w:i/>
        </w:rPr>
        <w:t>If</w:t>
      </w:r>
      <w:proofErr w:type="gramEnd"/>
      <w:r w:rsidRPr="005166E5">
        <w:rPr>
          <w:bCs/>
          <w:i/>
        </w:rPr>
        <w:t xml:space="preserve"> not </w:t>
      </w:r>
      <w:r w:rsidR="00132070" w:rsidRPr="005166E5">
        <w:rPr>
          <w:bCs/>
          <w:i/>
        </w:rPr>
        <w:t>a health outcome</w:t>
      </w:r>
      <w:r w:rsidR="00AC1E53" w:rsidRPr="005166E5">
        <w:rPr>
          <w:bCs/>
          <w:i/>
        </w:rPr>
        <w:t xml:space="preserve"> or PRO</w:t>
      </w:r>
      <w:r w:rsidR="00132070" w:rsidRPr="005166E5">
        <w:rPr>
          <w:bCs/>
          <w:i/>
        </w:rPr>
        <w:t xml:space="preserve">, skip to </w:t>
      </w:r>
      <w:hyperlink w:anchor="Section1a3" w:history="1">
        <w:r w:rsidR="00132070" w:rsidRPr="005166E5">
          <w:rPr>
            <w:rStyle w:val="Hyperlink"/>
            <w:bCs/>
            <w:i/>
          </w:rPr>
          <w:t>1</w:t>
        </w:r>
        <w:r w:rsidR="00837121" w:rsidRPr="005166E5">
          <w:rPr>
            <w:rStyle w:val="Hyperlink"/>
            <w:bCs/>
            <w:i/>
          </w:rPr>
          <w:t>a</w:t>
        </w:r>
        <w:r w:rsidR="00132070" w:rsidRPr="005166E5">
          <w:rPr>
            <w:rStyle w:val="Hyperlink"/>
            <w:bCs/>
            <w:i/>
          </w:rPr>
          <w:t>.3</w:t>
        </w:r>
      </w:hyperlink>
    </w:p>
    <w:p w14:paraId="0C47B106" w14:textId="77777777" w:rsidR="002B06BD" w:rsidRPr="005166E5" w:rsidRDefault="002B06BD" w:rsidP="0090319A">
      <w:pPr>
        <w:ind w:left="432" w:hanging="432"/>
        <w:contextualSpacing/>
        <w:rPr>
          <w:b/>
          <w:iCs/>
        </w:rPr>
      </w:pPr>
      <w:r w:rsidRPr="005166E5">
        <w:rPr>
          <w:b/>
          <w:bCs/>
          <w:color w:val="0000FF"/>
        </w:rPr>
        <w:t>1a.2.</w:t>
      </w:r>
      <w:r w:rsidRPr="005166E5">
        <w:rPr>
          <w:bCs/>
        </w:rPr>
        <w:t xml:space="preserve"> </w:t>
      </w:r>
      <w:proofErr w:type="gramStart"/>
      <w:r w:rsidRPr="005166E5">
        <w:rPr>
          <w:b/>
          <w:iCs/>
        </w:rPr>
        <w:t>Briefly</w:t>
      </w:r>
      <w:proofErr w:type="gramEnd"/>
      <w:r w:rsidRPr="005166E5">
        <w:rPr>
          <w:b/>
          <w:iCs/>
        </w:rPr>
        <w:t xml:space="preserve"> state or diagram the </w:t>
      </w:r>
      <w:r w:rsidR="00236F87" w:rsidRPr="005166E5">
        <w:rPr>
          <w:b/>
          <w:iCs/>
        </w:rPr>
        <w:t xml:space="preserve">path </w:t>
      </w:r>
      <w:r w:rsidRPr="005166E5">
        <w:rPr>
          <w:b/>
          <w:iCs/>
        </w:rPr>
        <w:t xml:space="preserve">between the health outcome </w:t>
      </w:r>
      <w:r w:rsidR="00AA5587" w:rsidRPr="005166E5">
        <w:rPr>
          <w:b/>
          <w:iCs/>
        </w:rPr>
        <w:t>(</w:t>
      </w:r>
      <w:r w:rsidRPr="005166E5">
        <w:rPr>
          <w:b/>
          <w:iCs/>
        </w:rPr>
        <w:t>or PRO</w:t>
      </w:r>
      <w:r w:rsidR="00AA5587" w:rsidRPr="005166E5">
        <w:rPr>
          <w:b/>
          <w:iCs/>
        </w:rPr>
        <w:t>)</w:t>
      </w:r>
      <w:r w:rsidRPr="005166E5">
        <w:rPr>
          <w:b/>
          <w:iCs/>
        </w:rPr>
        <w:t xml:space="preserve"> and </w:t>
      </w:r>
      <w:r w:rsidR="00CB06C9" w:rsidRPr="005166E5">
        <w:rPr>
          <w:b/>
          <w:iCs/>
        </w:rPr>
        <w:t>the</w:t>
      </w:r>
      <w:r w:rsidRPr="005166E5">
        <w:rPr>
          <w:b/>
          <w:iCs/>
        </w:rPr>
        <w:t xml:space="preserve"> healthcare structure</w:t>
      </w:r>
      <w:r w:rsidR="00CB06C9" w:rsidRPr="005166E5">
        <w:rPr>
          <w:b/>
          <w:iCs/>
        </w:rPr>
        <w:t>s</w:t>
      </w:r>
      <w:r w:rsidRPr="005166E5">
        <w:rPr>
          <w:b/>
          <w:iCs/>
        </w:rPr>
        <w:t>, process</w:t>
      </w:r>
      <w:r w:rsidR="00CB06C9" w:rsidRPr="005166E5">
        <w:rPr>
          <w:b/>
          <w:iCs/>
        </w:rPr>
        <w:t>es</w:t>
      </w:r>
      <w:r w:rsidRPr="005166E5">
        <w:rPr>
          <w:b/>
          <w:iCs/>
        </w:rPr>
        <w:t>, intervention</w:t>
      </w:r>
      <w:r w:rsidR="00CB06C9" w:rsidRPr="005166E5">
        <w:rPr>
          <w:b/>
          <w:iCs/>
        </w:rPr>
        <w:t>s</w:t>
      </w:r>
      <w:r w:rsidRPr="005166E5">
        <w:rPr>
          <w:b/>
          <w:iCs/>
        </w:rPr>
        <w:t>, or service</w:t>
      </w:r>
      <w:r w:rsidR="00CB06C9" w:rsidRPr="005166E5">
        <w:rPr>
          <w:b/>
          <w:iCs/>
        </w:rPr>
        <w:t>s that influence it</w:t>
      </w:r>
      <w:r w:rsidR="00024526" w:rsidRPr="005166E5">
        <w:rPr>
          <w:b/>
          <w:iCs/>
        </w:rPr>
        <w:t>.</w:t>
      </w:r>
    </w:p>
    <w:p w14:paraId="355EF5A4" w14:textId="77777777" w:rsidR="002B06BD" w:rsidRPr="005166E5" w:rsidRDefault="00CB74E4" w:rsidP="0090319A">
      <w:pPr>
        <w:ind w:left="432" w:hanging="432"/>
        <w:contextualSpacing/>
        <w:rPr>
          <w:color w:val="0000FF"/>
        </w:rPr>
      </w:pPr>
      <w:r w:rsidRPr="005166E5">
        <w:rPr>
          <w:color w:val="0000FF"/>
        </w:rPr>
        <w:t>This measure is not a health outcome or PRO performance measure.</w:t>
      </w:r>
    </w:p>
    <w:p w14:paraId="170272D7" w14:textId="77777777" w:rsidR="00EE3795" w:rsidRPr="005166E5" w:rsidRDefault="00EE3795" w:rsidP="0090319A">
      <w:pPr>
        <w:ind w:left="432" w:hanging="432"/>
        <w:contextualSpacing/>
        <w:rPr>
          <w:b/>
          <w:color w:val="0000FF"/>
        </w:rPr>
      </w:pPr>
    </w:p>
    <w:p w14:paraId="53FC68E9" w14:textId="77777777" w:rsidR="00496AF8" w:rsidRPr="005166E5" w:rsidRDefault="00B058A6" w:rsidP="0090319A">
      <w:pPr>
        <w:ind w:left="432" w:hanging="432"/>
        <w:contextualSpacing/>
        <w:rPr>
          <w:b/>
          <w:iCs/>
        </w:rPr>
      </w:pPr>
      <w:r w:rsidRPr="005166E5">
        <w:rPr>
          <w:b/>
          <w:color w:val="0000FF"/>
        </w:rPr>
        <w:t>1</w:t>
      </w:r>
      <w:r w:rsidR="00773485" w:rsidRPr="005166E5">
        <w:rPr>
          <w:b/>
          <w:color w:val="0000FF"/>
        </w:rPr>
        <w:t>a</w:t>
      </w:r>
      <w:r w:rsidRPr="005166E5">
        <w:rPr>
          <w:b/>
          <w:color w:val="0000FF"/>
        </w:rPr>
        <w:t>.2</w:t>
      </w:r>
      <w:r w:rsidR="00496AF8" w:rsidRPr="005166E5">
        <w:rPr>
          <w:b/>
          <w:color w:val="0000FF"/>
        </w:rPr>
        <w:t>.</w:t>
      </w:r>
      <w:r w:rsidR="00E41417" w:rsidRPr="005166E5">
        <w:rPr>
          <w:b/>
          <w:color w:val="0000FF"/>
        </w:rPr>
        <w:t>1.</w:t>
      </w:r>
      <w:r w:rsidR="00E41417" w:rsidRPr="005166E5">
        <w:rPr>
          <w:iCs/>
        </w:rPr>
        <w:t xml:space="preserve"> </w:t>
      </w:r>
      <w:r w:rsidR="00496AF8" w:rsidRPr="005166E5">
        <w:rPr>
          <w:b/>
          <w:iCs/>
        </w:rPr>
        <w:t xml:space="preserve">State the rationale </w:t>
      </w:r>
      <w:r w:rsidR="001D5B5D" w:rsidRPr="005166E5">
        <w:rPr>
          <w:b/>
          <w:iCs/>
        </w:rPr>
        <w:t xml:space="preserve">supporting </w:t>
      </w:r>
      <w:r w:rsidR="008B51D9" w:rsidRPr="005166E5">
        <w:rPr>
          <w:b/>
          <w:iCs/>
        </w:rPr>
        <w:t xml:space="preserve">the </w:t>
      </w:r>
      <w:r w:rsidR="005D25E9" w:rsidRPr="005166E5">
        <w:rPr>
          <w:b/>
          <w:iCs/>
        </w:rPr>
        <w:t xml:space="preserve">relationship </w:t>
      </w:r>
      <w:r w:rsidR="00AC1E53" w:rsidRPr="005166E5">
        <w:rPr>
          <w:b/>
          <w:iCs/>
        </w:rPr>
        <w:t>between</w:t>
      </w:r>
      <w:r w:rsidR="005D25E9" w:rsidRPr="005166E5">
        <w:rPr>
          <w:b/>
          <w:iCs/>
        </w:rPr>
        <w:t xml:space="preserve"> the </w:t>
      </w:r>
      <w:r w:rsidR="008B51D9" w:rsidRPr="005166E5">
        <w:rPr>
          <w:b/>
          <w:iCs/>
        </w:rPr>
        <w:t>health outcome</w:t>
      </w:r>
      <w:r w:rsidR="005857F8" w:rsidRPr="005166E5">
        <w:rPr>
          <w:b/>
          <w:iCs/>
        </w:rPr>
        <w:t xml:space="preserve"> </w:t>
      </w:r>
      <w:r w:rsidR="00AA5587" w:rsidRPr="005166E5">
        <w:rPr>
          <w:b/>
          <w:iCs/>
        </w:rPr>
        <w:t>(</w:t>
      </w:r>
      <w:proofErr w:type="gramStart"/>
      <w:r w:rsidR="005857F8" w:rsidRPr="005166E5">
        <w:rPr>
          <w:b/>
          <w:iCs/>
        </w:rPr>
        <w:t>or</w:t>
      </w:r>
      <w:proofErr w:type="gramEnd"/>
      <w:r w:rsidR="005857F8" w:rsidRPr="005166E5">
        <w:rPr>
          <w:b/>
          <w:iCs/>
        </w:rPr>
        <w:t xml:space="preserve"> PRO</w:t>
      </w:r>
      <w:r w:rsidR="00AA5587" w:rsidRPr="005166E5">
        <w:rPr>
          <w:b/>
          <w:iCs/>
        </w:rPr>
        <w:t>)</w:t>
      </w:r>
      <w:r w:rsidR="008B51D9" w:rsidRPr="005166E5">
        <w:rPr>
          <w:b/>
          <w:iCs/>
        </w:rPr>
        <w:t xml:space="preserve"> </w:t>
      </w:r>
      <w:r w:rsidR="005D25E9" w:rsidRPr="005166E5">
        <w:rPr>
          <w:b/>
          <w:iCs/>
        </w:rPr>
        <w:t>to</w:t>
      </w:r>
      <w:r w:rsidR="00236F87" w:rsidRPr="005166E5">
        <w:rPr>
          <w:b/>
          <w:iCs/>
        </w:rPr>
        <w:t xml:space="preserve"> </w:t>
      </w:r>
      <w:r w:rsidR="00496AF8" w:rsidRPr="005166E5">
        <w:rPr>
          <w:b/>
          <w:iCs/>
        </w:rPr>
        <w:t>at least one</w:t>
      </w:r>
      <w:r w:rsidR="009B5BEA" w:rsidRPr="005166E5">
        <w:rPr>
          <w:b/>
          <w:iCs/>
        </w:rPr>
        <w:t xml:space="preserve"> </w:t>
      </w:r>
      <w:r w:rsidR="00496AF8" w:rsidRPr="005166E5">
        <w:rPr>
          <w:b/>
          <w:iCs/>
        </w:rPr>
        <w:t>healthcare structure, process, intervention, or service</w:t>
      </w:r>
      <w:r w:rsidR="00AC1E53" w:rsidRPr="005166E5">
        <w:rPr>
          <w:b/>
          <w:iCs/>
        </w:rPr>
        <w:t xml:space="preserve"> (</w:t>
      </w:r>
      <w:r w:rsidR="00AC1E53" w:rsidRPr="005166E5">
        <w:rPr>
          <w:b/>
          <w:i/>
          <w:iCs/>
        </w:rPr>
        <w:t>i.e., influence on outcome/PRO</w:t>
      </w:r>
      <w:r w:rsidR="00AC1E53" w:rsidRPr="005166E5">
        <w:rPr>
          <w:b/>
          <w:iCs/>
        </w:rPr>
        <w:t>)</w:t>
      </w:r>
      <w:r w:rsidR="005D25E9" w:rsidRPr="005166E5">
        <w:rPr>
          <w:b/>
          <w:iCs/>
        </w:rPr>
        <w:t>.</w:t>
      </w:r>
    </w:p>
    <w:p w14:paraId="1551A570" w14:textId="77777777" w:rsidR="00D14F0B" w:rsidRPr="005166E5" w:rsidRDefault="00CB74E4" w:rsidP="0090319A">
      <w:pPr>
        <w:ind w:left="432" w:hanging="432"/>
        <w:contextualSpacing/>
        <w:rPr>
          <w:color w:val="0000FF"/>
        </w:rPr>
      </w:pPr>
      <w:r w:rsidRPr="005166E5">
        <w:rPr>
          <w:color w:val="0000FF"/>
        </w:rPr>
        <w:t>This measure is not a health outcome or PRO performance measure.</w:t>
      </w:r>
    </w:p>
    <w:p w14:paraId="784477A6" w14:textId="77777777" w:rsidR="00EE3795" w:rsidRPr="005166E5" w:rsidRDefault="00EE3795" w:rsidP="0090319A">
      <w:pPr>
        <w:ind w:left="0" w:firstLine="0"/>
        <w:contextualSpacing/>
        <w:rPr>
          <w:i/>
          <w:iCs/>
          <w:u w:val="single"/>
        </w:rPr>
      </w:pPr>
    </w:p>
    <w:p w14:paraId="75AF23D2" w14:textId="77777777" w:rsidR="00496AF8" w:rsidRPr="005166E5" w:rsidRDefault="00496AF8" w:rsidP="0090319A">
      <w:pPr>
        <w:ind w:left="0" w:firstLine="0"/>
        <w:contextualSpacing/>
        <w:rPr>
          <w:i/>
          <w:iCs/>
        </w:rPr>
      </w:pPr>
      <w:r w:rsidRPr="005166E5">
        <w:rPr>
          <w:i/>
          <w:iCs/>
          <w:u w:val="single"/>
        </w:rPr>
        <w:t>Note</w:t>
      </w:r>
      <w:r w:rsidR="009B5BEA" w:rsidRPr="005166E5">
        <w:rPr>
          <w:i/>
          <w:iCs/>
        </w:rPr>
        <w:t>:  F</w:t>
      </w:r>
      <w:r w:rsidRPr="005166E5">
        <w:rPr>
          <w:i/>
          <w:iCs/>
        </w:rPr>
        <w:t>or health outcome</w:t>
      </w:r>
      <w:r w:rsidR="00236F87" w:rsidRPr="005166E5">
        <w:rPr>
          <w:i/>
          <w:iCs/>
        </w:rPr>
        <w:t>/PRO</w:t>
      </w:r>
      <w:r w:rsidRPr="005166E5">
        <w:rPr>
          <w:i/>
          <w:iCs/>
        </w:rPr>
        <w:t xml:space="preserve"> </w:t>
      </w:r>
      <w:r w:rsidR="005857F8" w:rsidRPr="005166E5">
        <w:rPr>
          <w:i/>
          <w:iCs/>
        </w:rPr>
        <w:t xml:space="preserve">performance </w:t>
      </w:r>
      <w:r w:rsidRPr="005166E5">
        <w:rPr>
          <w:i/>
          <w:iCs/>
        </w:rPr>
        <w:t>measures, no further information is require</w:t>
      </w:r>
      <w:r w:rsidR="005857F8" w:rsidRPr="005166E5">
        <w:rPr>
          <w:i/>
          <w:iCs/>
        </w:rPr>
        <w:t xml:space="preserve">d; however, you may provide evidence for any of the structures, processes, interventions, or service identified above. </w:t>
      </w:r>
    </w:p>
    <w:p w14:paraId="5AFE2DB1" w14:textId="77777777" w:rsidR="002B06BD" w:rsidRPr="005166E5" w:rsidRDefault="00925F11" w:rsidP="0090319A">
      <w:pPr>
        <w:ind w:left="0" w:firstLine="0"/>
        <w:contextualSpacing/>
        <w:rPr>
          <w:b/>
          <w:iCs/>
          <w:caps/>
        </w:rPr>
      </w:pPr>
      <w:r w:rsidRPr="005166E5">
        <w:rPr>
          <w:b/>
          <w:iCs/>
          <w:caps/>
        </w:rPr>
        <w:t>_________________________</w:t>
      </w:r>
    </w:p>
    <w:p w14:paraId="642BC99F" w14:textId="77777777" w:rsidR="00496AF8" w:rsidRPr="005166E5" w:rsidRDefault="002F20A7" w:rsidP="0090319A">
      <w:pPr>
        <w:ind w:left="0" w:firstLine="0"/>
        <w:contextualSpacing/>
        <w:rPr>
          <w:b/>
          <w:iCs/>
        </w:rPr>
      </w:pPr>
      <w:r w:rsidRPr="005166E5">
        <w:rPr>
          <w:b/>
          <w:iCs/>
          <w:caps/>
        </w:rPr>
        <w:t>intermediate outcome</w:t>
      </w:r>
      <w:r w:rsidR="007573F0" w:rsidRPr="005166E5">
        <w:rPr>
          <w:b/>
          <w:iCs/>
          <w:caps/>
        </w:rPr>
        <w:t>, PROCESS, or STRUCTURE</w:t>
      </w:r>
      <w:r w:rsidRPr="005166E5">
        <w:rPr>
          <w:b/>
          <w:iCs/>
          <w:caps/>
        </w:rPr>
        <w:t xml:space="preserve"> </w:t>
      </w:r>
      <w:r w:rsidR="0055559D" w:rsidRPr="005166E5">
        <w:rPr>
          <w:b/>
          <w:iCs/>
          <w:caps/>
        </w:rPr>
        <w:t xml:space="preserve">PERFORMANCE </w:t>
      </w:r>
      <w:r w:rsidRPr="005166E5">
        <w:rPr>
          <w:b/>
          <w:iCs/>
          <w:caps/>
        </w:rPr>
        <w:t>measure</w:t>
      </w:r>
      <w:r w:rsidR="00496AF8" w:rsidRPr="005166E5">
        <w:rPr>
          <w:b/>
          <w:iCs/>
        </w:rPr>
        <w:t xml:space="preserve"> </w:t>
      </w:r>
    </w:p>
    <w:p w14:paraId="7EE2CF4B" w14:textId="77777777" w:rsidR="00496AF8" w:rsidRPr="005166E5" w:rsidRDefault="002B06BD" w:rsidP="0090319A">
      <w:pPr>
        <w:ind w:left="0" w:firstLine="0"/>
        <w:contextualSpacing/>
        <w:rPr>
          <w:i/>
          <w:iCs/>
        </w:rPr>
      </w:pPr>
      <w:bookmarkStart w:id="6" w:name="Section1a3"/>
      <w:bookmarkEnd w:id="6"/>
      <w:r w:rsidRPr="005166E5">
        <w:rPr>
          <w:b/>
          <w:iCs/>
          <w:color w:val="0000FF"/>
        </w:rPr>
        <w:t>1a.3.</w:t>
      </w:r>
      <w:r w:rsidRPr="005166E5">
        <w:rPr>
          <w:i/>
          <w:iCs/>
          <w:color w:val="0000FF"/>
        </w:rPr>
        <w:t xml:space="preserve"> </w:t>
      </w:r>
      <w:proofErr w:type="gramStart"/>
      <w:r w:rsidRPr="005166E5">
        <w:rPr>
          <w:b/>
          <w:iCs/>
        </w:rPr>
        <w:t>Briefly</w:t>
      </w:r>
      <w:proofErr w:type="gramEnd"/>
      <w:r w:rsidRPr="005166E5">
        <w:rPr>
          <w:b/>
          <w:iCs/>
        </w:rPr>
        <w:t xml:space="preserve"> state or diagram the </w:t>
      </w:r>
      <w:r w:rsidR="00236F87" w:rsidRPr="005166E5">
        <w:rPr>
          <w:b/>
          <w:iCs/>
        </w:rPr>
        <w:t xml:space="preserve">path </w:t>
      </w:r>
      <w:r w:rsidRPr="005166E5">
        <w:rPr>
          <w:b/>
          <w:iCs/>
        </w:rPr>
        <w:t>between structure, process, intermediate outcome, and health outcomes</w:t>
      </w:r>
      <w:r w:rsidRPr="005166E5">
        <w:rPr>
          <w:iCs/>
        </w:rPr>
        <w:t>. Include all the steps between the measure focus and the health outcome.</w:t>
      </w:r>
      <w:r w:rsidRPr="005166E5">
        <w:rPr>
          <w:i/>
          <w:iCs/>
        </w:rPr>
        <w:t xml:space="preserve"> </w:t>
      </w:r>
    </w:p>
    <w:p w14:paraId="5E377E15" w14:textId="10B703D5" w:rsidR="00E91C2D" w:rsidRPr="005166E5" w:rsidRDefault="004947F9" w:rsidP="004947F9">
      <w:pPr>
        <w:ind w:left="0" w:firstLine="0"/>
        <w:contextualSpacing/>
        <w:rPr>
          <w:color w:val="0000FF"/>
        </w:rPr>
      </w:pPr>
      <w:r w:rsidRPr="005166E5">
        <w:rPr>
          <w:color w:val="0000FF"/>
        </w:rPr>
        <w:t xml:space="preserve">The process of identifying thorax CT studies </w:t>
      </w:r>
      <w:r w:rsidR="00EB5EBA" w:rsidRPr="005166E5">
        <w:rPr>
          <w:color w:val="0000FF"/>
        </w:rPr>
        <w:t xml:space="preserve">performed concurrently </w:t>
      </w:r>
      <w:r w:rsidR="00EE3795" w:rsidRPr="005166E5">
        <w:rPr>
          <w:color w:val="0000FF"/>
        </w:rPr>
        <w:t>(</w:t>
      </w:r>
      <w:r w:rsidR="00EB5EBA" w:rsidRPr="005166E5">
        <w:rPr>
          <w:color w:val="0000FF"/>
        </w:rPr>
        <w:t xml:space="preserve">with a non-contrast study performed </w:t>
      </w:r>
      <w:r w:rsidR="00AD0447" w:rsidRPr="005166E5">
        <w:rPr>
          <w:color w:val="0000FF"/>
        </w:rPr>
        <w:t>first</w:t>
      </w:r>
      <w:r w:rsidR="00EE3795" w:rsidRPr="005166E5">
        <w:rPr>
          <w:color w:val="0000FF"/>
        </w:rPr>
        <w:t>,</w:t>
      </w:r>
      <w:r w:rsidR="00AD0447" w:rsidRPr="005166E5">
        <w:rPr>
          <w:color w:val="0000FF"/>
        </w:rPr>
        <w:t xml:space="preserve"> followed by a study using contrast</w:t>
      </w:r>
      <w:r w:rsidR="00EE3795" w:rsidRPr="005166E5">
        <w:rPr>
          <w:color w:val="0000FF"/>
        </w:rPr>
        <w:t xml:space="preserve">) </w:t>
      </w:r>
      <w:r w:rsidRPr="005166E5">
        <w:rPr>
          <w:color w:val="0000FF"/>
        </w:rPr>
        <w:t>is related to improved outcomes, including reduced exposure to radiation, reduced exposure to contrast agents, and more efficient use of imaging resources.</w:t>
      </w:r>
    </w:p>
    <w:p w14:paraId="11ECE5FD" w14:textId="77777777" w:rsidR="004947F9" w:rsidRPr="005166E5" w:rsidRDefault="004947F9" w:rsidP="0090319A">
      <w:pPr>
        <w:ind w:left="432" w:hanging="432"/>
        <w:contextualSpacing/>
        <w:rPr>
          <w:color w:val="0000FF"/>
        </w:rPr>
      </w:pPr>
    </w:p>
    <w:p w14:paraId="483FE623" w14:textId="77777777" w:rsidR="0055559D" w:rsidRPr="005166E5" w:rsidRDefault="00FD4D82" w:rsidP="0090319A">
      <w:pPr>
        <w:ind w:left="0" w:firstLine="0"/>
        <w:contextualSpacing/>
        <w:rPr>
          <w:b/>
        </w:rPr>
      </w:pPr>
      <w:r w:rsidRPr="005166E5">
        <w:rPr>
          <w:b/>
          <w:color w:val="0000FF"/>
        </w:rPr>
        <w:t>1</w:t>
      </w:r>
      <w:r w:rsidR="00773485" w:rsidRPr="005166E5">
        <w:rPr>
          <w:b/>
          <w:color w:val="0000FF"/>
        </w:rPr>
        <w:t>a</w:t>
      </w:r>
      <w:r w:rsidRPr="005166E5">
        <w:rPr>
          <w:b/>
          <w:color w:val="0000FF"/>
        </w:rPr>
        <w:t>.</w:t>
      </w:r>
      <w:r w:rsidR="0094689F" w:rsidRPr="005166E5">
        <w:rPr>
          <w:b/>
          <w:color w:val="0000FF"/>
        </w:rPr>
        <w:t>3.</w:t>
      </w:r>
      <w:r w:rsidR="002B06BD" w:rsidRPr="005166E5">
        <w:rPr>
          <w:b/>
          <w:color w:val="0000FF"/>
        </w:rPr>
        <w:t>1</w:t>
      </w:r>
      <w:r w:rsidR="001B38BF" w:rsidRPr="005166E5">
        <w:rPr>
          <w:b/>
          <w:color w:val="0000FF"/>
        </w:rPr>
        <w:t>.</w:t>
      </w:r>
      <w:r w:rsidRPr="005166E5">
        <w:rPr>
          <w:color w:val="0000FF"/>
        </w:rPr>
        <w:t xml:space="preserve"> </w:t>
      </w:r>
      <w:proofErr w:type="gramStart"/>
      <w:r w:rsidRPr="005166E5">
        <w:rPr>
          <w:b/>
        </w:rPr>
        <w:t>What</w:t>
      </w:r>
      <w:proofErr w:type="gramEnd"/>
      <w:r w:rsidRPr="005166E5">
        <w:rPr>
          <w:b/>
        </w:rPr>
        <w:t xml:space="preserve"> is the source of</w:t>
      </w:r>
      <w:r w:rsidR="00030F43" w:rsidRPr="005166E5">
        <w:rPr>
          <w:b/>
        </w:rPr>
        <w:t xml:space="preserve"> the</w:t>
      </w:r>
      <w:r w:rsidRPr="005166E5">
        <w:rPr>
          <w:b/>
        </w:rPr>
        <w:t xml:space="preserve"> </w:t>
      </w:r>
      <w:r w:rsidR="007573F0" w:rsidRPr="005166E5">
        <w:rPr>
          <w:b/>
          <w:u w:val="single"/>
        </w:rPr>
        <w:t xml:space="preserve">systematic review of the body of </w:t>
      </w:r>
      <w:r w:rsidRPr="005166E5">
        <w:rPr>
          <w:b/>
          <w:u w:val="single"/>
        </w:rPr>
        <w:t>evi</w:t>
      </w:r>
      <w:r w:rsidR="00201FF9" w:rsidRPr="005166E5">
        <w:rPr>
          <w:b/>
          <w:u w:val="single"/>
        </w:rPr>
        <w:t>dence</w:t>
      </w:r>
      <w:r w:rsidR="00201FF9" w:rsidRPr="005166E5">
        <w:rPr>
          <w:b/>
        </w:rPr>
        <w:t xml:space="preserve"> that </w:t>
      </w:r>
      <w:r w:rsidR="00BA579E" w:rsidRPr="005166E5">
        <w:rPr>
          <w:b/>
        </w:rPr>
        <w:t xml:space="preserve">supports </w:t>
      </w:r>
      <w:r w:rsidR="007C1887" w:rsidRPr="005166E5">
        <w:rPr>
          <w:b/>
        </w:rPr>
        <w:t xml:space="preserve">the </w:t>
      </w:r>
      <w:r w:rsidR="00BA579E" w:rsidRPr="005166E5">
        <w:rPr>
          <w:b/>
        </w:rPr>
        <w:t>performance measure</w:t>
      </w:r>
      <w:r w:rsidRPr="005166E5">
        <w:rPr>
          <w:b/>
        </w:rPr>
        <w:t>?</w:t>
      </w:r>
    </w:p>
    <w:p w14:paraId="566CB4A4" w14:textId="77777777" w:rsidR="00FD4D82" w:rsidRPr="005166E5" w:rsidRDefault="00CC0C30" w:rsidP="0090319A">
      <w:pPr>
        <w:ind w:left="0" w:firstLine="0"/>
        <w:contextualSpacing/>
      </w:pPr>
      <w:sdt>
        <w:sdtPr>
          <w:rPr>
            <w:bCs/>
            <w:color w:val="0000FF"/>
          </w:rPr>
          <w:id w:val="-468508862"/>
          <w14:checkbox>
            <w14:checked w14:val="1"/>
            <w14:checkedState w14:val="2612" w14:font="MS Gothic"/>
            <w14:uncheckedState w14:val="2610" w14:font="MS Gothic"/>
          </w14:checkbox>
        </w:sdtPr>
        <w:sdtContent>
          <w:r w:rsidR="00E91C2D" w:rsidRPr="005166E5">
            <w:rPr>
              <w:rFonts w:ascii="MS Gothic" w:eastAsia="MS Gothic" w:hAnsi="MS Gothic" w:hint="eastAsia"/>
              <w:bCs/>
              <w:color w:val="0000FF"/>
            </w:rPr>
            <w:t>☒</w:t>
          </w:r>
        </w:sdtContent>
      </w:sdt>
      <w:r w:rsidR="001B38BF" w:rsidRPr="005166E5">
        <w:t xml:space="preserve"> Clinical Practice </w:t>
      </w:r>
      <w:r w:rsidR="00AA5587" w:rsidRPr="005166E5">
        <w:t>G</w:t>
      </w:r>
      <w:r w:rsidR="001B38BF" w:rsidRPr="005166E5">
        <w:t>uideline</w:t>
      </w:r>
      <w:r w:rsidR="00E746A2" w:rsidRPr="005166E5">
        <w:t xml:space="preserve"> recommendation</w:t>
      </w:r>
      <w:r w:rsidR="001B38BF" w:rsidRPr="005166E5">
        <w:t xml:space="preserve"> – </w:t>
      </w:r>
      <w:r w:rsidR="00FD4D82" w:rsidRPr="005166E5">
        <w:rPr>
          <w:b/>
          <w:i/>
        </w:rPr>
        <w:t>complete section</w:t>
      </w:r>
      <w:r w:rsidR="00CF0AB1" w:rsidRPr="005166E5">
        <w:rPr>
          <w:b/>
          <w:i/>
        </w:rPr>
        <w:t>s</w:t>
      </w:r>
      <w:r w:rsidR="00FD4D82" w:rsidRPr="005166E5">
        <w:rPr>
          <w:b/>
          <w:i/>
        </w:rPr>
        <w:t xml:space="preserve"> </w:t>
      </w:r>
      <w:hyperlink w:anchor="Section1a4" w:history="1">
        <w:r w:rsidR="00FD4D82" w:rsidRPr="005166E5">
          <w:rPr>
            <w:rStyle w:val="Hyperlink"/>
            <w:b/>
            <w:i/>
          </w:rPr>
          <w:t>1</w:t>
        </w:r>
        <w:r w:rsidR="00773485" w:rsidRPr="005166E5">
          <w:rPr>
            <w:rStyle w:val="Hyperlink"/>
            <w:b/>
            <w:i/>
          </w:rPr>
          <w:t>a</w:t>
        </w:r>
        <w:r w:rsidR="00701CC3" w:rsidRPr="005166E5">
          <w:rPr>
            <w:rStyle w:val="Hyperlink"/>
            <w:b/>
            <w:i/>
          </w:rPr>
          <w:t>.</w:t>
        </w:r>
        <w:r w:rsidR="00AA5587" w:rsidRPr="005166E5">
          <w:rPr>
            <w:rStyle w:val="Hyperlink"/>
            <w:b/>
            <w:i/>
          </w:rPr>
          <w:t>4</w:t>
        </w:r>
      </w:hyperlink>
      <w:r w:rsidR="00CB06C9" w:rsidRPr="005166E5">
        <w:rPr>
          <w:b/>
          <w:i/>
        </w:rPr>
        <w:t>,</w:t>
      </w:r>
      <w:r w:rsidR="00773485" w:rsidRPr="005166E5">
        <w:rPr>
          <w:b/>
          <w:i/>
        </w:rPr>
        <w:t xml:space="preserve"> and </w:t>
      </w:r>
      <w:hyperlink w:anchor="Section1a7" w:history="1">
        <w:r w:rsidR="00773485" w:rsidRPr="005166E5">
          <w:rPr>
            <w:rStyle w:val="Hyperlink"/>
            <w:b/>
            <w:i/>
          </w:rPr>
          <w:t>1a.7</w:t>
        </w:r>
      </w:hyperlink>
      <w:r w:rsidR="001B38BF" w:rsidRPr="005166E5">
        <w:t xml:space="preserve"> </w:t>
      </w:r>
    </w:p>
    <w:p w14:paraId="235ACEF2" w14:textId="77777777" w:rsidR="00FD4D82" w:rsidRPr="005166E5" w:rsidRDefault="00CC0C30" w:rsidP="0090319A">
      <w:pPr>
        <w:ind w:left="0" w:firstLine="0"/>
        <w:contextualSpacing/>
        <w:rPr>
          <w:b/>
          <w:i/>
        </w:rPr>
      </w:pPr>
      <w:sdt>
        <w:sdtPr>
          <w:rPr>
            <w:bCs/>
            <w:color w:val="0000FF"/>
          </w:rPr>
          <w:id w:val="-411317169"/>
          <w14:checkbox>
            <w14:checked w14:val="0"/>
            <w14:checkedState w14:val="2612" w14:font="MS Gothic"/>
            <w14:uncheckedState w14:val="2610" w14:font="MS Gothic"/>
          </w14:checkbox>
        </w:sdtPr>
        <w:sdtContent>
          <w:r w:rsidR="0015535B" w:rsidRPr="005166E5">
            <w:rPr>
              <w:rFonts w:ascii="MS Gothic" w:eastAsia="MS Gothic" w:hAnsi="MS Gothic" w:cs="MS Gothic" w:hint="eastAsia"/>
              <w:bCs/>
              <w:color w:val="0000FF"/>
            </w:rPr>
            <w:t>☐</w:t>
          </w:r>
        </w:sdtContent>
      </w:sdt>
      <w:r w:rsidR="00FD4D82" w:rsidRPr="005166E5">
        <w:t xml:space="preserve"> US Preventive Services Task Force Recommendation </w:t>
      </w:r>
      <w:r w:rsidR="001B38BF" w:rsidRPr="005166E5">
        <w:t xml:space="preserve">– </w:t>
      </w:r>
      <w:r w:rsidR="00FD4D82" w:rsidRPr="005166E5">
        <w:rPr>
          <w:b/>
          <w:i/>
        </w:rPr>
        <w:t>complete section</w:t>
      </w:r>
      <w:r w:rsidR="00CF0AB1" w:rsidRPr="005166E5">
        <w:rPr>
          <w:b/>
          <w:i/>
        </w:rPr>
        <w:t>s</w:t>
      </w:r>
      <w:r w:rsidR="00FD4D82" w:rsidRPr="005166E5">
        <w:rPr>
          <w:b/>
          <w:i/>
        </w:rPr>
        <w:t xml:space="preserve"> </w:t>
      </w:r>
      <w:hyperlink w:anchor="Section1a5" w:history="1">
        <w:r w:rsidR="00FD4D82" w:rsidRPr="005166E5">
          <w:rPr>
            <w:rStyle w:val="Hyperlink"/>
            <w:b/>
            <w:i/>
          </w:rPr>
          <w:t>1</w:t>
        </w:r>
        <w:r w:rsidR="00773485" w:rsidRPr="005166E5">
          <w:rPr>
            <w:rStyle w:val="Hyperlink"/>
            <w:b/>
            <w:i/>
          </w:rPr>
          <w:t>a</w:t>
        </w:r>
        <w:r w:rsidR="00FD4D82" w:rsidRPr="005166E5">
          <w:rPr>
            <w:rStyle w:val="Hyperlink"/>
            <w:b/>
            <w:i/>
          </w:rPr>
          <w:t>.5</w:t>
        </w:r>
      </w:hyperlink>
      <w:r w:rsidR="007C1887" w:rsidRPr="005166E5">
        <w:rPr>
          <w:b/>
          <w:i/>
        </w:rPr>
        <w:t xml:space="preserve"> and </w:t>
      </w:r>
      <w:hyperlink w:anchor="Section1a7" w:history="1">
        <w:r w:rsidR="00CF772F" w:rsidRPr="005166E5">
          <w:rPr>
            <w:rStyle w:val="Hyperlink"/>
            <w:b/>
            <w:i/>
          </w:rPr>
          <w:t>1a.7</w:t>
        </w:r>
      </w:hyperlink>
    </w:p>
    <w:p w14:paraId="6DC1EBCF" w14:textId="77777777" w:rsidR="007573F0" w:rsidRPr="005166E5" w:rsidRDefault="00CC0C30" w:rsidP="0090319A">
      <w:pPr>
        <w:ind w:left="0" w:firstLine="0"/>
        <w:contextualSpacing/>
      </w:pPr>
      <w:sdt>
        <w:sdtPr>
          <w:rPr>
            <w:bCs/>
            <w:color w:val="0000FF"/>
          </w:rPr>
          <w:id w:val="1199589694"/>
          <w14:checkbox>
            <w14:checked w14:val="0"/>
            <w14:checkedState w14:val="2612" w14:font="MS Gothic"/>
            <w14:uncheckedState w14:val="2610" w14:font="MS Gothic"/>
          </w14:checkbox>
        </w:sdtPr>
        <w:sdtContent>
          <w:r w:rsidR="007573F0" w:rsidRPr="005166E5">
            <w:rPr>
              <w:rFonts w:ascii="MS Gothic" w:eastAsia="MS Gothic" w:hAnsi="MS Gothic" w:cs="MS Gothic" w:hint="eastAsia"/>
              <w:bCs/>
              <w:color w:val="0000FF"/>
            </w:rPr>
            <w:t>☐</w:t>
          </w:r>
        </w:sdtContent>
      </w:sdt>
      <w:r w:rsidR="007573F0" w:rsidRPr="005166E5">
        <w:t xml:space="preserve"> Other systematic review and grading of the body of evidence (</w:t>
      </w:r>
      <w:r w:rsidR="007573F0" w:rsidRPr="005166E5">
        <w:rPr>
          <w:i/>
        </w:rPr>
        <w:t>e.g., Cochrane Collaboration, AHRQ Evidence Practice Center</w:t>
      </w:r>
      <w:r w:rsidR="007573F0" w:rsidRPr="005166E5">
        <w:t xml:space="preserve">) – </w:t>
      </w:r>
      <w:r w:rsidR="007573F0" w:rsidRPr="005166E5">
        <w:rPr>
          <w:b/>
          <w:i/>
        </w:rPr>
        <w:t xml:space="preserve">complete sections </w:t>
      </w:r>
      <w:hyperlink w:anchor="Section1a6" w:history="1">
        <w:r w:rsidR="007573F0" w:rsidRPr="005166E5">
          <w:rPr>
            <w:rStyle w:val="Hyperlink"/>
            <w:b/>
            <w:i/>
          </w:rPr>
          <w:t>1a.6</w:t>
        </w:r>
      </w:hyperlink>
      <w:r w:rsidR="007573F0" w:rsidRPr="005166E5">
        <w:rPr>
          <w:b/>
          <w:i/>
        </w:rPr>
        <w:t xml:space="preserve"> and </w:t>
      </w:r>
      <w:hyperlink w:anchor="Section1a7" w:history="1">
        <w:r w:rsidR="00CF772F" w:rsidRPr="005166E5">
          <w:rPr>
            <w:rStyle w:val="Hyperlink"/>
            <w:b/>
            <w:i/>
          </w:rPr>
          <w:t>1a.7</w:t>
        </w:r>
      </w:hyperlink>
    </w:p>
    <w:p w14:paraId="4380527E" w14:textId="77777777" w:rsidR="00FD4D82" w:rsidRPr="005166E5" w:rsidRDefault="00CC0C30" w:rsidP="0090319A">
      <w:pPr>
        <w:ind w:left="0" w:firstLine="0"/>
        <w:contextualSpacing/>
      </w:pPr>
      <w:sdt>
        <w:sdtPr>
          <w:rPr>
            <w:bCs/>
            <w:color w:val="0000FF"/>
          </w:rPr>
          <w:id w:val="302275832"/>
          <w14:checkbox>
            <w14:checked w14:val="1"/>
            <w14:checkedState w14:val="2612" w14:font="MS Gothic"/>
            <w14:uncheckedState w14:val="2610" w14:font="MS Gothic"/>
          </w14:checkbox>
        </w:sdtPr>
        <w:sdtContent>
          <w:r w:rsidR="00E91C2D" w:rsidRPr="005166E5">
            <w:rPr>
              <w:rFonts w:ascii="MS Gothic" w:eastAsia="MS Gothic" w:hAnsi="MS Gothic" w:hint="eastAsia"/>
              <w:bCs/>
              <w:color w:val="0000FF"/>
            </w:rPr>
            <w:t>☒</w:t>
          </w:r>
        </w:sdtContent>
      </w:sdt>
      <w:r w:rsidR="00FD4D82" w:rsidRPr="005166E5">
        <w:t xml:space="preserve"> Other </w:t>
      </w:r>
      <w:r w:rsidR="001B38BF" w:rsidRPr="005166E5">
        <w:t xml:space="preserve">– </w:t>
      </w:r>
      <w:r w:rsidR="00FD4D82" w:rsidRPr="005166E5">
        <w:rPr>
          <w:b/>
          <w:i/>
        </w:rPr>
        <w:t xml:space="preserve">complete section </w:t>
      </w:r>
      <w:hyperlink w:anchor="Section1a8" w:history="1">
        <w:r w:rsidR="00FD4D82" w:rsidRPr="005166E5">
          <w:rPr>
            <w:rStyle w:val="Hyperlink"/>
            <w:b/>
            <w:i/>
          </w:rPr>
          <w:t>1</w:t>
        </w:r>
        <w:r w:rsidR="00773485" w:rsidRPr="005166E5">
          <w:rPr>
            <w:rStyle w:val="Hyperlink"/>
            <w:b/>
            <w:i/>
          </w:rPr>
          <w:t>a</w:t>
        </w:r>
        <w:r w:rsidR="00FD4D82" w:rsidRPr="005166E5">
          <w:rPr>
            <w:rStyle w:val="Hyperlink"/>
            <w:b/>
            <w:i/>
          </w:rPr>
          <w:t>.</w:t>
        </w:r>
        <w:r w:rsidR="00773485" w:rsidRPr="005166E5">
          <w:rPr>
            <w:rStyle w:val="Hyperlink"/>
            <w:b/>
            <w:i/>
          </w:rPr>
          <w:t>8</w:t>
        </w:r>
      </w:hyperlink>
    </w:p>
    <w:p w14:paraId="2CE99400" w14:textId="77777777" w:rsidR="00201FF9" w:rsidRPr="005166E5" w:rsidRDefault="00201FF9" w:rsidP="0090319A">
      <w:pPr>
        <w:ind w:left="0" w:firstLine="0"/>
        <w:contextualSpacing/>
        <w:rPr>
          <w:i/>
        </w:rPr>
      </w:pPr>
      <w:r w:rsidRPr="005166E5">
        <w:rPr>
          <w:i/>
        </w:rPr>
        <w:t xml:space="preserve">Please complete the sections indicated </w:t>
      </w:r>
      <w:r w:rsidR="00030F43" w:rsidRPr="005166E5">
        <w:rPr>
          <w:i/>
        </w:rPr>
        <w:t xml:space="preserve">above </w:t>
      </w:r>
      <w:r w:rsidRPr="005166E5">
        <w:rPr>
          <w:i/>
        </w:rPr>
        <w:t xml:space="preserve">for the source of evidence. You may skip the </w:t>
      </w:r>
      <w:r w:rsidR="00030F43" w:rsidRPr="005166E5">
        <w:rPr>
          <w:i/>
        </w:rPr>
        <w:t>section</w:t>
      </w:r>
      <w:r w:rsidRPr="005166E5">
        <w:rPr>
          <w:i/>
        </w:rPr>
        <w:t>s that do not apply.</w:t>
      </w:r>
    </w:p>
    <w:p w14:paraId="17DF90E1" w14:textId="77777777" w:rsidR="00925F11" w:rsidRPr="005166E5" w:rsidRDefault="00925F11" w:rsidP="0090319A">
      <w:pPr>
        <w:ind w:left="0" w:firstLine="0"/>
        <w:contextualSpacing/>
        <w:rPr>
          <w:b/>
          <w:iCs/>
          <w:caps/>
        </w:rPr>
      </w:pPr>
      <w:r w:rsidRPr="005166E5">
        <w:rPr>
          <w:b/>
          <w:iCs/>
          <w:caps/>
        </w:rPr>
        <w:t>_________________________</w:t>
      </w:r>
      <w:bookmarkStart w:id="7" w:name="Section1a4"/>
      <w:bookmarkEnd w:id="7"/>
    </w:p>
    <w:p w14:paraId="76C5C926" w14:textId="77777777" w:rsidR="009B5BEA" w:rsidRPr="005166E5" w:rsidRDefault="00FD4D82" w:rsidP="0090319A">
      <w:pPr>
        <w:ind w:left="0" w:firstLine="0"/>
        <w:contextualSpacing/>
        <w:rPr>
          <w:b/>
        </w:rPr>
      </w:pPr>
      <w:r w:rsidRPr="005166E5">
        <w:rPr>
          <w:b/>
          <w:color w:val="0000FF"/>
        </w:rPr>
        <w:t>1</w:t>
      </w:r>
      <w:r w:rsidR="00773485" w:rsidRPr="005166E5">
        <w:rPr>
          <w:b/>
          <w:color w:val="0000FF"/>
        </w:rPr>
        <w:t>a</w:t>
      </w:r>
      <w:r w:rsidRPr="005166E5">
        <w:rPr>
          <w:b/>
          <w:color w:val="0000FF"/>
        </w:rPr>
        <w:t>.4</w:t>
      </w:r>
      <w:r w:rsidR="00201FF9" w:rsidRPr="005166E5">
        <w:rPr>
          <w:b/>
          <w:color w:val="0000FF"/>
        </w:rPr>
        <w:t>.</w:t>
      </w:r>
      <w:r w:rsidRPr="005166E5">
        <w:rPr>
          <w:b/>
          <w:color w:val="0070C0"/>
        </w:rPr>
        <w:t xml:space="preserve"> </w:t>
      </w:r>
      <w:r w:rsidR="0055559D" w:rsidRPr="005166E5">
        <w:rPr>
          <w:b/>
        </w:rPr>
        <w:t>CLINICAL PRACTICE GUIDELINE</w:t>
      </w:r>
      <w:r w:rsidR="00E746A2" w:rsidRPr="005166E5">
        <w:rPr>
          <w:b/>
        </w:rPr>
        <w:t xml:space="preserve"> RECOMMENDATION</w:t>
      </w:r>
    </w:p>
    <w:p w14:paraId="1CC2A69A" w14:textId="77777777" w:rsidR="007E37A5" w:rsidRPr="005166E5" w:rsidRDefault="008B51D9" w:rsidP="0090319A">
      <w:pPr>
        <w:ind w:left="0" w:firstLine="0"/>
        <w:contextualSpacing/>
      </w:pPr>
      <w:r w:rsidRPr="005166E5">
        <w:rPr>
          <w:b/>
          <w:color w:val="0000FF"/>
        </w:rPr>
        <w:t>1</w:t>
      </w:r>
      <w:r w:rsidR="00773485" w:rsidRPr="005166E5">
        <w:rPr>
          <w:b/>
          <w:color w:val="0000FF"/>
        </w:rPr>
        <w:t>a</w:t>
      </w:r>
      <w:r w:rsidRPr="005166E5">
        <w:rPr>
          <w:b/>
          <w:color w:val="0000FF"/>
        </w:rPr>
        <w:t>.</w:t>
      </w:r>
      <w:r w:rsidR="00B058A6" w:rsidRPr="005166E5">
        <w:rPr>
          <w:b/>
          <w:color w:val="0000FF"/>
        </w:rPr>
        <w:t>4</w:t>
      </w:r>
      <w:r w:rsidRPr="005166E5">
        <w:rPr>
          <w:b/>
          <w:color w:val="0000FF"/>
        </w:rPr>
        <w:t>.1.</w:t>
      </w:r>
      <w:r w:rsidRPr="005166E5">
        <w:t xml:space="preserve"> </w:t>
      </w:r>
      <w:r w:rsidR="00496AF8" w:rsidRPr="005166E5">
        <w:rPr>
          <w:b/>
        </w:rPr>
        <w:t>Guideline citation</w:t>
      </w:r>
      <w:r w:rsidR="002F20A7" w:rsidRPr="005166E5">
        <w:t xml:space="preserve"> </w:t>
      </w:r>
      <w:r w:rsidR="006709EB" w:rsidRPr="005166E5">
        <w:t>(</w:t>
      </w:r>
      <w:r w:rsidR="006709EB" w:rsidRPr="005166E5">
        <w:rPr>
          <w:i/>
        </w:rPr>
        <w:t>including date</w:t>
      </w:r>
      <w:r w:rsidR="006709EB" w:rsidRPr="005166E5">
        <w:t>)</w:t>
      </w:r>
      <w:r w:rsidR="00265702" w:rsidRPr="005166E5">
        <w:t xml:space="preserve"> and </w:t>
      </w:r>
      <w:r w:rsidR="00265702" w:rsidRPr="005166E5">
        <w:rPr>
          <w:b/>
        </w:rPr>
        <w:t>URL for guideline</w:t>
      </w:r>
      <w:r w:rsidR="00265702" w:rsidRPr="005166E5">
        <w:t xml:space="preserve"> (</w:t>
      </w:r>
      <w:r w:rsidR="00265702" w:rsidRPr="005166E5">
        <w:rPr>
          <w:i/>
        </w:rPr>
        <w:t>if available online</w:t>
      </w:r>
      <w:r w:rsidR="00265702" w:rsidRPr="005166E5">
        <w:t>):</w:t>
      </w:r>
    </w:p>
    <w:p w14:paraId="7A2BF4E2" w14:textId="400BFAE7" w:rsidR="008E1969" w:rsidRPr="005166E5" w:rsidRDefault="00134959" w:rsidP="007F29FA">
      <w:pPr>
        <w:ind w:left="0" w:firstLine="0"/>
        <w:contextualSpacing/>
        <w:rPr>
          <w:color w:val="0000FF"/>
        </w:rPr>
      </w:pPr>
      <w:r w:rsidRPr="00301C86">
        <w:rPr>
          <w:color w:val="FF0000"/>
        </w:rPr>
        <w:t>Thirty-six appropriate use criteria (AUC) and two clinical practice guidelines are provided based on their relevance and sample size for the measure.</w:t>
      </w:r>
      <w:r w:rsidRPr="005166E5">
        <w:rPr>
          <w:color w:val="0000FF"/>
        </w:rPr>
        <w:t xml:space="preserve"> The American College of Radiology (ACR) develops AUC for imaging studies based on clinical condition. </w:t>
      </w:r>
      <w:r w:rsidRPr="00301C86">
        <w:rPr>
          <w:color w:val="FF0000"/>
        </w:rPr>
        <w:t xml:space="preserve">As a result, thirty-six of the ACR AUC </w:t>
      </w:r>
      <w:proofErr w:type="gramStart"/>
      <w:r w:rsidRPr="00301C86">
        <w:rPr>
          <w:color w:val="FF0000"/>
        </w:rPr>
        <w:t>mention</w:t>
      </w:r>
      <w:proofErr w:type="gramEnd"/>
      <w:r w:rsidRPr="00301C86">
        <w:rPr>
          <w:color w:val="FF0000"/>
        </w:rPr>
        <w:t xml:space="preserve"> the </w:t>
      </w:r>
      <w:r w:rsidRPr="00301C86">
        <w:rPr>
          <w:color w:val="FF0000"/>
        </w:rPr>
        <w:lastRenderedPageBreak/>
        <w:t>appropriateness of performing CT thorax imaging studies with and without contrast.</w:t>
      </w:r>
      <w:r w:rsidRPr="005166E5">
        <w:rPr>
          <w:color w:val="0000FF"/>
        </w:rPr>
        <w:t xml:space="preserve"> In addition to the AUC, t</w:t>
      </w:r>
      <w:r w:rsidR="008E1969" w:rsidRPr="005166E5">
        <w:rPr>
          <w:color w:val="0000FF"/>
        </w:rPr>
        <w:t>he first guideline, developed by the</w:t>
      </w:r>
      <w:r w:rsidR="000D5D75" w:rsidRPr="005166E5">
        <w:rPr>
          <w:color w:val="0000FF"/>
        </w:rPr>
        <w:t xml:space="preserve"> National Collaborating Centre for Cancer</w:t>
      </w:r>
      <w:r w:rsidR="007F7B52" w:rsidRPr="005166E5">
        <w:rPr>
          <w:color w:val="0000FF"/>
        </w:rPr>
        <w:t xml:space="preserve"> (NCCC)</w:t>
      </w:r>
      <w:r w:rsidRPr="005166E5">
        <w:rPr>
          <w:color w:val="0000FF"/>
        </w:rPr>
        <w:t xml:space="preserve"> (a center of the National Institute for Health and Care Excellence [NICE])</w:t>
      </w:r>
      <w:r w:rsidR="000D5D75" w:rsidRPr="005166E5">
        <w:rPr>
          <w:color w:val="0000FF"/>
        </w:rPr>
        <w:t xml:space="preserve">, provides </w:t>
      </w:r>
      <w:r w:rsidR="00627655" w:rsidRPr="005166E5">
        <w:rPr>
          <w:color w:val="0000FF"/>
        </w:rPr>
        <w:t xml:space="preserve">practice </w:t>
      </w:r>
      <w:r w:rsidR="000D5D75" w:rsidRPr="005166E5">
        <w:rPr>
          <w:color w:val="0000FF"/>
        </w:rPr>
        <w:t>recommendations for the diagnosis and treatment of non-small-cell (NSCLC) and small-cell lung cancer (SCLC)</w:t>
      </w:r>
      <w:r w:rsidR="008E1969" w:rsidRPr="005166E5">
        <w:rPr>
          <w:color w:val="0000FF"/>
        </w:rPr>
        <w:t xml:space="preserve">. </w:t>
      </w:r>
      <w:r w:rsidR="008E1969" w:rsidRPr="00301C86">
        <w:rPr>
          <w:color w:val="FF0000"/>
        </w:rPr>
        <w:t>The second guideline,</w:t>
      </w:r>
      <w:r w:rsidR="00891DED" w:rsidRPr="00301C86">
        <w:rPr>
          <w:color w:val="FF0000"/>
        </w:rPr>
        <w:t xml:space="preserve"> developed by AIM Specialty Health</w:t>
      </w:r>
      <w:r w:rsidRPr="00301C86">
        <w:rPr>
          <w:color w:val="FF0000"/>
        </w:rPr>
        <w:t xml:space="preserve"> (a radiology benefit management company)</w:t>
      </w:r>
      <w:r w:rsidR="00891DED" w:rsidRPr="00301C86">
        <w:rPr>
          <w:color w:val="FF0000"/>
        </w:rPr>
        <w:t>, evaluates the appropriate use for imaging of the chest</w:t>
      </w:r>
      <w:r w:rsidR="008E1969" w:rsidRPr="00301C86">
        <w:rPr>
          <w:color w:val="FF0000"/>
        </w:rPr>
        <w:t>.</w:t>
      </w:r>
      <w:r w:rsidR="008E1969" w:rsidRPr="005166E5">
        <w:rPr>
          <w:color w:val="0000FF"/>
        </w:rPr>
        <w:t xml:space="preserve"> Citations for the </w:t>
      </w:r>
      <w:r w:rsidRPr="005166E5">
        <w:rPr>
          <w:color w:val="0000FF"/>
        </w:rPr>
        <w:t>36 AUC and two guidelines follow</w:t>
      </w:r>
      <w:r w:rsidR="008E1969" w:rsidRPr="005166E5">
        <w:rPr>
          <w:color w:val="0000FF"/>
        </w:rPr>
        <w:t>:</w:t>
      </w:r>
    </w:p>
    <w:p w14:paraId="6A142163" w14:textId="77777777" w:rsidR="00EE3795" w:rsidRPr="001C1C63" w:rsidRDefault="00EE3795" w:rsidP="0090319A">
      <w:pPr>
        <w:ind w:left="432" w:hanging="432"/>
        <w:contextualSpacing/>
        <w:rPr>
          <w:color w:val="0000FF"/>
        </w:rPr>
      </w:pPr>
    </w:p>
    <w:p w14:paraId="721BD2C8" w14:textId="77777777" w:rsidR="00134959" w:rsidRPr="001C1C63" w:rsidRDefault="00134959" w:rsidP="00134959">
      <w:pPr>
        <w:ind w:left="432" w:hanging="432"/>
        <w:contextualSpacing/>
        <w:rPr>
          <w:color w:val="0000FF"/>
        </w:rPr>
      </w:pPr>
      <w:r w:rsidRPr="001C1C63">
        <w:rPr>
          <w:color w:val="0000FF"/>
        </w:rPr>
        <w:t>American College of Radiology AUC:</w:t>
      </w:r>
    </w:p>
    <w:p w14:paraId="30724482" w14:textId="54746451" w:rsidR="00134959" w:rsidRPr="00301C86" w:rsidRDefault="00134959" w:rsidP="00134959">
      <w:pPr>
        <w:ind w:left="432" w:hanging="432"/>
        <w:contextualSpacing/>
        <w:rPr>
          <w:color w:val="FF0000"/>
        </w:rPr>
      </w:pPr>
      <w:r w:rsidRPr="00301C86">
        <w:rPr>
          <w:color w:val="FF0000"/>
        </w:rPr>
        <w:t>1 – Francois CJ, Kramer JH, Rybicki RJ, et al. Expert Panel on Vascular Imaging and Interventional Radiology. ACR Appropriateness Criteria abdominal aortic aneurysm: interventional planning and follow-up. [</w:t>
      </w:r>
      <w:proofErr w:type="gramStart"/>
      <w:r w:rsidRPr="00301C86">
        <w:rPr>
          <w:color w:val="FF0000"/>
        </w:rPr>
        <w:t>online</w:t>
      </w:r>
      <w:proofErr w:type="gramEnd"/>
      <w:r w:rsidRPr="00301C86">
        <w:rPr>
          <w:color w:val="FF0000"/>
        </w:rPr>
        <w:t xml:space="preserve"> publication]. Reston (VA): American College of Radiology (ACR). </w:t>
      </w:r>
      <w:proofErr w:type="gramStart"/>
      <w:r w:rsidRPr="00301C86">
        <w:rPr>
          <w:color w:val="FF0000"/>
        </w:rPr>
        <w:t xml:space="preserve">2012. </w:t>
      </w:r>
      <w:hyperlink r:id="rId15" w:history="1">
        <w:r w:rsidRPr="00301C86">
          <w:rPr>
            <w:rStyle w:val="Hyperlink"/>
            <w:color w:val="FF0000"/>
          </w:rPr>
          <w:t>https://acsearch.acr.org/docs/70548/N</w:t>
        </w:r>
        <w:r w:rsidRPr="00301C86">
          <w:rPr>
            <w:rStyle w:val="Hyperlink"/>
            <w:color w:val="FF0000"/>
          </w:rPr>
          <w:t>a</w:t>
        </w:r>
        <w:r w:rsidRPr="00301C86">
          <w:rPr>
            <w:rStyle w:val="Hyperlink"/>
            <w:color w:val="FF0000"/>
          </w:rPr>
          <w:t>rrative/</w:t>
        </w:r>
      </w:hyperlink>
      <w:r w:rsidR="00301C86" w:rsidRPr="00301C86">
        <w:rPr>
          <w:color w:val="FF0000"/>
        </w:rPr>
        <w:t>.</w:t>
      </w:r>
      <w:proofErr w:type="gramEnd"/>
      <w:r w:rsidR="00301C86" w:rsidRPr="00301C86">
        <w:rPr>
          <w:color w:val="FF0000"/>
        </w:rPr>
        <w:t xml:space="preserve"> </w:t>
      </w:r>
    </w:p>
    <w:p w14:paraId="2ABB00D3" w14:textId="77777777" w:rsidR="00134959" w:rsidRPr="005166E5" w:rsidRDefault="00134959" w:rsidP="00134959">
      <w:pPr>
        <w:ind w:left="432" w:hanging="432"/>
        <w:contextualSpacing/>
        <w:rPr>
          <w:color w:val="0000FF"/>
        </w:rPr>
      </w:pPr>
    </w:p>
    <w:p w14:paraId="631B7112" w14:textId="3F4164C6" w:rsidR="00134959" w:rsidRPr="005166E5" w:rsidRDefault="00134959" w:rsidP="00134959">
      <w:pPr>
        <w:ind w:left="432" w:hanging="432"/>
        <w:contextualSpacing/>
        <w:rPr>
          <w:color w:val="0000FF"/>
        </w:rPr>
      </w:pPr>
      <w:r w:rsidRPr="00CC0C30">
        <w:rPr>
          <w:color w:val="FF0000"/>
        </w:rPr>
        <w:t xml:space="preserve">2 – </w:t>
      </w:r>
      <w:r w:rsidR="00CC0C30">
        <w:rPr>
          <w:color w:val="FF0000"/>
        </w:rPr>
        <w:t>Kirsch J,</w:t>
      </w:r>
      <w:r w:rsidRPr="00CC0C30">
        <w:rPr>
          <w:color w:val="FF0000"/>
        </w:rPr>
        <w:t xml:space="preserve"> Mohammed TH, </w:t>
      </w:r>
      <w:r w:rsidR="00CC0C30">
        <w:rPr>
          <w:color w:val="FF0000"/>
        </w:rPr>
        <w:t xml:space="preserve">Kanne JP, </w:t>
      </w:r>
      <w:r w:rsidRPr="00CC0C30">
        <w:rPr>
          <w:color w:val="FF0000"/>
        </w:rPr>
        <w:t xml:space="preserve">et al. Expert Panel on Thoracic Imaging. </w:t>
      </w:r>
      <w:proofErr w:type="gramStart"/>
      <w:r w:rsidRPr="00CC0C30">
        <w:rPr>
          <w:color w:val="FF0000"/>
        </w:rPr>
        <w:t>ACR Appropriateness Criteria acute respiratory illness in immunocompetent patients.</w:t>
      </w:r>
      <w:proofErr w:type="gramEnd"/>
      <w:r w:rsidRPr="00CC0C30">
        <w:rPr>
          <w:color w:val="FF0000"/>
        </w:rPr>
        <w:t xml:space="preserve"> [</w:t>
      </w:r>
      <w:proofErr w:type="gramStart"/>
      <w:r w:rsidRPr="00CC0C30">
        <w:rPr>
          <w:color w:val="FF0000"/>
        </w:rPr>
        <w:t>online</w:t>
      </w:r>
      <w:proofErr w:type="gramEnd"/>
      <w:r w:rsidRPr="00CC0C30">
        <w:rPr>
          <w:color w:val="FF0000"/>
        </w:rPr>
        <w:t xml:space="preserve"> publication]. Reston (VA): American </w:t>
      </w:r>
      <w:r w:rsidR="00CC0C30" w:rsidRPr="00CC0C30">
        <w:rPr>
          <w:color w:val="FF0000"/>
        </w:rPr>
        <w:t>College of Radiology (ACR); 2013</w:t>
      </w:r>
      <w:r w:rsidRPr="00CC0C30">
        <w:rPr>
          <w:color w:val="FF0000"/>
        </w:rPr>
        <w:t xml:space="preserve">. </w:t>
      </w:r>
      <w:hyperlink r:id="rId16" w:history="1">
        <w:r w:rsidRPr="00CC0C30">
          <w:rPr>
            <w:rStyle w:val="Hyperlink"/>
            <w:color w:val="FF0000"/>
          </w:rPr>
          <w:t>https://a</w:t>
        </w:r>
        <w:r w:rsidRPr="00CC0C30">
          <w:rPr>
            <w:rStyle w:val="Hyperlink"/>
            <w:color w:val="FF0000"/>
          </w:rPr>
          <w:t>c</w:t>
        </w:r>
        <w:r w:rsidRPr="00CC0C30">
          <w:rPr>
            <w:rStyle w:val="Hyperlink"/>
            <w:color w:val="FF0000"/>
          </w:rPr>
          <w:t>se</w:t>
        </w:r>
        <w:r w:rsidRPr="00CC0C30">
          <w:rPr>
            <w:rStyle w:val="Hyperlink"/>
            <w:color w:val="FF0000"/>
          </w:rPr>
          <w:t>a</w:t>
        </w:r>
        <w:r w:rsidRPr="00CC0C30">
          <w:rPr>
            <w:rStyle w:val="Hyperlink"/>
            <w:color w:val="FF0000"/>
          </w:rPr>
          <w:t>rch.acr.org/docs/69446/Narrative/</w:t>
        </w:r>
      </w:hyperlink>
      <w:r w:rsidRPr="00CC0C30">
        <w:rPr>
          <w:color w:val="FF0000"/>
        </w:rPr>
        <w:t xml:space="preserve">. </w:t>
      </w:r>
    </w:p>
    <w:p w14:paraId="2ECDB840" w14:textId="77777777" w:rsidR="00134959" w:rsidRPr="005166E5" w:rsidRDefault="00134959" w:rsidP="00134959">
      <w:pPr>
        <w:ind w:left="432" w:hanging="432"/>
        <w:contextualSpacing/>
        <w:rPr>
          <w:color w:val="0000FF"/>
        </w:rPr>
      </w:pPr>
    </w:p>
    <w:p w14:paraId="25223AA1" w14:textId="36B66D6D" w:rsidR="00134959" w:rsidRPr="005166E5" w:rsidRDefault="00134959" w:rsidP="00134959">
      <w:pPr>
        <w:ind w:left="432" w:hanging="432"/>
        <w:contextualSpacing/>
        <w:rPr>
          <w:color w:val="0000FF"/>
        </w:rPr>
      </w:pPr>
      <w:r w:rsidRPr="005D1346">
        <w:rPr>
          <w:color w:val="FF0000"/>
        </w:rPr>
        <w:t xml:space="preserve">3 – </w:t>
      </w:r>
      <w:proofErr w:type="spellStart"/>
      <w:r w:rsidRPr="005D1346">
        <w:rPr>
          <w:color w:val="FF0000"/>
        </w:rPr>
        <w:t>Heitkamp</w:t>
      </w:r>
      <w:proofErr w:type="spellEnd"/>
      <w:r w:rsidRPr="005D1346">
        <w:rPr>
          <w:color w:val="FF0000"/>
        </w:rPr>
        <w:t xml:space="preserve"> DE, </w:t>
      </w:r>
      <w:proofErr w:type="spellStart"/>
      <w:r w:rsidR="005D1346" w:rsidRPr="005D1346">
        <w:rPr>
          <w:color w:val="FF0000"/>
        </w:rPr>
        <w:t>Albin</w:t>
      </w:r>
      <w:proofErr w:type="spellEnd"/>
      <w:r w:rsidR="005D1346" w:rsidRPr="005D1346">
        <w:rPr>
          <w:color w:val="FF0000"/>
        </w:rPr>
        <w:t xml:space="preserve"> MM, Chung </w:t>
      </w:r>
      <w:r w:rsidRPr="005D1346">
        <w:rPr>
          <w:color w:val="FF0000"/>
        </w:rPr>
        <w:t>J</w:t>
      </w:r>
      <w:r w:rsidR="005D1346" w:rsidRPr="005D1346">
        <w:rPr>
          <w:color w:val="FF0000"/>
        </w:rPr>
        <w:t>H</w:t>
      </w:r>
      <w:r w:rsidRPr="005D1346">
        <w:rPr>
          <w:color w:val="FF0000"/>
        </w:rPr>
        <w:t xml:space="preserve">, et al. Expert Panel on Thoracic Imaging. </w:t>
      </w:r>
      <w:proofErr w:type="gramStart"/>
      <w:r w:rsidRPr="005D1346">
        <w:rPr>
          <w:color w:val="FF0000"/>
        </w:rPr>
        <w:t>ACR Appropriateness Criteria acute respiratory illness in immunocompromised patients.</w:t>
      </w:r>
      <w:proofErr w:type="gramEnd"/>
      <w:r w:rsidRPr="005D1346">
        <w:rPr>
          <w:color w:val="FF0000"/>
        </w:rPr>
        <w:t xml:space="preserve"> [</w:t>
      </w:r>
      <w:proofErr w:type="gramStart"/>
      <w:r w:rsidRPr="005D1346">
        <w:rPr>
          <w:color w:val="FF0000"/>
        </w:rPr>
        <w:t>online</w:t>
      </w:r>
      <w:proofErr w:type="gramEnd"/>
      <w:r w:rsidRPr="005D1346">
        <w:rPr>
          <w:color w:val="FF0000"/>
        </w:rPr>
        <w:t xml:space="preserve"> publication]. Reston (VA): American College of Radiology (ACR); 201</w:t>
      </w:r>
      <w:r w:rsidR="00CC0C30" w:rsidRPr="005D1346">
        <w:rPr>
          <w:color w:val="FF0000"/>
        </w:rPr>
        <w:t>4</w:t>
      </w:r>
      <w:r w:rsidRPr="005D1346">
        <w:rPr>
          <w:color w:val="FF0000"/>
        </w:rPr>
        <w:t xml:space="preserve">. </w:t>
      </w:r>
      <w:hyperlink r:id="rId17" w:history="1">
        <w:r w:rsidRPr="005D1346">
          <w:rPr>
            <w:rStyle w:val="Hyperlink"/>
            <w:color w:val="FF0000"/>
          </w:rPr>
          <w:t>https://a</w:t>
        </w:r>
        <w:r w:rsidRPr="005D1346">
          <w:rPr>
            <w:rStyle w:val="Hyperlink"/>
            <w:color w:val="FF0000"/>
          </w:rPr>
          <w:t>c</w:t>
        </w:r>
        <w:r w:rsidRPr="005D1346">
          <w:rPr>
            <w:rStyle w:val="Hyperlink"/>
            <w:color w:val="FF0000"/>
          </w:rPr>
          <w:t>searc</w:t>
        </w:r>
        <w:r w:rsidRPr="005D1346">
          <w:rPr>
            <w:rStyle w:val="Hyperlink"/>
            <w:color w:val="FF0000"/>
          </w:rPr>
          <w:t>h</w:t>
        </w:r>
        <w:r w:rsidRPr="005D1346">
          <w:rPr>
            <w:rStyle w:val="Hyperlink"/>
            <w:color w:val="FF0000"/>
          </w:rPr>
          <w:t>.acr.org/docs/69447/Narrative/</w:t>
        </w:r>
      </w:hyperlink>
      <w:r w:rsidRPr="005D1346">
        <w:rPr>
          <w:color w:val="FF0000"/>
        </w:rPr>
        <w:t>.</w:t>
      </w:r>
      <w:r w:rsidRPr="005166E5">
        <w:rPr>
          <w:color w:val="0000FF"/>
        </w:rPr>
        <w:t xml:space="preserve"> </w:t>
      </w:r>
    </w:p>
    <w:p w14:paraId="2D3001FD" w14:textId="77777777" w:rsidR="00134959" w:rsidRPr="005166E5" w:rsidRDefault="00134959" w:rsidP="00134959">
      <w:pPr>
        <w:ind w:left="432" w:hanging="432"/>
        <w:contextualSpacing/>
        <w:rPr>
          <w:color w:val="0000FF"/>
        </w:rPr>
      </w:pPr>
    </w:p>
    <w:p w14:paraId="25C91609" w14:textId="77777777" w:rsidR="00134959" w:rsidRPr="00301C86" w:rsidRDefault="00134959" w:rsidP="00134959">
      <w:pPr>
        <w:ind w:left="432" w:hanging="432"/>
        <w:contextualSpacing/>
        <w:rPr>
          <w:color w:val="FF0000"/>
        </w:rPr>
      </w:pPr>
      <w:r w:rsidRPr="00301C86">
        <w:rPr>
          <w:color w:val="FF0000"/>
        </w:rPr>
        <w:t>4 – Sudakoff GS, Rosen MP, Rybicki RJ, et al. Expert Panels on Vascular Imaging and Gastrointestinal Imaging. ACR Appropriateness Criteria blunt abdominal trauma. [</w:t>
      </w:r>
      <w:proofErr w:type="gramStart"/>
      <w:r w:rsidRPr="00301C86">
        <w:rPr>
          <w:color w:val="FF0000"/>
        </w:rPr>
        <w:t>online</w:t>
      </w:r>
      <w:proofErr w:type="gramEnd"/>
      <w:r w:rsidRPr="00301C86">
        <w:rPr>
          <w:color w:val="FF0000"/>
        </w:rPr>
        <w:t xml:space="preserve"> publication]. Reston (VA): American College of Radiology (ACR). </w:t>
      </w:r>
      <w:proofErr w:type="gramStart"/>
      <w:r w:rsidRPr="00301C86">
        <w:rPr>
          <w:color w:val="FF0000"/>
        </w:rPr>
        <w:t xml:space="preserve">2012. </w:t>
      </w:r>
      <w:hyperlink r:id="rId18" w:history="1">
        <w:r w:rsidRPr="00301C86">
          <w:rPr>
            <w:rStyle w:val="Hyperlink"/>
            <w:color w:val="FF0000"/>
          </w:rPr>
          <w:t>https://acsearc</w:t>
        </w:r>
        <w:r w:rsidRPr="00301C86">
          <w:rPr>
            <w:rStyle w:val="Hyperlink"/>
            <w:color w:val="FF0000"/>
          </w:rPr>
          <w:t>h</w:t>
        </w:r>
        <w:r w:rsidRPr="00301C86">
          <w:rPr>
            <w:rStyle w:val="Hyperlink"/>
            <w:color w:val="FF0000"/>
          </w:rPr>
          <w:t>.acr.org/docs/69409/Narrative/</w:t>
        </w:r>
      </w:hyperlink>
      <w:r w:rsidRPr="00301C86">
        <w:rPr>
          <w:color w:val="FF0000"/>
        </w:rPr>
        <w:t>.</w:t>
      </w:r>
      <w:proofErr w:type="gramEnd"/>
      <w:r w:rsidRPr="00301C86">
        <w:rPr>
          <w:color w:val="FF0000"/>
        </w:rPr>
        <w:t xml:space="preserve"> </w:t>
      </w:r>
    </w:p>
    <w:p w14:paraId="2E5F29EB" w14:textId="77777777" w:rsidR="00134959" w:rsidRPr="005166E5" w:rsidRDefault="00134959" w:rsidP="00134959">
      <w:pPr>
        <w:ind w:left="432" w:hanging="432"/>
        <w:contextualSpacing/>
        <w:rPr>
          <w:color w:val="0000FF"/>
        </w:rPr>
      </w:pPr>
    </w:p>
    <w:p w14:paraId="13D7DD43" w14:textId="77777777" w:rsidR="00134959" w:rsidRPr="005166E5" w:rsidRDefault="00134959" w:rsidP="00134959">
      <w:pPr>
        <w:ind w:left="432" w:hanging="432"/>
        <w:contextualSpacing/>
        <w:rPr>
          <w:color w:val="0000FF"/>
        </w:rPr>
      </w:pPr>
      <w:r w:rsidRPr="00301C86">
        <w:rPr>
          <w:color w:val="FF0000"/>
        </w:rPr>
        <w:t>5 – Chung JH, Cox CW, Mohammed TH, et al. Expert Panel on Thoracic Imaging. ACR Appropriateness Criteria® blunt chest trauma. [</w:t>
      </w:r>
      <w:proofErr w:type="gramStart"/>
      <w:r w:rsidRPr="00301C86">
        <w:rPr>
          <w:color w:val="FF0000"/>
        </w:rPr>
        <w:t>online</w:t>
      </w:r>
      <w:proofErr w:type="gramEnd"/>
      <w:r w:rsidRPr="00301C86">
        <w:rPr>
          <w:color w:val="FF0000"/>
        </w:rPr>
        <w:t xml:space="preserve"> publication]. Reston (VA): American College of Radiology (ACR); 2013. </w:t>
      </w:r>
      <w:hyperlink r:id="rId19" w:history="1">
        <w:r w:rsidRPr="00301C86">
          <w:rPr>
            <w:rStyle w:val="Hyperlink"/>
            <w:color w:val="FF0000"/>
          </w:rPr>
          <w:t>https</w:t>
        </w:r>
        <w:r w:rsidRPr="00301C86">
          <w:rPr>
            <w:rStyle w:val="Hyperlink"/>
            <w:color w:val="FF0000"/>
          </w:rPr>
          <w:t>:</w:t>
        </w:r>
        <w:r w:rsidRPr="00301C86">
          <w:rPr>
            <w:rStyle w:val="Hyperlink"/>
            <w:color w:val="FF0000"/>
          </w:rPr>
          <w:t>//acsearch.acr.org/docs/3082590/Narrative/</w:t>
        </w:r>
      </w:hyperlink>
      <w:r w:rsidRPr="00301C86">
        <w:rPr>
          <w:color w:val="FF0000"/>
        </w:rPr>
        <w:t xml:space="preserve">. </w:t>
      </w:r>
    </w:p>
    <w:p w14:paraId="5B50125A" w14:textId="77777777" w:rsidR="00134959" w:rsidRPr="005166E5" w:rsidRDefault="00134959" w:rsidP="00134959">
      <w:pPr>
        <w:ind w:left="432" w:hanging="432"/>
        <w:contextualSpacing/>
        <w:rPr>
          <w:color w:val="0000FF"/>
        </w:rPr>
      </w:pPr>
    </w:p>
    <w:p w14:paraId="29DCFDAF" w14:textId="612FFD4D" w:rsidR="00134959" w:rsidRPr="005D1346" w:rsidRDefault="00134959" w:rsidP="00134959">
      <w:pPr>
        <w:ind w:left="432" w:hanging="432"/>
        <w:contextualSpacing/>
        <w:rPr>
          <w:color w:val="FF0000"/>
        </w:rPr>
      </w:pPr>
      <w:r w:rsidRPr="005D1346">
        <w:rPr>
          <w:color w:val="FF0000"/>
        </w:rPr>
        <w:t xml:space="preserve">6 – </w:t>
      </w:r>
      <w:r w:rsidR="005D1346" w:rsidRPr="005D1346">
        <w:rPr>
          <w:color w:val="FF0000"/>
        </w:rPr>
        <w:t>Kim H, Rybicki FJ, Majdalany BS,</w:t>
      </w:r>
      <w:r w:rsidRPr="005D1346">
        <w:rPr>
          <w:color w:val="FF0000"/>
        </w:rPr>
        <w:t xml:space="preserve"> et al. Expert Panel on Vascular Imaging. ACR Appropriateness Criteria blunt chest trauma—suspected aortic injury. [</w:t>
      </w:r>
      <w:proofErr w:type="gramStart"/>
      <w:r w:rsidRPr="005D1346">
        <w:rPr>
          <w:color w:val="FF0000"/>
        </w:rPr>
        <w:t>online</w:t>
      </w:r>
      <w:proofErr w:type="gramEnd"/>
      <w:r w:rsidRPr="005D1346">
        <w:rPr>
          <w:color w:val="FF0000"/>
        </w:rPr>
        <w:t xml:space="preserve"> publication]. Reston (VA): American </w:t>
      </w:r>
      <w:r w:rsidR="005D1346" w:rsidRPr="005D1346">
        <w:rPr>
          <w:color w:val="FF0000"/>
        </w:rPr>
        <w:t xml:space="preserve">College of Radiology (ACR). </w:t>
      </w:r>
      <w:proofErr w:type="gramStart"/>
      <w:r w:rsidR="005D1346" w:rsidRPr="005D1346">
        <w:rPr>
          <w:color w:val="FF0000"/>
        </w:rPr>
        <w:t>2014</w:t>
      </w:r>
      <w:r w:rsidRPr="005D1346">
        <w:rPr>
          <w:color w:val="FF0000"/>
        </w:rPr>
        <w:t xml:space="preserve">. </w:t>
      </w:r>
      <w:hyperlink r:id="rId20" w:history="1">
        <w:r w:rsidRPr="005D1346">
          <w:rPr>
            <w:rStyle w:val="Hyperlink"/>
            <w:color w:val="FF0000"/>
          </w:rPr>
          <w:t>https://acsearch</w:t>
        </w:r>
        <w:r w:rsidRPr="005D1346">
          <w:rPr>
            <w:rStyle w:val="Hyperlink"/>
            <w:color w:val="FF0000"/>
          </w:rPr>
          <w:t>.</w:t>
        </w:r>
        <w:r w:rsidRPr="005D1346">
          <w:rPr>
            <w:rStyle w:val="Hyperlink"/>
            <w:color w:val="FF0000"/>
          </w:rPr>
          <w:t>acr.org/docs/69410/Narrative/</w:t>
        </w:r>
      </w:hyperlink>
      <w:r w:rsidRPr="005D1346">
        <w:rPr>
          <w:color w:val="FF0000"/>
        </w:rPr>
        <w:t>.</w:t>
      </w:r>
      <w:proofErr w:type="gramEnd"/>
      <w:r w:rsidRPr="005D1346">
        <w:rPr>
          <w:color w:val="FF0000"/>
        </w:rPr>
        <w:t xml:space="preserve"> </w:t>
      </w:r>
    </w:p>
    <w:p w14:paraId="1DFCE723" w14:textId="77777777" w:rsidR="00134959" w:rsidRPr="005166E5" w:rsidRDefault="00134959" w:rsidP="00134959">
      <w:pPr>
        <w:ind w:left="432" w:hanging="432"/>
        <w:contextualSpacing/>
        <w:rPr>
          <w:color w:val="0000FF"/>
        </w:rPr>
      </w:pPr>
    </w:p>
    <w:p w14:paraId="0A3BE4E9" w14:textId="09362905" w:rsidR="00134959" w:rsidRPr="005D1346" w:rsidRDefault="00134959" w:rsidP="00134959">
      <w:pPr>
        <w:ind w:left="432" w:hanging="432"/>
        <w:contextualSpacing/>
        <w:rPr>
          <w:color w:val="FF0000"/>
        </w:rPr>
      </w:pPr>
      <w:r w:rsidRPr="005D1346">
        <w:rPr>
          <w:color w:val="FF0000"/>
        </w:rPr>
        <w:t xml:space="preserve">7 – </w:t>
      </w:r>
      <w:proofErr w:type="spellStart"/>
      <w:r w:rsidRPr="005D1346">
        <w:rPr>
          <w:color w:val="FF0000"/>
        </w:rPr>
        <w:t>Mammen</w:t>
      </w:r>
      <w:proofErr w:type="spellEnd"/>
      <w:r w:rsidRPr="005D1346">
        <w:rPr>
          <w:color w:val="FF0000"/>
        </w:rPr>
        <w:t xml:space="preserve"> L, </w:t>
      </w:r>
      <w:proofErr w:type="spellStart"/>
      <w:r w:rsidR="005D1346" w:rsidRPr="005D1346">
        <w:rPr>
          <w:color w:val="FF0000"/>
        </w:rPr>
        <w:t>Abbara</w:t>
      </w:r>
      <w:proofErr w:type="spellEnd"/>
      <w:r w:rsidR="005D1346" w:rsidRPr="005D1346">
        <w:rPr>
          <w:color w:val="FF0000"/>
        </w:rPr>
        <w:t xml:space="preserve"> S, </w:t>
      </w:r>
      <w:proofErr w:type="spellStart"/>
      <w:r w:rsidR="005D1346" w:rsidRPr="005D1346">
        <w:rPr>
          <w:color w:val="FF0000"/>
        </w:rPr>
        <w:t>Dorbala</w:t>
      </w:r>
      <w:proofErr w:type="spellEnd"/>
      <w:r w:rsidR="005D1346" w:rsidRPr="005D1346">
        <w:rPr>
          <w:color w:val="FF0000"/>
        </w:rPr>
        <w:t xml:space="preserve"> S</w:t>
      </w:r>
      <w:r w:rsidRPr="005D1346">
        <w:rPr>
          <w:color w:val="FF0000"/>
        </w:rPr>
        <w:t xml:space="preserve">, et al. Expert Panel on Cardiac Imaging. </w:t>
      </w:r>
      <w:proofErr w:type="gramStart"/>
      <w:r w:rsidRPr="005D1346">
        <w:rPr>
          <w:color w:val="FF0000"/>
        </w:rPr>
        <w:t>ACR Appropriateness Criteria chest pain, suggestive of acute coronary syndrome.</w:t>
      </w:r>
      <w:proofErr w:type="gramEnd"/>
      <w:r w:rsidRPr="005D1346">
        <w:rPr>
          <w:color w:val="FF0000"/>
        </w:rPr>
        <w:t xml:space="preserve"> [</w:t>
      </w:r>
      <w:proofErr w:type="gramStart"/>
      <w:r w:rsidRPr="005D1346">
        <w:rPr>
          <w:color w:val="FF0000"/>
        </w:rPr>
        <w:t>online</w:t>
      </w:r>
      <w:proofErr w:type="gramEnd"/>
      <w:r w:rsidRPr="005D1346">
        <w:rPr>
          <w:color w:val="FF0000"/>
        </w:rPr>
        <w:t xml:space="preserve"> publication]. Reston (VA): American </w:t>
      </w:r>
      <w:r w:rsidR="005D1346" w:rsidRPr="005D1346">
        <w:rPr>
          <w:color w:val="FF0000"/>
        </w:rPr>
        <w:t xml:space="preserve">College of Radiology (ACR). </w:t>
      </w:r>
      <w:proofErr w:type="gramStart"/>
      <w:r w:rsidR="005D1346" w:rsidRPr="005D1346">
        <w:rPr>
          <w:color w:val="FF0000"/>
        </w:rPr>
        <w:t>2014</w:t>
      </w:r>
      <w:r w:rsidRPr="005D1346">
        <w:rPr>
          <w:color w:val="FF0000"/>
        </w:rPr>
        <w:t xml:space="preserve">. </w:t>
      </w:r>
      <w:hyperlink r:id="rId21" w:history="1">
        <w:r w:rsidRPr="005D1346">
          <w:rPr>
            <w:rStyle w:val="Hyperlink"/>
            <w:color w:val="FF0000"/>
          </w:rPr>
          <w:t>https://acsear</w:t>
        </w:r>
        <w:r w:rsidRPr="005D1346">
          <w:rPr>
            <w:rStyle w:val="Hyperlink"/>
            <w:color w:val="FF0000"/>
          </w:rPr>
          <w:t>c</w:t>
        </w:r>
        <w:r w:rsidRPr="005D1346">
          <w:rPr>
            <w:rStyle w:val="Hyperlink"/>
            <w:color w:val="FF0000"/>
          </w:rPr>
          <w:t>h.acr.org/docs/69403/Narrative/</w:t>
        </w:r>
      </w:hyperlink>
      <w:r w:rsidRPr="005D1346">
        <w:rPr>
          <w:color w:val="FF0000"/>
        </w:rPr>
        <w:t>.</w:t>
      </w:r>
      <w:proofErr w:type="gramEnd"/>
      <w:r w:rsidRPr="005D1346">
        <w:rPr>
          <w:color w:val="FF0000"/>
        </w:rPr>
        <w:t xml:space="preserve"> </w:t>
      </w:r>
    </w:p>
    <w:p w14:paraId="36C98527" w14:textId="77777777" w:rsidR="00134959" w:rsidRPr="005166E5" w:rsidRDefault="00134959" w:rsidP="00134959">
      <w:pPr>
        <w:ind w:left="432" w:hanging="432"/>
        <w:contextualSpacing/>
        <w:rPr>
          <w:color w:val="0000FF"/>
        </w:rPr>
      </w:pPr>
    </w:p>
    <w:p w14:paraId="6C060015" w14:textId="77777777" w:rsidR="00134959" w:rsidRPr="005166E5" w:rsidRDefault="00134959" w:rsidP="00134959">
      <w:pPr>
        <w:ind w:left="432" w:hanging="432"/>
        <w:contextualSpacing/>
        <w:rPr>
          <w:color w:val="0000FF"/>
        </w:rPr>
      </w:pPr>
      <w:r w:rsidRPr="001C1C63">
        <w:rPr>
          <w:color w:val="0000FF"/>
        </w:rPr>
        <w:t xml:space="preserve">8 – </w:t>
      </w:r>
      <w:r w:rsidRPr="005166E5">
        <w:rPr>
          <w:color w:val="0000FF"/>
        </w:rPr>
        <w:t>Earls JP, White RD, Woodard PK, et al. Expert Panel on Cardiac Imaging. ACR Appropriateness Criteria chronic chest pain—high probability of coronary artery disease. [</w:t>
      </w:r>
      <w:proofErr w:type="gramStart"/>
      <w:r w:rsidRPr="005166E5">
        <w:rPr>
          <w:color w:val="0000FF"/>
        </w:rPr>
        <w:t>online</w:t>
      </w:r>
      <w:proofErr w:type="gramEnd"/>
      <w:r w:rsidRPr="005166E5">
        <w:rPr>
          <w:color w:val="0000FF"/>
        </w:rPr>
        <w:t xml:space="preserve"> publication]. Reston (VA): American College of Radiology (ACR); 2010. </w:t>
      </w:r>
      <w:hyperlink r:id="rId22" w:history="1">
        <w:r w:rsidRPr="005166E5">
          <w:rPr>
            <w:rStyle w:val="Hyperlink"/>
          </w:rPr>
          <w:t>https://acsearch.acr.org/do</w:t>
        </w:r>
        <w:r w:rsidRPr="005166E5">
          <w:rPr>
            <w:rStyle w:val="Hyperlink"/>
          </w:rPr>
          <w:t>c</w:t>
        </w:r>
        <w:r w:rsidRPr="005166E5">
          <w:rPr>
            <w:rStyle w:val="Hyperlink"/>
          </w:rPr>
          <w:t>s/69405/Narrative/</w:t>
        </w:r>
      </w:hyperlink>
      <w:r w:rsidRPr="005166E5">
        <w:rPr>
          <w:color w:val="0000FF"/>
        </w:rPr>
        <w:t xml:space="preserve">. </w:t>
      </w:r>
    </w:p>
    <w:p w14:paraId="3D3E1A71" w14:textId="77777777" w:rsidR="00134959" w:rsidRPr="005166E5" w:rsidRDefault="00134959" w:rsidP="00134959">
      <w:pPr>
        <w:ind w:left="432" w:hanging="432"/>
        <w:contextualSpacing/>
        <w:rPr>
          <w:color w:val="0000FF"/>
        </w:rPr>
      </w:pPr>
    </w:p>
    <w:p w14:paraId="128941C9" w14:textId="77777777" w:rsidR="00134959" w:rsidRPr="00301C86" w:rsidRDefault="00134959" w:rsidP="00134959">
      <w:pPr>
        <w:ind w:left="432" w:hanging="432"/>
        <w:contextualSpacing/>
        <w:rPr>
          <w:color w:val="FF0000"/>
        </w:rPr>
      </w:pPr>
      <w:r w:rsidRPr="00301C86">
        <w:rPr>
          <w:color w:val="FF0000"/>
        </w:rPr>
        <w:t xml:space="preserve">9 – Woodard PK, White RD, Abbara S, et al. Expert Panel on Cardiac Imaging. </w:t>
      </w:r>
      <w:proofErr w:type="gramStart"/>
      <w:r w:rsidRPr="00301C86">
        <w:rPr>
          <w:color w:val="FF0000"/>
        </w:rPr>
        <w:t>ACR Appropriateness Criteria chronic chest pain—low to intermediate probability of coronary artery disease.</w:t>
      </w:r>
      <w:proofErr w:type="gramEnd"/>
      <w:r w:rsidRPr="00301C86">
        <w:rPr>
          <w:color w:val="FF0000"/>
        </w:rPr>
        <w:t xml:space="preserve"> [</w:t>
      </w:r>
      <w:proofErr w:type="gramStart"/>
      <w:r w:rsidRPr="00301C86">
        <w:rPr>
          <w:color w:val="FF0000"/>
        </w:rPr>
        <w:t>online</w:t>
      </w:r>
      <w:proofErr w:type="gramEnd"/>
      <w:r w:rsidRPr="00301C86">
        <w:rPr>
          <w:color w:val="FF0000"/>
        </w:rPr>
        <w:t xml:space="preserve"> publication]. Reston (VA): American College of Radiology (ACR); 2012. </w:t>
      </w:r>
      <w:hyperlink r:id="rId23" w:history="1">
        <w:r w:rsidRPr="00301C86">
          <w:rPr>
            <w:rStyle w:val="Hyperlink"/>
            <w:color w:val="FF0000"/>
          </w:rPr>
          <w:t>https://acsearch.acr.org/d</w:t>
        </w:r>
        <w:r w:rsidRPr="00301C86">
          <w:rPr>
            <w:rStyle w:val="Hyperlink"/>
            <w:color w:val="FF0000"/>
          </w:rPr>
          <w:t>o</w:t>
        </w:r>
        <w:r w:rsidRPr="00301C86">
          <w:rPr>
            <w:rStyle w:val="Hyperlink"/>
            <w:color w:val="FF0000"/>
          </w:rPr>
          <w:t>cs/69337/Narrative/</w:t>
        </w:r>
      </w:hyperlink>
      <w:r w:rsidRPr="00301C86">
        <w:rPr>
          <w:color w:val="FF0000"/>
        </w:rPr>
        <w:t xml:space="preserve">. </w:t>
      </w:r>
    </w:p>
    <w:p w14:paraId="36AD829A" w14:textId="77777777" w:rsidR="00134959" w:rsidRPr="005166E5" w:rsidRDefault="00134959" w:rsidP="00134959">
      <w:pPr>
        <w:ind w:left="432" w:hanging="432"/>
        <w:contextualSpacing/>
        <w:rPr>
          <w:color w:val="0000FF"/>
        </w:rPr>
      </w:pPr>
    </w:p>
    <w:p w14:paraId="39782BD5" w14:textId="77777777" w:rsidR="00134959" w:rsidRPr="00301C86" w:rsidRDefault="00134959" w:rsidP="00134959">
      <w:pPr>
        <w:ind w:left="432" w:hanging="432"/>
        <w:contextualSpacing/>
        <w:rPr>
          <w:color w:val="FF0000"/>
        </w:rPr>
      </w:pPr>
      <w:r w:rsidRPr="00301C86">
        <w:rPr>
          <w:color w:val="FF0000"/>
        </w:rPr>
        <w:lastRenderedPageBreak/>
        <w:t>10 – Dyer DS, Mohammed TL, Kirsch J, et al. Expert Panel on Thoracic Imaging. ACR Appropriateness Criteria chronic dyspnea—suspected pulmonary origin. [</w:t>
      </w:r>
      <w:proofErr w:type="gramStart"/>
      <w:r w:rsidRPr="00301C86">
        <w:rPr>
          <w:color w:val="FF0000"/>
        </w:rPr>
        <w:t>online</w:t>
      </w:r>
      <w:proofErr w:type="gramEnd"/>
      <w:r w:rsidRPr="00301C86">
        <w:rPr>
          <w:color w:val="FF0000"/>
        </w:rPr>
        <w:t xml:space="preserve"> publication]. Reston (VA): American College of Radiology (ACR); 2012. </w:t>
      </w:r>
      <w:hyperlink r:id="rId24" w:history="1">
        <w:r w:rsidRPr="00301C86">
          <w:rPr>
            <w:rStyle w:val="Hyperlink"/>
            <w:color w:val="FF0000"/>
          </w:rPr>
          <w:t>https://acse</w:t>
        </w:r>
        <w:r w:rsidRPr="00301C86">
          <w:rPr>
            <w:rStyle w:val="Hyperlink"/>
            <w:color w:val="FF0000"/>
          </w:rPr>
          <w:t>a</w:t>
        </w:r>
        <w:r w:rsidRPr="00301C86">
          <w:rPr>
            <w:rStyle w:val="Hyperlink"/>
            <w:color w:val="FF0000"/>
          </w:rPr>
          <w:t>rch.acr.org/docs/69448/Narrative/</w:t>
        </w:r>
      </w:hyperlink>
      <w:r w:rsidRPr="00301C86">
        <w:rPr>
          <w:color w:val="FF0000"/>
        </w:rPr>
        <w:t xml:space="preserve">. </w:t>
      </w:r>
    </w:p>
    <w:p w14:paraId="523654B5" w14:textId="77777777" w:rsidR="00134959" w:rsidRPr="005166E5" w:rsidRDefault="00134959" w:rsidP="00134959">
      <w:pPr>
        <w:ind w:left="432" w:hanging="432"/>
        <w:contextualSpacing/>
        <w:rPr>
          <w:color w:val="0000FF"/>
        </w:rPr>
      </w:pPr>
    </w:p>
    <w:p w14:paraId="095C84CA" w14:textId="77777777" w:rsidR="00134959" w:rsidRPr="00301C86" w:rsidRDefault="00134959" w:rsidP="00134959">
      <w:pPr>
        <w:ind w:left="432" w:hanging="432"/>
        <w:contextualSpacing/>
        <w:rPr>
          <w:color w:val="FF0000"/>
        </w:rPr>
      </w:pPr>
      <w:r w:rsidRPr="00301C86">
        <w:rPr>
          <w:color w:val="FF0000"/>
        </w:rPr>
        <w:t xml:space="preserve">11 – Wippold FJ II, Cornelius RS, Aiken AH, et al. Expert Panel on Neurologic Imaging. </w:t>
      </w:r>
      <w:proofErr w:type="gramStart"/>
      <w:r w:rsidRPr="00301C86">
        <w:rPr>
          <w:color w:val="FF0000"/>
        </w:rPr>
        <w:t>ACR Appropriateness Criteria cranial neuropathy.</w:t>
      </w:r>
      <w:proofErr w:type="gramEnd"/>
      <w:r w:rsidRPr="00301C86">
        <w:rPr>
          <w:color w:val="FF0000"/>
        </w:rPr>
        <w:t xml:space="preserve"> [</w:t>
      </w:r>
      <w:proofErr w:type="gramStart"/>
      <w:r w:rsidRPr="00301C86">
        <w:rPr>
          <w:color w:val="FF0000"/>
        </w:rPr>
        <w:t>online</w:t>
      </w:r>
      <w:proofErr w:type="gramEnd"/>
      <w:r w:rsidRPr="00301C86">
        <w:rPr>
          <w:color w:val="FF0000"/>
        </w:rPr>
        <w:t xml:space="preserve"> publication]. Reston (VA): American College of Radiology (ACR). </w:t>
      </w:r>
      <w:proofErr w:type="gramStart"/>
      <w:r w:rsidRPr="00301C86">
        <w:rPr>
          <w:color w:val="FF0000"/>
        </w:rPr>
        <w:t xml:space="preserve">2012. </w:t>
      </w:r>
      <w:hyperlink r:id="rId25" w:history="1">
        <w:r w:rsidRPr="00301C86">
          <w:rPr>
            <w:rStyle w:val="Hyperlink"/>
            <w:color w:val="FF0000"/>
          </w:rPr>
          <w:t>https://acsearch.ac</w:t>
        </w:r>
        <w:r w:rsidRPr="00301C86">
          <w:rPr>
            <w:rStyle w:val="Hyperlink"/>
            <w:color w:val="FF0000"/>
          </w:rPr>
          <w:t>r</w:t>
        </w:r>
        <w:r w:rsidRPr="00301C86">
          <w:rPr>
            <w:rStyle w:val="Hyperlink"/>
            <w:color w:val="FF0000"/>
          </w:rPr>
          <w:t>.org/docs/69509/Narrative/</w:t>
        </w:r>
      </w:hyperlink>
      <w:r w:rsidRPr="00301C86">
        <w:rPr>
          <w:color w:val="FF0000"/>
        </w:rPr>
        <w:t>.</w:t>
      </w:r>
      <w:proofErr w:type="gramEnd"/>
      <w:r w:rsidRPr="00301C86">
        <w:rPr>
          <w:color w:val="FF0000"/>
        </w:rPr>
        <w:t xml:space="preserve"> </w:t>
      </w:r>
    </w:p>
    <w:p w14:paraId="3D5EF57A" w14:textId="77777777" w:rsidR="00134959" w:rsidRPr="005166E5" w:rsidRDefault="00134959" w:rsidP="00134959">
      <w:pPr>
        <w:ind w:left="432" w:hanging="432"/>
        <w:contextualSpacing/>
        <w:rPr>
          <w:color w:val="0000FF"/>
        </w:rPr>
      </w:pPr>
    </w:p>
    <w:p w14:paraId="7EFC16B8" w14:textId="77777777" w:rsidR="00134959" w:rsidRPr="005166E5" w:rsidRDefault="00134959" w:rsidP="00134959">
      <w:pPr>
        <w:ind w:left="432" w:hanging="432"/>
        <w:contextualSpacing/>
        <w:rPr>
          <w:color w:val="0000FF"/>
        </w:rPr>
      </w:pPr>
      <w:r w:rsidRPr="001C1C63">
        <w:rPr>
          <w:color w:val="0000FF"/>
        </w:rPr>
        <w:t xml:space="preserve">12 – </w:t>
      </w:r>
      <w:r w:rsidRPr="005166E5">
        <w:rPr>
          <w:color w:val="0000FF"/>
        </w:rPr>
        <w:t>Abbara S, Ghoshhajra B, White RD, et al. Expert Panel on Cardiac Imaging. ACR Appropriateness Criteria dyspnea—suspected cardiac origin. [</w:t>
      </w:r>
      <w:proofErr w:type="gramStart"/>
      <w:r w:rsidRPr="005166E5">
        <w:rPr>
          <w:color w:val="0000FF"/>
        </w:rPr>
        <w:t>online</w:t>
      </w:r>
      <w:proofErr w:type="gramEnd"/>
      <w:r w:rsidRPr="005166E5">
        <w:rPr>
          <w:color w:val="0000FF"/>
        </w:rPr>
        <w:t xml:space="preserve"> publication]. Reston (VA): American College of Radiology (ACR); 2010. </w:t>
      </w:r>
      <w:hyperlink r:id="rId26" w:history="1">
        <w:r w:rsidRPr="005166E5">
          <w:rPr>
            <w:rStyle w:val="Hyperlink"/>
          </w:rPr>
          <w:t>https://acsearch</w:t>
        </w:r>
        <w:r w:rsidRPr="005166E5">
          <w:rPr>
            <w:rStyle w:val="Hyperlink"/>
          </w:rPr>
          <w:t>.</w:t>
        </w:r>
        <w:r w:rsidRPr="005166E5">
          <w:rPr>
            <w:rStyle w:val="Hyperlink"/>
          </w:rPr>
          <w:t>acr.org/docs/69407/Narrative/</w:t>
        </w:r>
      </w:hyperlink>
      <w:r w:rsidRPr="005166E5">
        <w:rPr>
          <w:color w:val="0000FF"/>
        </w:rPr>
        <w:t xml:space="preserve">. </w:t>
      </w:r>
    </w:p>
    <w:p w14:paraId="28008309" w14:textId="77777777" w:rsidR="00134959" w:rsidRPr="005166E5" w:rsidRDefault="00134959" w:rsidP="00134959">
      <w:pPr>
        <w:ind w:left="432" w:hanging="432"/>
        <w:contextualSpacing/>
        <w:rPr>
          <w:color w:val="0000FF"/>
        </w:rPr>
      </w:pPr>
    </w:p>
    <w:p w14:paraId="36AFC337" w14:textId="77DE3000" w:rsidR="00134959" w:rsidRPr="005166E5" w:rsidRDefault="00134959" w:rsidP="00134959">
      <w:pPr>
        <w:ind w:left="432" w:hanging="432"/>
        <w:contextualSpacing/>
        <w:rPr>
          <w:color w:val="0000FF"/>
        </w:rPr>
      </w:pPr>
      <w:r w:rsidRPr="00301C86">
        <w:rPr>
          <w:color w:val="FF0000"/>
        </w:rPr>
        <w:t xml:space="preserve">13 – Leyendecker JR, Clingan MJ, Eberhardt SC, et al. Expert Panel on Urologic Imaging. </w:t>
      </w:r>
      <w:proofErr w:type="gramStart"/>
      <w:r w:rsidRPr="00301C86">
        <w:rPr>
          <w:color w:val="FF0000"/>
        </w:rPr>
        <w:t>ACR Appropriateness Criteria® post-treatment surveillance of bladder cancer [online publication].</w:t>
      </w:r>
      <w:proofErr w:type="gramEnd"/>
      <w:r w:rsidRPr="00301C86">
        <w:rPr>
          <w:color w:val="FF0000"/>
        </w:rPr>
        <w:t xml:space="preserve"> Reston (VA): American Co</w:t>
      </w:r>
      <w:r w:rsidR="00301C86">
        <w:rPr>
          <w:color w:val="FF0000"/>
        </w:rPr>
        <w:t xml:space="preserve">llege of Radiology (ACR); 2014. </w:t>
      </w:r>
      <w:hyperlink r:id="rId27" w:history="1">
        <w:r w:rsidRPr="00301C86">
          <w:rPr>
            <w:rStyle w:val="Hyperlink"/>
            <w:color w:val="FF0000"/>
          </w:rPr>
          <w:t>https://acsearch.acr.org/docs/69364</w:t>
        </w:r>
        <w:r w:rsidRPr="00301C86">
          <w:rPr>
            <w:rStyle w:val="Hyperlink"/>
            <w:color w:val="FF0000"/>
          </w:rPr>
          <w:t>/</w:t>
        </w:r>
        <w:r w:rsidRPr="00301C86">
          <w:rPr>
            <w:rStyle w:val="Hyperlink"/>
            <w:color w:val="FF0000"/>
          </w:rPr>
          <w:t>Narrative/</w:t>
        </w:r>
      </w:hyperlink>
      <w:r w:rsidRPr="00301C86">
        <w:rPr>
          <w:color w:val="FF0000"/>
        </w:rPr>
        <w:t xml:space="preserve">. </w:t>
      </w:r>
    </w:p>
    <w:p w14:paraId="0FE0F1BF" w14:textId="77777777" w:rsidR="00134959" w:rsidRPr="005166E5" w:rsidRDefault="00134959" w:rsidP="00134959">
      <w:pPr>
        <w:ind w:left="432" w:hanging="432"/>
        <w:contextualSpacing/>
        <w:rPr>
          <w:color w:val="0000FF"/>
        </w:rPr>
      </w:pPr>
    </w:p>
    <w:p w14:paraId="43A6DAEB" w14:textId="10A76596" w:rsidR="00134959" w:rsidRPr="005D1346" w:rsidRDefault="00134959" w:rsidP="00134959">
      <w:pPr>
        <w:ind w:left="432" w:hanging="432"/>
        <w:contextualSpacing/>
        <w:rPr>
          <w:color w:val="FF0000"/>
        </w:rPr>
      </w:pPr>
      <w:r w:rsidRPr="005D1346">
        <w:rPr>
          <w:color w:val="FF0000"/>
        </w:rPr>
        <w:t xml:space="preserve">14 – </w:t>
      </w:r>
      <w:r w:rsidR="00E41AD3">
        <w:rPr>
          <w:color w:val="FF0000"/>
        </w:rPr>
        <w:t xml:space="preserve">Roberts CC, </w:t>
      </w:r>
      <w:proofErr w:type="spellStart"/>
      <w:r w:rsidR="00E41AD3">
        <w:rPr>
          <w:color w:val="FF0000"/>
        </w:rPr>
        <w:t>Kransdorf</w:t>
      </w:r>
      <w:proofErr w:type="spellEnd"/>
      <w:r w:rsidR="00E41AD3">
        <w:rPr>
          <w:color w:val="FF0000"/>
        </w:rPr>
        <w:t xml:space="preserve"> MJ, </w:t>
      </w:r>
      <w:proofErr w:type="spellStart"/>
      <w:r w:rsidR="00E41AD3">
        <w:rPr>
          <w:color w:val="FF0000"/>
        </w:rPr>
        <w:t>Beaman</w:t>
      </w:r>
      <w:proofErr w:type="spellEnd"/>
      <w:r w:rsidR="00E41AD3">
        <w:rPr>
          <w:color w:val="FF0000"/>
        </w:rPr>
        <w:t xml:space="preserve"> FD </w:t>
      </w:r>
      <w:r w:rsidRPr="005D1346">
        <w:rPr>
          <w:color w:val="FF0000"/>
        </w:rPr>
        <w:t xml:space="preserve">et al. Expert Panel on Musculoskeletal imaging. </w:t>
      </w:r>
      <w:proofErr w:type="gramStart"/>
      <w:r w:rsidRPr="005D1346">
        <w:rPr>
          <w:color w:val="FF0000"/>
        </w:rPr>
        <w:t>ACR Appropriateness Criteria follow-up of malignant or aggressive musculoskeletal tumors.</w:t>
      </w:r>
      <w:proofErr w:type="gramEnd"/>
      <w:r w:rsidRPr="005D1346">
        <w:rPr>
          <w:color w:val="FF0000"/>
        </w:rPr>
        <w:t xml:space="preserve"> [</w:t>
      </w:r>
      <w:proofErr w:type="gramStart"/>
      <w:r w:rsidRPr="005D1346">
        <w:rPr>
          <w:color w:val="FF0000"/>
        </w:rPr>
        <w:t>online</w:t>
      </w:r>
      <w:proofErr w:type="gramEnd"/>
      <w:r w:rsidRPr="005D1346">
        <w:rPr>
          <w:color w:val="FF0000"/>
        </w:rPr>
        <w:t xml:space="preserve"> publication]. Reston (VA): American College of Radiology (ACR). </w:t>
      </w:r>
      <w:proofErr w:type="gramStart"/>
      <w:r w:rsidRPr="005D1346">
        <w:rPr>
          <w:color w:val="FF0000"/>
        </w:rPr>
        <w:t>201</w:t>
      </w:r>
      <w:r w:rsidR="005D1346">
        <w:rPr>
          <w:color w:val="FF0000"/>
        </w:rPr>
        <w:t>5</w:t>
      </w:r>
      <w:r w:rsidRPr="005D1346">
        <w:rPr>
          <w:color w:val="FF0000"/>
        </w:rPr>
        <w:t xml:space="preserve">. </w:t>
      </w:r>
      <w:hyperlink r:id="rId28" w:history="1">
        <w:r w:rsidRPr="005D1346">
          <w:rPr>
            <w:rStyle w:val="Hyperlink"/>
            <w:color w:val="FF0000"/>
          </w:rPr>
          <w:t>https://acsearch.acr.org/docs/6</w:t>
        </w:r>
        <w:r w:rsidRPr="005D1346">
          <w:rPr>
            <w:rStyle w:val="Hyperlink"/>
            <w:color w:val="FF0000"/>
          </w:rPr>
          <w:t>9</w:t>
        </w:r>
        <w:r w:rsidRPr="005D1346">
          <w:rPr>
            <w:rStyle w:val="Hyperlink"/>
            <w:color w:val="FF0000"/>
          </w:rPr>
          <w:t>428/Narrative/</w:t>
        </w:r>
      </w:hyperlink>
      <w:r w:rsidRPr="005D1346">
        <w:rPr>
          <w:color w:val="FF0000"/>
        </w:rPr>
        <w:t>.</w:t>
      </w:r>
      <w:proofErr w:type="gramEnd"/>
      <w:r w:rsidRPr="005D1346">
        <w:rPr>
          <w:color w:val="FF0000"/>
        </w:rPr>
        <w:t xml:space="preserve"> </w:t>
      </w:r>
    </w:p>
    <w:p w14:paraId="73293B7D" w14:textId="77777777" w:rsidR="00134959" w:rsidRPr="005166E5" w:rsidRDefault="00134959" w:rsidP="00134959">
      <w:pPr>
        <w:ind w:left="432" w:hanging="432"/>
        <w:contextualSpacing/>
        <w:rPr>
          <w:color w:val="0000FF"/>
        </w:rPr>
      </w:pPr>
    </w:p>
    <w:p w14:paraId="0FDC2D9D" w14:textId="77777777" w:rsidR="00134959" w:rsidRPr="00301C86" w:rsidRDefault="00134959" w:rsidP="00134959">
      <w:pPr>
        <w:ind w:left="432" w:hanging="432"/>
        <w:contextualSpacing/>
        <w:rPr>
          <w:color w:val="FF0000"/>
        </w:rPr>
      </w:pPr>
      <w:r w:rsidRPr="00301C86">
        <w:rPr>
          <w:color w:val="FF0000"/>
        </w:rPr>
        <w:t xml:space="preserve">15 – Ketai LH, Kirsch J, Kanne JP, et al. Expert Panel on Thoracic Imaging. </w:t>
      </w:r>
      <w:proofErr w:type="gramStart"/>
      <w:r w:rsidRPr="00301C86">
        <w:rPr>
          <w:color w:val="FF0000"/>
        </w:rPr>
        <w:t>ACR Appropriateness Criteria hemoptysis.</w:t>
      </w:r>
      <w:proofErr w:type="gramEnd"/>
      <w:r w:rsidRPr="00301C86">
        <w:rPr>
          <w:color w:val="FF0000"/>
        </w:rPr>
        <w:t xml:space="preserve"> [</w:t>
      </w:r>
      <w:proofErr w:type="gramStart"/>
      <w:r w:rsidRPr="00301C86">
        <w:rPr>
          <w:color w:val="FF0000"/>
        </w:rPr>
        <w:t>online</w:t>
      </w:r>
      <w:proofErr w:type="gramEnd"/>
      <w:r w:rsidRPr="00301C86">
        <w:rPr>
          <w:color w:val="FF0000"/>
        </w:rPr>
        <w:t xml:space="preserve"> publication]. Reston (VA): American College of Radiology (ACR); 2014. </w:t>
      </w:r>
      <w:hyperlink r:id="rId29" w:history="1">
        <w:r w:rsidRPr="00301C86">
          <w:rPr>
            <w:rStyle w:val="Hyperlink"/>
            <w:color w:val="FF0000"/>
          </w:rPr>
          <w:t>https://acsearch.acr.org/docs/</w:t>
        </w:r>
        <w:r w:rsidRPr="00301C86">
          <w:rPr>
            <w:rStyle w:val="Hyperlink"/>
            <w:color w:val="FF0000"/>
          </w:rPr>
          <w:t>6</w:t>
        </w:r>
        <w:r w:rsidRPr="00301C86">
          <w:rPr>
            <w:rStyle w:val="Hyperlink"/>
            <w:color w:val="FF0000"/>
          </w:rPr>
          <w:t>9449/Narrative/</w:t>
        </w:r>
      </w:hyperlink>
      <w:r w:rsidRPr="00301C86">
        <w:rPr>
          <w:color w:val="FF0000"/>
        </w:rPr>
        <w:t xml:space="preserve">. </w:t>
      </w:r>
    </w:p>
    <w:p w14:paraId="0CCE959D" w14:textId="77777777" w:rsidR="00134959" w:rsidRPr="005166E5" w:rsidRDefault="00134959" w:rsidP="00134959">
      <w:pPr>
        <w:ind w:left="432" w:hanging="432"/>
        <w:contextualSpacing/>
        <w:rPr>
          <w:color w:val="0000FF"/>
        </w:rPr>
      </w:pPr>
    </w:p>
    <w:p w14:paraId="6C4E56A3" w14:textId="77777777" w:rsidR="00134959" w:rsidRPr="005166E5" w:rsidRDefault="00134959" w:rsidP="00134959">
      <w:pPr>
        <w:ind w:left="432" w:hanging="432"/>
        <w:contextualSpacing/>
        <w:rPr>
          <w:color w:val="0000FF"/>
        </w:rPr>
      </w:pPr>
      <w:r w:rsidRPr="00301C86">
        <w:rPr>
          <w:color w:val="FF0000"/>
        </w:rPr>
        <w:t xml:space="preserve">16 – Dill KE, George E, Rybicki FJ, et al. Expert Panel on Vascular Imaging and Cardiac Imaging. </w:t>
      </w:r>
      <w:proofErr w:type="gramStart"/>
      <w:r w:rsidRPr="00301C86">
        <w:rPr>
          <w:color w:val="FF0000"/>
        </w:rPr>
        <w:t>ACR Appropriateness Criteria® imaging for transcatheter aortic valve replacement.</w:t>
      </w:r>
      <w:proofErr w:type="gramEnd"/>
      <w:r w:rsidRPr="00301C86">
        <w:rPr>
          <w:color w:val="FF0000"/>
        </w:rPr>
        <w:t xml:space="preserve"> [</w:t>
      </w:r>
      <w:proofErr w:type="gramStart"/>
      <w:r w:rsidRPr="00301C86">
        <w:rPr>
          <w:color w:val="FF0000"/>
        </w:rPr>
        <w:t>online</w:t>
      </w:r>
      <w:proofErr w:type="gramEnd"/>
      <w:r w:rsidRPr="00301C86">
        <w:rPr>
          <w:color w:val="FF0000"/>
        </w:rPr>
        <w:t xml:space="preserve"> publication]. Reston (VA): American College of Radiology (ACR); 2013. </w:t>
      </w:r>
      <w:hyperlink r:id="rId30" w:history="1">
        <w:r w:rsidRPr="00301C86">
          <w:rPr>
            <w:rStyle w:val="Hyperlink"/>
            <w:color w:val="FF0000"/>
          </w:rPr>
          <w:t>https://acsearch.acr.org/docs/3</w:t>
        </w:r>
        <w:r w:rsidRPr="00301C86">
          <w:rPr>
            <w:rStyle w:val="Hyperlink"/>
            <w:color w:val="FF0000"/>
          </w:rPr>
          <w:t>0</w:t>
        </w:r>
        <w:r w:rsidRPr="00301C86">
          <w:rPr>
            <w:rStyle w:val="Hyperlink"/>
            <w:color w:val="FF0000"/>
          </w:rPr>
          <w:t>82594/Narrative/</w:t>
        </w:r>
      </w:hyperlink>
      <w:r w:rsidRPr="00301C86">
        <w:rPr>
          <w:color w:val="FF0000"/>
        </w:rPr>
        <w:t xml:space="preserve">. </w:t>
      </w:r>
    </w:p>
    <w:p w14:paraId="145EAAAC" w14:textId="77777777" w:rsidR="00134959" w:rsidRPr="005166E5" w:rsidRDefault="00134959" w:rsidP="00134959">
      <w:pPr>
        <w:ind w:left="432" w:hanging="432"/>
        <w:contextualSpacing/>
        <w:rPr>
          <w:color w:val="0000FF"/>
        </w:rPr>
      </w:pPr>
    </w:p>
    <w:p w14:paraId="0EC63AEA" w14:textId="77777777" w:rsidR="00134959" w:rsidRPr="00301C86" w:rsidRDefault="00134959" w:rsidP="00134959">
      <w:pPr>
        <w:ind w:left="432" w:hanging="432"/>
        <w:contextualSpacing/>
        <w:rPr>
          <w:color w:val="FF0000"/>
        </w:rPr>
      </w:pPr>
      <w:r w:rsidRPr="00301C86">
        <w:rPr>
          <w:color w:val="FF0000"/>
        </w:rPr>
        <w:t xml:space="preserve">17 – Moriarty JM, Bandyk DF, Broderick DF, et al. Expert Panels on Vascular Imaging, Neurologic Imaging and Thoracic Imaging. </w:t>
      </w:r>
      <w:proofErr w:type="gramStart"/>
      <w:r w:rsidRPr="00301C86">
        <w:rPr>
          <w:color w:val="FF0000"/>
        </w:rPr>
        <w:t>ACR Appropriateness Criteria® imaging in the diagnosis of thoracic outlet syndrome [online publication].</w:t>
      </w:r>
      <w:proofErr w:type="gramEnd"/>
      <w:r w:rsidRPr="00301C86">
        <w:rPr>
          <w:color w:val="FF0000"/>
        </w:rPr>
        <w:t xml:space="preserve"> Reston (VA): American College of Radiology (ACR); 2014. </w:t>
      </w:r>
      <w:hyperlink r:id="rId31" w:history="1">
        <w:r w:rsidRPr="00301C86">
          <w:rPr>
            <w:rStyle w:val="Hyperlink"/>
            <w:color w:val="FF0000"/>
          </w:rPr>
          <w:t>https://acsearch.acr.org/docs/3</w:t>
        </w:r>
        <w:r w:rsidRPr="00301C86">
          <w:rPr>
            <w:rStyle w:val="Hyperlink"/>
            <w:color w:val="FF0000"/>
          </w:rPr>
          <w:t>0</w:t>
        </w:r>
        <w:r w:rsidRPr="00301C86">
          <w:rPr>
            <w:rStyle w:val="Hyperlink"/>
            <w:color w:val="FF0000"/>
          </w:rPr>
          <w:t>83061/Narrative/</w:t>
        </w:r>
      </w:hyperlink>
      <w:r w:rsidRPr="00301C86">
        <w:rPr>
          <w:color w:val="FF0000"/>
        </w:rPr>
        <w:t xml:space="preserve">. </w:t>
      </w:r>
    </w:p>
    <w:p w14:paraId="65CEDFD9" w14:textId="77777777" w:rsidR="00134959" w:rsidRPr="00301C86" w:rsidRDefault="00134959" w:rsidP="00134959">
      <w:pPr>
        <w:ind w:left="432" w:hanging="432"/>
        <w:contextualSpacing/>
        <w:rPr>
          <w:color w:val="FF0000"/>
        </w:rPr>
      </w:pPr>
    </w:p>
    <w:p w14:paraId="4C6E748D" w14:textId="6D4FA266" w:rsidR="00134959" w:rsidRPr="005166E5" w:rsidRDefault="00134959" w:rsidP="00134959">
      <w:pPr>
        <w:ind w:left="432" w:hanging="432"/>
        <w:contextualSpacing/>
        <w:rPr>
          <w:color w:val="0000FF"/>
        </w:rPr>
      </w:pPr>
      <w:r w:rsidRPr="00301C86">
        <w:rPr>
          <w:color w:val="FF0000"/>
        </w:rPr>
        <w:t xml:space="preserve">18 – Roberts CC, Weissman BN, Appel M, et al. Expert Panel on Musculoskeletal Imaging. ACR Appropriateness Criteria metastatic bone disease. </w:t>
      </w:r>
      <w:proofErr w:type="gramStart"/>
      <w:r w:rsidRPr="00301C86">
        <w:rPr>
          <w:color w:val="FF0000"/>
        </w:rPr>
        <w:t>online</w:t>
      </w:r>
      <w:proofErr w:type="gramEnd"/>
      <w:r w:rsidR="00301C86" w:rsidRPr="00301C86">
        <w:rPr>
          <w:color w:val="FF0000"/>
        </w:rPr>
        <w:t xml:space="preserve"> publication]. Reston (VA): Am</w:t>
      </w:r>
      <w:r w:rsidRPr="00301C86">
        <w:rPr>
          <w:color w:val="FF0000"/>
        </w:rPr>
        <w:t xml:space="preserve">erican College of Radiology (ACR). </w:t>
      </w:r>
      <w:proofErr w:type="gramStart"/>
      <w:r w:rsidRPr="00301C86">
        <w:rPr>
          <w:color w:val="FF0000"/>
        </w:rPr>
        <w:t xml:space="preserve">2012. </w:t>
      </w:r>
      <w:hyperlink r:id="rId32" w:history="1">
        <w:r w:rsidRPr="00301C86">
          <w:rPr>
            <w:rStyle w:val="Hyperlink"/>
            <w:color w:val="FF0000"/>
          </w:rPr>
          <w:t>https:/</w:t>
        </w:r>
        <w:r w:rsidRPr="00301C86">
          <w:rPr>
            <w:rStyle w:val="Hyperlink"/>
            <w:color w:val="FF0000"/>
          </w:rPr>
          <w:t>/</w:t>
        </w:r>
        <w:r w:rsidRPr="00301C86">
          <w:rPr>
            <w:rStyle w:val="Hyperlink"/>
            <w:color w:val="FF0000"/>
          </w:rPr>
          <w:t>acsearch.acr.org/docs/69431/Narrative/</w:t>
        </w:r>
      </w:hyperlink>
      <w:r w:rsidRPr="00301C86">
        <w:rPr>
          <w:color w:val="FF0000"/>
        </w:rPr>
        <w:t>.</w:t>
      </w:r>
      <w:proofErr w:type="gramEnd"/>
      <w:r w:rsidRPr="00301C86">
        <w:rPr>
          <w:color w:val="FF0000"/>
        </w:rPr>
        <w:t xml:space="preserve"> </w:t>
      </w:r>
    </w:p>
    <w:p w14:paraId="447A3491" w14:textId="77777777" w:rsidR="00134959" w:rsidRPr="005166E5" w:rsidRDefault="00134959" w:rsidP="00134959">
      <w:pPr>
        <w:ind w:left="432" w:hanging="432"/>
        <w:contextualSpacing/>
        <w:rPr>
          <w:color w:val="0000FF"/>
        </w:rPr>
      </w:pPr>
    </w:p>
    <w:p w14:paraId="1F3F755F" w14:textId="3AFA9F34" w:rsidR="00134959" w:rsidRPr="00E41AD3" w:rsidRDefault="00134959" w:rsidP="00134959">
      <w:pPr>
        <w:ind w:left="432" w:hanging="432"/>
        <w:contextualSpacing/>
        <w:rPr>
          <w:color w:val="FF0000"/>
        </w:rPr>
      </w:pPr>
      <w:r w:rsidRPr="00E41AD3">
        <w:rPr>
          <w:color w:val="FF0000"/>
        </w:rPr>
        <w:t xml:space="preserve">19 – Ravenel JG, Mohammed TH, </w:t>
      </w:r>
      <w:proofErr w:type="spellStart"/>
      <w:r w:rsidR="00E41AD3" w:rsidRPr="00E41AD3">
        <w:rPr>
          <w:color w:val="FF0000"/>
        </w:rPr>
        <w:t>Rosenweig</w:t>
      </w:r>
      <w:proofErr w:type="spellEnd"/>
      <w:r w:rsidR="00E41AD3" w:rsidRPr="00E41AD3">
        <w:rPr>
          <w:color w:val="FF0000"/>
        </w:rPr>
        <w:t xml:space="preserve"> KE</w:t>
      </w:r>
      <w:r w:rsidRPr="00E41AD3">
        <w:rPr>
          <w:color w:val="FF0000"/>
        </w:rPr>
        <w:t xml:space="preserve">, et al. Expert Panel on Thoracic Imaging and Radiation- Oncology-Lung. </w:t>
      </w:r>
      <w:proofErr w:type="gramStart"/>
      <w:r w:rsidRPr="00E41AD3">
        <w:rPr>
          <w:color w:val="FF0000"/>
        </w:rPr>
        <w:t>ACR Appropriateness Criteria non-invasive clinical staging of bronchogenic carcinoma.</w:t>
      </w:r>
      <w:proofErr w:type="gramEnd"/>
      <w:r w:rsidRPr="00E41AD3">
        <w:rPr>
          <w:color w:val="FF0000"/>
        </w:rPr>
        <w:t xml:space="preserve"> [</w:t>
      </w:r>
      <w:proofErr w:type="gramStart"/>
      <w:r w:rsidRPr="00E41AD3">
        <w:rPr>
          <w:color w:val="FF0000"/>
        </w:rPr>
        <w:t>online</w:t>
      </w:r>
      <w:proofErr w:type="gramEnd"/>
      <w:r w:rsidRPr="00E41AD3">
        <w:rPr>
          <w:color w:val="FF0000"/>
        </w:rPr>
        <w:t xml:space="preserve"> publication]. Reston (VA): American College of Radiology (ACR); 201</w:t>
      </w:r>
      <w:r w:rsidR="00E41AD3" w:rsidRPr="00E41AD3">
        <w:rPr>
          <w:color w:val="FF0000"/>
        </w:rPr>
        <w:t>3</w:t>
      </w:r>
      <w:r w:rsidRPr="00E41AD3">
        <w:rPr>
          <w:color w:val="FF0000"/>
        </w:rPr>
        <w:t xml:space="preserve">. </w:t>
      </w:r>
      <w:hyperlink r:id="rId33" w:history="1">
        <w:r w:rsidRPr="00E41AD3">
          <w:rPr>
            <w:rStyle w:val="Hyperlink"/>
            <w:color w:val="FF0000"/>
          </w:rPr>
          <w:t>https://acsearch.acr.org/docs/69456/N</w:t>
        </w:r>
        <w:r w:rsidRPr="00E41AD3">
          <w:rPr>
            <w:rStyle w:val="Hyperlink"/>
            <w:color w:val="FF0000"/>
          </w:rPr>
          <w:t>a</w:t>
        </w:r>
        <w:r w:rsidRPr="00E41AD3">
          <w:rPr>
            <w:rStyle w:val="Hyperlink"/>
            <w:color w:val="FF0000"/>
          </w:rPr>
          <w:t>rrative/</w:t>
        </w:r>
      </w:hyperlink>
      <w:r w:rsidRPr="00E41AD3">
        <w:rPr>
          <w:color w:val="FF0000"/>
        </w:rPr>
        <w:t xml:space="preserve">. </w:t>
      </w:r>
    </w:p>
    <w:p w14:paraId="6086770E" w14:textId="77777777" w:rsidR="00134959" w:rsidRPr="005166E5" w:rsidRDefault="00134959" w:rsidP="00134959">
      <w:pPr>
        <w:ind w:left="432" w:hanging="432"/>
        <w:contextualSpacing/>
        <w:rPr>
          <w:color w:val="0000FF"/>
        </w:rPr>
      </w:pPr>
    </w:p>
    <w:p w14:paraId="2192411C" w14:textId="1FD574DF" w:rsidR="00134959" w:rsidRPr="00301C86" w:rsidRDefault="00134959" w:rsidP="00134959">
      <w:pPr>
        <w:ind w:left="432" w:hanging="432"/>
        <w:contextualSpacing/>
        <w:rPr>
          <w:color w:val="FF0000"/>
        </w:rPr>
      </w:pPr>
      <w:r w:rsidRPr="00301C86">
        <w:rPr>
          <w:color w:val="FF0000"/>
        </w:rPr>
        <w:t xml:space="preserve">20 – Mammen L, Woodard PK, Abbara S, et al. Expert Panel on Cardiac Imaging. ACR Appropriateness Criteria® nonischemic myocardial disease with clinical manifestations (ischemic cardiomyopathy </w:t>
      </w:r>
      <w:r w:rsidRPr="00301C86">
        <w:rPr>
          <w:color w:val="FF0000"/>
        </w:rPr>
        <w:lastRenderedPageBreak/>
        <w:t>already excluded). [</w:t>
      </w:r>
      <w:proofErr w:type="gramStart"/>
      <w:r w:rsidRPr="00301C86">
        <w:rPr>
          <w:color w:val="FF0000"/>
        </w:rPr>
        <w:t>online</w:t>
      </w:r>
      <w:proofErr w:type="gramEnd"/>
      <w:r w:rsidRPr="00301C86">
        <w:rPr>
          <w:color w:val="FF0000"/>
        </w:rPr>
        <w:t xml:space="preserve"> publication]. Reston (VA): American College of Radiology (ACR); 2013. </w:t>
      </w:r>
      <w:hyperlink r:id="rId34" w:history="1">
        <w:r w:rsidRPr="00301C86">
          <w:rPr>
            <w:rStyle w:val="Hyperlink"/>
            <w:color w:val="FF0000"/>
          </w:rPr>
          <w:t>https://ac</w:t>
        </w:r>
        <w:r w:rsidRPr="00301C86">
          <w:rPr>
            <w:rStyle w:val="Hyperlink"/>
            <w:color w:val="FF0000"/>
          </w:rPr>
          <w:t>s</w:t>
        </w:r>
        <w:r w:rsidRPr="00301C86">
          <w:rPr>
            <w:rStyle w:val="Hyperlink"/>
            <w:color w:val="FF0000"/>
          </w:rPr>
          <w:t>earch.acr.org/docs/3082580/Narrative/</w:t>
        </w:r>
      </w:hyperlink>
      <w:r w:rsidR="00301C86" w:rsidRPr="00301C86">
        <w:rPr>
          <w:color w:val="FF0000"/>
        </w:rPr>
        <w:t>.</w:t>
      </w:r>
    </w:p>
    <w:p w14:paraId="02D88DAB" w14:textId="77777777" w:rsidR="00134959" w:rsidRPr="005166E5" w:rsidRDefault="00134959" w:rsidP="00134959">
      <w:pPr>
        <w:ind w:left="432" w:hanging="432"/>
        <w:contextualSpacing/>
        <w:rPr>
          <w:color w:val="0000FF"/>
        </w:rPr>
      </w:pPr>
    </w:p>
    <w:p w14:paraId="48BF78F7" w14:textId="77777777" w:rsidR="00134959" w:rsidRPr="00301C86" w:rsidRDefault="00134959" w:rsidP="00134959">
      <w:pPr>
        <w:ind w:left="432" w:hanging="432"/>
        <w:contextualSpacing/>
        <w:rPr>
          <w:color w:val="FF0000"/>
          <w:lang w:val="es-ES_tradnl"/>
        </w:rPr>
      </w:pPr>
      <w:r w:rsidRPr="00301C86">
        <w:rPr>
          <w:color w:val="FF0000"/>
        </w:rPr>
        <w:t xml:space="preserve">21 – Kalva SP, Rybicki FJ, Dill KE, et al. Expert Panel on Vascular Imaging. </w:t>
      </w:r>
      <w:proofErr w:type="gramStart"/>
      <w:r w:rsidRPr="00301C86">
        <w:rPr>
          <w:color w:val="FF0000"/>
        </w:rPr>
        <w:t>ACR Appropriateness Criteria® nontraumatic aortic disease.</w:t>
      </w:r>
      <w:proofErr w:type="gramEnd"/>
      <w:r w:rsidRPr="00301C86">
        <w:rPr>
          <w:color w:val="FF0000"/>
        </w:rPr>
        <w:t xml:space="preserve"> [</w:t>
      </w:r>
      <w:proofErr w:type="gramStart"/>
      <w:r w:rsidRPr="00301C86">
        <w:rPr>
          <w:color w:val="FF0000"/>
        </w:rPr>
        <w:t>online</w:t>
      </w:r>
      <w:proofErr w:type="gramEnd"/>
      <w:r w:rsidRPr="00301C86">
        <w:rPr>
          <w:color w:val="FF0000"/>
        </w:rPr>
        <w:t xml:space="preserve"> publication]. Reston (VA): American College of Radiology (ACR); 2013. </w:t>
      </w:r>
      <w:hyperlink r:id="rId35" w:history="1">
        <w:r w:rsidRPr="00301C86">
          <w:rPr>
            <w:rStyle w:val="Hyperlink"/>
            <w:color w:val="FF0000"/>
            <w:lang w:val="es-ES_tradnl"/>
          </w:rPr>
          <w:t>https://acsea</w:t>
        </w:r>
        <w:r w:rsidRPr="00301C86">
          <w:rPr>
            <w:rStyle w:val="Hyperlink"/>
            <w:color w:val="FF0000"/>
            <w:lang w:val="es-ES_tradnl"/>
          </w:rPr>
          <w:t>r</w:t>
        </w:r>
        <w:r w:rsidRPr="00301C86">
          <w:rPr>
            <w:rStyle w:val="Hyperlink"/>
            <w:color w:val="FF0000"/>
            <w:lang w:val="es-ES_tradnl"/>
          </w:rPr>
          <w:t>ch.acr.org/docs/3082597/Narrative/</w:t>
        </w:r>
      </w:hyperlink>
      <w:r w:rsidRPr="00301C86">
        <w:rPr>
          <w:color w:val="FF0000"/>
          <w:lang w:val="es-ES_tradnl"/>
        </w:rPr>
        <w:t xml:space="preserve">. </w:t>
      </w:r>
    </w:p>
    <w:p w14:paraId="74907D23" w14:textId="77777777" w:rsidR="00134959" w:rsidRPr="001C1C63" w:rsidRDefault="00134959" w:rsidP="00134959">
      <w:pPr>
        <w:ind w:left="432" w:hanging="432"/>
        <w:contextualSpacing/>
        <w:rPr>
          <w:color w:val="0000FF"/>
          <w:lang w:val="es-ES_tradnl"/>
        </w:rPr>
      </w:pPr>
    </w:p>
    <w:p w14:paraId="661D9DA6" w14:textId="504C4845" w:rsidR="00134959" w:rsidRPr="00E41AD3" w:rsidRDefault="00134959" w:rsidP="00134959">
      <w:pPr>
        <w:ind w:left="432" w:hanging="432"/>
        <w:contextualSpacing/>
        <w:rPr>
          <w:color w:val="FF0000"/>
        </w:rPr>
      </w:pPr>
      <w:r w:rsidRPr="00E41AD3">
        <w:rPr>
          <w:color w:val="FF0000"/>
          <w:lang w:val="es-MX"/>
        </w:rPr>
        <w:t xml:space="preserve">22 – </w:t>
      </w:r>
      <w:proofErr w:type="spellStart"/>
      <w:r w:rsidRPr="00E41AD3">
        <w:rPr>
          <w:color w:val="FF0000"/>
          <w:lang w:val="es-ES_tradnl"/>
        </w:rPr>
        <w:t>Casalino</w:t>
      </w:r>
      <w:proofErr w:type="spellEnd"/>
      <w:r w:rsidRPr="00E41AD3">
        <w:rPr>
          <w:color w:val="FF0000"/>
          <w:lang w:val="es-ES_tradnl"/>
        </w:rPr>
        <w:t xml:space="preserve"> DD, </w:t>
      </w:r>
      <w:proofErr w:type="spellStart"/>
      <w:r w:rsidR="00E41AD3" w:rsidRPr="00E41AD3">
        <w:rPr>
          <w:color w:val="FF0000"/>
          <w:lang w:val="es-ES_tradnl"/>
        </w:rPr>
        <w:t>Remer</w:t>
      </w:r>
      <w:proofErr w:type="spellEnd"/>
      <w:r w:rsidR="00E41AD3" w:rsidRPr="00E41AD3">
        <w:rPr>
          <w:color w:val="FF0000"/>
          <w:lang w:val="es-ES_tradnl"/>
        </w:rPr>
        <w:t xml:space="preserve"> EM, </w:t>
      </w:r>
      <w:proofErr w:type="spellStart"/>
      <w:r w:rsidR="00E41AD3" w:rsidRPr="00E41AD3">
        <w:rPr>
          <w:color w:val="FF0000"/>
          <w:lang w:val="es-ES_tradnl"/>
        </w:rPr>
        <w:t>Bishoff</w:t>
      </w:r>
      <w:proofErr w:type="spellEnd"/>
      <w:r w:rsidR="00E41AD3" w:rsidRPr="00E41AD3">
        <w:rPr>
          <w:color w:val="FF0000"/>
          <w:lang w:val="es-ES_tradnl"/>
        </w:rPr>
        <w:t xml:space="preserve"> JT</w:t>
      </w:r>
      <w:r w:rsidRPr="00E41AD3">
        <w:rPr>
          <w:color w:val="FF0000"/>
          <w:lang w:val="es-ES_tradnl"/>
        </w:rPr>
        <w:t xml:space="preserve">, et al. </w:t>
      </w:r>
      <w:proofErr w:type="gramStart"/>
      <w:r w:rsidRPr="00E41AD3">
        <w:rPr>
          <w:color w:val="FF0000"/>
        </w:rPr>
        <w:t>Expert Panel on Urologic Imaging.</w:t>
      </w:r>
      <w:proofErr w:type="gramEnd"/>
      <w:r w:rsidRPr="00E41AD3">
        <w:rPr>
          <w:color w:val="FF0000"/>
        </w:rPr>
        <w:t xml:space="preserve"> </w:t>
      </w:r>
      <w:proofErr w:type="gramStart"/>
      <w:r w:rsidRPr="00E41AD3">
        <w:rPr>
          <w:color w:val="FF0000"/>
        </w:rPr>
        <w:t>ACR Appropriateness Criteria follow-up of renal cell carcinoma.</w:t>
      </w:r>
      <w:proofErr w:type="gramEnd"/>
      <w:r w:rsidRPr="00E41AD3">
        <w:rPr>
          <w:color w:val="FF0000"/>
        </w:rPr>
        <w:t xml:space="preserve"> [</w:t>
      </w:r>
      <w:proofErr w:type="gramStart"/>
      <w:r w:rsidRPr="00E41AD3">
        <w:rPr>
          <w:color w:val="FF0000"/>
        </w:rPr>
        <w:t>online</w:t>
      </w:r>
      <w:proofErr w:type="gramEnd"/>
      <w:r w:rsidRPr="00E41AD3">
        <w:rPr>
          <w:color w:val="FF0000"/>
        </w:rPr>
        <w:t xml:space="preserve"> publication]. Reston (VA): American College o</w:t>
      </w:r>
      <w:r w:rsidR="00E41AD3" w:rsidRPr="00E41AD3">
        <w:rPr>
          <w:color w:val="FF0000"/>
        </w:rPr>
        <w:t>f Radiology (ACR); 2013</w:t>
      </w:r>
      <w:r w:rsidRPr="00E41AD3">
        <w:rPr>
          <w:color w:val="FF0000"/>
        </w:rPr>
        <w:t xml:space="preserve">. </w:t>
      </w:r>
      <w:hyperlink r:id="rId36" w:history="1">
        <w:r w:rsidRPr="00E41AD3">
          <w:rPr>
            <w:rStyle w:val="Hyperlink"/>
            <w:color w:val="FF0000"/>
          </w:rPr>
          <w:t>https://</w:t>
        </w:r>
        <w:r w:rsidRPr="00E41AD3">
          <w:rPr>
            <w:rStyle w:val="Hyperlink"/>
            <w:color w:val="FF0000"/>
          </w:rPr>
          <w:t>a</w:t>
        </w:r>
        <w:r w:rsidRPr="00E41AD3">
          <w:rPr>
            <w:rStyle w:val="Hyperlink"/>
            <w:color w:val="FF0000"/>
          </w:rPr>
          <w:t>csearch.acr.org/docs/69365/Narrative/</w:t>
        </w:r>
      </w:hyperlink>
      <w:r w:rsidRPr="00E41AD3">
        <w:rPr>
          <w:color w:val="FF0000"/>
        </w:rPr>
        <w:t xml:space="preserve">. </w:t>
      </w:r>
    </w:p>
    <w:p w14:paraId="1935E5C3" w14:textId="77777777" w:rsidR="00134959" w:rsidRPr="005166E5" w:rsidRDefault="00134959" w:rsidP="00134959">
      <w:pPr>
        <w:ind w:left="432" w:hanging="432"/>
        <w:contextualSpacing/>
        <w:rPr>
          <w:color w:val="0000FF"/>
        </w:rPr>
      </w:pPr>
    </w:p>
    <w:p w14:paraId="43BC385D" w14:textId="76D80CD3" w:rsidR="00134959" w:rsidRPr="00301C86" w:rsidRDefault="00134959" w:rsidP="00134959">
      <w:pPr>
        <w:ind w:left="432" w:hanging="432"/>
        <w:contextualSpacing/>
        <w:rPr>
          <w:color w:val="FF0000"/>
        </w:rPr>
      </w:pPr>
      <w:r w:rsidRPr="00301C86">
        <w:rPr>
          <w:color w:val="FF0000"/>
        </w:rPr>
        <w:t xml:space="preserve">23 – Lalwani N, Dubinsky T, Javitt MC, et al. Expert Panel on Women’s Imaging and Radiation Oncology. </w:t>
      </w:r>
      <w:proofErr w:type="gramStart"/>
      <w:r w:rsidRPr="00301C86">
        <w:rPr>
          <w:color w:val="FF0000"/>
        </w:rPr>
        <w:t>ACR Appropriateness Criteria pretreatment evaluation and follow-up of endometrial cancer.</w:t>
      </w:r>
      <w:proofErr w:type="gramEnd"/>
      <w:r w:rsidRPr="00301C86">
        <w:rPr>
          <w:color w:val="FF0000"/>
        </w:rPr>
        <w:t xml:space="preserve"> [</w:t>
      </w:r>
      <w:proofErr w:type="gramStart"/>
      <w:r w:rsidRPr="00301C86">
        <w:rPr>
          <w:color w:val="FF0000"/>
        </w:rPr>
        <w:t>online</w:t>
      </w:r>
      <w:proofErr w:type="gramEnd"/>
      <w:r w:rsidRPr="00301C86">
        <w:rPr>
          <w:color w:val="FF0000"/>
        </w:rPr>
        <w:t xml:space="preserve"> publication]. Reston (VA): American College of Radiology (ACR). </w:t>
      </w:r>
      <w:proofErr w:type="gramStart"/>
      <w:r w:rsidRPr="00301C86">
        <w:rPr>
          <w:color w:val="FF0000"/>
        </w:rPr>
        <w:t xml:space="preserve">2013. </w:t>
      </w:r>
      <w:hyperlink r:id="rId37" w:history="1">
        <w:r w:rsidRPr="00301C86">
          <w:rPr>
            <w:rStyle w:val="Hyperlink"/>
            <w:color w:val="FF0000"/>
          </w:rPr>
          <w:t>https://acsearch.acr.org/docs/69</w:t>
        </w:r>
        <w:r w:rsidRPr="00301C86">
          <w:rPr>
            <w:rStyle w:val="Hyperlink"/>
            <w:color w:val="FF0000"/>
          </w:rPr>
          <w:t>4</w:t>
        </w:r>
        <w:r w:rsidRPr="00301C86">
          <w:rPr>
            <w:rStyle w:val="Hyperlink"/>
            <w:color w:val="FF0000"/>
          </w:rPr>
          <w:t>59/Narrative/</w:t>
        </w:r>
      </w:hyperlink>
      <w:r w:rsidR="00301C86" w:rsidRPr="00301C86">
        <w:rPr>
          <w:color w:val="FF0000"/>
        </w:rPr>
        <w:t>.</w:t>
      </w:r>
      <w:proofErr w:type="gramEnd"/>
    </w:p>
    <w:p w14:paraId="26CB2F6A" w14:textId="77777777" w:rsidR="00134959" w:rsidRPr="005166E5" w:rsidRDefault="00134959" w:rsidP="00134959">
      <w:pPr>
        <w:ind w:left="432" w:hanging="432"/>
        <w:contextualSpacing/>
        <w:rPr>
          <w:color w:val="0000FF"/>
        </w:rPr>
      </w:pPr>
    </w:p>
    <w:p w14:paraId="5BE6B100" w14:textId="3B13AC7B" w:rsidR="00134959" w:rsidRPr="00E41AD3" w:rsidRDefault="00134959" w:rsidP="00134959">
      <w:pPr>
        <w:ind w:left="432" w:hanging="432"/>
        <w:contextualSpacing/>
        <w:rPr>
          <w:color w:val="FF0000"/>
        </w:rPr>
      </w:pPr>
      <w:r w:rsidRPr="00E41AD3">
        <w:rPr>
          <w:color w:val="FF0000"/>
        </w:rPr>
        <w:t xml:space="preserve">24 – Siegel CL, </w:t>
      </w:r>
      <w:proofErr w:type="spellStart"/>
      <w:r w:rsidR="00E41AD3" w:rsidRPr="00E41AD3">
        <w:rPr>
          <w:color w:val="FF0000"/>
        </w:rPr>
        <w:t>Glanc</w:t>
      </w:r>
      <w:proofErr w:type="spellEnd"/>
      <w:r w:rsidR="00E41AD3" w:rsidRPr="00E41AD3">
        <w:rPr>
          <w:color w:val="FF0000"/>
        </w:rPr>
        <w:t xml:space="preserve"> P, </w:t>
      </w:r>
      <w:proofErr w:type="spellStart"/>
      <w:r w:rsidR="00E41AD3" w:rsidRPr="00E41AD3">
        <w:rPr>
          <w:color w:val="FF0000"/>
        </w:rPr>
        <w:t>Deshmukh</w:t>
      </w:r>
      <w:proofErr w:type="spellEnd"/>
      <w:r w:rsidR="00E41AD3" w:rsidRPr="00E41AD3">
        <w:rPr>
          <w:color w:val="FF0000"/>
        </w:rPr>
        <w:t xml:space="preserve"> SP</w:t>
      </w:r>
      <w:r w:rsidRPr="00E41AD3">
        <w:rPr>
          <w:color w:val="FF0000"/>
        </w:rPr>
        <w:t xml:space="preserve">, et al. Expert Panel on Women’s Imaging and Radiation Oncology-Gynecology. </w:t>
      </w:r>
      <w:proofErr w:type="gramStart"/>
      <w:r w:rsidRPr="00E41AD3">
        <w:rPr>
          <w:color w:val="FF0000"/>
        </w:rPr>
        <w:t>ACR Appropriateness Criteria pretreatment planning of invasive cancer of the cervix.</w:t>
      </w:r>
      <w:proofErr w:type="gramEnd"/>
      <w:r w:rsidRPr="00E41AD3">
        <w:rPr>
          <w:color w:val="FF0000"/>
        </w:rPr>
        <w:t xml:space="preserve"> [</w:t>
      </w:r>
      <w:proofErr w:type="gramStart"/>
      <w:r w:rsidRPr="00E41AD3">
        <w:rPr>
          <w:color w:val="FF0000"/>
        </w:rPr>
        <w:t>online</w:t>
      </w:r>
      <w:proofErr w:type="gramEnd"/>
      <w:r w:rsidRPr="00E41AD3">
        <w:rPr>
          <w:color w:val="FF0000"/>
        </w:rPr>
        <w:t xml:space="preserve"> publication]. Reston (VA): American Co</w:t>
      </w:r>
      <w:r w:rsidR="00E41AD3" w:rsidRPr="00E41AD3">
        <w:rPr>
          <w:color w:val="FF0000"/>
        </w:rPr>
        <w:t xml:space="preserve">llege of Radiology (ACR). </w:t>
      </w:r>
      <w:proofErr w:type="gramStart"/>
      <w:r w:rsidR="00E41AD3" w:rsidRPr="00E41AD3">
        <w:rPr>
          <w:color w:val="FF0000"/>
        </w:rPr>
        <w:t>2015</w:t>
      </w:r>
      <w:r w:rsidRPr="00E41AD3">
        <w:rPr>
          <w:color w:val="FF0000"/>
        </w:rPr>
        <w:t xml:space="preserve">. </w:t>
      </w:r>
      <w:hyperlink r:id="rId38" w:history="1">
        <w:r w:rsidRPr="00E41AD3">
          <w:rPr>
            <w:rStyle w:val="Hyperlink"/>
            <w:color w:val="FF0000"/>
          </w:rPr>
          <w:t>https://acsearch.acr.org/docs/6</w:t>
        </w:r>
        <w:r w:rsidRPr="00E41AD3">
          <w:rPr>
            <w:rStyle w:val="Hyperlink"/>
            <w:color w:val="FF0000"/>
          </w:rPr>
          <w:t>9</w:t>
        </w:r>
        <w:r w:rsidRPr="00E41AD3">
          <w:rPr>
            <w:rStyle w:val="Hyperlink"/>
            <w:color w:val="FF0000"/>
          </w:rPr>
          <w:t>461/Narrative/</w:t>
        </w:r>
      </w:hyperlink>
      <w:r w:rsidRPr="00E41AD3">
        <w:rPr>
          <w:color w:val="FF0000"/>
        </w:rPr>
        <w:t>.</w:t>
      </w:r>
      <w:proofErr w:type="gramEnd"/>
      <w:r w:rsidRPr="00E41AD3">
        <w:rPr>
          <w:color w:val="FF0000"/>
        </w:rPr>
        <w:t xml:space="preserve"> </w:t>
      </w:r>
    </w:p>
    <w:p w14:paraId="3C212F62" w14:textId="77777777" w:rsidR="00134959" w:rsidRPr="005166E5" w:rsidRDefault="00134959" w:rsidP="00134959">
      <w:pPr>
        <w:ind w:left="432" w:hanging="432"/>
        <w:contextualSpacing/>
        <w:rPr>
          <w:color w:val="0000FF"/>
        </w:rPr>
      </w:pPr>
    </w:p>
    <w:p w14:paraId="60238908" w14:textId="77777777" w:rsidR="00134959" w:rsidRPr="005166E5" w:rsidRDefault="00134959" w:rsidP="00134959">
      <w:pPr>
        <w:ind w:left="432" w:hanging="432"/>
        <w:contextualSpacing/>
        <w:rPr>
          <w:color w:val="0000FF"/>
        </w:rPr>
      </w:pPr>
      <w:r w:rsidRPr="001C1C63">
        <w:rPr>
          <w:color w:val="0000FF"/>
        </w:rPr>
        <w:t xml:space="preserve">25 – </w:t>
      </w:r>
      <w:r w:rsidRPr="005166E5">
        <w:rPr>
          <w:color w:val="0000FF"/>
        </w:rPr>
        <w:t xml:space="preserve">Dewhurst C, Rosen MP, Blake MA, et al. Expert Panel on Gastrointestinal Imaging. </w:t>
      </w:r>
      <w:proofErr w:type="gramStart"/>
      <w:r w:rsidRPr="005166E5">
        <w:rPr>
          <w:color w:val="0000FF"/>
        </w:rPr>
        <w:t>ACR Appropriateness Criteria pretreatment staging of colorectal cancer.</w:t>
      </w:r>
      <w:proofErr w:type="gramEnd"/>
      <w:r w:rsidRPr="005166E5">
        <w:rPr>
          <w:color w:val="0000FF"/>
        </w:rPr>
        <w:t xml:space="preserve"> [</w:t>
      </w:r>
      <w:proofErr w:type="gramStart"/>
      <w:r w:rsidRPr="005166E5">
        <w:rPr>
          <w:color w:val="0000FF"/>
        </w:rPr>
        <w:t>online</w:t>
      </w:r>
      <w:proofErr w:type="gramEnd"/>
      <w:r w:rsidRPr="005166E5">
        <w:rPr>
          <w:color w:val="0000FF"/>
        </w:rPr>
        <w:t xml:space="preserve"> publication]. Reston (VA): American College of Radiology (ACR). </w:t>
      </w:r>
      <w:proofErr w:type="gramStart"/>
      <w:r w:rsidRPr="005166E5">
        <w:rPr>
          <w:color w:val="0000FF"/>
        </w:rPr>
        <w:t xml:space="preserve">2011. </w:t>
      </w:r>
      <w:hyperlink r:id="rId39" w:history="1">
        <w:r w:rsidRPr="005166E5">
          <w:rPr>
            <w:rStyle w:val="Hyperlink"/>
          </w:rPr>
          <w:t>https://acs</w:t>
        </w:r>
        <w:r w:rsidRPr="005166E5">
          <w:rPr>
            <w:rStyle w:val="Hyperlink"/>
          </w:rPr>
          <w:t>e</w:t>
        </w:r>
        <w:r w:rsidRPr="005166E5">
          <w:rPr>
            <w:rStyle w:val="Hyperlink"/>
          </w:rPr>
          <w:t>arch.acr.org/docs/69339/Narrative/</w:t>
        </w:r>
      </w:hyperlink>
      <w:r w:rsidRPr="005166E5">
        <w:rPr>
          <w:color w:val="0000FF"/>
        </w:rPr>
        <w:t>.</w:t>
      </w:r>
      <w:proofErr w:type="gramEnd"/>
      <w:r w:rsidRPr="005166E5">
        <w:rPr>
          <w:color w:val="0000FF"/>
        </w:rPr>
        <w:t xml:space="preserve"> </w:t>
      </w:r>
    </w:p>
    <w:p w14:paraId="4E4CEE38" w14:textId="77777777" w:rsidR="00134959" w:rsidRPr="005166E5" w:rsidRDefault="00134959" w:rsidP="00134959">
      <w:pPr>
        <w:ind w:left="432" w:hanging="432"/>
        <w:contextualSpacing/>
        <w:rPr>
          <w:color w:val="0000FF"/>
        </w:rPr>
      </w:pPr>
    </w:p>
    <w:p w14:paraId="785BACE9" w14:textId="77777777" w:rsidR="00134959" w:rsidRPr="00301C86" w:rsidRDefault="00134959" w:rsidP="00134959">
      <w:pPr>
        <w:ind w:left="432" w:hanging="432"/>
        <w:contextualSpacing/>
        <w:rPr>
          <w:color w:val="FF0000"/>
        </w:rPr>
      </w:pPr>
      <w:r w:rsidRPr="00301C86">
        <w:rPr>
          <w:color w:val="FF0000"/>
        </w:rPr>
        <w:t xml:space="preserve">26 – Leyendecker JR, Clingan MJ, Remer EM, et al. Expert Panel on Urologic Imaging. </w:t>
      </w:r>
      <w:proofErr w:type="gramStart"/>
      <w:r w:rsidRPr="00301C86">
        <w:rPr>
          <w:color w:val="FF0000"/>
        </w:rPr>
        <w:t>ACR Appropriateness Criteria® pretreatment staging of invasive bladder cancer.</w:t>
      </w:r>
      <w:proofErr w:type="gramEnd"/>
      <w:r w:rsidRPr="00301C86">
        <w:rPr>
          <w:color w:val="FF0000"/>
        </w:rPr>
        <w:t xml:space="preserve"> [</w:t>
      </w:r>
      <w:proofErr w:type="gramStart"/>
      <w:r w:rsidRPr="00301C86">
        <w:rPr>
          <w:color w:val="FF0000"/>
        </w:rPr>
        <w:t>online</w:t>
      </w:r>
      <w:proofErr w:type="gramEnd"/>
      <w:r w:rsidRPr="00301C86">
        <w:rPr>
          <w:color w:val="FF0000"/>
        </w:rPr>
        <w:t xml:space="preserve"> publication]. Reston (VA): American College of Radiology (ACR); 2012. </w:t>
      </w:r>
      <w:hyperlink r:id="rId40" w:history="1">
        <w:r w:rsidRPr="00301C86">
          <w:rPr>
            <w:rStyle w:val="Hyperlink"/>
            <w:color w:val="FF0000"/>
          </w:rPr>
          <w:t>https://acsearc</w:t>
        </w:r>
        <w:r w:rsidRPr="00301C86">
          <w:rPr>
            <w:rStyle w:val="Hyperlink"/>
            <w:color w:val="FF0000"/>
          </w:rPr>
          <w:t>h</w:t>
        </w:r>
        <w:r w:rsidRPr="00301C86">
          <w:rPr>
            <w:rStyle w:val="Hyperlink"/>
            <w:color w:val="FF0000"/>
          </w:rPr>
          <w:t>.acr.org/docs/69370/Narrative/</w:t>
        </w:r>
      </w:hyperlink>
      <w:r w:rsidRPr="00301C86">
        <w:rPr>
          <w:color w:val="FF0000"/>
        </w:rPr>
        <w:t xml:space="preserve">. </w:t>
      </w:r>
    </w:p>
    <w:p w14:paraId="70056D4A" w14:textId="77777777" w:rsidR="00134959" w:rsidRPr="005166E5" w:rsidRDefault="00134959" w:rsidP="00134959">
      <w:pPr>
        <w:ind w:left="432" w:hanging="432"/>
        <w:contextualSpacing/>
        <w:rPr>
          <w:color w:val="0000FF"/>
        </w:rPr>
      </w:pPr>
    </w:p>
    <w:p w14:paraId="1B3E9976" w14:textId="77777777" w:rsidR="00134959" w:rsidRPr="00301C86" w:rsidRDefault="00134959" w:rsidP="00134959">
      <w:pPr>
        <w:ind w:left="432" w:hanging="432"/>
        <w:contextualSpacing/>
        <w:rPr>
          <w:color w:val="FF0000"/>
        </w:rPr>
      </w:pPr>
      <w:r w:rsidRPr="00301C86">
        <w:rPr>
          <w:color w:val="FF0000"/>
        </w:rPr>
        <w:t xml:space="preserve">27 – Brown K, Gutierrez AJ, Mohammed TL, et al. Expert Panel on Thoracic Imaging. </w:t>
      </w:r>
      <w:proofErr w:type="gramStart"/>
      <w:r w:rsidRPr="00301C86">
        <w:rPr>
          <w:color w:val="FF0000"/>
        </w:rPr>
        <w:t>ACR Appropriateness Criteria pulmonary hypertension.</w:t>
      </w:r>
      <w:proofErr w:type="gramEnd"/>
      <w:r w:rsidRPr="00301C86">
        <w:rPr>
          <w:color w:val="FF0000"/>
        </w:rPr>
        <w:t xml:space="preserve"> [</w:t>
      </w:r>
      <w:proofErr w:type="gramStart"/>
      <w:r w:rsidRPr="00301C86">
        <w:rPr>
          <w:color w:val="FF0000"/>
        </w:rPr>
        <w:t>online</w:t>
      </w:r>
      <w:proofErr w:type="gramEnd"/>
      <w:r w:rsidRPr="00301C86">
        <w:rPr>
          <w:color w:val="FF0000"/>
        </w:rPr>
        <w:t xml:space="preserve"> publication]. Reston (VA): American College of Radiology (ACR). </w:t>
      </w:r>
      <w:proofErr w:type="gramStart"/>
      <w:r w:rsidRPr="00301C86">
        <w:rPr>
          <w:color w:val="FF0000"/>
        </w:rPr>
        <w:t xml:space="preserve">2012. </w:t>
      </w:r>
      <w:hyperlink r:id="rId41" w:history="1">
        <w:r w:rsidRPr="00301C86">
          <w:rPr>
            <w:rStyle w:val="Hyperlink"/>
            <w:color w:val="FF0000"/>
          </w:rPr>
          <w:t>https:</w:t>
        </w:r>
        <w:r w:rsidRPr="00301C86">
          <w:rPr>
            <w:rStyle w:val="Hyperlink"/>
            <w:color w:val="FF0000"/>
          </w:rPr>
          <w:t>/</w:t>
        </w:r>
        <w:r w:rsidRPr="00301C86">
          <w:rPr>
            <w:rStyle w:val="Hyperlink"/>
            <w:color w:val="FF0000"/>
          </w:rPr>
          <w:t>/acsearch.acr.org/docs/71095/Narrative/</w:t>
        </w:r>
      </w:hyperlink>
      <w:r w:rsidRPr="00301C86">
        <w:rPr>
          <w:color w:val="FF0000"/>
        </w:rPr>
        <w:t>.</w:t>
      </w:r>
      <w:proofErr w:type="gramEnd"/>
      <w:r w:rsidRPr="00301C86">
        <w:rPr>
          <w:color w:val="FF0000"/>
        </w:rPr>
        <w:t xml:space="preserve"> </w:t>
      </w:r>
    </w:p>
    <w:p w14:paraId="4B91F4CC" w14:textId="77777777" w:rsidR="00134959" w:rsidRPr="005166E5" w:rsidRDefault="00134959" w:rsidP="00134959">
      <w:pPr>
        <w:ind w:left="432" w:hanging="432"/>
        <w:contextualSpacing/>
        <w:rPr>
          <w:color w:val="0000FF"/>
        </w:rPr>
      </w:pPr>
    </w:p>
    <w:p w14:paraId="3969010A" w14:textId="77777777" w:rsidR="00134959" w:rsidRPr="00301C86" w:rsidRDefault="00134959" w:rsidP="00134959">
      <w:pPr>
        <w:ind w:left="432" w:hanging="432"/>
        <w:contextualSpacing/>
        <w:rPr>
          <w:color w:val="FF0000"/>
        </w:rPr>
      </w:pPr>
      <w:r w:rsidRPr="00301C86">
        <w:rPr>
          <w:color w:val="FF0000"/>
        </w:rPr>
        <w:t>28 – Kanne JP, Jensen LE, Mohammed TH, et al. Expert Panel on Thoracic Imaging. ACR Appropriateness Criteria radiographically detected solitary pulmonary nodule. [</w:t>
      </w:r>
      <w:proofErr w:type="gramStart"/>
      <w:r w:rsidRPr="00301C86">
        <w:rPr>
          <w:color w:val="FF0000"/>
        </w:rPr>
        <w:t>online</w:t>
      </w:r>
      <w:proofErr w:type="gramEnd"/>
      <w:r w:rsidRPr="00301C86">
        <w:rPr>
          <w:color w:val="FF0000"/>
        </w:rPr>
        <w:t xml:space="preserve"> publication]. Reston (VA): American College of Radiology (ACR); 2012. </w:t>
      </w:r>
      <w:hyperlink r:id="rId42" w:history="1">
        <w:r w:rsidRPr="00301C86">
          <w:rPr>
            <w:rStyle w:val="Hyperlink"/>
            <w:color w:val="FF0000"/>
          </w:rPr>
          <w:t>https://</w:t>
        </w:r>
        <w:r w:rsidRPr="00301C86">
          <w:rPr>
            <w:rStyle w:val="Hyperlink"/>
            <w:color w:val="FF0000"/>
          </w:rPr>
          <w:t>a</w:t>
        </w:r>
        <w:r w:rsidRPr="00301C86">
          <w:rPr>
            <w:rStyle w:val="Hyperlink"/>
            <w:color w:val="FF0000"/>
          </w:rPr>
          <w:t>csearch.acr.org/docs/69455/Narrative/</w:t>
        </w:r>
      </w:hyperlink>
      <w:r w:rsidRPr="00301C86">
        <w:rPr>
          <w:color w:val="FF0000"/>
        </w:rPr>
        <w:t xml:space="preserve">. </w:t>
      </w:r>
    </w:p>
    <w:p w14:paraId="0C59A8B0" w14:textId="77777777" w:rsidR="00134959" w:rsidRPr="005166E5" w:rsidRDefault="00134959" w:rsidP="00134959">
      <w:pPr>
        <w:ind w:left="432" w:hanging="432"/>
        <w:contextualSpacing/>
        <w:rPr>
          <w:color w:val="0000FF"/>
        </w:rPr>
      </w:pPr>
    </w:p>
    <w:p w14:paraId="66A9296C" w14:textId="5A8318C4" w:rsidR="00134959" w:rsidRPr="004A505C" w:rsidRDefault="00134959" w:rsidP="00134959">
      <w:pPr>
        <w:ind w:left="432" w:hanging="432"/>
        <w:contextualSpacing/>
        <w:rPr>
          <w:color w:val="FF0000"/>
        </w:rPr>
      </w:pPr>
      <w:r w:rsidRPr="004A505C">
        <w:rPr>
          <w:color w:val="FF0000"/>
          <w:lang w:val="es-MX"/>
        </w:rPr>
        <w:t xml:space="preserve">29 – </w:t>
      </w:r>
      <w:proofErr w:type="spellStart"/>
      <w:r w:rsidRPr="004A505C">
        <w:rPr>
          <w:color w:val="FF0000"/>
          <w:lang w:val="es-ES_tradnl"/>
        </w:rPr>
        <w:t>Vikram</w:t>
      </w:r>
      <w:proofErr w:type="spellEnd"/>
      <w:r w:rsidRPr="004A505C">
        <w:rPr>
          <w:color w:val="FF0000"/>
          <w:lang w:val="es-ES_tradnl"/>
        </w:rPr>
        <w:t xml:space="preserve"> R, </w:t>
      </w:r>
      <w:proofErr w:type="spellStart"/>
      <w:r w:rsidR="004A505C" w:rsidRPr="004A505C">
        <w:rPr>
          <w:color w:val="FF0000"/>
          <w:lang w:val="es-ES_tradnl"/>
        </w:rPr>
        <w:t>Beland</w:t>
      </w:r>
      <w:proofErr w:type="spellEnd"/>
      <w:r w:rsidR="004A505C" w:rsidRPr="004A505C">
        <w:rPr>
          <w:color w:val="FF0000"/>
          <w:lang w:val="es-ES_tradnl"/>
        </w:rPr>
        <w:t xml:space="preserve"> MD, </w:t>
      </w:r>
      <w:proofErr w:type="spellStart"/>
      <w:r w:rsidR="004A505C" w:rsidRPr="004A505C">
        <w:rPr>
          <w:color w:val="FF0000"/>
          <w:lang w:val="es-ES_tradnl"/>
        </w:rPr>
        <w:t>Blaufox</w:t>
      </w:r>
      <w:proofErr w:type="spellEnd"/>
      <w:r w:rsidR="004A505C" w:rsidRPr="004A505C">
        <w:rPr>
          <w:color w:val="FF0000"/>
          <w:lang w:val="es-ES_tradnl"/>
        </w:rPr>
        <w:t xml:space="preserve"> MD</w:t>
      </w:r>
      <w:r w:rsidRPr="004A505C">
        <w:rPr>
          <w:color w:val="FF0000"/>
          <w:lang w:val="es-ES_tradnl"/>
        </w:rPr>
        <w:t xml:space="preserve">, et al. </w:t>
      </w:r>
      <w:proofErr w:type="gramStart"/>
      <w:r w:rsidRPr="004A505C">
        <w:rPr>
          <w:color w:val="FF0000"/>
        </w:rPr>
        <w:t>Expert Panel on Urologic Imaging.</w:t>
      </w:r>
      <w:proofErr w:type="gramEnd"/>
      <w:r w:rsidRPr="004A505C">
        <w:rPr>
          <w:color w:val="FF0000"/>
        </w:rPr>
        <w:t xml:space="preserve"> ACR Appropriateness Criteria renal cell carcinoma staging. [</w:t>
      </w:r>
      <w:proofErr w:type="gramStart"/>
      <w:r w:rsidRPr="004A505C">
        <w:rPr>
          <w:color w:val="FF0000"/>
        </w:rPr>
        <w:t>online</w:t>
      </w:r>
      <w:proofErr w:type="gramEnd"/>
      <w:r w:rsidRPr="004A505C">
        <w:rPr>
          <w:color w:val="FF0000"/>
        </w:rPr>
        <w:t xml:space="preserve"> publication]. Reston (VA): American </w:t>
      </w:r>
      <w:r w:rsidR="004A505C" w:rsidRPr="004A505C">
        <w:rPr>
          <w:color w:val="FF0000"/>
        </w:rPr>
        <w:t>College of Radiology (ACR); 2015</w:t>
      </w:r>
      <w:r w:rsidRPr="004A505C">
        <w:rPr>
          <w:color w:val="FF0000"/>
        </w:rPr>
        <w:t xml:space="preserve">. </w:t>
      </w:r>
      <w:hyperlink r:id="rId43" w:history="1">
        <w:r w:rsidRPr="004A505C">
          <w:rPr>
            <w:rStyle w:val="Hyperlink"/>
            <w:color w:val="FF0000"/>
          </w:rPr>
          <w:t>https://acsearch.acr.or</w:t>
        </w:r>
        <w:r w:rsidRPr="004A505C">
          <w:rPr>
            <w:rStyle w:val="Hyperlink"/>
            <w:color w:val="FF0000"/>
          </w:rPr>
          <w:t>g</w:t>
        </w:r>
        <w:r w:rsidRPr="004A505C">
          <w:rPr>
            <w:rStyle w:val="Hyperlink"/>
            <w:color w:val="FF0000"/>
          </w:rPr>
          <w:t>/docs/69372/Narrative/</w:t>
        </w:r>
      </w:hyperlink>
      <w:r w:rsidRPr="004A505C">
        <w:rPr>
          <w:color w:val="FF0000"/>
        </w:rPr>
        <w:t xml:space="preserve">. </w:t>
      </w:r>
    </w:p>
    <w:p w14:paraId="02A70B00" w14:textId="77777777" w:rsidR="00134959" w:rsidRPr="005166E5" w:rsidRDefault="00134959" w:rsidP="00134959">
      <w:pPr>
        <w:ind w:left="432" w:hanging="432"/>
        <w:contextualSpacing/>
        <w:rPr>
          <w:color w:val="0000FF"/>
        </w:rPr>
      </w:pPr>
    </w:p>
    <w:p w14:paraId="5D5DAEA7" w14:textId="2F44BE25" w:rsidR="00134959" w:rsidRPr="004A505C" w:rsidRDefault="00134959" w:rsidP="00134959">
      <w:pPr>
        <w:ind w:left="432" w:hanging="432"/>
        <w:contextualSpacing/>
        <w:rPr>
          <w:color w:val="FF0000"/>
        </w:rPr>
      </w:pPr>
      <w:r w:rsidRPr="004A505C">
        <w:rPr>
          <w:color w:val="FF0000"/>
        </w:rPr>
        <w:t>30 –</w:t>
      </w:r>
      <w:r w:rsidR="004A505C" w:rsidRPr="004A505C">
        <w:rPr>
          <w:color w:val="FF0000"/>
        </w:rPr>
        <w:t xml:space="preserve"> Henry TS, Kirsch J, Kanne JP</w:t>
      </w:r>
      <w:r w:rsidRPr="004A505C">
        <w:rPr>
          <w:color w:val="FF0000"/>
        </w:rPr>
        <w:t>, et al. Expert Panel on Thoracic Imaging. ACR Appropriateness Criteria rib fractures. [</w:t>
      </w:r>
      <w:proofErr w:type="gramStart"/>
      <w:r w:rsidRPr="004A505C">
        <w:rPr>
          <w:color w:val="FF0000"/>
        </w:rPr>
        <w:t>online</w:t>
      </w:r>
      <w:proofErr w:type="gramEnd"/>
      <w:r w:rsidRPr="004A505C">
        <w:rPr>
          <w:color w:val="FF0000"/>
        </w:rPr>
        <w:t xml:space="preserve"> publication]. Reston (VA): American College of Radiology (A</w:t>
      </w:r>
      <w:r w:rsidR="004A505C" w:rsidRPr="004A505C">
        <w:rPr>
          <w:color w:val="FF0000"/>
        </w:rPr>
        <w:t>CR); 2014</w:t>
      </w:r>
      <w:r w:rsidRPr="004A505C">
        <w:rPr>
          <w:color w:val="FF0000"/>
        </w:rPr>
        <w:t xml:space="preserve">. </w:t>
      </w:r>
      <w:hyperlink r:id="rId44" w:history="1">
        <w:r w:rsidRPr="004A505C">
          <w:rPr>
            <w:rStyle w:val="Hyperlink"/>
            <w:color w:val="FF0000"/>
          </w:rPr>
          <w:t>https://acsearch.acr.org/docs/694</w:t>
        </w:r>
        <w:r w:rsidRPr="004A505C">
          <w:rPr>
            <w:rStyle w:val="Hyperlink"/>
            <w:color w:val="FF0000"/>
          </w:rPr>
          <w:t>5</w:t>
        </w:r>
        <w:r w:rsidRPr="004A505C">
          <w:rPr>
            <w:rStyle w:val="Hyperlink"/>
            <w:color w:val="FF0000"/>
          </w:rPr>
          <w:t>0/Narrative/</w:t>
        </w:r>
      </w:hyperlink>
      <w:r w:rsidRPr="004A505C">
        <w:rPr>
          <w:color w:val="FF0000"/>
        </w:rPr>
        <w:t xml:space="preserve">. </w:t>
      </w:r>
    </w:p>
    <w:p w14:paraId="6E022A96" w14:textId="77777777" w:rsidR="00134959" w:rsidRPr="005166E5" w:rsidRDefault="00134959" w:rsidP="00134959">
      <w:pPr>
        <w:ind w:left="432" w:hanging="432"/>
        <w:contextualSpacing/>
        <w:rPr>
          <w:color w:val="0000FF"/>
        </w:rPr>
      </w:pPr>
    </w:p>
    <w:p w14:paraId="6428BF3D" w14:textId="7B052557" w:rsidR="00134959" w:rsidRPr="004A505C" w:rsidRDefault="00134959" w:rsidP="00134959">
      <w:pPr>
        <w:ind w:left="432" w:hanging="432"/>
        <w:contextualSpacing/>
        <w:rPr>
          <w:color w:val="FF0000"/>
        </w:rPr>
      </w:pPr>
      <w:r w:rsidRPr="004A505C">
        <w:rPr>
          <w:color w:val="FF0000"/>
        </w:rPr>
        <w:lastRenderedPageBreak/>
        <w:t xml:space="preserve">31 – Mohammed TH, </w:t>
      </w:r>
      <w:r w:rsidR="004A505C" w:rsidRPr="004A505C">
        <w:rPr>
          <w:color w:val="FF0000"/>
        </w:rPr>
        <w:t>Kirsch J, Brown K</w:t>
      </w:r>
      <w:r w:rsidRPr="004A505C">
        <w:rPr>
          <w:color w:val="FF0000"/>
        </w:rPr>
        <w:t xml:space="preserve">, et al. Expert Panel on Thoracic Imaging. </w:t>
      </w:r>
      <w:proofErr w:type="gramStart"/>
      <w:r w:rsidRPr="004A505C">
        <w:rPr>
          <w:color w:val="FF0000"/>
        </w:rPr>
        <w:t>ACR Appropriateness Criteria screening for pulmonary metastases.</w:t>
      </w:r>
      <w:proofErr w:type="gramEnd"/>
      <w:r w:rsidRPr="004A505C">
        <w:rPr>
          <w:color w:val="FF0000"/>
        </w:rPr>
        <w:t xml:space="preserve"> [</w:t>
      </w:r>
      <w:proofErr w:type="gramStart"/>
      <w:r w:rsidRPr="004A505C">
        <w:rPr>
          <w:color w:val="FF0000"/>
        </w:rPr>
        <w:t>online</w:t>
      </w:r>
      <w:proofErr w:type="gramEnd"/>
      <w:r w:rsidRPr="004A505C">
        <w:rPr>
          <w:color w:val="FF0000"/>
        </w:rPr>
        <w:t xml:space="preserve"> publication]. Reston (VA): American</w:t>
      </w:r>
      <w:r w:rsidR="004A505C" w:rsidRPr="004A505C">
        <w:rPr>
          <w:color w:val="FF0000"/>
        </w:rPr>
        <w:t xml:space="preserve"> College of Radiology (ACR); 2013</w:t>
      </w:r>
      <w:r w:rsidRPr="004A505C">
        <w:rPr>
          <w:color w:val="FF0000"/>
        </w:rPr>
        <w:t xml:space="preserve">. </w:t>
      </w:r>
      <w:hyperlink r:id="rId45" w:history="1">
        <w:r w:rsidRPr="004A505C">
          <w:rPr>
            <w:rStyle w:val="Hyperlink"/>
            <w:color w:val="FF0000"/>
          </w:rPr>
          <w:t>https://acsearch.</w:t>
        </w:r>
        <w:r w:rsidRPr="004A505C">
          <w:rPr>
            <w:rStyle w:val="Hyperlink"/>
            <w:color w:val="FF0000"/>
          </w:rPr>
          <w:t>a</w:t>
        </w:r>
        <w:r w:rsidRPr="004A505C">
          <w:rPr>
            <w:rStyle w:val="Hyperlink"/>
            <w:color w:val="FF0000"/>
          </w:rPr>
          <w:t>c</w:t>
        </w:r>
        <w:r w:rsidRPr="004A505C">
          <w:rPr>
            <w:rStyle w:val="Hyperlink"/>
            <w:color w:val="FF0000"/>
          </w:rPr>
          <w:t>r</w:t>
        </w:r>
        <w:r w:rsidRPr="004A505C">
          <w:rPr>
            <w:rStyle w:val="Hyperlink"/>
            <w:color w:val="FF0000"/>
          </w:rPr>
          <w:t>.org/docs/69454/Narrative/</w:t>
        </w:r>
      </w:hyperlink>
      <w:r w:rsidRPr="004A505C">
        <w:rPr>
          <w:color w:val="FF0000"/>
        </w:rPr>
        <w:t xml:space="preserve">. </w:t>
      </w:r>
    </w:p>
    <w:p w14:paraId="0A3D8604" w14:textId="77777777" w:rsidR="00134959" w:rsidRPr="005166E5" w:rsidRDefault="00134959" w:rsidP="00134959">
      <w:pPr>
        <w:ind w:left="432" w:hanging="432"/>
        <w:contextualSpacing/>
        <w:rPr>
          <w:color w:val="0000FF"/>
        </w:rPr>
      </w:pPr>
    </w:p>
    <w:p w14:paraId="754B0EC8" w14:textId="77777777" w:rsidR="00134959" w:rsidRPr="00301C86" w:rsidRDefault="00134959" w:rsidP="00134959">
      <w:pPr>
        <w:ind w:left="432" w:hanging="432"/>
        <w:contextualSpacing/>
        <w:rPr>
          <w:color w:val="FF0000"/>
        </w:rPr>
      </w:pPr>
      <w:r w:rsidRPr="00301C86">
        <w:rPr>
          <w:color w:val="FF0000"/>
        </w:rPr>
        <w:t xml:space="preserve">32 – Moy L, Newell MS, Bailey L, et al. Expert Panel on Breast Imaging. ACR Appropriateness Criteria® stage I breast cancer: initial workup and surveillance for local recurrence and distant metastases in asymptomatic women [online publication]. Reston (VA): American College of Radiology (ACR); 2014. </w:t>
      </w:r>
      <w:hyperlink r:id="rId46" w:history="1">
        <w:r w:rsidRPr="00301C86">
          <w:rPr>
            <w:rStyle w:val="Hyperlink"/>
            <w:color w:val="FF0000"/>
          </w:rPr>
          <w:t>https://acsearch.acr.org/docs/69496/Narrative/</w:t>
        </w:r>
      </w:hyperlink>
      <w:r w:rsidRPr="00301C86">
        <w:rPr>
          <w:color w:val="FF0000"/>
        </w:rPr>
        <w:t xml:space="preserve">. </w:t>
      </w:r>
    </w:p>
    <w:p w14:paraId="5B830BDC" w14:textId="77777777" w:rsidR="00134959" w:rsidRPr="005166E5" w:rsidRDefault="00134959" w:rsidP="00134959">
      <w:pPr>
        <w:ind w:left="432" w:hanging="432"/>
        <w:contextualSpacing/>
        <w:rPr>
          <w:color w:val="0000FF"/>
        </w:rPr>
      </w:pPr>
    </w:p>
    <w:p w14:paraId="4D6AE4D7" w14:textId="466959FB" w:rsidR="00134959" w:rsidRPr="00C1637D" w:rsidRDefault="00134959" w:rsidP="00134959">
      <w:pPr>
        <w:ind w:left="432" w:hanging="432"/>
        <w:contextualSpacing/>
        <w:rPr>
          <w:color w:val="FF0000"/>
        </w:rPr>
      </w:pPr>
      <w:r w:rsidRPr="00C1637D">
        <w:rPr>
          <w:color w:val="FF0000"/>
        </w:rPr>
        <w:t>33 –</w:t>
      </w:r>
      <w:r w:rsidR="00C1637D" w:rsidRPr="00C1637D">
        <w:rPr>
          <w:color w:val="FF0000"/>
        </w:rPr>
        <w:t xml:space="preserve"> Moy L, Newell MS, Bailey L</w:t>
      </w:r>
      <w:r w:rsidRPr="00C1637D">
        <w:rPr>
          <w:color w:val="FF0000"/>
        </w:rPr>
        <w:t>, et al. Expert Panel on Breast Imaging. ACR Appropriateness Criteria stage I breast carcinoma. [</w:t>
      </w:r>
      <w:proofErr w:type="gramStart"/>
      <w:r w:rsidRPr="00C1637D">
        <w:rPr>
          <w:color w:val="FF0000"/>
        </w:rPr>
        <w:t>online</w:t>
      </w:r>
      <w:proofErr w:type="gramEnd"/>
      <w:r w:rsidRPr="00C1637D">
        <w:rPr>
          <w:color w:val="FF0000"/>
        </w:rPr>
        <w:t xml:space="preserve"> publication]. Reston (VA): American College of Radiology (ACR). </w:t>
      </w:r>
      <w:proofErr w:type="gramStart"/>
      <w:r w:rsidRPr="00C1637D">
        <w:rPr>
          <w:color w:val="FF0000"/>
        </w:rPr>
        <w:t>201</w:t>
      </w:r>
      <w:r w:rsidR="00C1637D" w:rsidRPr="00C1637D">
        <w:rPr>
          <w:color w:val="FF0000"/>
        </w:rPr>
        <w:t>4</w:t>
      </w:r>
      <w:r w:rsidRPr="00C1637D">
        <w:rPr>
          <w:color w:val="FF0000"/>
        </w:rPr>
        <w:t xml:space="preserve">. </w:t>
      </w:r>
      <w:hyperlink r:id="rId47" w:history="1">
        <w:r w:rsidRPr="00C1637D">
          <w:rPr>
            <w:rStyle w:val="Hyperlink"/>
            <w:color w:val="FF0000"/>
          </w:rPr>
          <w:t>http://www.guideline.gov/content.aspx?id=48278</w:t>
        </w:r>
      </w:hyperlink>
      <w:r w:rsidRPr="00C1637D">
        <w:rPr>
          <w:color w:val="FF0000"/>
        </w:rPr>
        <w:t>.</w:t>
      </w:r>
      <w:proofErr w:type="gramEnd"/>
      <w:r w:rsidRPr="00C1637D">
        <w:rPr>
          <w:color w:val="FF0000"/>
        </w:rPr>
        <w:t xml:space="preserve"> </w:t>
      </w:r>
    </w:p>
    <w:p w14:paraId="18D9F7DB" w14:textId="77777777" w:rsidR="00134959" w:rsidRPr="005166E5" w:rsidRDefault="00134959" w:rsidP="00134959">
      <w:pPr>
        <w:ind w:left="432" w:hanging="432"/>
        <w:contextualSpacing/>
        <w:rPr>
          <w:color w:val="0000FF"/>
        </w:rPr>
      </w:pPr>
    </w:p>
    <w:p w14:paraId="7D0647AC" w14:textId="77777777" w:rsidR="00134959" w:rsidRPr="00301C86" w:rsidRDefault="00134959" w:rsidP="00134959">
      <w:pPr>
        <w:ind w:left="432" w:hanging="432"/>
        <w:contextualSpacing/>
        <w:rPr>
          <w:color w:val="FF0000"/>
        </w:rPr>
      </w:pPr>
      <w:r w:rsidRPr="00301C86">
        <w:rPr>
          <w:color w:val="FF0000"/>
        </w:rPr>
        <w:t xml:space="preserve">34 – Mitchell DG, Javitt MC, Glanc P, et al. Expert Panel on Women’s </w:t>
      </w:r>
      <w:proofErr w:type="gramStart"/>
      <w:r w:rsidRPr="00301C86">
        <w:rPr>
          <w:color w:val="FF0000"/>
        </w:rPr>
        <w:t>Imaging</w:t>
      </w:r>
      <w:proofErr w:type="gramEnd"/>
      <w:r w:rsidRPr="00301C86">
        <w:rPr>
          <w:color w:val="FF0000"/>
        </w:rPr>
        <w:t xml:space="preserve">. </w:t>
      </w:r>
      <w:proofErr w:type="gramStart"/>
      <w:r w:rsidRPr="00301C86">
        <w:rPr>
          <w:color w:val="FF0000"/>
        </w:rPr>
        <w:t>ACR Appropriateness Criteria staging and follow-up of ovarian cancer.</w:t>
      </w:r>
      <w:proofErr w:type="gramEnd"/>
      <w:r w:rsidRPr="00301C86">
        <w:rPr>
          <w:color w:val="FF0000"/>
        </w:rPr>
        <w:t xml:space="preserve"> [</w:t>
      </w:r>
      <w:proofErr w:type="gramStart"/>
      <w:r w:rsidRPr="00301C86">
        <w:rPr>
          <w:color w:val="FF0000"/>
        </w:rPr>
        <w:t>online</w:t>
      </w:r>
      <w:proofErr w:type="gramEnd"/>
      <w:r w:rsidRPr="00301C86">
        <w:rPr>
          <w:color w:val="FF0000"/>
        </w:rPr>
        <w:t xml:space="preserve"> publication]. Reston (VA): American College of Radiology (ACR); 2012. </w:t>
      </w:r>
      <w:hyperlink r:id="rId48" w:history="1">
        <w:r w:rsidRPr="00301C86">
          <w:rPr>
            <w:rStyle w:val="Hyperlink"/>
            <w:color w:val="FF0000"/>
          </w:rPr>
          <w:t>https://acse</w:t>
        </w:r>
        <w:r w:rsidRPr="00301C86">
          <w:rPr>
            <w:rStyle w:val="Hyperlink"/>
            <w:color w:val="FF0000"/>
          </w:rPr>
          <w:t>a</w:t>
        </w:r>
        <w:r w:rsidRPr="00301C86">
          <w:rPr>
            <w:rStyle w:val="Hyperlink"/>
            <w:color w:val="FF0000"/>
          </w:rPr>
          <w:t>rch.acr.org/docs/69378/Narrative/</w:t>
        </w:r>
      </w:hyperlink>
      <w:r w:rsidRPr="00301C86">
        <w:rPr>
          <w:color w:val="FF0000"/>
        </w:rPr>
        <w:t xml:space="preserve">. </w:t>
      </w:r>
    </w:p>
    <w:p w14:paraId="74F89DBF" w14:textId="77777777" w:rsidR="00134959" w:rsidRPr="005166E5" w:rsidRDefault="00134959" w:rsidP="00134959">
      <w:pPr>
        <w:ind w:left="432" w:hanging="432"/>
        <w:contextualSpacing/>
        <w:rPr>
          <w:color w:val="0000FF"/>
        </w:rPr>
      </w:pPr>
    </w:p>
    <w:p w14:paraId="00C8A9CB" w14:textId="77777777" w:rsidR="00134959" w:rsidRPr="00301C86" w:rsidRDefault="00134959" w:rsidP="00134959">
      <w:pPr>
        <w:ind w:left="432" w:hanging="432"/>
        <w:contextualSpacing/>
        <w:rPr>
          <w:color w:val="FF0000"/>
        </w:rPr>
      </w:pPr>
      <w:r w:rsidRPr="00301C86">
        <w:rPr>
          <w:color w:val="FF0000"/>
          <w:lang w:val="es-MX"/>
        </w:rPr>
        <w:t xml:space="preserve">35 – </w:t>
      </w:r>
      <w:proofErr w:type="spellStart"/>
      <w:r w:rsidRPr="00301C86">
        <w:rPr>
          <w:color w:val="FF0000"/>
          <w:lang w:val="es-ES_tradnl"/>
        </w:rPr>
        <w:t>Oto</w:t>
      </w:r>
      <w:proofErr w:type="spellEnd"/>
      <w:r w:rsidRPr="00301C86">
        <w:rPr>
          <w:color w:val="FF0000"/>
          <w:lang w:val="es-ES_tradnl"/>
        </w:rPr>
        <w:t xml:space="preserve"> A, </w:t>
      </w:r>
      <w:proofErr w:type="spellStart"/>
      <w:r w:rsidRPr="00301C86">
        <w:rPr>
          <w:color w:val="FF0000"/>
          <w:lang w:val="es-ES_tradnl"/>
        </w:rPr>
        <w:t>Yacoub</w:t>
      </w:r>
      <w:proofErr w:type="spellEnd"/>
      <w:r w:rsidRPr="00301C86">
        <w:rPr>
          <w:color w:val="FF0000"/>
          <w:lang w:val="es-ES_tradnl"/>
        </w:rPr>
        <w:t xml:space="preserve"> JH, </w:t>
      </w:r>
      <w:proofErr w:type="spellStart"/>
      <w:r w:rsidRPr="00301C86">
        <w:rPr>
          <w:color w:val="FF0000"/>
          <w:lang w:val="es-ES_tradnl"/>
        </w:rPr>
        <w:t>Casalino</w:t>
      </w:r>
      <w:proofErr w:type="spellEnd"/>
      <w:r w:rsidRPr="00301C86">
        <w:rPr>
          <w:color w:val="FF0000"/>
          <w:lang w:val="es-ES_tradnl"/>
        </w:rPr>
        <w:t xml:space="preserve"> DD, et al. </w:t>
      </w:r>
      <w:proofErr w:type="gramStart"/>
      <w:r w:rsidRPr="00301C86">
        <w:rPr>
          <w:color w:val="FF0000"/>
        </w:rPr>
        <w:t>Expert Panel on Urologic Imaging.</w:t>
      </w:r>
      <w:proofErr w:type="gramEnd"/>
      <w:r w:rsidRPr="00301C86">
        <w:rPr>
          <w:color w:val="FF0000"/>
        </w:rPr>
        <w:t xml:space="preserve"> </w:t>
      </w:r>
      <w:proofErr w:type="gramStart"/>
      <w:r w:rsidRPr="00301C86">
        <w:rPr>
          <w:color w:val="FF0000"/>
        </w:rPr>
        <w:t>ACR Appropriateness Criteria staging of testicular malignancy.</w:t>
      </w:r>
      <w:proofErr w:type="gramEnd"/>
      <w:r w:rsidRPr="00301C86">
        <w:rPr>
          <w:color w:val="FF0000"/>
        </w:rPr>
        <w:t xml:space="preserve"> [</w:t>
      </w:r>
      <w:proofErr w:type="gramStart"/>
      <w:r w:rsidRPr="00301C86">
        <w:rPr>
          <w:color w:val="FF0000"/>
        </w:rPr>
        <w:t>online</w:t>
      </w:r>
      <w:proofErr w:type="gramEnd"/>
      <w:r w:rsidRPr="00301C86">
        <w:rPr>
          <w:color w:val="FF0000"/>
        </w:rPr>
        <w:t xml:space="preserve"> publication]. Reston (VA): American College of Radiology (ACR); 2012. </w:t>
      </w:r>
      <w:hyperlink r:id="rId49" w:history="1">
        <w:r w:rsidRPr="00301C86">
          <w:rPr>
            <w:rStyle w:val="Hyperlink"/>
            <w:color w:val="FF0000"/>
          </w:rPr>
          <w:t>https://acsearch</w:t>
        </w:r>
        <w:r w:rsidRPr="00301C86">
          <w:rPr>
            <w:rStyle w:val="Hyperlink"/>
            <w:color w:val="FF0000"/>
          </w:rPr>
          <w:t>.</w:t>
        </w:r>
        <w:r w:rsidRPr="00301C86">
          <w:rPr>
            <w:rStyle w:val="Hyperlink"/>
            <w:color w:val="FF0000"/>
          </w:rPr>
          <w:t>acr.org/docs/69375/Narrative/</w:t>
        </w:r>
      </w:hyperlink>
      <w:r w:rsidRPr="00301C86">
        <w:rPr>
          <w:color w:val="FF0000"/>
        </w:rPr>
        <w:t xml:space="preserve">. </w:t>
      </w:r>
    </w:p>
    <w:p w14:paraId="2D267889" w14:textId="77777777" w:rsidR="00134959" w:rsidRPr="005166E5" w:rsidRDefault="00134959" w:rsidP="00134959">
      <w:pPr>
        <w:ind w:left="432" w:hanging="432"/>
        <w:contextualSpacing/>
        <w:rPr>
          <w:color w:val="0000FF"/>
        </w:rPr>
      </w:pPr>
    </w:p>
    <w:p w14:paraId="37EAE48E" w14:textId="24EEAC9B" w:rsidR="00134959" w:rsidRPr="0077674D" w:rsidRDefault="00134959" w:rsidP="00134959">
      <w:pPr>
        <w:ind w:left="432" w:hanging="432"/>
        <w:contextualSpacing/>
        <w:rPr>
          <w:color w:val="FF0000"/>
        </w:rPr>
      </w:pPr>
      <w:r w:rsidRPr="0077674D">
        <w:rPr>
          <w:color w:val="FF0000"/>
        </w:rPr>
        <w:t>36 –</w:t>
      </w:r>
      <w:r w:rsidR="0077674D" w:rsidRPr="0077674D">
        <w:rPr>
          <w:color w:val="FF0000"/>
        </w:rPr>
        <w:t xml:space="preserve"> Hsu JY, Malik SB, </w:t>
      </w:r>
      <w:proofErr w:type="spellStart"/>
      <w:r w:rsidR="0077674D" w:rsidRPr="0077674D">
        <w:rPr>
          <w:color w:val="FF0000"/>
        </w:rPr>
        <w:t>Abbara</w:t>
      </w:r>
      <w:proofErr w:type="spellEnd"/>
      <w:r w:rsidR="0077674D" w:rsidRPr="0077674D">
        <w:rPr>
          <w:color w:val="FF0000"/>
        </w:rPr>
        <w:t xml:space="preserve"> S</w:t>
      </w:r>
      <w:r w:rsidRPr="0077674D">
        <w:rPr>
          <w:color w:val="FF0000"/>
        </w:rPr>
        <w:t>, et al. Expert Panel on Cardiac Imaging. ACR Appropriateness Criteria suspected infective endocarditis. [</w:t>
      </w:r>
      <w:proofErr w:type="gramStart"/>
      <w:r w:rsidRPr="0077674D">
        <w:rPr>
          <w:color w:val="FF0000"/>
        </w:rPr>
        <w:t>online</w:t>
      </w:r>
      <w:proofErr w:type="gramEnd"/>
      <w:r w:rsidRPr="0077674D">
        <w:rPr>
          <w:color w:val="FF0000"/>
        </w:rPr>
        <w:t xml:space="preserve"> publication]. Reston (VA): American College of Radiology (ACR); 201</w:t>
      </w:r>
      <w:r w:rsidR="0077674D" w:rsidRPr="0077674D">
        <w:rPr>
          <w:color w:val="FF0000"/>
        </w:rPr>
        <w:t>4</w:t>
      </w:r>
      <w:r w:rsidRPr="0077674D">
        <w:rPr>
          <w:color w:val="FF0000"/>
        </w:rPr>
        <w:t xml:space="preserve">. </w:t>
      </w:r>
      <w:hyperlink r:id="rId50" w:history="1">
        <w:r w:rsidRPr="0077674D">
          <w:rPr>
            <w:rStyle w:val="Hyperlink"/>
            <w:color w:val="FF0000"/>
          </w:rPr>
          <w:t>https://acsearch.a</w:t>
        </w:r>
        <w:r w:rsidRPr="0077674D">
          <w:rPr>
            <w:rStyle w:val="Hyperlink"/>
            <w:color w:val="FF0000"/>
          </w:rPr>
          <w:t>c</w:t>
        </w:r>
        <w:r w:rsidRPr="0077674D">
          <w:rPr>
            <w:rStyle w:val="Hyperlink"/>
            <w:color w:val="FF0000"/>
          </w:rPr>
          <w:t>r.org/docs/69408/Narrative/</w:t>
        </w:r>
      </w:hyperlink>
      <w:r w:rsidRPr="0077674D">
        <w:rPr>
          <w:color w:val="FF0000"/>
        </w:rPr>
        <w:t xml:space="preserve">. </w:t>
      </w:r>
    </w:p>
    <w:p w14:paraId="494EF72F" w14:textId="77777777" w:rsidR="00134959" w:rsidRPr="001C1C63" w:rsidRDefault="00134959" w:rsidP="0090319A">
      <w:pPr>
        <w:ind w:left="432" w:hanging="432"/>
        <w:contextualSpacing/>
        <w:rPr>
          <w:color w:val="0000FF"/>
        </w:rPr>
      </w:pPr>
    </w:p>
    <w:p w14:paraId="6CD47E23" w14:textId="5AD9B749" w:rsidR="001335F2" w:rsidRPr="001C1C63" w:rsidRDefault="001335F2" w:rsidP="0090319A">
      <w:pPr>
        <w:ind w:left="432" w:hanging="432"/>
        <w:contextualSpacing/>
        <w:rPr>
          <w:color w:val="0000FF"/>
        </w:rPr>
      </w:pPr>
      <w:r w:rsidRPr="001C1C63">
        <w:rPr>
          <w:color w:val="0000FF"/>
        </w:rPr>
        <w:t>Guidelines</w:t>
      </w:r>
      <w:r w:rsidR="001F46D7" w:rsidRPr="001C1C63">
        <w:rPr>
          <w:color w:val="0000FF"/>
        </w:rPr>
        <w:t>:</w:t>
      </w:r>
    </w:p>
    <w:p w14:paraId="2151C263" w14:textId="10C7B298" w:rsidR="00A148E3" w:rsidRPr="005166E5" w:rsidRDefault="00972BCE" w:rsidP="0090319A">
      <w:pPr>
        <w:ind w:left="432" w:hanging="432"/>
        <w:contextualSpacing/>
        <w:rPr>
          <w:color w:val="0000FF"/>
        </w:rPr>
      </w:pPr>
      <w:r w:rsidRPr="001C1C63">
        <w:rPr>
          <w:color w:val="0000FF"/>
        </w:rPr>
        <w:t xml:space="preserve">1 </w:t>
      </w:r>
      <w:r w:rsidR="003A4D7C" w:rsidRPr="001C1C63">
        <w:rPr>
          <w:color w:val="0000FF"/>
        </w:rPr>
        <w:t xml:space="preserve">– </w:t>
      </w:r>
      <w:r w:rsidR="00A148E3" w:rsidRPr="005166E5">
        <w:rPr>
          <w:color w:val="0000FF"/>
        </w:rPr>
        <w:t xml:space="preserve">National Collaborating Centre for Cancer. </w:t>
      </w:r>
      <w:proofErr w:type="gramStart"/>
      <w:r w:rsidR="00A148E3" w:rsidRPr="005166E5">
        <w:rPr>
          <w:color w:val="0000FF"/>
        </w:rPr>
        <w:t>Lung cancer.</w:t>
      </w:r>
      <w:proofErr w:type="gramEnd"/>
      <w:r w:rsidR="00A148E3" w:rsidRPr="005166E5">
        <w:rPr>
          <w:color w:val="0000FF"/>
        </w:rPr>
        <w:t xml:space="preserve"> </w:t>
      </w:r>
      <w:proofErr w:type="gramStart"/>
      <w:r w:rsidR="00A148E3" w:rsidRPr="005166E5">
        <w:rPr>
          <w:color w:val="0000FF"/>
        </w:rPr>
        <w:t>The diagnosis and treatment of lung cancer.</w:t>
      </w:r>
      <w:proofErr w:type="gramEnd"/>
      <w:r w:rsidR="00A148E3" w:rsidRPr="005166E5">
        <w:rPr>
          <w:color w:val="0000FF"/>
        </w:rPr>
        <w:t xml:space="preserve"> London (UK): National Institute for Health and Clinical Excellence (NICE); 2011 Apr. 42 p. (Clinical guideline; no. 121). </w:t>
      </w:r>
      <w:proofErr w:type="gramStart"/>
      <w:r w:rsidR="00A148E3" w:rsidRPr="005166E5">
        <w:rPr>
          <w:color w:val="0000FF"/>
        </w:rPr>
        <w:t xml:space="preserve">Guideline available at </w:t>
      </w:r>
      <w:hyperlink r:id="rId51" w:history="1">
        <w:r w:rsidR="0077674D" w:rsidRPr="00DE3080">
          <w:rPr>
            <w:rStyle w:val="Hyperlink"/>
          </w:rPr>
          <w:t>http:/</w:t>
        </w:r>
        <w:r w:rsidR="0077674D" w:rsidRPr="00DE3080">
          <w:rPr>
            <w:rStyle w:val="Hyperlink"/>
          </w:rPr>
          <w:t>/</w:t>
        </w:r>
        <w:r w:rsidR="0077674D" w:rsidRPr="00DE3080">
          <w:rPr>
            <w:rStyle w:val="Hyperlink"/>
          </w:rPr>
          <w:t>www.guideline.gov/content.aspx?id=34282</w:t>
        </w:r>
      </w:hyperlink>
      <w:r w:rsidR="00403A61" w:rsidRPr="005166E5">
        <w:rPr>
          <w:color w:val="0000FF"/>
        </w:rPr>
        <w:t>.</w:t>
      </w:r>
      <w:proofErr w:type="gramEnd"/>
    </w:p>
    <w:p w14:paraId="589B0743" w14:textId="77777777" w:rsidR="00EE3795" w:rsidRPr="001C1C63" w:rsidRDefault="00EE3795" w:rsidP="0090319A">
      <w:pPr>
        <w:ind w:left="432" w:hanging="432"/>
        <w:contextualSpacing/>
        <w:rPr>
          <w:color w:val="0000FF"/>
        </w:rPr>
      </w:pPr>
    </w:p>
    <w:p w14:paraId="4E727120" w14:textId="0C13F1CC" w:rsidR="00A148E3" w:rsidRPr="00301C86" w:rsidRDefault="00763AE4" w:rsidP="0090319A">
      <w:pPr>
        <w:ind w:left="432" w:hanging="432"/>
        <w:contextualSpacing/>
        <w:rPr>
          <w:color w:val="FF0000"/>
        </w:rPr>
      </w:pPr>
      <w:r w:rsidRPr="00301C86">
        <w:rPr>
          <w:color w:val="FF0000"/>
        </w:rPr>
        <w:t>2</w:t>
      </w:r>
      <w:r w:rsidR="003A4D7C" w:rsidRPr="00301C86">
        <w:rPr>
          <w:color w:val="FF0000"/>
        </w:rPr>
        <w:t xml:space="preserve"> –</w:t>
      </w:r>
      <w:r w:rsidR="007B2664" w:rsidRPr="00301C86">
        <w:rPr>
          <w:color w:val="FF0000"/>
        </w:rPr>
        <w:t xml:space="preserve"> </w:t>
      </w:r>
      <w:r w:rsidR="00A148E3" w:rsidRPr="00301C86">
        <w:rPr>
          <w:color w:val="FF0000"/>
        </w:rPr>
        <w:t>AIM Specialty Health. Appropriate use criteria: imaging of the chest. Chicago (IL): AIM Specialty Health; 201</w:t>
      </w:r>
      <w:r w:rsidR="006E32EB" w:rsidRPr="00301C86">
        <w:rPr>
          <w:color w:val="FF0000"/>
        </w:rPr>
        <w:t>5</w:t>
      </w:r>
      <w:r w:rsidR="00A148E3" w:rsidRPr="00301C86">
        <w:rPr>
          <w:color w:val="FF0000"/>
        </w:rPr>
        <w:t xml:space="preserve"> </w:t>
      </w:r>
      <w:r w:rsidR="006E32EB" w:rsidRPr="00301C86">
        <w:rPr>
          <w:color w:val="FF0000"/>
        </w:rPr>
        <w:t>May</w:t>
      </w:r>
      <w:r w:rsidR="00A148E3" w:rsidRPr="00301C86">
        <w:rPr>
          <w:color w:val="FF0000"/>
        </w:rPr>
        <w:t xml:space="preserve"> </w:t>
      </w:r>
      <w:r w:rsidR="006E32EB" w:rsidRPr="00301C86">
        <w:rPr>
          <w:color w:val="FF0000"/>
        </w:rPr>
        <w:t>5</w:t>
      </w:r>
      <w:r w:rsidR="00A148E3" w:rsidRPr="00301C86">
        <w:rPr>
          <w:color w:val="FF0000"/>
        </w:rPr>
        <w:t xml:space="preserve">. </w:t>
      </w:r>
      <w:proofErr w:type="gramStart"/>
      <w:r w:rsidR="00A148E3" w:rsidRPr="00301C86">
        <w:rPr>
          <w:color w:val="FF0000"/>
        </w:rPr>
        <w:t>27 p. [106 references] Guideline available at</w:t>
      </w:r>
      <w:r w:rsidR="00A148E3" w:rsidRPr="00301C86">
        <w:rPr>
          <w:rFonts w:ascii="Calibri" w:hAnsi="Calibri"/>
          <w:color w:val="FF0000"/>
          <w:u w:val="single"/>
        </w:rPr>
        <w:t xml:space="preserve"> </w:t>
      </w:r>
      <w:hyperlink r:id="rId52" w:history="1">
        <w:r w:rsidR="0077674D" w:rsidRPr="0077674D">
          <w:rPr>
            <w:rStyle w:val="Hyperlink"/>
            <w:color w:val="FF0000"/>
          </w:rPr>
          <w:t>http://www.aimspecialt</w:t>
        </w:r>
        <w:r w:rsidR="0077674D" w:rsidRPr="0077674D">
          <w:rPr>
            <w:rStyle w:val="Hyperlink"/>
            <w:color w:val="FF0000"/>
          </w:rPr>
          <w:t>y</w:t>
        </w:r>
        <w:r w:rsidR="0077674D" w:rsidRPr="0077674D">
          <w:rPr>
            <w:rStyle w:val="Hyperlink"/>
            <w:color w:val="FF0000"/>
          </w:rPr>
          <w:t>health.com/Resources/ajax/get_chest_imaging_guidelines.php</w:t>
        </w:r>
      </w:hyperlink>
      <w:r w:rsidR="00403A61" w:rsidRPr="00301C86">
        <w:rPr>
          <w:color w:val="FF0000"/>
        </w:rPr>
        <w:t>.</w:t>
      </w:r>
      <w:proofErr w:type="gramEnd"/>
    </w:p>
    <w:p w14:paraId="176AC606" w14:textId="77777777" w:rsidR="007B2664" w:rsidRPr="001C1C63" w:rsidRDefault="007B2664" w:rsidP="0090319A">
      <w:pPr>
        <w:ind w:left="432" w:hanging="432"/>
        <w:contextualSpacing/>
        <w:rPr>
          <w:color w:val="0000FF"/>
        </w:rPr>
      </w:pPr>
    </w:p>
    <w:p w14:paraId="209F35E7" w14:textId="7E91D21D" w:rsidR="004238FB" w:rsidRPr="005166E5" w:rsidRDefault="004238FB" w:rsidP="007F29FA">
      <w:pPr>
        <w:ind w:left="0" w:firstLine="0"/>
        <w:contextualSpacing/>
        <w:rPr>
          <w:color w:val="0000FF"/>
        </w:rPr>
      </w:pPr>
    </w:p>
    <w:p w14:paraId="16E39B8A" w14:textId="77777777" w:rsidR="00D14F0B" w:rsidRPr="005166E5" w:rsidRDefault="008B51D9" w:rsidP="0090319A">
      <w:pPr>
        <w:ind w:left="0" w:firstLine="0"/>
        <w:contextualSpacing/>
      </w:pPr>
      <w:r w:rsidRPr="005166E5">
        <w:rPr>
          <w:b/>
          <w:color w:val="0000FF"/>
        </w:rPr>
        <w:t>1</w:t>
      </w:r>
      <w:r w:rsidR="00773485" w:rsidRPr="005166E5">
        <w:rPr>
          <w:b/>
          <w:color w:val="0000FF"/>
        </w:rPr>
        <w:t>a</w:t>
      </w:r>
      <w:r w:rsidRPr="005166E5">
        <w:rPr>
          <w:b/>
          <w:color w:val="0000FF"/>
        </w:rPr>
        <w:t>.</w:t>
      </w:r>
      <w:r w:rsidR="00B058A6" w:rsidRPr="005166E5">
        <w:rPr>
          <w:b/>
          <w:color w:val="0000FF"/>
        </w:rPr>
        <w:t>4</w:t>
      </w:r>
      <w:r w:rsidR="00265702" w:rsidRPr="005166E5">
        <w:rPr>
          <w:b/>
          <w:color w:val="0000FF"/>
        </w:rPr>
        <w:t>.2</w:t>
      </w:r>
      <w:r w:rsidRPr="005166E5">
        <w:rPr>
          <w:b/>
          <w:color w:val="0000FF"/>
        </w:rPr>
        <w:t>.</w:t>
      </w:r>
      <w:r w:rsidRPr="005166E5">
        <w:t xml:space="preserve"> </w:t>
      </w:r>
      <w:r w:rsidR="00496AF8" w:rsidRPr="005166E5">
        <w:rPr>
          <w:b/>
        </w:rPr>
        <w:t>Identify</w:t>
      </w:r>
      <w:r w:rsidR="00A44FF0" w:rsidRPr="005166E5">
        <w:rPr>
          <w:b/>
        </w:rPr>
        <w:t xml:space="preserve"> </w:t>
      </w:r>
      <w:r w:rsidR="00C54E40" w:rsidRPr="005166E5">
        <w:rPr>
          <w:b/>
        </w:rPr>
        <w:t>g</w:t>
      </w:r>
      <w:r w:rsidR="00496AF8" w:rsidRPr="005166E5">
        <w:rPr>
          <w:b/>
        </w:rPr>
        <w:t xml:space="preserve">uideline </w:t>
      </w:r>
      <w:r w:rsidR="00E746A2" w:rsidRPr="005166E5">
        <w:rPr>
          <w:b/>
        </w:rPr>
        <w:t xml:space="preserve">recommendation </w:t>
      </w:r>
      <w:r w:rsidR="00496AF8" w:rsidRPr="005166E5">
        <w:rPr>
          <w:b/>
        </w:rPr>
        <w:t>number and/or page number</w:t>
      </w:r>
      <w:r w:rsidR="00265702" w:rsidRPr="005166E5">
        <w:t xml:space="preserve"> and </w:t>
      </w:r>
      <w:r w:rsidR="00C54E40" w:rsidRPr="005166E5">
        <w:rPr>
          <w:b/>
        </w:rPr>
        <w:t>q</w:t>
      </w:r>
      <w:r w:rsidR="00265702" w:rsidRPr="005166E5">
        <w:rPr>
          <w:b/>
        </w:rPr>
        <w:t>uote verbatim, the specific guideline recommendation</w:t>
      </w:r>
      <w:r w:rsidR="00FC32D3" w:rsidRPr="005166E5">
        <w:t>.</w:t>
      </w:r>
    </w:p>
    <w:p w14:paraId="7A347D59" w14:textId="4AB9B7BE" w:rsidR="007F7B52" w:rsidRPr="005166E5" w:rsidRDefault="007F7B52" w:rsidP="005B2804">
      <w:pPr>
        <w:ind w:left="0" w:firstLine="0"/>
        <w:contextualSpacing/>
        <w:rPr>
          <w:color w:val="0000FF"/>
        </w:rPr>
      </w:pPr>
      <w:r w:rsidRPr="005166E5">
        <w:rPr>
          <w:color w:val="0000FF"/>
        </w:rPr>
        <w:t xml:space="preserve">ACR AUC: </w:t>
      </w:r>
    </w:p>
    <w:p w14:paraId="48291180" w14:textId="1228027F" w:rsidR="006F3B45" w:rsidRPr="005166E5" w:rsidRDefault="006F3B45" w:rsidP="005B2804">
      <w:pPr>
        <w:ind w:left="0" w:firstLine="0"/>
        <w:contextualSpacing/>
        <w:rPr>
          <w:color w:val="0000FF"/>
        </w:rPr>
      </w:pPr>
      <w:r w:rsidRPr="0077674D">
        <w:rPr>
          <w:color w:val="FF0000"/>
        </w:rPr>
        <w:t xml:space="preserve">Thirty-three of the 36 AUC indicate that combined CT thorax studies are inappropriate. </w:t>
      </w:r>
      <w:r w:rsidRPr="0077674D">
        <w:rPr>
          <w:i/>
          <w:color w:val="FF0000"/>
        </w:rPr>
        <w:t>AUC 4</w:t>
      </w:r>
      <w:r w:rsidRPr="00CC0C30">
        <w:rPr>
          <w:color w:val="FF0000"/>
        </w:rPr>
        <w:t xml:space="preserve"> recommends that a combined CT thorax study is appropriate for stable patients with blunt abdominal trauma. </w:t>
      </w:r>
      <w:r w:rsidRPr="00CC0C30">
        <w:rPr>
          <w:i/>
          <w:color w:val="FF0000"/>
        </w:rPr>
        <w:t>AUC 21</w:t>
      </w:r>
      <w:r w:rsidRPr="00CC0C30">
        <w:rPr>
          <w:color w:val="FF0000"/>
        </w:rPr>
        <w:t xml:space="preserve"> notes that combined CT thorax studies are likely appropriate for patients with nontraumatic aortic disease.</w:t>
      </w:r>
      <w:r w:rsidRPr="005166E5">
        <w:rPr>
          <w:color w:val="0000FF"/>
        </w:rPr>
        <w:t xml:space="preserve"> </w:t>
      </w:r>
      <w:r w:rsidRPr="0077674D">
        <w:rPr>
          <w:color w:val="FF0000"/>
        </w:rPr>
        <w:t xml:space="preserve">Finally, </w:t>
      </w:r>
      <w:r w:rsidRPr="0077674D">
        <w:rPr>
          <w:i/>
          <w:color w:val="FF0000"/>
        </w:rPr>
        <w:t>AUC 31</w:t>
      </w:r>
      <w:r w:rsidRPr="0077674D">
        <w:rPr>
          <w:color w:val="FF0000"/>
        </w:rPr>
        <w:t xml:space="preserve"> recommends the use of combined CT thorax studies for screening for pulmonary metastases when the primary malignancy is associated with head and neck carcinoma. </w:t>
      </w:r>
    </w:p>
    <w:p w14:paraId="42308179" w14:textId="77777777" w:rsidR="006F3B45" w:rsidRPr="005166E5" w:rsidRDefault="006F3B45" w:rsidP="0090319A">
      <w:pPr>
        <w:ind w:left="432" w:hanging="432"/>
        <w:contextualSpacing/>
        <w:rPr>
          <w:color w:val="0000FF"/>
          <w:u w:val="single"/>
        </w:rPr>
      </w:pPr>
    </w:p>
    <w:p w14:paraId="43750DCA" w14:textId="26ED141F" w:rsidR="006F3B45" w:rsidRPr="005166E5" w:rsidRDefault="006F3B45" w:rsidP="006F3B45">
      <w:pPr>
        <w:ind w:left="0" w:firstLine="0"/>
        <w:contextualSpacing/>
        <w:rPr>
          <w:color w:val="0000FF"/>
        </w:rPr>
      </w:pPr>
      <w:r w:rsidRPr="005166E5">
        <w:rPr>
          <w:color w:val="0000FF"/>
        </w:rPr>
        <w:t>Specific, verbatim AUC ratings are listed below:</w:t>
      </w:r>
    </w:p>
    <w:p w14:paraId="2CE760B0" w14:textId="77777777" w:rsidR="006F3B45" w:rsidRPr="005166E5" w:rsidRDefault="006F3B45" w:rsidP="0090319A">
      <w:pPr>
        <w:ind w:left="432" w:hanging="432"/>
        <w:contextualSpacing/>
        <w:rPr>
          <w:color w:val="0000FF"/>
          <w:u w:val="single"/>
        </w:rPr>
      </w:pPr>
    </w:p>
    <w:tbl>
      <w:tblPr>
        <w:tblStyle w:val="TableGrid"/>
        <w:tblW w:w="9558" w:type="dxa"/>
        <w:jc w:val="center"/>
        <w:tblLayout w:type="fixed"/>
        <w:tblLook w:val="04A0" w:firstRow="1" w:lastRow="0" w:firstColumn="1" w:lastColumn="0" w:noHBand="0" w:noVBand="1"/>
      </w:tblPr>
      <w:tblGrid>
        <w:gridCol w:w="1998"/>
        <w:gridCol w:w="4140"/>
        <w:gridCol w:w="1170"/>
        <w:gridCol w:w="1170"/>
        <w:gridCol w:w="1080"/>
      </w:tblGrid>
      <w:tr w:rsidR="00134959" w:rsidRPr="005166E5" w14:paraId="49212C93" w14:textId="77777777" w:rsidTr="00134959">
        <w:trPr>
          <w:cantSplit/>
          <w:tblHeader/>
          <w:jc w:val="center"/>
        </w:trPr>
        <w:tc>
          <w:tcPr>
            <w:tcW w:w="1998" w:type="dxa"/>
            <w:vAlign w:val="center"/>
          </w:tcPr>
          <w:p w14:paraId="3FFF0F9A" w14:textId="23B77FE2" w:rsidR="00134959" w:rsidRPr="005166E5" w:rsidRDefault="00134959" w:rsidP="0003708A">
            <w:pPr>
              <w:ind w:left="0" w:firstLine="0"/>
              <w:contextualSpacing/>
              <w:jc w:val="center"/>
              <w:rPr>
                <w:b/>
                <w:color w:val="0000FF"/>
                <w:sz w:val="20"/>
                <w:szCs w:val="20"/>
              </w:rPr>
            </w:pPr>
            <w:r w:rsidRPr="005166E5">
              <w:rPr>
                <w:b/>
                <w:color w:val="0000FF"/>
                <w:sz w:val="20"/>
                <w:szCs w:val="20"/>
              </w:rPr>
              <w:lastRenderedPageBreak/>
              <w:t>ACR Guidelines</w:t>
            </w:r>
          </w:p>
        </w:tc>
        <w:tc>
          <w:tcPr>
            <w:tcW w:w="4140" w:type="dxa"/>
            <w:vAlign w:val="center"/>
          </w:tcPr>
          <w:p w14:paraId="37064A9B" w14:textId="664791F6" w:rsidR="00134959" w:rsidRPr="005166E5" w:rsidRDefault="00134959" w:rsidP="00134959">
            <w:pPr>
              <w:ind w:left="0" w:firstLine="0"/>
              <w:contextualSpacing/>
              <w:jc w:val="center"/>
              <w:rPr>
                <w:b/>
                <w:color w:val="0000FF"/>
                <w:sz w:val="20"/>
                <w:szCs w:val="20"/>
              </w:rPr>
            </w:pPr>
            <w:r w:rsidRPr="005166E5">
              <w:rPr>
                <w:b/>
                <w:color w:val="0000FF"/>
                <w:sz w:val="20"/>
                <w:szCs w:val="20"/>
              </w:rPr>
              <w:t xml:space="preserve"> Clinical Scenario</w:t>
            </w:r>
          </w:p>
        </w:tc>
        <w:tc>
          <w:tcPr>
            <w:tcW w:w="1170" w:type="dxa"/>
            <w:vAlign w:val="center"/>
          </w:tcPr>
          <w:p w14:paraId="16CCE1A6" w14:textId="3D7AF48E" w:rsidR="00134959" w:rsidRPr="005166E5" w:rsidRDefault="00134959" w:rsidP="0003708A">
            <w:pPr>
              <w:ind w:left="0" w:firstLine="0"/>
              <w:contextualSpacing/>
              <w:jc w:val="center"/>
              <w:rPr>
                <w:b/>
                <w:color w:val="0000FF"/>
                <w:sz w:val="20"/>
                <w:szCs w:val="20"/>
              </w:rPr>
            </w:pPr>
            <w:r w:rsidRPr="005166E5">
              <w:rPr>
                <w:b/>
                <w:color w:val="0000FF"/>
                <w:sz w:val="20"/>
                <w:szCs w:val="20"/>
              </w:rPr>
              <w:t>With and Without Contrast</w:t>
            </w:r>
          </w:p>
        </w:tc>
        <w:tc>
          <w:tcPr>
            <w:tcW w:w="1170" w:type="dxa"/>
            <w:vAlign w:val="center"/>
          </w:tcPr>
          <w:p w14:paraId="0768F6FA" w14:textId="1E726CC9" w:rsidR="00134959" w:rsidRPr="005166E5" w:rsidRDefault="00134959" w:rsidP="0003708A">
            <w:pPr>
              <w:ind w:left="0" w:firstLine="0"/>
              <w:contextualSpacing/>
              <w:jc w:val="center"/>
              <w:rPr>
                <w:b/>
                <w:color w:val="0000FF"/>
                <w:sz w:val="20"/>
                <w:szCs w:val="20"/>
              </w:rPr>
            </w:pPr>
            <w:r w:rsidRPr="005166E5">
              <w:rPr>
                <w:b/>
                <w:color w:val="0000FF"/>
                <w:sz w:val="20"/>
                <w:szCs w:val="20"/>
              </w:rPr>
              <w:t>With Contrast</w:t>
            </w:r>
          </w:p>
        </w:tc>
        <w:tc>
          <w:tcPr>
            <w:tcW w:w="1080" w:type="dxa"/>
            <w:vAlign w:val="center"/>
          </w:tcPr>
          <w:p w14:paraId="60D7800D" w14:textId="77777777" w:rsidR="00134959" w:rsidRPr="005166E5" w:rsidRDefault="00134959" w:rsidP="0003708A">
            <w:pPr>
              <w:ind w:left="0" w:firstLine="0"/>
              <w:contextualSpacing/>
              <w:jc w:val="center"/>
              <w:rPr>
                <w:b/>
                <w:color w:val="0000FF"/>
                <w:sz w:val="20"/>
                <w:szCs w:val="20"/>
              </w:rPr>
            </w:pPr>
            <w:r w:rsidRPr="005166E5">
              <w:rPr>
                <w:b/>
                <w:color w:val="0000FF"/>
                <w:sz w:val="20"/>
                <w:szCs w:val="20"/>
              </w:rPr>
              <w:t>Without Contrast</w:t>
            </w:r>
          </w:p>
        </w:tc>
      </w:tr>
      <w:tr w:rsidR="00134959" w:rsidRPr="005166E5" w14:paraId="4F18DE76" w14:textId="77777777" w:rsidTr="00134959">
        <w:trPr>
          <w:cantSplit/>
          <w:jc w:val="center"/>
        </w:trPr>
        <w:tc>
          <w:tcPr>
            <w:tcW w:w="1998" w:type="dxa"/>
            <w:vAlign w:val="center"/>
          </w:tcPr>
          <w:p w14:paraId="18B7CEC8" w14:textId="77777777" w:rsidR="00134959" w:rsidRPr="0077674D" w:rsidRDefault="00134959" w:rsidP="0003708A">
            <w:pPr>
              <w:ind w:left="0" w:firstLine="0"/>
              <w:contextualSpacing/>
              <w:rPr>
                <w:color w:val="FF0000"/>
                <w:sz w:val="20"/>
                <w:szCs w:val="20"/>
              </w:rPr>
            </w:pPr>
            <w:r w:rsidRPr="0077674D">
              <w:rPr>
                <w:color w:val="FF0000"/>
                <w:sz w:val="20"/>
                <w:szCs w:val="20"/>
              </w:rPr>
              <w:t>Abdominal Aortic Aneurysm: Interventional Planning and Follow-Up (2012)</w:t>
            </w:r>
          </w:p>
        </w:tc>
        <w:tc>
          <w:tcPr>
            <w:tcW w:w="4140" w:type="dxa"/>
            <w:vAlign w:val="center"/>
          </w:tcPr>
          <w:p w14:paraId="5E849E27" w14:textId="77777777" w:rsidR="00134959" w:rsidRPr="0077674D" w:rsidRDefault="00134959" w:rsidP="0003708A">
            <w:pPr>
              <w:ind w:left="0" w:firstLine="0"/>
              <w:contextualSpacing/>
              <w:rPr>
                <w:color w:val="FF0000"/>
                <w:sz w:val="20"/>
                <w:szCs w:val="20"/>
              </w:rPr>
            </w:pPr>
            <w:r w:rsidRPr="0077674D">
              <w:rPr>
                <w:color w:val="FF0000"/>
                <w:sz w:val="20"/>
                <w:szCs w:val="20"/>
              </w:rPr>
              <w:t>Planning for pre-endovascular repair or open repair of abdominal aortic aneurysm.</w:t>
            </w:r>
          </w:p>
        </w:tc>
        <w:tc>
          <w:tcPr>
            <w:tcW w:w="1170" w:type="dxa"/>
            <w:vAlign w:val="center"/>
          </w:tcPr>
          <w:p w14:paraId="144C3271" w14:textId="20306B99" w:rsidR="00134959" w:rsidRPr="0077674D" w:rsidRDefault="00134959" w:rsidP="0003708A">
            <w:pPr>
              <w:ind w:left="0" w:firstLine="0"/>
              <w:contextualSpacing/>
              <w:jc w:val="center"/>
              <w:rPr>
                <w:color w:val="FF0000"/>
                <w:sz w:val="20"/>
                <w:szCs w:val="20"/>
              </w:rPr>
            </w:pPr>
            <w:r w:rsidRPr="0077674D">
              <w:rPr>
                <w:color w:val="FF0000"/>
                <w:sz w:val="20"/>
                <w:szCs w:val="20"/>
              </w:rPr>
              <w:t>NR</w:t>
            </w:r>
          </w:p>
        </w:tc>
        <w:tc>
          <w:tcPr>
            <w:tcW w:w="1170" w:type="dxa"/>
            <w:vAlign w:val="center"/>
          </w:tcPr>
          <w:p w14:paraId="20B433A8" w14:textId="49E8B5C2" w:rsidR="00134959" w:rsidRPr="0077674D" w:rsidRDefault="00134959" w:rsidP="0003708A">
            <w:pPr>
              <w:ind w:left="0" w:firstLine="0"/>
              <w:contextualSpacing/>
              <w:jc w:val="center"/>
              <w:rPr>
                <w:color w:val="FF0000"/>
                <w:sz w:val="20"/>
                <w:szCs w:val="20"/>
              </w:rPr>
            </w:pPr>
            <w:r w:rsidRPr="0077674D">
              <w:rPr>
                <w:color w:val="FF0000"/>
                <w:sz w:val="20"/>
                <w:szCs w:val="20"/>
              </w:rPr>
              <w:t>NR</w:t>
            </w:r>
          </w:p>
        </w:tc>
        <w:tc>
          <w:tcPr>
            <w:tcW w:w="1080" w:type="dxa"/>
            <w:vAlign w:val="center"/>
          </w:tcPr>
          <w:p w14:paraId="3C2E86AD" w14:textId="77777777" w:rsidR="00134959" w:rsidRPr="0077674D" w:rsidRDefault="00134959" w:rsidP="0003708A">
            <w:pPr>
              <w:ind w:left="0" w:firstLine="0"/>
              <w:contextualSpacing/>
              <w:jc w:val="center"/>
              <w:rPr>
                <w:color w:val="FF0000"/>
                <w:sz w:val="20"/>
                <w:szCs w:val="20"/>
              </w:rPr>
            </w:pPr>
            <w:r w:rsidRPr="0077674D">
              <w:rPr>
                <w:color w:val="FF0000"/>
                <w:sz w:val="20"/>
                <w:szCs w:val="20"/>
              </w:rPr>
              <w:t>5</w:t>
            </w:r>
          </w:p>
        </w:tc>
      </w:tr>
      <w:tr w:rsidR="00134959" w:rsidRPr="005166E5" w14:paraId="3FB6F914" w14:textId="77777777" w:rsidTr="00134959">
        <w:trPr>
          <w:cantSplit/>
          <w:jc w:val="center"/>
        </w:trPr>
        <w:tc>
          <w:tcPr>
            <w:tcW w:w="1998" w:type="dxa"/>
            <w:vMerge w:val="restart"/>
            <w:vAlign w:val="center"/>
          </w:tcPr>
          <w:p w14:paraId="081B257E" w14:textId="77777777" w:rsidR="00134959" w:rsidRPr="00E75548" w:rsidRDefault="00134959" w:rsidP="0003708A">
            <w:pPr>
              <w:ind w:left="0" w:firstLine="0"/>
              <w:contextualSpacing/>
              <w:rPr>
                <w:color w:val="FF0000"/>
                <w:sz w:val="20"/>
                <w:szCs w:val="20"/>
              </w:rPr>
            </w:pPr>
            <w:r w:rsidRPr="00E75548">
              <w:rPr>
                <w:color w:val="FF0000"/>
                <w:sz w:val="20"/>
                <w:szCs w:val="20"/>
              </w:rPr>
              <w:t>Acute Respiratory Illness in Immunocompetent Patients (2013)</w:t>
            </w:r>
          </w:p>
        </w:tc>
        <w:tc>
          <w:tcPr>
            <w:tcW w:w="4140" w:type="dxa"/>
            <w:vAlign w:val="center"/>
          </w:tcPr>
          <w:p w14:paraId="147A1756" w14:textId="77777777" w:rsidR="00134959" w:rsidRPr="00E75548" w:rsidRDefault="00134959" w:rsidP="0003708A">
            <w:pPr>
              <w:ind w:left="0" w:firstLine="0"/>
              <w:contextualSpacing/>
              <w:rPr>
                <w:color w:val="FF0000"/>
                <w:sz w:val="20"/>
                <w:szCs w:val="20"/>
              </w:rPr>
            </w:pPr>
            <w:r w:rsidRPr="00E75548">
              <w:rPr>
                <w:color w:val="FF0000"/>
                <w:sz w:val="20"/>
                <w:szCs w:val="20"/>
              </w:rPr>
              <w:t>Older than age 40.</w:t>
            </w:r>
            <w:r w:rsidRPr="00E75548">
              <w:rPr>
                <w:color w:val="FF0000"/>
                <w:sz w:val="20"/>
                <w:szCs w:val="20"/>
              </w:rPr>
              <w:tab/>
              <w:t xml:space="preserve"> </w:t>
            </w:r>
          </w:p>
        </w:tc>
        <w:tc>
          <w:tcPr>
            <w:tcW w:w="1170" w:type="dxa"/>
            <w:vAlign w:val="center"/>
          </w:tcPr>
          <w:p w14:paraId="5C2F2BE0" w14:textId="7C9C91BD"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2ADDF970" w14:textId="124B52C2"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c>
          <w:tcPr>
            <w:tcW w:w="1080" w:type="dxa"/>
            <w:vAlign w:val="center"/>
          </w:tcPr>
          <w:p w14:paraId="20B70432"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4</w:t>
            </w:r>
          </w:p>
        </w:tc>
      </w:tr>
      <w:tr w:rsidR="00134959" w:rsidRPr="005166E5" w14:paraId="7659E07C" w14:textId="77777777" w:rsidTr="00134959">
        <w:trPr>
          <w:cantSplit/>
          <w:jc w:val="center"/>
        </w:trPr>
        <w:tc>
          <w:tcPr>
            <w:tcW w:w="1998" w:type="dxa"/>
            <w:vMerge/>
            <w:vAlign w:val="center"/>
          </w:tcPr>
          <w:p w14:paraId="697E54EC" w14:textId="77777777" w:rsidR="00134959" w:rsidRPr="00E75548" w:rsidRDefault="00134959" w:rsidP="0003708A">
            <w:pPr>
              <w:ind w:left="0" w:firstLine="0"/>
              <w:contextualSpacing/>
              <w:rPr>
                <w:color w:val="FF0000"/>
                <w:sz w:val="20"/>
                <w:szCs w:val="20"/>
              </w:rPr>
            </w:pPr>
          </w:p>
        </w:tc>
        <w:tc>
          <w:tcPr>
            <w:tcW w:w="4140" w:type="dxa"/>
            <w:vAlign w:val="center"/>
          </w:tcPr>
          <w:p w14:paraId="2E8CC7B7" w14:textId="77777777" w:rsidR="00134959" w:rsidRPr="00E75548" w:rsidRDefault="00134959" w:rsidP="0003708A">
            <w:pPr>
              <w:ind w:left="0" w:firstLine="0"/>
              <w:contextualSpacing/>
              <w:rPr>
                <w:color w:val="FF0000"/>
                <w:sz w:val="20"/>
                <w:szCs w:val="20"/>
              </w:rPr>
            </w:pPr>
            <w:r w:rsidRPr="00E75548">
              <w:rPr>
                <w:color w:val="FF0000"/>
                <w:sz w:val="20"/>
                <w:szCs w:val="20"/>
              </w:rPr>
              <w:t>Dementia, any age.</w:t>
            </w:r>
          </w:p>
        </w:tc>
        <w:tc>
          <w:tcPr>
            <w:tcW w:w="1170" w:type="dxa"/>
            <w:vAlign w:val="center"/>
          </w:tcPr>
          <w:p w14:paraId="27CC8F75" w14:textId="1D8FF29A"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69D6731F" w14:textId="52749EE2"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c>
          <w:tcPr>
            <w:tcW w:w="1080" w:type="dxa"/>
            <w:vAlign w:val="center"/>
          </w:tcPr>
          <w:p w14:paraId="630B5C94"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6</w:t>
            </w:r>
          </w:p>
        </w:tc>
      </w:tr>
      <w:tr w:rsidR="00134959" w:rsidRPr="005166E5" w14:paraId="507B6654" w14:textId="77777777" w:rsidTr="00134959">
        <w:trPr>
          <w:cantSplit/>
          <w:jc w:val="center"/>
        </w:trPr>
        <w:tc>
          <w:tcPr>
            <w:tcW w:w="1998" w:type="dxa"/>
            <w:vMerge/>
            <w:vAlign w:val="center"/>
          </w:tcPr>
          <w:p w14:paraId="7105E6EF" w14:textId="77777777" w:rsidR="00134959" w:rsidRPr="00E75548" w:rsidRDefault="00134959" w:rsidP="0003708A">
            <w:pPr>
              <w:ind w:left="0" w:firstLine="0"/>
              <w:contextualSpacing/>
              <w:rPr>
                <w:color w:val="FF0000"/>
                <w:sz w:val="20"/>
                <w:szCs w:val="20"/>
              </w:rPr>
            </w:pPr>
          </w:p>
        </w:tc>
        <w:tc>
          <w:tcPr>
            <w:tcW w:w="4140" w:type="dxa"/>
            <w:vAlign w:val="center"/>
          </w:tcPr>
          <w:p w14:paraId="0A7962A0" w14:textId="77777777" w:rsidR="00134959" w:rsidRPr="00E75548" w:rsidRDefault="00134959" w:rsidP="0003708A">
            <w:pPr>
              <w:ind w:left="0" w:firstLine="0"/>
              <w:contextualSpacing/>
              <w:rPr>
                <w:color w:val="FF0000"/>
                <w:sz w:val="20"/>
                <w:szCs w:val="20"/>
              </w:rPr>
            </w:pPr>
            <w:r w:rsidRPr="00E75548">
              <w:rPr>
                <w:color w:val="FF0000"/>
                <w:sz w:val="20"/>
                <w:szCs w:val="20"/>
              </w:rPr>
              <w:t>&lt;40 years, negative physical exam; no signs or risk.</w:t>
            </w:r>
          </w:p>
        </w:tc>
        <w:tc>
          <w:tcPr>
            <w:tcW w:w="1170" w:type="dxa"/>
            <w:vAlign w:val="center"/>
          </w:tcPr>
          <w:p w14:paraId="690DBA1F" w14:textId="365AC9D9"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6DC95B14" w14:textId="222D7C5D"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080" w:type="dxa"/>
            <w:vAlign w:val="center"/>
          </w:tcPr>
          <w:p w14:paraId="60B80EFE"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r>
      <w:tr w:rsidR="00134959" w:rsidRPr="005166E5" w14:paraId="4843667A" w14:textId="77777777" w:rsidTr="00134959">
        <w:trPr>
          <w:cantSplit/>
          <w:jc w:val="center"/>
        </w:trPr>
        <w:tc>
          <w:tcPr>
            <w:tcW w:w="1998" w:type="dxa"/>
            <w:vMerge/>
            <w:vAlign w:val="center"/>
          </w:tcPr>
          <w:p w14:paraId="2911755D" w14:textId="77777777" w:rsidR="00134959" w:rsidRPr="00E75548" w:rsidRDefault="00134959" w:rsidP="0003708A">
            <w:pPr>
              <w:ind w:left="0" w:firstLine="0"/>
              <w:contextualSpacing/>
              <w:rPr>
                <w:color w:val="FF0000"/>
                <w:sz w:val="20"/>
                <w:szCs w:val="20"/>
              </w:rPr>
            </w:pPr>
          </w:p>
        </w:tc>
        <w:tc>
          <w:tcPr>
            <w:tcW w:w="4140" w:type="dxa"/>
            <w:vAlign w:val="center"/>
          </w:tcPr>
          <w:p w14:paraId="1DD04A40" w14:textId="77777777" w:rsidR="00134959" w:rsidRPr="00E75548" w:rsidRDefault="00134959" w:rsidP="0003708A">
            <w:pPr>
              <w:ind w:left="0" w:firstLine="0"/>
              <w:contextualSpacing/>
              <w:rPr>
                <w:color w:val="FF0000"/>
                <w:sz w:val="20"/>
                <w:szCs w:val="20"/>
              </w:rPr>
            </w:pPr>
            <w:r w:rsidRPr="00E75548">
              <w:rPr>
                <w:color w:val="FF0000"/>
                <w:sz w:val="20"/>
                <w:szCs w:val="20"/>
              </w:rPr>
              <w:t xml:space="preserve">&lt;40 years, positive physical exam; signs of risk. </w:t>
            </w:r>
          </w:p>
        </w:tc>
        <w:tc>
          <w:tcPr>
            <w:tcW w:w="1170" w:type="dxa"/>
            <w:vAlign w:val="center"/>
          </w:tcPr>
          <w:p w14:paraId="6DCC1F33" w14:textId="53FE63BF"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5ABD4E71" w14:textId="58AB12D1"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c>
          <w:tcPr>
            <w:tcW w:w="1080" w:type="dxa"/>
            <w:vAlign w:val="center"/>
          </w:tcPr>
          <w:p w14:paraId="2B77330C"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4</w:t>
            </w:r>
          </w:p>
        </w:tc>
      </w:tr>
      <w:tr w:rsidR="00134959" w:rsidRPr="005166E5" w14:paraId="38E7096E" w14:textId="77777777" w:rsidTr="00134959">
        <w:trPr>
          <w:cantSplit/>
          <w:jc w:val="center"/>
        </w:trPr>
        <w:tc>
          <w:tcPr>
            <w:tcW w:w="1998" w:type="dxa"/>
            <w:vMerge/>
            <w:vAlign w:val="center"/>
          </w:tcPr>
          <w:p w14:paraId="5CBF3C99" w14:textId="77777777" w:rsidR="00134959" w:rsidRPr="00E75548" w:rsidRDefault="00134959" w:rsidP="0003708A">
            <w:pPr>
              <w:ind w:left="0" w:firstLine="0"/>
              <w:contextualSpacing/>
              <w:rPr>
                <w:color w:val="FF0000"/>
                <w:sz w:val="20"/>
                <w:szCs w:val="20"/>
              </w:rPr>
            </w:pPr>
          </w:p>
        </w:tc>
        <w:tc>
          <w:tcPr>
            <w:tcW w:w="4140" w:type="dxa"/>
            <w:vAlign w:val="center"/>
          </w:tcPr>
          <w:p w14:paraId="2F849119" w14:textId="77777777" w:rsidR="00134959" w:rsidRPr="00E75548" w:rsidRDefault="00134959" w:rsidP="0003708A">
            <w:pPr>
              <w:ind w:left="0" w:firstLine="0"/>
              <w:contextualSpacing/>
              <w:rPr>
                <w:color w:val="FF0000"/>
                <w:sz w:val="20"/>
                <w:szCs w:val="20"/>
              </w:rPr>
            </w:pPr>
            <w:r w:rsidRPr="00E75548">
              <w:rPr>
                <w:color w:val="FF0000"/>
                <w:sz w:val="20"/>
                <w:szCs w:val="20"/>
              </w:rPr>
              <w:t>Complicated pneumonia.</w:t>
            </w:r>
          </w:p>
        </w:tc>
        <w:tc>
          <w:tcPr>
            <w:tcW w:w="1170" w:type="dxa"/>
            <w:vAlign w:val="center"/>
          </w:tcPr>
          <w:p w14:paraId="0A9DC8E4" w14:textId="61456F06"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c>
          <w:tcPr>
            <w:tcW w:w="1170" w:type="dxa"/>
            <w:vAlign w:val="center"/>
          </w:tcPr>
          <w:p w14:paraId="0BBF4BEB" w14:textId="647A4C1C"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c>
          <w:tcPr>
            <w:tcW w:w="1080" w:type="dxa"/>
            <w:vAlign w:val="center"/>
          </w:tcPr>
          <w:p w14:paraId="44D0360F"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8</w:t>
            </w:r>
          </w:p>
        </w:tc>
      </w:tr>
      <w:tr w:rsidR="00134959" w:rsidRPr="005166E5" w14:paraId="21BDC53A" w14:textId="77777777" w:rsidTr="00134959">
        <w:trPr>
          <w:cantSplit/>
          <w:jc w:val="center"/>
        </w:trPr>
        <w:tc>
          <w:tcPr>
            <w:tcW w:w="1998" w:type="dxa"/>
            <w:vMerge/>
            <w:vAlign w:val="center"/>
          </w:tcPr>
          <w:p w14:paraId="1261A5E5" w14:textId="77777777" w:rsidR="00134959" w:rsidRPr="00E75548" w:rsidRDefault="00134959" w:rsidP="0003708A">
            <w:pPr>
              <w:ind w:left="0" w:firstLine="0"/>
              <w:contextualSpacing/>
              <w:rPr>
                <w:color w:val="FF0000"/>
                <w:sz w:val="20"/>
                <w:szCs w:val="20"/>
              </w:rPr>
            </w:pPr>
          </w:p>
        </w:tc>
        <w:tc>
          <w:tcPr>
            <w:tcW w:w="4140" w:type="dxa"/>
            <w:vAlign w:val="center"/>
          </w:tcPr>
          <w:p w14:paraId="47260002" w14:textId="77777777" w:rsidR="00134959" w:rsidRPr="00E75548" w:rsidRDefault="00134959" w:rsidP="0003708A">
            <w:pPr>
              <w:ind w:left="0" w:firstLine="0"/>
              <w:contextualSpacing/>
              <w:rPr>
                <w:color w:val="FF0000"/>
                <w:sz w:val="20"/>
                <w:szCs w:val="20"/>
              </w:rPr>
            </w:pPr>
            <w:r w:rsidRPr="00E75548">
              <w:rPr>
                <w:color w:val="FF0000"/>
                <w:sz w:val="20"/>
                <w:szCs w:val="20"/>
              </w:rPr>
              <w:t>Acute asthma, uncomplicated.</w:t>
            </w:r>
          </w:p>
        </w:tc>
        <w:tc>
          <w:tcPr>
            <w:tcW w:w="1170" w:type="dxa"/>
            <w:vAlign w:val="center"/>
          </w:tcPr>
          <w:p w14:paraId="7C7D3A68" w14:textId="4BB46623" w:rsidR="00134959" w:rsidRPr="00E75548" w:rsidRDefault="00CC0C30"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17DB20F3" w14:textId="5CA98B10" w:rsidR="00134959" w:rsidRPr="00E75548" w:rsidRDefault="00CC0C30" w:rsidP="0003708A">
            <w:pPr>
              <w:ind w:left="0" w:firstLine="0"/>
              <w:contextualSpacing/>
              <w:jc w:val="center"/>
              <w:rPr>
                <w:color w:val="FF0000"/>
                <w:sz w:val="20"/>
                <w:szCs w:val="20"/>
              </w:rPr>
            </w:pPr>
            <w:r w:rsidRPr="00E75548">
              <w:rPr>
                <w:color w:val="FF0000"/>
                <w:sz w:val="20"/>
                <w:szCs w:val="20"/>
              </w:rPr>
              <w:t>1</w:t>
            </w:r>
          </w:p>
        </w:tc>
        <w:tc>
          <w:tcPr>
            <w:tcW w:w="1080" w:type="dxa"/>
            <w:vAlign w:val="center"/>
          </w:tcPr>
          <w:p w14:paraId="4C8BC40C" w14:textId="580E3893" w:rsidR="00134959" w:rsidRPr="00E75548" w:rsidRDefault="00CC0C30" w:rsidP="0003708A">
            <w:pPr>
              <w:ind w:left="0" w:firstLine="0"/>
              <w:contextualSpacing/>
              <w:jc w:val="center"/>
              <w:rPr>
                <w:color w:val="FF0000"/>
                <w:sz w:val="20"/>
                <w:szCs w:val="20"/>
              </w:rPr>
            </w:pPr>
            <w:r w:rsidRPr="00E75548">
              <w:rPr>
                <w:color w:val="FF0000"/>
                <w:sz w:val="20"/>
                <w:szCs w:val="20"/>
              </w:rPr>
              <w:t>1</w:t>
            </w:r>
          </w:p>
        </w:tc>
      </w:tr>
      <w:tr w:rsidR="00134959" w:rsidRPr="005166E5" w14:paraId="4F9C59D2" w14:textId="77777777" w:rsidTr="00134959">
        <w:trPr>
          <w:cantSplit/>
          <w:jc w:val="center"/>
        </w:trPr>
        <w:tc>
          <w:tcPr>
            <w:tcW w:w="1998" w:type="dxa"/>
            <w:vMerge/>
            <w:vAlign w:val="center"/>
          </w:tcPr>
          <w:p w14:paraId="08440968" w14:textId="77777777" w:rsidR="00134959" w:rsidRPr="00E75548" w:rsidRDefault="00134959" w:rsidP="0003708A">
            <w:pPr>
              <w:ind w:left="0" w:firstLine="0"/>
              <w:contextualSpacing/>
              <w:rPr>
                <w:color w:val="FF0000"/>
                <w:sz w:val="20"/>
                <w:szCs w:val="20"/>
              </w:rPr>
            </w:pPr>
          </w:p>
        </w:tc>
        <w:tc>
          <w:tcPr>
            <w:tcW w:w="4140" w:type="dxa"/>
            <w:vAlign w:val="center"/>
          </w:tcPr>
          <w:p w14:paraId="35298B43" w14:textId="77777777" w:rsidR="00134959" w:rsidRPr="00E75548" w:rsidRDefault="00134959" w:rsidP="0003708A">
            <w:pPr>
              <w:ind w:left="0" w:firstLine="0"/>
              <w:contextualSpacing/>
              <w:rPr>
                <w:color w:val="FF0000"/>
                <w:sz w:val="20"/>
                <w:szCs w:val="20"/>
              </w:rPr>
            </w:pPr>
            <w:r w:rsidRPr="00E75548">
              <w:rPr>
                <w:color w:val="FF0000"/>
                <w:sz w:val="20"/>
                <w:szCs w:val="20"/>
              </w:rPr>
              <w:t>Acute asthma and suspected pneumonia or pneumothorax.</w:t>
            </w:r>
          </w:p>
        </w:tc>
        <w:tc>
          <w:tcPr>
            <w:tcW w:w="1170" w:type="dxa"/>
            <w:vAlign w:val="center"/>
          </w:tcPr>
          <w:p w14:paraId="2B1F1CFD" w14:textId="7213DE29"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15D050D3" w14:textId="0E957C24"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080" w:type="dxa"/>
            <w:vAlign w:val="center"/>
          </w:tcPr>
          <w:p w14:paraId="73B96D11"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r>
      <w:tr w:rsidR="00134959" w:rsidRPr="005166E5" w14:paraId="21E178AB" w14:textId="77777777" w:rsidTr="00134959">
        <w:trPr>
          <w:cantSplit/>
          <w:jc w:val="center"/>
        </w:trPr>
        <w:tc>
          <w:tcPr>
            <w:tcW w:w="1998" w:type="dxa"/>
            <w:vMerge/>
            <w:vAlign w:val="center"/>
          </w:tcPr>
          <w:p w14:paraId="3C2EABD9" w14:textId="77777777" w:rsidR="00134959" w:rsidRPr="00E75548" w:rsidRDefault="00134959" w:rsidP="0003708A">
            <w:pPr>
              <w:ind w:left="0" w:firstLine="0"/>
              <w:contextualSpacing/>
              <w:rPr>
                <w:color w:val="FF0000"/>
                <w:sz w:val="20"/>
                <w:szCs w:val="20"/>
              </w:rPr>
            </w:pPr>
          </w:p>
        </w:tc>
        <w:tc>
          <w:tcPr>
            <w:tcW w:w="4140" w:type="dxa"/>
            <w:vAlign w:val="center"/>
          </w:tcPr>
          <w:p w14:paraId="65838683" w14:textId="77777777" w:rsidR="00134959" w:rsidRPr="00E75548" w:rsidRDefault="00134959" w:rsidP="0003708A">
            <w:pPr>
              <w:ind w:left="0" w:firstLine="0"/>
              <w:contextualSpacing/>
              <w:rPr>
                <w:color w:val="FF0000"/>
                <w:sz w:val="20"/>
                <w:szCs w:val="20"/>
              </w:rPr>
            </w:pPr>
            <w:r w:rsidRPr="00E75548">
              <w:rPr>
                <w:color w:val="FF0000"/>
                <w:sz w:val="20"/>
                <w:szCs w:val="20"/>
              </w:rPr>
              <w:t>Acute exacerbation of chronic obstructive pulmonary disease, “uncomplicated” (no history of coronary artery disease or congestive heart failure, no leukocytosis, fever, or chest pain).</w:t>
            </w:r>
          </w:p>
        </w:tc>
        <w:tc>
          <w:tcPr>
            <w:tcW w:w="1170" w:type="dxa"/>
            <w:vAlign w:val="center"/>
          </w:tcPr>
          <w:p w14:paraId="38A61876" w14:textId="7F3EB97C"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01CC31E6" w14:textId="76B8D007"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080" w:type="dxa"/>
            <w:vAlign w:val="center"/>
          </w:tcPr>
          <w:p w14:paraId="11A30406"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r>
      <w:tr w:rsidR="00134959" w:rsidRPr="005166E5" w14:paraId="0D899088" w14:textId="77777777" w:rsidTr="00134959">
        <w:trPr>
          <w:cantSplit/>
          <w:jc w:val="center"/>
        </w:trPr>
        <w:tc>
          <w:tcPr>
            <w:tcW w:w="1998" w:type="dxa"/>
            <w:vMerge/>
            <w:vAlign w:val="center"/>
          </w:tcPr>
          <w:p w14:paraId="61DEEC7F" w14:textId="77777777" w:rsidR="00134959" w:rsidRPr="00E75548" w:rsidRDefault="00134959" w:rsidP="0003708A">
            <w:pPr>
              <w:ind w:left="0" w:firstLine="0"/>
              <w:contextualSpacing/>
              <w:rPr>
                <w:color w:val="FF0000"/>
                <w:sz w:val="20"/>
                <w:szCs w:val="20"/>
              </w:rPr>
            </w:pPr>
          </w:p>
        </w:tc>
        <w:tc>
          <w:tcPr>
            <w:tcW w:w="4140" w:type="dxa"/>
            <w:vAlign w:val="center"/>
          </w:tcPr>
          <w:p w14:paraId="40239CB4" w14:textId="77777777" w:rsidR="00134959" w:rsidRPr="00E75548" w:rsidRDefault="00134959" w:rsidP="0003708A">
            <w:pPr>
              <w:ind w:left="0" w:firstLine="0"/>
              <w:contextualSpacing/>
              <w:rPr>
                <w:color w:val="FF0000"/>
                <w:sz w:val="20"/>
                <w:szCs w:val="20"/>
              </w:rPr>
            </w:pPr>
            <w:r w:rsidRPr="00E75548">
              <w:rPr>
                <w:color w:val="FF0000"/>
                <w:sz w:val="20"/>
                <w:szCs w:val="20"/>
              </w:rPr>
              <w:t>Acute exacerbation of chronic obstructive pulmonary disease with one or more of the following: leukocytosis, pain, history of coronary artery disease or congestive heart failure.</w:t>
            </w:r>
          </w:p>
        </w:tc>
        <w:tc>
          <w:tcPr>
            <w:tcW w:w="1170" w:type="dxa"/>
            <w:vAlign w:val="center"/>
          </w:tcPr>
          <w:p w14:paraId="00E3622B" w14:textId="245ECE26"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313F73B1" w14:textId="5C0DB046"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c>
          <w:tcPr>
            <w:tcW w:w="1080" w:type="dxa"/>
            <w:vAlign w:val="center"/>
          </w:tcPr>
          <w:p w14:paraId="6A462005"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4</w:t>
            </w:r>
          </w:p>
        </w:tc>
      </w:tr>
      <w:tr w:rsidR="00134959" w:rsidRPr="005166E5" w14:paraId="5080E529" w14:textId="77777777" w:rsidTr="00134959">
        <w:trPr>
          <w:cantSplit/>
          <w:jc w:val="center"/>
        </w:trPr>
        <w:tc>
          <w:tcPr>
            <w:tcW w:w="1998" w:type="dxa"/>
            <w:vMerge w:val="restart"/>
            <w:vAlign w:val="center"/>
          </w:tcPr>
          <w:p w14:paraId="717A5C0A" w14:textId="19B6D000" w:rsidR="00134959" w:rsidRPr="00E75548" w:rsidRDefault="00134959" w:rsidP="0003708A">
            <w:pPr>
              <w:ind w:left="0" w:firstLine="0"/>
              <w:contextualSpacing/>
              <w:rPr>
                <w:color w:val="FF0000"/>
                <w:sz w:val="20"/>
                <w:szCs w:val="20"/>
              </w:rPr>
            </w:pPr>
            <w:r w:rsidRPr="00E75548">
              <w:rPr>
                <w:color w:val="FF0000"/>
                <w:sz w:val="20"/>
                <w:szCs w:val="20"/>
              </w:rPr>
              <w:t xml:space="preserve">Acute Respiratory Illness in </w:t>
            </w:r>
            <w:r w:rsidR="00E75548" w:rsidRPr="00E75548">
              <w:rPr>
                <w:color w:val="FF0000"/>
                <w:sz w:val="20"/>
                <w:szCs w:val="20"/>
              </w:rPr>
              <w:t>Immunocompromised Patients (2014</w:t>
            </w:r>
            <w:r w:rsidRPr="00E75548">
              <w:rPr>
                <w:color w:val="FF0000"/>
                <w:sz w:val="20"/>
                <w:szCs w:val="20"/>
              </w:rPr>
              <w:t>)</w:t>
            </w:r>
          </w:p>
        </w:tc>
        <w:tc>
          <w:tcPr>
            <w:tcW w:w="4140" w:type="dxa"/>
            <w:vAlign w:val="center"/>
          </w:tcPr>
          <w:p w14:paraId="7E29D308" w14:textId="77777777" w:rsidR="00134959" w:rsidRPr="00E75548" w:rsidRDefault="00134959" w:rsidP="0003708A">
            <w:pPr>
              <w:ind w:left="0" w:firstLine="0"/>
              <w:contextualSpacing/>
              <w:rPr>
                <w:color w:val="FF0000"/>
                <w:sz w:val="20"/>
                <w:szCs w:val="20"/>
              </w:rPr>
            </w:pPr>
            <w:r w:rsidRPr="00E75548">
              <w:rPr>
                <w:color w:val="FF0000"/>
                <w:sz w:val="20"/>
                <w:szCs w:val="20"/>
              </w:rPr>
              <w:t>Negative, equivocal, or nonspecific chest radiograph.</w:t>
            </w:r>
          </w:p>
        </w:tc>
        <w:tc>
          <w:tcPr>
            <w:tcW w:w="1170" w:type="dxa"/>
            <w:vAlign w:val="center"/>
          </w:tcPr>
          <w:p w14:paraId="7A30DF0F" w14:textId="64174445"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2591CD39" w14:textId="1B8F8F37"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c>
          <w:tcPr>
            <w:tcW w:w="1080" w:type="dxa"/>
            <w:vAlign w:val="center"/>
          </w:tcPr>
          <w:p w14:paraId="657ACC29"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9</w:t>
            </w:r>
          </w:p>
        </w:tc>
      </w:tr>
      <w:tr w:rsidR="00134959" w:rsidRPr="005166E5" w14:paraId="424CB278" w14:textId="77777777" w:rsidTr="00134959">
        <w:trPr>
          <w:cantSplit/>
          <w:jc w:val="center"/>
        </w:trPr>
        <w:tc>
          <w:tcPr>
            <w:tcW w:w="1998" w:type="dxa"/>
            <w:vMerge/>
            <w:vAlign w:val="center"/>
          </w:tcPr>
          <w:p w14:paraId="7BE4404A" w14:textId="77777777" w:rsidR="00134959" w:rsidRPr="00E75548" w:rsidRDefault="00134959" w:rsidP="0003708A">
            <w:pPr>
              <w:ind w:left="0" w:firstLine="0"/>
              <w:contextualSpacing/>
              <w:rPr>
                <w:color w:val="FF0000"/>
                <w:sz w:val="20"/>
                <w:szCs w:val="20"/>
              </w:rPr>
            </w:pPr>
          </w:p>
        </w:tc>
        <w:tc>
          <w:tcPr>
            <w:tcW w:w="4140" w:type="dxa"/>
            <w:vAlign w:val="center"/>
          </w:tcPr>
          <w:p w14:paraId="7E835462" w14:textId="77777777" w:rsidR="00134959" w:rsidRPr="00E75548" w:rsidRDefault="00134959" w:rsidP="0003708A">
            <w:pPr>
              <w:ind w:left="0" w:firstLine="0"/>
              <w:contextualSpacing/>
              <w:rPr>
                <w:color w:val="FF0000"/>
                <w:sz w:val="20"/>
                <w:szCs w:val="20"/>
              </w:rPr>
            </w:pPr>
            <w:r w:rsidRPr="00E75548">
              <w:rPr>
                <w:color w:val="FF0000"/>
                <w:sz w:val="20"/>
                <w:szCs w:val="20"/>
              </w:rPr>
              <w:t>Positive chest radiograph, multiple, diffuse, or confluent opacities.</w:t>
            </w:r>
          </w:p>
        </w:tc>
        <w:tc>
          <w:tcPr>
            <w:tcW w:w="1170" w:type="dxa"/>
            <w:vAlign w:val="center"/>
          </w:tcPr>
          <w:p w14:paraId="199FDBA5" w14:textId="6BA2FB4F"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0F493D66" w14:textId="601A7F0B"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c>
          <w:tcPr>
            <w:tcW w:w="1080" w:type="dxa"/>
            <w:vAlign w:val="center"/>
          </w:tcPr>
          <w:p w14:paraId="07C52708"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7</w:t>
            </w:r>
          </w:p>
        </w:tc>
      </w:tr>
      <w:tr w:rsidR="00134959" w:rsidRPr="005166E5" w14:paraId="143C12EA" w14:textId="77777777" w:rsidTr="00134959">
        <w:trPr>
          <w:cantSplit/>
          <w:trHeight w:val="188"/>
          <w:jc w:val="center"/>
        </w:trPr>
        <w:tc>
          <w:tcPr>
            <w:tcW w:w="1998" w:type="dxa"/>
            <w:vMerge/>
            <w:vAlign w:val="center"/>
          </w:tcPr>
          <w:p w14:paraId="13677B51" w14:textId="77777777" w:rsidR="00134959" w:rsidRPr="00E75548" w:rsidRDefault="00134959" w:rsidP="0003708A">
            <w:pPr>
              <w:ind w:left="0" w:firstLine="0"/>
              <w:contextualSpacing/>
              <w:rPr>
                <w:color w:val="FF0000"/>
                <w:sz w:val="20"/>
                <w:szCs w:val="20"/>
              </w:rPr>
            </w:pPr>
          </w:p>
        </w:tc>
        <w:tc>
          <w:tcPr>
            <w:tcW w:w="4140" w:type="dxa"/>
            <w:vAlign w:val="center"/>
          </w:tcPr>
          <w:p w14:paraId="03F27E1D" w14:textId="77777777" w:rsidR="00134959" w:rsidRPr="00E75548" w:rsidRDefault="00134959" w:rsidP="0003708A">
            <w:pPr>
              <w:ind w:left="0" w:firstLine="0"/>
              <w:contextualSpacing/>
              <w:rPr>
                <w:color w:val="FF0000"/>
                <w:sz w:val="20"/>
                <w:szCs w:val="20"/>
              </w:rPr>
            </w:pPr>
            <w:r w:rsidRPr="00E75548">
              <w:rPr>
                <w:color w:val="FF0000"/>
                <w:sz w:val="20"/>
                <w:szCs w:val="20"/>
              </w:rPr>
              <w:t>Positive chest radiograph, noninfectious disease suspected</w:t>
            </w:r>
          </w:p>
        </w:tc>
        <w:tc>
          <w:tcPr>
            <w:tcW w:w="1170" w:type="dxa"/>
            <w:vAlign w:val="center"/>
          </w:tcPr>
          <w:p w14:paraId="102EEE5D" w14:textId="668FE348"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08DCCE0B" w14:textId="5E48A17A"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c>
          <w:tcPr>
            <w:tcW w:w="1080" w:type="dxa"/>
            <w:vAlign w:val="center"/>
          </w:tcPr>
          <w:p w14:paraId="19D9359E"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8</w:t>
            </w:r>
          </w:p>
        </w:tc>
      </w:tr>
      <w:tr w:rsidR="00134959" w:rsidRPr="005166E5" w14:paraId="658532D0" w14:textId="77777777" w:rsidTr="00134959">
        <w:trPr>
          <w:cantSplit/>
          <w:jc w:val="center"/>
        </w:trPr>
        <w:tc>
          <w:tcPr>
            <w:tcW w:w="1998" w:type="dxa"/>
            <w:vMerge w:val="restart"/>
            <w:vAlign w:val="center"/>
          </w:tcPr>
          <w:p w14:paraId="5FAE6197" w14:textId="77777777" w:rsidR="00134959" w:rsidRPr="00E75548" w:rsidRDefault="00134959" w:rsidP="0003708A">
            <w:pPr>
              <w:ind w:left="0" w:firstLine="0"/>
              <w:contextualSpacing/>
              <w:rPr>
                <w:color w:val="FF0000"/>
                <w:sz w:val="20"/>
                <w:szCs w:val="20"/>
              </w:rPr>
            </w:pPr>
            <w:r w:rsidRPr="00E75548">
              <w:rPr>
                <w:color w:val="FF0000"/>
                <w:sz w:val="20"/>
                <w:szCs w:val="20"/>
              </w:rPr>
              <w:t>Blunt Abdominal Trauma (2012)</w:t>
            </w:r>
          </w:p>
        </w:tc>
        <w:tc>
          <w:tcPr>
            <w:tcW w:w="4140" w:type="dxa"/>
            <w:vAlign w:val="center"/>
          </w:tcPr>
          <w:p w14:paraId="3FE2BBBE" w14:textId="77777777" w:rsidR="00134959" w:rsidRPr="00E75548" w:rsidRDefault="00134959" w:rsidP="0003708A">
            <w:pPr>
              <w:ind w:left="0" w:firstLine="0"/>
              <w:contextualSpacing/>
              <w:rPr>
                <w:color w:val="FF0000"/>
                <w:sz w:val="20"/>
                <w:szCs w:val="20"/>
              </w:rPr>
            </w:pPr>
            <w:r w:rsidRPr="00E75548">
              <w:rPr>
                <w:color w:val="FF0000"/>
                <w:sz w:val="20"/>
                <w:szCs w:val="20"/>
              </w:rPr>
              <w:t>Unstable patient.</w:t>
            </w:r>
          </w:p>
        </w:tc>
        <w:tc>
          <w:tcPr>
            <w:tcW w:w="1170" w:type="dxa"/>
            <w:vAlign w:val="center"/>
          </w:tcPr>
          <w:p w14:paraId="53F2579B" w14:textId="390F3C6A"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c>
          <w:tcPr>
            <w:tcW w:w="1170" w:type="dxa"/>
            <w:vAlign w:val="center"/>
          </w:tcPr>
          <w:p w14:paraId="78493259" w14:textId="5DD54593"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c>
          <w:tcPr>
            <w:tcW w:w="1080" w:type="dxa"/>
            <w:vAlign w:val="center"/>
          </w:tcPr>
          <w:p w14:paraId="2B1D87BB"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r>
      <w:tr w:rsidR="00134959" w:rsidRPr="005166E5" w14:paraId="24930C1A" w14:textId="77777777" w:rsidTr="00134959">
        <w:trPr>
          <w:cantSplit/>
          <w:jc w:val="center"/>
        </w:trPr>
        <w:tc>
          <w:tcPr>
            <w:tcW w:w="1998" w:type="dxa"/>
            <w:vMerge/>
            <w:vAlign w:val="center"/>
          </w:tcPr>
          <w:p w14:paraId="41FB43A2" w14:textId="77777777" w:rsidR="00134959" w:rsidRPr="00E75548" w:rsidRDefault="00134959" w:rsidP="0003708A">
            <w:pPr>
              <w:ind w:left="0" w:firstLine="0"/>
              <w:contextualSpacing/>
              <w:rPr>
                <w:color w:val="FF0000"/>
                <w:sz w:val="20"/>
                <w:szCs w:val="20"/>
              </w:rPr>
            </w:pPr>
          </w:p>
        </w:tc>
        <w:tc>
          <w:tcPr>
            <w:tcW w:w="4140" w:type="dxa"/>
            <w:vAlign w:val="center"/>
          </w:tcPr>
          <w:p w14:paraId="5F5E712C" w14:textId="77777777" w:rsidR="00134959" w:rsidRPr="00E75548" w:rsidRDefault="00134959" w:rsidP="0003708A">
            <w:pPr>
              <w:ind w:left="0" w:firstLine="0"/>
              <w:contextualSpacing/>
              <w:rPr>
                <w:color w:val="FF0000"/>
                <w:sz w:val="20"/>
                <w:szCs w:val="20"/>
              </w:rPr>
            </w:pPr>
            <w:r w:rsidRPr="00E75548">
              <w:rPr>
                <w:color w:val="FF0000"/>
                <w:sz w:val="20"/>
                <w:szCs w:val="20"/>
              </w:rPr>
              <w:t>Stable patient.</w:t>
            </w:r>
          </w:p>
        </w:tc>
        <w:tc>
          <w:tcPr>
            <w:tcW w:w="1170" w:type="dxa"/>
            <w:vAlign w:val="center"/>
          </w:tcPr>
          <w:p w14:paraId="1158F771" w14:textId="188D80A2" w:rsidR="00134959" w:rsidRPr="00E75548" w:rsidRDefault="00134959" w:rsidP="0003708A">
            <w:pPr>
              <w:ind w:left="0" w:firstLine="0"/>
              <w:contextualSpacing/>
              <w:jc w:val="center"/>
              <w:rPr>
                <w:color w:val="FF0000"/>
                <w:sz w:val="20"/>
                <w:szCs w:val="20"/>
              </w:rPr>
            </w:pPr>
            <w:r w:rsidRPr="00E75548">
              <w:rPr>
                <w:color w:val="FF0000"/>
                <w:sz w:val="20"/>
                <w:szCs w:val="20"/>
              </w:rPr>
              <w:t>7</w:t>
            </w:r>
          </w:p>
        </w:tc>
        <w:tc>
          <w:tcPr>
            <w:tcW w:w="1170" w:type="dxa"/>
            <w:vAlign w:val="center"/>
          </w:tcPr>
          <w:p w14:paraId="45287E39" w14:textId="442C50EA" w:rsidR="00134959" w:rsidRPr="00E75548" w:rsidRDefault="00134959" w:rsidP="0003708A">
            <w:pPr>
              <w:ind w:left="0" w:firstLine="0"/>
              <w:contextualSpacing/>
              <w:jc w:val="center"/>
              <w:rPr>
                <w:color w:val="FF0000"/>
                <w:sz w:val="20"/>
                <w:szCs w:val="20"/>
              </w:rPr>
            </w:pPr>
            <w:r w:rsidRPr="00E75548">
              <w:rPr>
                <w:color w:val="FF0000"/>
                <w:sz w:val="20"/>
                <w:szCs w:val="20"/>
              </w:rPr>
              <w:t>8</w:t>
            </w:r>
          </w:p>
        </w:tc>
        <w:tc>
          <w:tcPr>
            <w:tcW w:w="1080" w:type="dxa"/>
            <w:vAlign w:val="center"/>
          </w:tcPr>
          <w:p w14:paraId="3D7F375C"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6</w:t>
            </w:r>
          </w:p>
        </w:tc>
      </w:tr>
      <w:tr w:rsidR="00134959" w:rsidRPr="005166E5" w14:paraId="6BA43CE7" w14:textId="77777777" w:rsidTr="00134959">
        <w:trPr>
          <w:cantSplit/>
          <w:jc w:val="center"/>
        </w:trPr>
        <w:tc>
          <w:tcPr>
            <w:tcW w:w="1998" w:type="dxa"/>
            <w:vMerge/>
            <w:vAlign w:val="center"/>
          </w:tcPr>
          <w:p w14:paraId="38440302" w14:textId="77777777" w:rsidR="00134959" w:rsidRPr="00E75548" w:rsidRDefault="00134959" w:rsidP="0003708A">
            <w:pPr>
              <w:ind w:left="0" w:firstLine="0"/>
              <w:contextualSpacing/>
              <w:rPr>
                <w:color w:val="FF0000"/>
                <w:sz w:val="20"/>
                <w:szCs w:val="20"/>
              </w:rPr>
            </w:pPr>
          </w:p>
        </w:tc>
        <w:tc>
          <w:tcPr>
            <w:tcW w:w="4140" w:type="dxa"/>
            <w:vAlign w:val="center"/>
          </w:tcPr>
          <w:p w14:paraId="24343B18" w14:textId="77777777" w:rsidR="00134959" w:rsidRPr="00E75548" w:rsidRDefault="00134959" w:rsidP="0003708A">
            <w:pPr>
              <w:ind w:left="0" w:firstLine="0"/>
              <w:contextualSpacing/>
              <w:rPr>
                <w:color w:val="FF0000"/>
                <w:sz w:val="20"/>
                <w:szCs w:val="20"/>
              </w:rPr>
            </w:pPr>
            <w:r w:rsidRPr="00E75548">
              <w:rPr>
                <w:color w:val="FF0000"/>
                <w:sz w:val="20"/>
                <w:szCs w:val="20"/>
              </w:rPr>
              <w:t>Hematuria &gt;35 RBC/hpf (stable)</w:t>
            </w:r>
          </w:p>
        </w:tc>
        <w:tc>
          <w:tcPr>
            <w:tcW w:w="1170" w:type="dxa"/>
            <w:vAlign w:val="center"/>
          </w:tcPr>
          <w:p w14:paraId="72568801" w14:textId="078C7D54" w:rsidR="00134959" w:rsidRPr="00E75548" w:rsidRDefault="00134959" w:rsidP="0003708A">
            <w:pPr>
              <w:ind w:left="0" w:firstLine="0"/>
              <w:contextualSpacing/>
              <w:jc w:val="center"/>
              <w:rPr>
                <w:color w:val="FF0000"/>
                <w:sz w:val="20"/>
                <w:szCs w:val="20"/>
              </w:rPr>
            </w:pPr>
            <w:r w:rsidRPr="00E75548">
              <w:rPr>
                <w:color w:val="FF0000"/>
                <w:sz w:val="20"/>
                <w:szCs w:val="20"/>
              </w:rPr>
              <w:t>7</w:t>
            </w:r>
          </w:p>
        </w:tc>
        <w:tc>
          <w:tcPr>
            <w:tcW w:w="1170" w:type="dxa"/>
            <w:vAlign w:val="center"/>
          </w:tcPr>
          <w:p w14:paraId="02CBD99F" w14:textId="049F7A5B" w:rsidR="00134959" w:rsidRPr="00E75548" w:rsidRDefault="00134959" w:rsidP="0003708A">
            <w:pPr>
              <w:ind w:left="0" w:firstLine="0"/>
              <w:contextualSpacing/>
              <w:jc w:val="center"/>
              <w:rPr>
                <w:color w:val="FF0000"/>
                <w:sz w:val="20"/>
                <w:szCs w:val="20"/>
              </w:rPr>
            </w:pPr>
            <w:r w:rsidRPr="00E75548">
              <w:rPr>
                <w:color w:val="FF0000"/>
                <w:sz w:val="20"/>
                <w:szCs w:val="20"/>
              </w:rPr>
              <w:t>8</w:t>
            </w:r>
          </w:p>
        </w:tc>
        <w:tc>
          <w:tcPr>
            <w:tcW w:w="1080" w:type="dxa"/>
            <w:vAlign w:val="center"/>
          </w:tcPr>
          <w:p w14:paraId="61684A54"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6</w:t>
            </w:r>
          </w:p>
        </w:tc>
      </w:tr>
      <w:tr w:rsidR="00134959" w:rsidRPr="005166E5" w14:paraId="5CE43ECD" w14:textId="77777777" w:rsidTr="00134959">
        <w:trPr>
          <w:cantSplit/>
          <w:jc w:val="center"/>
        </w:trPr>
        <w:tc>
          <w:tcPr>
            <w:tcW w:w="1998" w:type="dxa"/>
            <w:vMerge w:val="restart"/>
            <w:vAlign w:val="center"/>
          </w:tcPr>
          <w:p w14:paraId="16C148B5" w14:textId="3DFD3130" w:rsidR="00134959" w:rsidRPr="00E75548" w:rsidRDefault="00134959" w:rsidP="0003708A">
            <w:pPr>
              <w:ind w:left="0" w:firstLine="0"/>
              <w:contextualSpacing/>
              <w:rPr>
                <w:color w:val="FF0000"/>
                <w:sz w:val="20"/>
                <w:szCs w:val="20"/>
              </w:rPr>
            </w:pPr>
            <w:r w:rsidRPr="00E75548">
              <w:rPr>
                <w:color w:val="FF0000"/>
                <w:sz w:val="20"/>
                <w:szCs w:val="20"/>
              </w:rPr>
              <w:t>Blunt chest trauma (2013)</w:t>
            </w:r>
          </w:p>
        </w:tc>
        <w:tc>
          <w:tcPr>
            <w:tcW w:w="4140" w:type="dxa"/>
            <w:vAlign w:val="center"/>
          </w:tcPr>
          <w:p w14:paraId="100EF2B1" w14:textId="77777777" w:rsidR="00134959" w:rsidRPr="00E75548" w:rsidRDefault="00134959" w:rsidP="0003708A">
            <w:pPr>
              <w:ind w:left="0" w:firstLine="0"/>
              <w:contextualSpacing/>
              <w:rPr>
                <w:color w:val="FF0000"/>
                <w:sz w:val="20"/>
                <w:szCs w:val="20"/>
              </w:rPr>
            </w:pPr>
            <w:r w:rsidRPr="00E75548">
              <w:rPr>
                <w:color w:val="FF0000"/>
                <w:sz w:val="20"/>
                <w:szCs w:val="20"/>
              </w:rPr>
              <w:t>First-line evaluation. High-energy mechanism.</w:t>
            </w:r>
          </w:p>
        </w:tc>
        <w:tc>
          <w:tcPr>
            <w:tcW w:w="1170" w:type="dxa"/>
            <w:vAlign w:val="center"/>
          </w:tcPr>
          <w:p w14:paraId="009BBCCF" w14:textId="33B0B504"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c>
          <w:tcPr>
            <w:tcW w:w="1170" w:type="dxa"/>
            <w:vAlign w:val="center"/>
          </w:tcPr>
          <w:p w14:paraId="288126DA" w14:textId="3FAB6DDB" w:rsidR="00134959" w:rsidRPr="00E75548" w:rsidRDefault="00134959" w:rsidP="0003708A">
            <w:pPr>
              <w:ind w:left="0" w:firstLine="0"/>
              <w:contextualSpacing/>
              <w:jc w:val="center"/>
              <w:rPr>
                <w:color w:val="FF0000"/>
                <w:sz w:val="20"/>
                <w:szCs w:val="20"/>
              </w:rPr>
            </w:pPr>
            <w:r w:rsidRPr="00E75548">
              <w:rPr>
                <w:color w:val="FF0000"/>
                <w:sz w:val="20"/>
                <w:szCs w:val="20"/>
              </w:rPr>
              <w:t>9</w:t>
            </w:r>
          </w:p>
        </w:tc>
        <w:tc>
          <w:tcPr>
            <w:tcW w:w="1080" w:type="dxa"/>
            <w:vAlign w:val="center"/>
          </w:tcPr>
          <w:p w14:paraId="7DBC35A9"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r>
      <w:tr w:rsidR="00134959" w:rsidRPr="005166E5" w14:paraId="0E6E9436" w14:textId="77777777" w:rsidTr="00134959">
        <w:trPr>
          <w:cantSplit/>
          <w:jc w:val="center"/>
        </w:trPr>
        <w:tc>
          <w:tcPr>
            <w:tcW w:w="1998" w:type="dxa"/>
            <w:vMerge/>
            <w:vAlign w:val="center"/>
          </w:tcPr>
          <w:p w14:paraId="3B4A134B" w14:textId="77777777" w:rsidR="00134959" w:rsidRPr="00E75548" w:rsidRDefault="00134959" w:rsidP="0003708A">
            <w:pPr>
              <w:ind w:left="0" w:firstLine="0"/>
              <w:contextualSpacing/>
              <w:rPr>
                <w:color w:val="FF0000"/>
                <w:sz w:val="20"/>
                <w:szCs w:val="20"/>
              </w:rPr>
            </w:pPr>
          </w:p>
        </w:tc>
        <w:tc>
          <w:tcPr>
            <w:tcW w:w="4140" w:type="dxa"/>
            <w:vAlign w:val="center"/>
          </w:tcPr>
          <w:p w14:paraId="23D2EF67" w14:textId="77777777" w:rsidR="00134959" w:rsidRPr="00E75548" w:rsidRDefault="00134959" w:rsidP="0003708A">
            <w:pPr>
              <w:ind w:left="0" w:firstLine="0"/>
              <w:contextualSpacing/>
              <w:rPr>
                <w:color w:val="FF0000"/>
                <w:sz w:val="20"/>
                <w:szCs w:val="20"/>
              </w:rPr>
            </w:pPr>
            <w:r w:rsidRPr="00E75548">
              <w:rPr>
                <w:color w:val="FF0000"/>
                <w:sz w:val="20"/>
                <w:szCs w:val="20"/>
              </w:rPr>
              <w:t>Normal anteroposterior (AP) chest radiograph, normal examination, and normal mental status. No high-energy mechanism.</w:t>
            </w:r>
          </w:p>
        </w:tc>
        <w:tc>
          <w:tcPr>
            <w:tcW w:w="1170" w:type="dxa"/>
            <w:vAlign w:val="center"/>
          </w:tcPr>
          <w:p w14:paraId="2FE9ACD5" w14:textId="1D1D2875"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6E36FD02" w14:textId="23E17AD0"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c>
          <w:tcPr>
            <w:tcW w:w="1080" w:type="dxa"/>
            <w:vAlign w:val="center"/>
          </w:tcPr>
          <w:p w14:paraId="4E953794"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4</w:t>
            </w:r>
          </w:p>
        </w:tc>
      </w:tr>
      <w:tr w:rsidR="00134959" w:rsidRPr="005166E5" w14:paraId="342BEB95" w14:textId="77777777" w:rsidTr="00134959">
        <w:trPr>
          <w:cantSplit/>
          <w:jc w:val="center"/>
        </w:trPr>
        <w:tc>
          <w:tcPr>
            <w:tcW w:w="1998" w:type="dxa"/>
            <w:vAlign w:val="center"/>
          </w:tcPr>
          <w:p w14:paraId="4338879A" w14:textId="72B905E4" w:rsidR="00134959" w:rsidRPr="00E75548" w:rsidRDefault="00134959" w:rsidP="00E75548">
            <w:pPr>
              <w:ind w:left="0" w:firstLine="0"/>
              <w:contextualSpacing/>
              <w:rPr>
                <w:color w:val="FF0000"/>
                <w:sz w:val="20"/>
                <w:szCs w:val="20"/>
              </w:rPr>
            </w:pPr>
            <w:r w:rsidRPr="00E75548">
              <w:rPr>
                <w:color w:val="FF0000"/>
                <w:sz w:val="20"/>
                <w:szCs w:val="20"/>
              </w:rPr>
              <w:t>Blunt Chest Trauma—Suspected Aortic Injury (201</w:t>
            </w:r>
            <w:r w:rsidR="00E75548">
              <w:rPr>
                <w:color w:val="FF0000"/>
                <w:sz w:val="20"/>
                <w:szCs w:val="20"/>
              </w:rPr>
              <w:t>4</w:t>
            </w:r>
            <w:r w:rsidRPr="00E75548">
              <w:rPr>
                <w:color w:val="FF0000"/>
                <w:sz w:val="20"/>
                <w:szCs w:val="20"/>
              </w:rPr>
              <w:t>)</w:t>
            </w:r>
          </w:p>
        </w:tc>
        <w:tc>
          <w:tcPr>
            <w:tcW w:w="4140" w:type="dxa"/>
            <w:vAlign w:val="center"/>
          </w:tcPr>
          <w:p w14:paraId="6AB6EA52" w14:textId="77777777" w:rsidR="00134959" w:rsidRPr="00E75548" w:rsidRDefault="00134959" w:rsidP="0003708A">
            <w:pPr>
              <w:ind w:left="0" w:firstLine="0"/>
              <w:contextualSpacing/>
              <w:rPr>
                <w:color w:val="FF0000"/>
                <w:sz w:val="20"/>
                <w:szCs w:val="20"/>
              </w:rPr>
            </w:pPr>
            <w:r w:rsidRPr="00E75548">
              <w:rPr>
                <w:color w:val="FF0000"/>
                <w:sz w:val="20"/>
                <w:szCs w:val="20"/>
              </w:rPr>
              <w:t>N/A.</w:t>
            </w:r>
          </w:p>
        </w:tc>
        <w:tc>
          <w:tcPr>
            <w:tcW w:w="1170" w:type="dxa"/>
            <w:vAlign w:val="center"/>
          </w:tcPr>
          <w:p w14:paraId="1386EFFD" w14:textId="02A5C75B"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170" w:type="dxa"/>
            <w:vAlign w:val="center"/>
          </w:tcPr>
          <w:p w14:paraId="064841A8" w14:textId="28C280D2"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080" w:type="dxa"/>
            <w:vAlign w:val="center"/>
          </w:tcPr>
          <w:p w14:paraId="1D0B72CB"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6</w:t>
            </w:r>
          </w:p>
        </w:tc>
      </w:tr>
      <w:tr w:rsidR="00134959" w:rsidRPr="005166E5" w14:paraId="28780618" w14:textId="77777777" w:rsidTr="00134959">
        <w:trPr>
          <w:cantSplit/>
          <w:jc w:val="center"/>
        </w:trPr>
        <w:tc>
          <w:tcPr>
            <w:tcW w:w="1998" w:type="dxa"/>
            <w:vAlign w:val="center"/>
          </w:tcPr>
          <w:p w14:paraId="13F97226" w14:textId="3554CE3D" w:rsidR="00134959" w:rsidRPr="00E75548" w:rsidRDefault="00134959" w:rsidP="0003708A">
            <w:pPr>
              <w:ind w:left="0" w:firstLine="0"/>
              <w:contextualSpacing/>
              <w:rPr>
                <w:color w:val="FF0000"/>
                <w:sz w:val="20"/>
                <w:szCs w:val="20"/>
              </w:rPr>
            </w:pPr>
            <w:r w:rsidRPr="00E75548">
              <w:rPr>
                <w:color w:val="FF0000"/>
                <w:sz w:val="20"/>
                <w:szCs w:val="20"/>
              </w:rPr>
              <w:t>Chest Pain, Suggestive of Acute Coronary Syndrome (2014)</w:t>
            </w:r>
          </w:p>
        </w:tc>
        <w:tc>
          <w:tcPr>
            <w:tcW w:w="4140" w:type="dxa"/>
            <w:vAlign w:val="center"/>
          </w:tcPr>
          <w:p w14:paraId="639CC610" w14:textId="77777777" w:rsidR="00134959" w:rsidRPr="00E75548" w:rsidRDefault="00134959" w:rsidP="0003708A">
            <w:pPr>
              <w:ind w:left="0" w:firstLine="0"/>
              <w:contextualSpacing/>
              <w:rPr>
                <w:color w:val="FF0000"/>
                <w:sz w:val="20"/>
                <w:szCs w:val="20"/>
              </w:rPr>
            </w:pPr>
            <w:r w:rsidRPr="00E75548">
              <w:rPr>
                <w:color w:val="FF0000"/>
                <w:sz w:val="20"/>
                <w:szCs w:val="20"/>
              </w:rPr>
              <w:t>N/A.</w:t>
            </w:r>
          </w:p>
        </w:tc>
        <w:tc>
          <w:tcPr>
            <w:tcW w:w="1170" w:type="dxa"/>
            <w:vAlign w:val="center"/>
          </w:tcPr>
          <w:p w14:paraId="447C1446" w14:textId="2CDDA00A"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c>
          <w:tcPr>
            <w:tcW w:w="1170" w:type="dxa"/>
            <w:vAlign w:val="center"/>
          </w:tcPr>
          <w:p w14:paraId="10673EBD" w14:textId="24A86F07"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c>
          <w:tcPr>
            <w:tcW w:w="1080" w:type="dxa"/>
            <w:vAlign w:val="center"/>
          </w:tcPr>
          <w:p w14:paraId="63DE93DA"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r>
      <w:tr w:rsidR="00134959" w:rsidRPr="005166E5" w14:paraId="2A9EF18E" w14:textId="77777777" w:rsidTr="00134959">
        <w:trPr>
          <w:cantSplit/>
          <w:jc w:val="center"/>
        </w:trPr>
        <w:tc>
          <w:tcPr>
            <w:tcW w:w="1998" w:type="dxa"/>
            <w:vAlign w:val="center"/>
          </w:tcPr>
          <w:p w14:paraId="1F8E952C" w14:textId="77777777" w:rsidR="00134959" w:rsidRPr="005166E5" w:rsidRDefault="00134959" w:rsidP="0003708A">
            <w:pPr>
              <w:ind w:left="0" w:firstLine="0"/>
              <w:contextualSpacing/>
              <w:rPr>
                <w:color w:val="0000FF"/>
                <w:sz w:val="20"/>
                <w:szCs w:val="20"/>
              </w:rPr>
            </w:pPr>
            <w:r w:rsidRPr="005166E5">
              <w:rPr>
                <w:color w:val="0000FF"/>
                <w:sz w:val="20"/>
                <w:szCs w:val="20"/>
              </w:rPr>
              <w:t>Chronic Chest Pain—</w:t>
            </w:r>
          </w:p>
          <w:p w14:paraId="3BFD7347" w14:textId="77777777" w:rsidR="00134959" w:rsidRPr="005166E5" w:rsidRDefault="00134959" w:rsidP="0003708A">
            <w:pPr>
              <w:ind w:left="0" w:firstLine="0"/>
              <w:contextualSpacing/>
              <w:rPr>
                <w:color w:val="0000FF"/>
                <w:sz w:val="20"/>
                <w:szCs w:val="20"/>
              </w:rPr>
            </w:pPr>
            <w:r w:rsidRPr="005166E5">
              <w:rPr>
                <w:color w:val="0000FF"/>
                <w:sz w:val="20"/>
                <w:szCs w:val="20"/>
              </w:rPr>
              <w:t>High Probability of</w:t>
            </w:r>
          </w:p>
          <w:p w14:paraId="053C50C6" w14:textId="77777777" w:rsidR="00134959" w:rsidRPr="005166E5" w:rsidRDefault="00134959" w:rsidP="0003708A">
            <w:pPr>
              <w:ind w:left="0" w:firstLine="0"/>
              <w:contextualSpacing/>
              <w:rPr>
                <w:color w:val="0000FF"/>
                <w:sz w:val="20"/>
                <w:szCs w:val="20"/>
              </w:rPr>
            </w:pPr>
            <w:r w:rsidRPr="005166E5">
              <w:rPr>
                <w:color w:val="0000FF"/>
                <w:sz w:val="20"/>
                <w:szCs w:val="20"/>
              </w:rPr>
              <w:t>Chest</w:t>
            </w:r>
          </w:p>
          <w:p w14:paraId="75F37792" w14:textId="77777777" w:rsidR="00134959" w:rsidRPr="005166E5" w:rsidRDefault="00134959" w:rsidP="0003708A">
            <w:pPr>
              <w:ind w:left="0" w:firstLine="0"/>
              <w:contextualSpacing/>
              <w:rPr>
                <w:color w:val="0000FF"/>
                <w:sz w:val="20"/>
                <w:szCs w:val="20"/>
              </w:rPr>
            </w:pPr>
            <w:r w:rsidRPr="005166E5">
              <w:rPr>
                <w:color w:val="0000FF"/>
                <w:sz w:val="20"/>
                <w:szCs w:val="20"/>
              </w:rPr>
              <w:t>Artery Disease</w:t>
            </w:r>
          </w:p>
          <w:p w14:paraId="183F0C5C" w14:textId="77777777" w:rsidR="00134959" w:rsidRPr="005166E5" w:rsidRDefault="00134959" w:rsidP="0003708A">
            <w:pPr>
              <w:ind w:left="0" w:firstLine="0"/>
              <w:contextualSpacing/>
              <w:rPr>
                <w:color w:val="0000FF"/>
                <w:sz w:val="20"/>
                <w:szCs w:val="20"/>
              </w:rPr>
            </w:pPr>
            <w:r w:rsidRPr="005166E5">
              <w:rPr>
                <w:color w:val="0000FF"/>
                <w:sz w:val="20"/>
                <w:szCs w:val="20"/>
              </w:rPr>
              <w:t>(2010)</w:t>
            </w:r>
          </w:p>
        </w:tc>
        <w:tc>
          <w:tcPr>
            <w:tcW w:w="4140" w:type="dxa"/>
            <w:vAlign w:val="center"/>
          </w:tcPr>
          <w:p w14:paraId="45C9E3B0" w14:textId="77777777" w:rsidR="00134959" w:rsidRPr="005166E5" w:rsidRDefault="00134959" w:rsidP="0003708A">
            <w:pPr>
              <w:ind w:left="0" w:firstLine="0"/>
              <w:contextualSpacing/>
              <w:rPr>
                <w:color w:val="0000FF"/>
                <w:sz w:val="20"/>
                <w:szCs w:val="20"/>
              </w:rPr>
            </w:pPr>
            <w:r w:rsidRPr="005166E5">
              <w:rPr>
                <w:color w:val="0000FF"/>
                <w:sz w:val="20"/>
                <w:szCs w:val="20"/>
              </w:rPr>
              <w:t>N/A.</w:t>
            </w:r>
          </w:p>
        </w:tc>
        <w:tc>
          <w:tcPr>
            <w:tcW w:w="1170" w:type="dxa"/>
            <w:vAlign w:val="center"/>
          </w:tcPr>
          <w:p w14:paraId="36CAEACE" w14:textId="4D515908" w:rsidR="00134959" w:rsidRPr="005166E5" w:rsidRDefault="00134959" w:rsidP="0003708A">
            <w:pPr>
              <w:ind w:left="0" w:firstLine="0"/>
              <w:contextualSpacing/>
              <w:jc w:val="center"/>
              <w:rPr>
                <w:color w:val="0000FF"/>
                <w:sz w:val="20"/>
                <w:szCs w:val="20"/>
              </w:rPr>
            </w:pPr>
            <w:r w:rsidRPr="005166E5">
              <w:rPr>
                <w:color w:val="0000FF"/>
                <w:sz w:val="20"/>
                <w:szCs w:val="20"/>
              </w:rPr>
              <w:t>NR</w:t>
            </w:r>
          </w:p>
        </w:tc>
        <w:tc>
          <w:tcPr>
            <w:tcW w:w="1170" w:type="dxa"/>
            <w:vAlign w:val="center"/>
          </w:tcPr>
          <w:p w14:paraId="6D30AE9A" w14:textId="70C949EE" w:rsidR="00134959" w:rsidRPr="005166E5" w:rsidRDefault="00134959" w:rsidP="0003708A">
            <w:pPr>
              <w:ind w:left="0" w:firstLine="0"/>
              <w:contextualSpacing/>
              <w:jc w:val="center"/>
              <w:rPr>
                <w:color w:val="0000FF"/>
                <w:sz w:val="20"/>
                <w:szCs w:val="20"/>
              </w:rPr>
            </w:pPr>
            <w:r w:rsidRPr="005166E5">
              <w:rPr>
                <w:color w:val="0000FF"/>
                <w:sz w:val="20"/>
                <w:szCs w:val="20"/>
              </w:rPr>
              <w:t>3</w:t>
            </w:r>
          </w:p>
        </w:tc>
        <w:tc>
          <w:tcPr>
            <w:tcW w:w="1080" w:type="dxa"/>
            <w:vAlign w:val="center"/>
          </w:tcPr>
          <w:p w14:paraId="7FA737B6" w14:textId="77777777" w:rsidR="00134959" w:rsidRPr="005166E5" w:rsidRDefault="00134959" w:rsidP="0003708A">
            <w:pPr>
              <w:ind w:left="0" w:firstLine="0"/>
              <w:contextualSpacing/>
              <w:jc w:val="center"/>
              <w:rPr>
                <w:color w:val="0000FF"/>
                <w:sz w:val="20"/>
                <w:szCs w:val="20"/>
              </w:rPr>
            </w:pPr>
            <w:r w:rsidRPr="005166E5">
              <w:rPr>
                <w:color w:val="0000FF"/>
                <w:sz w:val="20"/>
                <w:szCs w:val="20"/>
              </w:rPr>
              <w:t>NR</w:t>
            </w:r>
          </w:p>
        </w:tc>
      </w:tr>
      <w:tr w:rsidR="00134959" w:rsidRPr="005166E5" w14:paraId="4513F12F" w14:textId="77777777" w:rsidTr="00134959">
        <w:trPr>
          <w:cantSplit/>
          <w:jc w:val="center"/>
        </w:trPr>
        <w:tc>
          <w:tcPr>
            <w:tcW w:w="1998" w:type="dxa"/>
            <w:vAlign w:val="center"/>
          </w:tcPr>
          <w:p w14:paraId="2EA59639" w14:textId="77777777" w:rsidR="00134959" w:rsidRPr="00E75548" w:rsidRDefault="00134959" w:rsidP="0003708A">
            <w:pPr>
              <w:ind w:left="0" w:firstLine="0"/>
              <w:contextualSpacing/>
              <w:rPr>
                <w:color w:val="FF0000"/>
                <w:sz w:val="20"/>
                <w:szCs w:val="20"/>
              </w:rPr>
            </w:pPr>
            <w:r w:rsidRPr="00E75548">
              <w:rPr>
                <w:color w:val="FF0000"/>
                <w:sz w:val="20"/>
                <w:szCs w:val="20"/>
              </w:rPr>
              <w:lastRenderedPageBreak/>
              <w:t>Chronic Chest Pain—Low to Intermediate</w:t>
            </w:r>
          </w:p>
          <w:p w14:paraId="2180E70B" w14:textId="77777777" w:rsidR="00134959" w:rsidRPr="00E75548" w:rsidRDefault="00134959" w:rsidP="0003708A">
            <w:pPr>
              <w:ind w:left="0" w:firstLine="0"/>
              <w:contextualSpacing/>
              <w:rPr>
                <w:color w:val="FF0000"/>
                <w:sz w:val="20"/>
                <w:szCs w:val="20"/>
              </w:rPr>
            </w:pPr>
            <w:r w:rsidRPr="00E75548">
              <w:rPr>
                <w:color w:val="FF0000"/>
                <w:sz w:val="20"/>
                <w:szCs w:val="20"/>
              </w:rPr>
              <w:t>Probability of Coronary</w:t>
            </w:r>
          </w:p>
          <w:p w14:paraId="692C5EC5" w14:textId="77777777" w:rsidR="00134959" w:rsidRPr="00E75548" w:rsidRDefault="00134959" w:rsidP="0003708A">
            <w:pPr>
              <w:ind w:left="0" w:firstLine="0"/>
              <w:contextualSpacing/>
              <w:rPr>
                <w:color w:val="FF0000"/>
                <w:sz w:val="20"/>
                <w:szCs w:val="20"/>
              </w:rPr>
            </w:pPr>
            <w:r w:rsidRPr="00E75548">
              <w:rPr>
                <w:color w:val="FF0000"/>
                <w:sz w:val="20"/>
                <w:szCs w:val="20"/>
              </w:rPr>
              <w:t>Artery Disease (2012)</w:t>
            </w:r>
          </w:p>
        </w:tc>
        <w:tc>
          <w:tcPr>
            <w:tcW w:w="4140" w:type="dxa"/>
            <w:vAlign w:val="center"/>
          </w:tcPr>
          <w:p w14:paraId="663C9A3C" w14:textId="77777777" w:rsidR="00134959" w:rsidRPr="00E75548" w:rsidRDefault="00134959" w:rsidP="0003708A">
            <w:pPr>
              <w:ind w:left="0" w:firstLine="0"/>
              <w:contextualSpacing/>
              <w:rPr>
                <w:color w:val="FF0000"/>
                <w:sz w:val="20"/>
                <w:szCs w:val="20"/>
              </w:rPr>
            </w:pPr>
            <w:r w:rsidRPr="00E75548">
              <w:rPr>
                <w:color w:val="FF0000"/>
                <w:sz w:val="20"/>
                <w:szCs w:val="20"/>
              </w:rPr>
              <w:t>N/A.</w:t>
            </w:r>
          </w:p>
        </w:tc>
        <w:tc>
          <w:tcPr>
            <w:tcW w:w="1170" w:type="dxa"/>
            <w:vAlign w:val="center"/>
          </w:tcPr>
          <w:p w14:paraId="62D68039" w14:textId="44D157A1"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170" w:type="dxa"/>
            <w:vAlign w:val="center"/>
          </w:tcPr>
          <w:p w14:paraId="3DF5D480" w14:textId="51114BC5"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080" w:type="dxa"/>
            <w:vAlign w:val="center"/>
          </w:tcPr>
          <w:p w14:paraId="1AE61123"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6</w:t>
            </w:r>
          </w:p>
        </w:tc>
      </w:tr>
      <w:tr w:rsidR="00134959" w:rsidRPr="005166E5" w14:paraId="14360FC9" w14:textId="77777777" w:rsidTr="00134959">
        <w:trPr>
          <w:cantSplit/>
          <w:jc w:val="center"/>
        </w:trPr>
        <w:tc>
          <w:tcPr>
            <w:tcW w:w="1998" w:type="dxa"/>
            <w:vAlign w:val="center"/>
          </w:tcPr>
          <w:p w14:paraId="29187E47" w14:textId="77777777" w:rsidR="00134959" w:rsidRPr="00E75548" w:rsidRDefault="00134959" w:rsidP="0003708A">
            <w:pPr>
              <w:ind w:left="0" w:firstLine="0"/>
              <w:contextualSpacing/>
              <w:rPr>
                <w:color w:val="FF0000"/>
                <w:sz w:val="20"/>
                <w:szCs w:val="20"/>
              </w:rPr>
            </w:pPr>
            <w:r w:rsidRPr="00E75548">
              <w:rPr>
                <w:color w:val="FF0000"/>
                <w:sz w:val="20"/>
                <w:szCs w:val="20"/>
              </w:rPr>
              <w:t>Chronic Dyspnea—</w:t>
            </w:r>
          </w:p>
          <w:p w14:paraId="2BB13A58" w14:textId="77777777" w:rsidR="00134959" w:rsidRPr="00E75548" w:rsidRDefault="00134959" w:rsidP="0003708A">
            <w:pPr>
              <w:ind w:left="0" w:firstLine="0"/>
              <w:contextualSpacing/>
              <w:rPr>
                <w:color w:val="FF0000"/>
                <w:sz w:val="20"/>
                <w:szCs w:val="20"/>
              </w:rPr>
            </w:pPr>
            <w:r w:rsidRPr="00E75548">
              <w:rPr>
                <w:color w:val="FF0000"/>
                <w:sz w:val="20"/>
                <w:szCs w:val="20"/>
              </w:rPr>
              <w:t>Suspected Pulmonary</w:t>
            </w:r>
          </w:p>
          <w:p w14:paraId="4917FF8F" w14:textId="77777777" w:rsidR="00134959" w:rsidRPr="00E75548" w:rsidRDefault="00134959" w:rsidP="0003708A">
            <w:pPr>
              <w:ind w:left="0" w:firstLine="0"/>
              <w:contextualSpacing/>
              <w:rPr>
                <w:color w:val="FF0000"/>
                <w:sz w:val="20"/>
                <w:szCs w:val="20"/>
              </w:rPr>
            </w:pPr>
            <w:r w:rsidRPr="00E75548">
              <w:rPr>
                <w:color w:val="FF0000"/>
                <w:sz w:val="20"/>
                <w:szCs w:val="20"/>
              </w:rPr>
              <w:t>Origin (2012)</w:t>
            </w:r>
          </w:p>
        </w:tc>
        <w:tc>
          <w:tcPr>
            <w:tcW w:w="4140" w:type="dxa"/>
            <w:vAlign w:val="center"/>
          </w:tcPr>
          <w:p w14:paraId="38B3F6A1" w14:textId="77777777" w:rsidR="00134959" w:rsidRPr="00E75548" w:rsidRDefault="00134959" w:rsidP="0003708A">
            <w:pPr>
              <w:ind w:left="0" w:firstLine="0"/>
              <w:contextualSpacing/>
              <w:rPr>
                <w:color w:val="FF0000"/>
                <w:sz w:val="20"/>
                <w:szCs w:val="20"/>
              </w:rPr>
            </w:pPr>
            <w:r w:rsidRPr="00E75548">
              <w:rPr>
                <w:color w:val="FF0000"/>
                <w:sz w:val="20"/>
                <w:szCs w:val="20"/>
              </w:rPr>
              <w:t>Any age, nonrevealing or nondiagnostic clinical, standard radiography, and lab studies.</w:t>
            </w:r>
          </w:p>
        </w:tc>
        <w:tc>
          <w:tcPr>
            <w:tcW w:w="1170" w:type="dxa"/>
            <w:vAlign w:val="center"/>
          </w:tcPr>
          <w:p w14:paraId="18448288" w14:textId="2E1B9F85"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6B09449E" w14:textId="223A9CB7"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c>
          <w:tcPr>
            <w:tcW w:w="1080" w:type="dxa"/>
            <w:vAlign w:val="center"/>
          </w:tcPr>
          <w:p w14:paraId="5D9A6233"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9</w:t>
            </w:r>
          </w:p>
        </w:tc>
      </w:tr>
      <w:tr w:rsidR="00134959" w:rsidRPr="005166E5" w14:paraId="72CCB678" w14:textId="77777777" w:rsidTr="00134959">
        <w:trPr>
          <w:cantSplit/>
          <w:jc w:val="center"/>
        </w:trPr>
        <w:tc>
          <w:tcPr>
            <w:tcW w:w="1998" w:type="dxa"/>
            <w:vAlign w:val="center"/>
          </w:tcPr>
          <w:p w14:paraId="79085F1E" w14:textId="77777777" w:rsidR="00134959" w:rsidRPr="00E75548" w:rsidRDefault="00134959" w:rsidP="0003708A">
            <w:pPr>
              <w:ind w:left="0" w:firstLine="0"/>
              <w:contextualSpacing/>
              <w:rPr>
                <w:color w:val="FF0000"/>
                <w:sz w:val="20"/>
                <w:szCs w:val="20"/>
              </w:rPr>
            </w:pPr>
            <w:r w:rsidRPr="00E75548">
              <w:rPr>
                <w:color w:val="FF0000"/>
                <w:sz w:val="20"/>
                <w:szCs w:val="20"/>
              </w:rPr>
              <w:t>Cranial Neuropathy</w:t>
            </w:r>
          </w:p>
          <w:p w14:paraId="5135FE94" w14:textId="77777777" w:rsidR="00134959" w:rsidRPr="00E75548" w:rsidRDefault="00134959" w:rsidP="0003708A">
            <w:pPr>
              <w:ind w:left="0" w:firstLine="0"/>
              <w:contextualSpacing/>
              <w:rPr>
                <w:color w:val="FF0000"/>
                <w:sz w:val="20"/>
                <w:szCs w:val="20"/>
              </w:rPr>
            </w:pPr>
            <w:r w:rsidRPr="00E75548">
              <w:rPr>
                <w:color w:val="FF0000"/>
                <w:sz w:val="20"/>
                <w:szCs w:val="20"/>
              </w:rPr>
              <w:t>(2012)</w:t>
            </w:r>
          </w:p>
        </w:tc>
        <w:tc>
          <w:tcPr>
            <w:tcW w:w="4140" w:type="dxa"/>
            <w:vAlign w:val="center"/>
          </w:tcPr>
          <w:p w14:paraId="1F745733" w14:textId="77777777" w:rsidR="00134959" w:rsidRPr="00E75548" w:rsidRDefault="00134959" w:rsidP="0003708A">
            <w:pPr>
              <w:ind w:left="0" w:firstLine="0"/>
              <w:contextualSpacing/>
              <w:rPr>
                <w:color w:val="FF0000"/>
                <w:sz w:val="20"/>
                <w:szCs w:val="20"/>
              </w:rPr>
            </w:pPr>
            <w:r w:rsidRPr="00E75548">
              <w:rPr>
                <w:color w:val="FF0000"/>
                <w:sz w:val="20"/>
                <w:szCs w:val="20"/>
              </w:rPr>
              <w:t>Vocal cord paralysis.</w:t>
            </w:r>
          </w:p>
        </w:tc>
        <w:tc>
          <w:tcPr>
            <w:tcW w:w="1170" w:type="dxa"/>
            <w:vAlign w:val="center"/>
          </w:tcPr>
          <w:p w14:paraId="7F50C15F" w14:textId="74C37799"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c>
          <w:tcPr>
            <w:tcW w:w="1170" w:type="dxa"/>
            <w:vAlign w:val="center"/>
          </w:tcPr>
          <w:p w14:paraId="4D41F46D" w14:textId="7A609BB4" w:rsidR="00134959" w:rsidRPr="00E75548" w:rsidRDefault="00134959" w:rsidP="0003708A">
            <w:pPr>
              <w:ind w:left="0" w:firstLine="0"/>
              <w:contextualSpacing/>
              <w:jc w:val="center"/>
              <w:rPr>
                <w:color w:val="FF0000"/>
                <w:sz w:val="20"/>
                <w:szCs w:val="20"/>
              </w:rPr>
            </w:pPr>
            <w:r w:rsidRPr="00E75548">
              <w:rPr>
                <w:color w:val="FF0000"/>
                <w:sz w:val="20"/>
                <w:szCs w:val="20"/>
              </w:rPr>
              <w:t>6</w:t>
            </w:r>
          </w:p>
        </w:tc>
        <w:tc>
          <w:tcPr>
            <w:tcW w:w="1080" w:type="dxa"/>
            <w:vAlign w:val="center"/>
          </w:tcPr>
          <w:p w14:paraId="764ADC93"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r>
      <w:tr w:rsidR="00134959" w:rsidRPr="005166E5" w14:paraId="7D07EE40" w14:textId="77777777" w:rsidTr="00134959">
        <w:trPr>
          <w:cantSplit/>
          <w:jc w:val="center"/>
        </w:trPr>
        <w:tc>
          <w:tcPr>
            <w:tcW w:w="1998" w:type="dxa"/>
            <w:vAlign w:val="center"/>
          </w:tcPr>
          <w:p w14:paraId="32811587" w14:textId="77777777" w:rsidR="00134959" w:rsidRPr="005166E5" w:rsidRDefault="00134959" w:rsidP="0003708A">
            <w:pPr>
              <w:ind w:left="0" w:firstLine="0"/>
              <w:contextualSpacing/>
              <w:rPr>
                <w:color w:val="0000FF"/>
                <w:sz w:val="20"/>
                <w:szCs w:val="20"/>
              </w:rPr>
            </w:pPr>
            <w:r w:rsidRPr="005166E5">
              <w:rPr>
                <w:color w:val="0000FF"/>
                <w:sz w:val="20"/>
                <w:szCs w:val="20"/>
              </w:rPr>
              <w:t>Dyspnea—Suspected</w:t>
            </w:r>
          </w:p>
          <w:p w14:paraId="1D23A028" w14:textId="77777777" w:rsidR="00134959" w:rsidRPr="005166E5" w:rsidRDefault="00134959" w:rsidP="0003708A">
            <w:pPr>
              <w:ind w:left="0" w:firstLine="0"/>
              <w:contextualSpacing/>
              <w:rPr>
                <w:color w:val="0000FF"/>
                <w:sz w:val="20"/>
                <w:szCs w:val="20"/>
              </w:rPr>
            </w:pPr>
            <w:r w:rsidRPr="005166E5">
              <w:rPr>
                <w:color w:val="0000FF"/>
                <w:sz w:val="20"/>
                <w:szCs w:val="20"/>
              </w:rPr>
              <w:t>Cardiac Origin (2010)</w:t>
            </w:r>
          </w:p>
        </w:tc>
        <w:tc>
          <w:tcPr>
            <w:tcW w:w="4140" w:type="dxa"/>
            <w:vAlign w:val="center"/>
          </w:tcPr>
          <w:p w14:paraId="7AC3D646" w14:textId="77777777" w:rsidR="00134959" w:rsidRPr="005166E5" w:rsidRDefault="00134959" w:rsidP="0003708A">
            <w:pPr>
              <w:ind w:left="0" w:firstLine="0"/>
              <w:contextualSpacing/>
              <w:rPr>
                <w:color w:val="0000FF"/>
                <w:sz w:val="20"/>
                <w:szCs w:val="20"/>
              </w:rPr>
            </w:pPr>
            <w:r w:rsidRPr="005166E5">
              <w:rPr>
                <w:color w:val="0000FF"/>
                <w:sz w:val="20"/>
                <w:szCs w:val="20"/>
              </w:rPr>
              <w:t>N/A.</w:t>
            </w:r>
          </w:p>
        </w:tc>
        <w:tc>
          <w:tcPr>
            <w:tcW w:w="1170" w:type="dxa"/>
            <w:vAlign w:val="center"/>
          </w:tcPr>
          <w:p w14:paraId="14C7FCFC" w14:textId="09D010F6" w:rsidR="00134959" w:rsidRPr="005166E5" w:rsidRDefault="00134959" w:rsidP="0003708A">
            <w:pPr>
              <w:ind w:left="0" w:firstLine="0"/>
              <w:contextualSpacing/>
              <w:jc w:val="center"/>
              <w:rPr>
                <w:color w:val="0000FF"/>
                <w:sz w:val="20"/>
                <w:szCs w:val="20"/>
              </w:rPr>
            </w:pPr>
            <w:r w:rsidRPr="005166E5">
              <w:rPr>
                <w:color w:val="0000FF"/>
                <w:sz w:val="20"/>
                <w:szCs w:val="20"/>
              </w:rPr>
              <w:t>NR</w:t>
            </w:r>
          </w:p>
        </w:tc>
        <w:tc>
          <w:tcPr>
            <w:tcW w:w="1170" w:type="dxa"/>
            <w:vAlign w:val="center"/>
          </w:tcPr>
          <w:p w14:paraId="46004107" w14:textId="71D42466" w:rsidR="00134959" w:rsidRPr="005166E5" w:rsidRDefault="00134959" w:rsidP="0003708A">
            <w:pPr>
              <w:ind w:left="0" w:firstLine="0"/>
              <w:contextualSpacing/>
              <w:jc w:val="center"/>
              <w:rPr>
                <w:color w:val="0000FF"/>
                <w:sz w:val="20"/>
                <w:szCs w:val="20"/>
              </w:rPr>
            </w:pPr>
            <w:r w:rsidRPr="005166E5">
              <w:rPr>
                <w:color w:val="0000FF"/>
                <w:sz w:val="20"/>
                <w:szCs w:val="20"/>
              </w:rPr>
              <w:t>5</w:t>
            </w:r>
          </w:p>
        </w:tc>
        <w:tc>
          <w:tcPr>
            <w:tcW w:w="1080" w:type="dxa"/>
            <w:vAlign w:val="center"/>
          </w:tcPr>
          <w:p w14:paraId="12CB7E4A" w14:textId="77777777" w:rsidR="00134959" w:rsidRPr="005166E5" w:rsidRDefault="00134959" w:rsidP="0003708A">
            <w:pPr>
              <w:ind w:left="0" w:firstLine="0"/>
              <w:contextualSpacing/>
              <w:jc w:val="center"/>
              <w:rPr>
                <w:color w:val="0000FF"/>
                <w:sz w:val="20"/>
                <w:szCs w:val="20"/>
              </w:rPr>
            </w:pPr>
            <w:r w:rsidRPr="005166E5">
              <w:rPr>
                <w:color w:val="0000FF"/>
                <w:sz w:val="20"/>
                <w:szCs w:val="20"/>
              </w:rPr>
              <w:t>5</w:t>
            </w:r>
          </w:p>
        </w:tc>
      </w:tr>
      <w:tr w:rsidR="00134959" w:rsidRPr="005166E5" w14:paraId="09480ACF" w14:textId="77777777" w:rsidTr="00134959">
        <w:trPr>
          <w:cantSplit/>
          <w:jc w:val="center"/>
        </w:trPr>
        <w:tc>
          <w:tcPr>
            <w:tcW w:w="1998" w:type="dxa"/>
            <w:vMerge w:val="restart"/>
            <w:vAlign w:val="center"/>
          </w:tcPr>
          <w:p w14:paraId="344C0EBA" w14:textId="7DDEBAF0" w:rsidR="00134959" w:rsidRPr="00E75548" w:rsidRDefault="00134959" w:rsidP="005B2804">
            <w:pPr>
              <w:ind w:left="0" w:firstLine="0"/>
              <w:contextualSpacing/>
              <w:rPr>
                <w:color w:val="FF0000"/>
                <w:sz w:val="20"/>
                <w:szCs w:val="20"/>
              </w:rPr>
            </w:pPr>
            <w:r w:rsidRPr="00E75548">
              <w:rPr>
                <w:color w:val="FF0000"/>
                <w:sz w:val="20"/>
                <w:szCs w:val="20"/>
              </w:rPr>
              <w:t>Post-treatment Surveillance of Bladder Cancer (2014)</w:t>
            </w:r>
          </w:p>
        </w:tc>
        <w:tc>
          <w:tcPr>
            <w:tcW w:w="4140" w:type="dxa"/>
            <w:vAlign w:val="center"/>
          </w:tcPr>
          <w:p w14:paraId="64DDCA9D" w14:textId="77777777" w:rsidR="00134959" w:rsidRPr="00E75548" w:rsidRDefault="00134959" w:rsidP="0003708A">
            <w:pPr>
              <w:ind w:left="0" w:firstLine="0"/>
              <w:contextualSpacing/>
              <w:rPr>
                <w:color w:val="FF0000"/>
                <w:sz w:val="20"/>
                <w:szCs w:val="20"/>
              </w:rPr>
            </w:pPr>
            <w:r w:rsidRPr="00E75548">
              <w:rPr>
                <w:color w:val="FF0000"/>
                <w:sz w:val="20"/>
                <w:szCs w:val="20"/>
              </w:rPr>
              <w:t>Superficial transitional cell carcinoma (TCC); no invasion or risk factors.</w:t>
            </w:r>
          </w:p>
        </w:tc>
        <w:tc>
          <w:tcPr>
            <w:tcW w:w="1170" w:type="dxa"/>
            <w:vAlign w:val="center"/>
          </w:tcPr>
          <w:p w14:paraId="781A40F0" w14:textId="0E2761E5"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2BB2C918" w14:textId="7F0FF8E6"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080" w:type="dxa"/>
            <w:vAlign w:val="center"/>
          </w:tcPr>
          <w:p w14:paraId="04D97251"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r>
      <w:tr w:rsidR="00134959" w:rsidRPr="005166E5" w14:paraId="2FFFC783" w14:textId="77777777" w:rsidTr="00134959">
        <w:trPr>
          <w:cantSplit/>
          <w:jc w:val="center"/>
        </w:trPr>
        <w:tc>
          <w:tcPr>
            <w:tcW w:w="1998" w:type="dxa"/>
            <w:vMerge/>
            <w:vAlign w:val="center"/>
          </w:tcPr>
          <w:p w14:paraId="2BD35B33" w14:textId="77777777" w:rsidR="00134959" w:rsidRPr="00E75548" w:rsidRDefault="00134959" w:rsidP="0003708A">
            <w:pPr>
              <w:ind w:left="0" w:firstLine="0"/>
              <w:contextualSpacing/>
              <w:rPr>
                <w:color w:val="FF0000"/>
                <w:sz w:val="20"/>
                <w:szCs w:val="20"/>
              </w:rPr>
            </w:pPr>
          </w:p>
        </w:tc>
        <w:tc>
          <w:tcPr>
            <w:tcW w:w="4140" w:type="dxa"/>
            <w:vAlign w:val="center"/>
          </w:tcPr>
          <w:p w14:paraId="665E8F9D" w14:textId="77777777" w:rsidR="00134959" w:rsidRPr="00E75548" w:rsidRDefault="00134959" w:rsidP="0003708A">
            <w:pPr>
              <w:ind w:left="0" w:firstLine="0"/>
              <w:contextualSpacing/>
              <w:rPr>
                <w:color w:val="FF0000"/>
                <w:sz w:val="20"/>
                <w:szCs w:val="20"/>
              </w:rPr>
            </w:pPr>
            <w:r w:rsidRPr="00E75548">
              <w:rPr>
                <w:color w:val="FF0000"/>
                <w:sz w:val="20"/>
                <w:szCs w:val="20"/>
              </w:rPr>
              <w:t>Invasive TCC with or without cystectomy.</w:t>
            </w:r>
          </w:p>
        </w:tc>
        <w:tc>
          <w:tcPr>
            <w:tcW w:w="1170" w:type="dxa"/>
            <w:vAlign w:val="center"/>
          </w:tcPr>
          <w:p w14:paraId="2D9432B3" w14:textId="17E34E55"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54B85CF1" w14:textId="1B88E4AD"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c>
          <w:tcPr>
            <w:tcW w:w="1080" w:type="dxa"/>
            <w:vAlign w:val="center"/>
          </w:tcPr>
          <w:p w14:paraId="3FD25A66"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r>
      <w:tr w:rsidR="00134959" w:rsidRPr="005166E5" w14:paraId="11E0EB16" w14:textId="77777777" w:rsidTr="00134959">
        <w:trPr>
          <w:cantSplit/>
          <w:jc w:val="center"/>
        </w:trPr>
        <w:tc>
          <w:tcPr>
            <w:tcW w:w="1998" w:type="dxa"/>
            <w:vMerge/>
            <w:vAlign w:val="center"/>
          </w:tcPr>
          <w:p w14:paraId="0295B43A" w14:textId="77777777" w:rsidR="00134959" w:rsidRPr="00E75548" w:rsidRDefault="00134959" w:rsidP="0003708A">
            <w:pPr>
              <w:ind w:left="0" w:firstLine="0"/>
              <w:contextualSpacing/>
              <w:rPr>
                <w:color w:val="FF0000"/>
                <w:sz w:val="20"/>
                <w:szCs w:val="20"/>
              </w:rPr>
            </w:pPr>
          </w:p>
        </w:tc>
        <w:tc>
          <w:tcPr>
            <w:tcW w:w="4140" w:type="dxa"/>
            <w:vAlign w:val="center"/>
          </w:tcPr>
          <w:p w14:paraId="442FBB0F" w14:textId="77777777" w:rsidR="00134959" w:rsidRPr="00E75548" w:rsidRDefault="00134959" w:rsidP="0003708A">
            <w:pPr>
              <w:ind w:left="0" w:firstLine="0"/>
              <w:contextualSpacing/>
              <w:rPr>
                <w:color w:val="FF0000"/>
                <w:sz w:val="20"/>
                <w:szCs w:val="20"/>
              </w:rPr>
            </w:pPr>
            <w:r w:rsidRPr="00E75548">
              <w:rPr>
                <w:color w:val="FF0000"/>
                <w:sz w:val="20"/>
                <w:szCs w:val="20"/>
              </w:rPr>
              <w:t>Superficial TCC; no invasion with risk factors.</w:t>
            </w:r>
          </w:p>
        </w:tc>
        <w:tc>
          <w:tcPr>
            <w:tcW w:w="1170" w:type="dxa"/>
            <w:vAlign w:val="center"/>
          </w:tcPr>
          <w:p w14:paraId="5CA6F158" w14:textId="0640D8F1"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76280BCF" w14:textId="00A76F32"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080" w:type="dxa"/>
            <w:vAlign w:val="center"/>
          </w:tcPr>
          <w:p w14:paraId="795A017A"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r>
      <w:tr w:rsidR="005D1346" w:rsidRPr="005166E5" w14:paraId="7B7A6F64" w14:textId="77777777" w:rsidTr="00134959">
        <w:trPr>
          <w:cantSplit/>
          <w:jc w:val="center"/>
        </w:trPr>
        <w:tc>
          <w:tcPr>
            <w:tcW w:w="1998" w:type="dxa"/>
            <w:vMerge w:val="restart"/>
            <w:vAlign w:val="center"/>
          </w:tcPr>
          <w:p w14:paraId="10F2B680" w14:textId="5532FB45" w:rsidR="005D1346" w:rsidRPr="00E75548" w:rsidRDefault="005D1346" w:rsidP="0003708A">
            <w:pPr>
              <w:ind w:left="0" w:firstLine="0"/>
              <w:contextualSpacing/>
              <w:rPr>
                <w:color w:val="FF0000"/>
                <w:sz w:val="20"/>
                <w:szCs w:val="20"/>
              </w:rPr>
            </w:pPr>
            <w:r w:rsidRPr="00E75548">
              <w:rPr>
                <w:color w:val="FF0000"/>
                <w:sz w:val="20"/>
                <w:szCs w:val="20"/>
              </w:rPr>
              <w:t>Follow-Up of Malignant or Aggressive Mus</w:t>
            </w:r>
            <w:r w:rsidR="00E41AD3" w:rsidRPr="00E75548">
              <w:rPr>
                <w:color w:val="FF0000"/>
                <w:sz w:val="20"/>
                <w:szCs w:val="20"/>
              </w:rPr>
              <w:t>culoskeletal Tumors (2015</w:t>
            </w:r>
            <w:r w:rsidRPr="00E75548">
              <w:rPr>
                <w:color w:val="FF0000"/>
                <w:sz w:val="20"/>
                <w:szCs w:val="20"/>
              </w:rPr>
              <w:t>)</w:t>
            </w:r>
          </w:p>
        </w:tc>
        <w:tc>
          <w:tcPr>
            <w:tcW w:w="4140" w:type="dxa"/>
            <w:vAlign w:val="center"/>
          </w:tcPr>
          <w:p w14:paraId="25C0CA80" w14:textId="77777777" w:rsidR="005D1346" w:rsidRPr="00E75548" w:rsidRDefault="005D1346" w:rsidP="005D1346">
            <w:pPr>
              <w:ind w:left="0" w:firstLine="0"/>
              <w:contextualSpacing/>
              <w:rPr>
                <w:color w:val="FF0000"/>
                <w:sz w:val="20"/>
                <w:szCs w:val="20"/>
              </w:rPr>
            </w:pPr>
            <w:r w:rsidRPr="00E75548">
              <w:rPr>
                <w:color w:val="FF0000"/>
                <w:sz w:val="20"/>
                <w:szCs w:val="20"/>
              </w:rPr>
              <w:t>Lower-risk patient (low grade). Evaluation for metastatic disease to the lung from</w:t>
            </w:r>
          </w:p>
          <w:p w14:paraId="4A501302" w14:textId="702551E9" w:rsidR="005D1346" w:rsidRPr="00E75548" w:rsidRDefault="005D1346" w:rsidP="005D1346">
            <w:pPr>
              <w:ind w:left="0" w:firstLine="0"/>
              <w:contextualSpacing/>
              <w:rPr>
                <w:color w:val="FF0000"/>
                <w:sz w:val="20"/>
                <w:szCs w:val="20"/>
              </w:rPr>
            </w:pPr>
            <w:proofErr w:type="gramStart"/>
            <w:r w:rsidRPr="00E75548">
              <w:rPr>
                <w:color w:val="FF0000"/>
                <w:sz w:val="20"/>
                <w:szCs w:val="20"/>
              </w:rPr>
              <w:t>musculoskeletal</w:t>
            </w:r>
            <w:proofErr w:type="gramEnd"/>
            <w:r w:rsidRPr="00E75548">
              <w:rPr>
                <w:color w:val="FF0000"/>
                <w:sz w:val="20"/>
                <w:szCs w:val="20"/>
              </w:rPr>
              <w:t xml:space="preserve"> primary. Baseline examination at time of diagnosis.</w:t>
            </w:r>
          </w:p>
        </w:tc>
        <w:tc>
          <w:tcPr>
            <w:tcW w:w="1170" w:type="dxa"/>
            <w:vAlign w:val="center"/>
          </w:tcPr>
          <w:p w14:paraId="7CF60AA4" w14:textId="29F96EC5" w:rsidR="005D1346" w:rsidRPr="00E75548" w:rsidRDefault="00E41AD3"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06032A65" w14:textId="286630D8" w:rsidR="005D1346" w:rsidRPr="00E75548" w:rsidRDefault="00E75548" w:rsidP="0003708A">
            <w:pPr>
              <w:ind w:left="0" w:firstLine="0"/>
              <w:contextualSpacing/>
              <w:jc w:val="center"/>
              <w:rPr>
                <w:color w:val="FF0000"/>
                <w:sz w:val="20"/>
                <w:szCs w:val="20"/>
              </w:rPr>
            </w:pPr>
            <w:r w:rsidRPr="00E75548">
              <w:rPr>
                <w:color w:val="FF0000"/>
                <w:sz w:val="20"/>
                <w:szCs w:val="20"/>
              </w:rPr>
              <w:t>1</w:t>
            </w:r>
          </w:p>
        </w:tc>
        <w:tc>
          <w:tcPr>
            <w:tcW w:w="1080" w:type="dxa"/>
            <w:vAlign w:val="center"/>
          </w:tcPr>
          <w:p w14:paraId="427E1F10" w14:textId="5E374B08" w:rsidR="005D1346" w:rsidRPr="00E75548" w:rsidRDefault="00E75548" w:rsidP="0003708A">
            <w:pPr>
              <w:ind w:left="0" w:firstLine="0"/>
              <w:contextualSpacing/>
              <w:jc w:val="center"/>
              <w:rPr>
                <w:color w:val="FF0000"/>
                <w:sz w:val="20"/>
                <w:szCs w:val="20"/>
              </w:rPr>
            </w:pPr>
            <w:r w:rsidRPr="00E75548">
              <w:rPr>
                <w:color w:val="FF0000"/>
                <w:sz w:val="20"/>
                <w:szCs w:val="20"/>
              </w:rPr>
              <w:t>9</w:t>
            </w:r>
          </w:p>
        </w:tc>
      </w:tr>
      <w:tr w:rsidR="005D1346" w:rsidRPr="005166E5" w14:paraId="7C677F71" w14:textId="77777777" w:rsidTr="00134959">
        <w:trPr>
          <w:cantSplit/>
          <w:jc w:val="center"/>
        </w:trPr>
        <w:tc>
          <w:tcPr>
            <w:tcW w:w="1998" w:type="dxa"/>
            <w:vMerge/>
            <w:vAlign w:val="center"/>
          </w:tcPr>
          <w:p w14:paraId="7CA77192" w14:textId="1F34E591" w:rsidR="005D1346" w:rsidRPr="00E75548" w:rsidRDefault="005D1346" w:rsidP="0003708A">
            <w:pPr>
              <w:ind w:left="0" w:firstLine="0"/>
              <w:contextualSpacing/>
              <w:rPr>
                <w:color w:val="FF0000"/>
                <w:sz w:val="20"/>
                <w:szCs w:val="20"/>
              </w:rPr>
            </w:pPr>
          </w:p>
        </w:tc>
        <w:tc>
          <w:tcPr>
            <w:tcW w:w="4140" w:type="dxa"/>
            <w:vAlign w:val="center"/>
          </w:tcPr>
          <w:p w14:paraId="7823A614" w14:textId="77777777" w:rsidR="00E41AD3" w:rsidRPr="00E75548" w:rsidRDefault="00E41AD3" w:rsidP="00E41AD3">
            <w:pPr>
              <w:ind w:left="0" w:firstLine="0"/>
              <w:contextualSpacing/>
              <w:rPr>
                <w:color w:val="FF0000"/>
                <w:sz w:val="20"/>
                <w:szCs w:val="20"/>
              </w:rPr>
            </w:pPr>
            <w:r w:rsidRPr="00E75548">
              <w:rPr>
                <w:color w:val="FF0000"/>
                <w:sz w:val="20"/>
                <w:szCs w:val="20"/>
              </w:rPr>
              <w:t>Lower-risk patient (low grade). Evaluation for metastatic disease to the lung from</w:t>
            </w:r>
          </w:p>
          <w:p w14:paraId="3EBCF24A" w14:textId="0AA7471A" w:rsidR="005D1346" w:rsidRPr="00E75548" w:rsidRDefault="00E41AD3" w:rsidP="00E41AD3">
            <w:pPr>
              <w:ind w:left="0" w:firstLine="0"/>
              <w:contextualSpacing/>
              <w:rPr>
                <w:color w:val="FF0000"/>
                <w:sz w:val="20"/>
                <w:szCs w:val="20"/>
              </w:rPr>
            </w:pPr>
            <w:proofErr w:type="gramStart"/>
            <w:r w:rsidRPr="00E75548">
              <w:rPr>
                <w:color w:val="FF0000"/>
                <w:sz w:val="20"/>
                <w:szCs w:val="20"/>
              </w:rPr>
              <w:t>musculoskeletal</w:t>
            </w:r>
            <w:proofErr w:type="gramEnd"/>
            <w:r w:rsidRPr="00E75548">
              <w:rPr>
                <w:color w:val="FF0000"/>
                <w:sz w:val="20"/>
                <w:szCs w:val="20"/>
              </w:rPr>
              <w:t xml:space="preserve"> primary. Follow-up examination 3–6 months after treatment or surgery.</w:t>
            </w:r>
          </w:p>
        </w:tc>
        <w:tc>
          <w:tcPr>
            <w:tcW w:w="1170" w:type="dxa"/>
            <w:vAlign w:val="center"/>
          </w:tcPr>
          <w:p w14:paraId="21F1129A" w14:textId="00CF42A9" w:rsidR="005D1346" w:rsidRPr="00E75548" w:rsidRDefault="005D1346"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71A7CB49" w14:textId="270C5835" w:rsidR="005D1346" w:rsidRPr="00E75548" w:rsidRDefault="00E75548" w:rsidP="0003708A">
            <w:pPr>
              <w:ind w:left="0" w:firstLine="0"/>
              <w:contextualSpacing/>
              <w:jc w:val="center"/>
              <w:rPr>
                <w:color w:val="FF0000"/>
                <w:sz w:val="20"/>
                <w:szCs w:val="20"/>
              </w:rPr>
            </w:pPr>
            <w:r w:rsidRPr="00E75548">
              <w:rPr>
                <w:color w:val="FF0000"/>
                <w:sz w:val="20"/>
                <w:szCs w:val="20"/>
              </w:rPr>
              <w:t>1</w:t>
            </w:r>
          </w:p>
        </w:tc>
        <w:tc>
          <w:tcPr>
            <w:tcW w:w="1080" w:type="dxa"/>
            <w:vAlign w:val="center"/>
          </w:tcPr>
          <w:p w14:paraId="4D2E9785" w14:textId="7016BEB0" w:rsidR="005D1346" w:rsidRPr="00E75548" w:rsidRDefault="00E75548" w:rsidP="0003708A">
            <w:pPr>
              <w:ind w:left="0" w:firstLine="0"/>
              <w:contextualSpacing/>
              <w:jc w:val="center"/>
              <w:rPr>
                <w:color w:val="FF0000"/>
                <w:sz w:val="20"/>
                <w:szCs w:val="20"/>
              </w:rPr>
            </w:pPr>
            <w:r w:rsidRPr="00E75548">
              <w:rPr>
                <w:color w:val="FF0000"/>
                <w:sz w:val="20"/>
                <w:szCs w:val="20"/>
              </w:rPr>
              <w:t>9</w:t>
            </w:r>
          </w:p>
        </w:tc>
      </w:tr>
      <w:tr w:rsidR="005D1346" w:rsidRPr="005166E5" w14:paraId="24674672" w14:textId="77777777" w:rsidTr="00134959">
        <w:trPr>
          <w:cantSplit/>
          <w:jc w:val="center"/>
        </w:trPr>
        <w:tc>
          <w:tcPr>
            <w:tcW w:w="1998" w:type="dxa"/>
            <w:vMerge/>
            <w:vAlign w:val="center"/>
          </w:tcPr>
          <w:p w14:paraId="299100B9" w14:textId="77777777" w:rsidR="005D1346" w:rsidRPr="00E75548" w:rsidRDefault="005D1346" w:rsidP="0003708A">
            <w:pPr>
              <w:ind w:left="0" w:firstLine="0"/>
              <w:contextualSpacing/>
              <w:rPr>
                <w:color w:val="FF0000"/>
                <w:sz w:val="20"/>
                <w:szCs w:val="20"/>
              </w:rPr>
            </w:pPr>
          </w:p>
        </w:tc>
        <w:tc>
          <w:tcPr>
            <w:tcW w:w="4140" w:type="dxa"/>
            <w:vAlign w:val="center"/>
          </w:tcPr>
          <w:p w14:paraId="4CFE6B88" w14:textId="77777777" w:rsidR="00E41AD3" w:rsidRPr="00E75548" w:rsidRDefault="00E41AD3" w:rsidP="00E41AD3">
            <w:pPr>
              <w:ind w:left="0" w:firstLine="0"/>
              <w:contextualSpacing/>
              <w:rPr>
                <w:color w:val="FF0000"/>
                <w:sz w:val="20"/>
                <w:szCs w:val="20"/>
              </w:rPr>
            </w:pPr>
            <w:r w:rsidRPr="00E75548">
              <w:rPr>
                <w:color w:val="FF0000"/>
                <w:sz w:val="20"/>
                <w:szCs w:val="20"/>
              </w:rPr>
              <w:t>Higher-risk patient (high grade). Evaluation for metastatic disease to the lung from</w:t>
            </w:r>
          </w:p>
          <w:p w14:paraId="3AD5779F" w14:textId="57702DBA" w:rsidR="005D1346" w:rsidRPr="00E75548" w:rsidRDefault="00E41AD3" w:rsidP="00E41AD3">
            <w:pPr>
              <w:ind w:left="0" w:firstLine="0"/>
              <w:contextualSpacing/>
              <w:rPr>
                <w:color w:val="FF0000"/>
                <w:sz w:val="20"/>
                <w:szCs w:val="20"/>
              </w:rPr>
            </w:pPr>
            <w:proofErr w:type="gramStart"/>
            <w:r w:rsidRPr="00E75548">
              <w:rPr>
                <w:color w:val="FF0000"/>
                <w:sz w:val="20"/>
                <w:szCs w:val="20"/>
              </w:rPr>
              <w:t>musculoskeletal</w:t>
            </w:r>
            <w:proofErr w:type="gramEnd"/>
            <w:r w:rsidRPr="00E75548">
              <w:rPr>
                <w:color w:val="FF0000"/>
                <w:sz w:val="20"/>
                <w:szCs w:val="20"/>
              </w:rPr>
              <w:t xml:space="preserve"> primary. Baseline examination at time of diagnosis.</w:t>
            </w:r>
          </w:p>
        </w:tc>
        <w:tc>
          <w:tcPr>
            <w:tcW w:w="1170" w:type="dxa"/>
            <w:vAlign w:val="center"/>
          </w:tcPr>
          <w:p w14:paraId="5836EB60" w14:textId="2A3D0E36" w:rsidR="005D1346" w:rsidRPr="00E75548" w:rsidRDefault="005D1346"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2A5AF45E" w14:textId="47B4BA76" w:rsidR="005D1346" w:rsidRPr="00E75548" w:rsidRDefault="00E75548" w:rsidP="0003708A">
            <w:pPr>
              <w:ind w:left="0" w:firstLine="0"/>
              <w:contextualSpacing/>
              <w:jc w:val="center"/>
              <w:rPr>
                <w:color w:val="FF0000"/>
                <w:sz w:val="20"/>
                <w:szCs w:val="20"/>
              </w:rPr>
            </w:pPr>
            <w:r>
              <w:rPr>
                <w:color w:val="FF0000"/>
                <w:sz w:val="20"/>
                <w:szCs w:val="20"/>
              </w:rPr>
              <w:t>1</w:t>
            </w:r>
          </w:p>
        </w:tc>
        <w:tc>
          <w:tcPr>
            <w:tcW w:w="1080" w:type="dxa"/>
            <w:vAlign w:val="center"/>
          </w:tcPr>
          <w:p w14:paraId="7E5D794F" w14:textId="359ADE27" w:rsidR="005D1346" w:rsidRPr="00E75548" w:rsidRDefault="00E75548" w:rsidP="0003708A">
            <w:pPr>
              <w:ind w:left="0" w:firstLine="0"/>
              <w:contextualSpacing/>
              <w:jc w:val="center"/>
              <w:rPr>
                <w:color w:val="FF0000"/>
                <w:sz w:val="20"/>
                <w:szCs w:val="20"/>
              </w:rPr>
            </w:pPr>
            <w:r>
              <w:rPr>
                <w:color w:val="FF0000"/>
                <w:sz w:val="20"/>
                <w:szCs w:val="20"/>
              </w:rPr>
              <w:t>9</w:t>
            </w:r>
          </w:p>
        </w:tc>
      </w:tr>
      <w:tr w:rsidR="00134959" w:rsidRPr="005166E5" w14:paraId="1087BE84" w14:textId="77777777" w:rsidTr="00134959">
        <w:trPr>
          <w:cantSplit/>
          <w:jc w:val="center"/>
        </w:trPr>
        <w:tc>
          <w:tcPr>
            <w:tcW w:w="1998" w:type="dxa"/>
            <w:vMerge w:val="restart"/>
            <w:vAlign w:val="center"/>
          </w:tcPr>
          <w:p w14:paraId="29063F5C" w14:textId="603C5A45" w:rsidR="00134959" w:rsidRPr="00E75548" w:rsidRDefault="00134959" w:rsidP="0003708A">
            <w:pPr>
              <w:ind w:left="0" w:firstLine="0"/>
              <w:contextualSpacing/>
              <w:rPr>
                <w:color w:val="FF0000"/>
                <w:sz w:val="20"/>
                <w:szCs w:val="20"/>
              </w:rPr>
            </w:pPr>
            <w:r w:rsidRPr="00E75548">
              <w:rPr>
                <w:color w:val="FF0000"/>
                <w:sz w:val="20"/>
                <w:szCs w:val="20"/>
              </w:rPr>
              <w:t>Hemoptysis (2014)</w:t>
            </w:r>
          </w:p>
        </w:tc>
        <w:tc>
          <w:tcPr>
            <w:tcW w:w="4140" w:type="dxa"/>
            <w:vAlign w:val="center"/>
          </w:tcPr>
          <w:p w14:paraId="6FB96BE2" w14:textId="77777777" w:rsidR="00134959" w:rsidRPr="00E75548" w:rsidRDefault="00134959" w:rsidP="0003708A">
            <w:pPr>
              <w:ind w:left="0" w:firstLine="0"/>
              <w:contextualSpacing/>
              <w:rPr>
                <w:color w:val="FF0000"/>
                <w:sz w:val="20"/>
                <w:szCs w:val="20"/>
              </w:rPr>
            </w:pPr>
            <w:r w:rsidRPr="00E75548">
              <w:rPr>
                <w:color w:val="FF0000"/>
                <w:sz w:val="20"/>
                <w:szCs w:val="20"/>
              </w:rPr>
              <w:t>Hemoptysis ≥30 cc OR 2 risk factors (&gt;40 years old and &gt;30 pack-year history).</w:t>
            </w:r>
          </w:p>
        </w:tc>
        <w:tc>
          <w:tcPr>
            <w:tcW w:w="1170" w:type="dxa"/>
            <w:vAlign w:val="center"/>
          </w:tcPr>
          <w:p w14:paraId="2455D8DA" w14:textId="0356E5AB"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170" w:type="dxa"/>
            <w:vAlign w:val="center"/>
          </w:tcPr>
          <w:p w14:paraId="376CB789" w14:textId="130F19BD" w:rsidR="00134959" w:rsidRPr="00E75548" w:rsidRDefault="00134959" w:rsidP="0003708A">
            <w:pPr>
              <w:ind w:left="0" w:firstLine="0"/>
              <w:contextualSpacing/>
              <w:jc w:val="center"/>
              <w:rPr>
                <w:color w:val="FF0000"/>
                <w:sz w:val="20"/>
                <w:szCs w:val="20"/>
              </w:rPr>
            </w:pPr>
            <w:r w:rsidRPr="00E75548">
              <w:rPr>
                <w:color w:val="FF0000"/>
                <w:sz w:val="20"/>
                <w:szCs w:val="20"/>
              </w:rPr>
              <w:t>9</w:t>
            </w:r>
          </w:p>
        </w:tc>
        <w:tc>
          <w:tcPr>
            <w:tcW w:w="1080" w:type="dxa"/>
            <w:vAlign w:val="center"/>
          </w:tcPr>
          <w:p w14:paraId="60C9D4F7"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6</w:t>
            </w:r>
          </w:p>
        </w:tc>
      </w:tr>
      <w:tr w:rsidR="00134959" w:rsidRPr="005166E5" w14:paraId="005D7308" w14:textId="77777777" w:rsidTr="00134959">
        <w:trPr>
          <w:cantSplit/>
          <w:jc w:val="center"/>
        </w:trPr>
        <w:tc>
          <w:tcPr>
            <w:tcW w:w="1998" w:type="dxa"/>
            <w:vMerge/>
            <w:vAlign w:val="center"/>
          </w:tcPr>
          <w:p w14:paraId="42A475F7" w14:textId="77777777" w:rsidR="00134959" w:rsidRPr="00E75548" w:rsidRDefault="00134959" w:rsidP="0003708A">
            <w:pPr>
              <w:ind w:left="0" w:firstLine="0"/>
              <w:contextualSpacing/>
              <w:rPr>
                <w:color w:val="FF0000"/>
                <w:sz w:val="20"/>
                <w:szCs w:val="20"/>
              </w:rPr>
            </w:pPr>
          </w:p>
        </w:tc>
        <w:tc>
          <w:tcPr>
            <w:tcW w:w="4140" w:type="dxa"/>
            <w:vAlign w:val="center"/>
          </w:tcPr>
          <w:p w14:paraId="3A4E5E6C" w14:textId="77777777" w:rsidR="00134959" w:rsidRPr="00E75548" w:rsidRDefault="00134959" w:rsidP="0003708A">
            <w:pPr>
              <w:ind w:left="0" w:firstLine="0"/>
              <w:contextualSpacing/>
              <w:rPr>
                <w:color w:val="FF0000"/>
                <w:sz w:val="20"/>
                <w:szCs w:val="20"/>
              </w:rPr>
            </w:pPr>
            <w:r w:rsidRPr="00E75548">
              <w:rPr>
                <w:color w:val="FF0000"/>
                <w:sz w:val="20"/>
                <w:szCs w:val="20"/>
              </w:rPr>
              <w:t>Persistent/recurrent hemoptysis (&lt;30 cc) and one risk factor (&gt;40 years old, &gt;30 pack-year history).</w:t>
            </w:r>
          </w:p>
        </w:tc>
        <w:tc>
          <w:tcPr>
            <w:tcW w:w="1170" w:type="dxa"/>
            <w:vAlign w:val="center"/>
          </w:tcPr>
          <w:p w14:paraId="47296E02" w14:textId="37B58B01"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170" w:type="dxa"/>
            <w:vAlign w:val="center"/>
          </w:tcPr>
          <w:p w14:paraId="6B8918F8" w14:textId="52806725" w:rsidR="00134959" w:rsidRPr="00E75548" w:rsidRDefault="00134959" w:rsidP="0003708A">
            <w:pPr>
              <w:ind w:left="0" w:firstLine="0"/>
              <w:contextualSpacing/>
              <w:jc w:val="center"/>
              <w:rPr>
                <w:color w:val="FF0000"/>
                <w:sz w:val="20"/>
                <w:szCs w:val="20"/>
              </w:rPr>
            </w:pPr>
            <w:r w:rsidRPr="00E75548">
              <w:rPr>
                <w:color w:val="FF0000"/>
                <w:sz w:val="20"/>
                <w:szCs w:val="20"/>
              </w:rPr>
              <w:t>9</w:t>
            </w:r>
          </w:p>
        </w:tc>
        <w:tc>
          <w:tcPr>
            <w:tcW w:w="1080" w:type="dxa"/>
            <w:vAlign w:val="center"/>
          </w:tcPr>
          <w:p w14:paraId="058FC3BB"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6</w:t>
            </w:r>
          </w:p>
        </w:tc>
      </w:tr>
      <w:tr w:rsidR="00134959" w:rsidRPr="005166E5" w14:paraId="2521CC90" w14:textId="77777777" w:rsidTr="00134959">
        <w:trPr>
          <w:cantSplit/>
          <w:jc w:val="center"/>
        </w:trPr>
        <w:tc>
          <w:tcPr>
            <w:tcW w:w="1998" w:type="dxa"/>
            <w:vMerge/>
            <w:vAlign w:val="center"/>
          </w:tcPr>
          <w:p w14:paraId="1C129E40" w14:textId="77777777" w:rsidR="00134959" w:rsidRPr="00E75548" w:rsidRDefault="00134959" w:rsidP="0003708A">
            <w:pPr>
              <w:ind w:left="0" w:firstLine="0"/>
              <w:contextualSpacing/>
              <w:rPr>
                <w:color w:val="FF0000"/>
                <w:sz w:val="20"/>
                <w:szCs w:val="20"/>
              </w:rPr>
            </w:pPr>
          </w:p>
        </w:tc>
        <w:tc>
          <w:tcPr>
            <w:tcW w:w="4140" w:type="dxa"/>
            <w:vAlign w:val="center"/>
          </w:tcPr>
          <w:p w14:paraId="114DB467" w14:textId="77777777" w:rsidR="00134959" w:rsidRPr="00E75548" w:rsidRDefault="00134959" w:rsidP="0003708A">
            <w:pPr>
              <w:ind w:left="0" w:firstLine="0"/>
              <w:contextualSpacing/>
              <w:rPr>
                <w:color w:val="FF0000"/>
                <w:sz w:val="20"/>
                <w:szCs w:val="20"/>
              </w:rPr>
            </w:pPr>
            <w:r w:rsidRPr="00E75548">
              <w:rPr>
                <w:color w:val="FF0000"/>
                <w:sz w:val="20"/>
                <w:szCs w:val="20"/>
              </w:rPr>
              <w:t>Massive hemoptysis without cardiopulmonary compromise.</w:t>
            </w:r>
          </w:p>
        </w:tc>
        <w:tc>
          <w:tcPr>
            <w:tcW w:w="1170" w:type="dxa"/>
            <w:vAlign w:val="center"/>
          </w:tcPr>
          <w:p w14:paraId="6B8F89BB" w14:textId="4AA27832"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170" w:type="dxa"/>
            <w:vAlign w:val="center"/>
          </w:tcPr>
          <w:p w14:paraId="6D0E894A" w14:textId="1A1E4F1F" w:rsidR="00134959" w:rsidRPr="00E75548" w:rsidRDefault="00134959" w:rsidP="0003708A">
            <w:pPr>
              <w:ind w:left="0" w:firstLine="0"/>
              <w:contextualSpacing/>
              <w:jc w:val="center"/>
              <w:rPr>
                <w:color w:val="FF0000"/>
                <w:sz w:val="20"/>
                <w:szCs w:val="20"/>
              </w:rPr>
            </w:pPr>
            <w:r w:rsidRPr="00E75548">
              <w:rPr>
                <w:color w:val="FF0000"/>
                <w:sz w:val="20"/>
                <w:szCs w:val="20"/>
              </w:rPr>
              <w:t>8</w:t>
            </w:r>
          </w:p>
        </w:tc>
        <w:tc>
          <w:tcPr>
            <w:tcW w:w="1080" w:type="dxa"/>
            <w:vAlign w:val="center"/>
          </w:tcPr>
          <w:p w14:paraId="61B5CCB9"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r>
      <w:tr w:rsidR="00134959" w:rsidRPr="005166E5" w14:paraId="7E5EB9B4" w14:textId="77777777" w:rsidTr="00134959">
        <w:trPr>
          <w:cantSplit/>
          <w:jc w:val="center"/>
        </w:trPr>
        <w:tc>
          <w:tcPr>
            <w:tcW w:w="1998" w:type="dxa"/>
            <w:vAlign w:val="center"/>
          </w:tcPr>
          <w:p w14:paraId="1CB17E77" w14:textId="0BC4A4AB" w:rsidR="00134959" w:rsidRPr="00E75548" w:rsidRDefault="00134959" w:rsidP="005B2804">
            <w:pPr>
              <w:ind w:left="0" w:firstLine="0"/>
              <w:contextualSpacing/>
              <w:rPr>
                <w:color w:val="FF0000"/>
                <w:sz w:val="20"/>
                <w:szCs w:val="20"/>
              </w:rPr>
            </w:pPr>
            <w:r w:rsidRPr="00E75548">
              <w:rPr>
                <w:color w:val="FF0000"/>
                <w:sz w:val="20"/>
                <w:szCs w:val="20"/>
              </w:rPr>
              <w:t>Imaging for Transcatheter Aortic Valve Replacement (2013)</w:t>
            </w:r>
          </w:p>
        </w:tc>
        <w:tc>
          <w:tcPr>
            <w:tcW w:w="4140" w:type="dxa"/>
            <w:vAlign w:val="center"/>
          </w:tcPr>
          <w:p w14:paraId="604D6003" w14:textId="77777777" w:rsidR="00134959" w:rsidRPr="00E75548" w:rsidRDefault="00134959" w:rsidP="0003708A">
            <w:pPr>
              <w:ind w:left="0" w:firstLine="0"/>
              <w:contextualSpacing/>
              <w:rPr>
                <w:color w:val="FF0000"/>
                <w:sz w:val="20"/>
                <w:szCs w:val="20"/>
              </w:rPr>
            </w:pPr>
            <w:r w:rsidRPr="00E75548">
              <w:rPr>
                <w:color w:val="FF0000"/>
                <w:sz w:val="20"/>
                <w:szCs w:val="20"/>
              </w:rPr>
              <w:t>Pre-intervention planning at the aortic valve plane.</w:t>
            </w:r>
          </w:p>
        </w:tc>
        <w:tc>
          <w:tcPr>
            <w:tcW w:w="1170" w:type="dxa"/>
            <w:vAlign w:val="center"/>
          </w:tcPr>
          <w:p w14:paraId="31D77959" w14:textId="55E9FBB1"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170" w:type="dxa"/>
            <w:vAlign w:val="center"/>
          </w:tcPr>
          <w:p w14:paraId="1369498E" w14:textId="57741A05"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080" w:type="dxa"/>
            <w:vAlign w:val="center"/>
          </w:tcPr>
          <w:p w14:paraId="493786BB"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r>
      <w:tr w:rsidR="00134959" w:rsidRPr="005166E5" w14:paraId="427C89DD" w14:textId="77777777" w:rsidTr="00134959">
        <w:trPr>
          <w:cantSplit/>
          <w:jc w:val="center"/>
        </w:trPr>
        <w:tc>
          <w:tcPr>
            <w:tcW w:w="1998" w:type="dxa"/>
            <w:vAlign w:val="center"/>
          </w:tcPr>
          <w:p w14:paraId="13071DF6" w14:textId="45A5FFA7" w:rsidR="00134959" w:rsidRPr="00E75548" w:rsidRDefault="00134959" w:rsidP="005B2804">
            <w:pPr>
              <w:ind w:left="0" w:firstLine="0"/>
              <w:contextualSpacing/>
              <w:rPr>
                <w:color w:val="FF0000"/>
                <w:sz w:val="20"/>
                <w:szCs w:val="20"/>
              </w:rPr>
            </w:pPr>
            <w:r w:rsidRPr="00E75548">
              <w:rPr>
                <w:color w:val="FF0000"/>
                <w:sz w:val="20"/>
                <w:szCs w:val="20"/>
              </w:rPr>
              <w:t>Imaging in the Diagnosis of Thoracic Outlet Syndrome (2014)</w:t>
            </w:r>
          </w:p>
        </w:tc>
        <w:tc>
          <w:tcPr>
            <w:tcW w:w="4140" w:type="dxa"/>
            <w:vAlign w:val="center"/>
          </w:tcPr>
          <w:p w14:paraId="13152BAE" w14:textId="77777777" w:rsidR="00134959" w:rsidRPr="00E75548" w:rsidRDefault="00134959" w:rsidP="0003708A">
            <w:pPr>
              <w:ind w:left="0" w:firstLine="0"/>
              <w:contextualSpacing/>
              <w:rPr>
                <w:color w:val="FF0000"/>
                <w:sz w:val="20"/>
                <w:szCs w:val="20"/>
              </w:rPr>
            </w:pPr>
            <w:r w:rsidRPr="00E75548">
              <w:rPr>
                <w:color w:val="FF0000"/>
                <w:sz w:val="20"/>
                <w:szCs w:val="20"/>
              </w:rPr>
              <w:t>Imaging in the Diagnosis of Thoracic Outlet Syndrome.</w:t>
            </w:r>
          </w:p>
        </w:tc>
        <w:tc>
          <w:tcPr>
            <w:tcW w:w="1170" w:type="dxa"/>
            <w:vAlign w:val="center"/>
          </w:tcPr>
          <w:p w14:paraId="4FFB4B8A" w14:textId="0C6993DD"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170" w:type="dxa"/>
            <w:vAlign w:val="center"/>
          </w:tcPr>
          <w:p w14:paraId="2E39665D" w14:textId="3C9CACE4"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080" w:type="dxa"/>
            <w:vAlign w:val="center"/>
          </w:tcPr>
          <w:p w14:paraId="6B18C171"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r>
      <w:tr w:rsidR="00134959" w:rsidRPr="005166E5" w14:paraId="69CFABE4" w14:textId="77777777" w:rsidTr="00134959">
        <w:trPr>
          <w:cantSplit/>
          <w:jc w:val="center"/>
        </w:trPr>
        <w:tc>
          <w:tcPr>
            <w:tcW w:w="1998" w:type="dxa"/>
            <w:vAlign w:val="center"/>
          </w:tcPr>
          <w:p w14:paraId="3EC1B5B5" w14:textId="77777777" w:rsidR="00134959" w:rsidRPr="00E75548" w:rsidRDefault="00134959" w:rsidP="0003708A">
            <w:pPr>
              <w:ind w:left="0" w:firstLine="0"/>
              <w:contextualSpacing/>
              <w:rPr>
                <w:color w:val="FF0000"/>
                <w:sz w:val="20"/>
                <w:szCs w:val="20"/>
              </w:rPr>
            </w:pPr>
            <w:r w:rsidRPr="00E75548">
              <w:rPr>
                <w:color w:val="FF0000"/>
                <w:sz w:val="20"/>
                <w:szCs w:val="20"/>
              </w:rPr>
              <w:t>Metastatic Bone Disease (2012)</w:t>
            </w:r>
          </w:p>
        </w:tc>
        <w:tc>
          <w:tcPr>
            <w:tcW w:w="4140" w:type="dxa"/>
            <w:vAlign w:val="center"/>
          </w:tcPr>
          <w:p w14:paraId="2864B31A" w14:textId="77777777" w:rsidR="00134959" w:rsidRPr="00E75548" w:rsidRDefault="00134959" w:rsidP="0003708A">
            <w:pPr>
              <w:ind w:left="0" w:firstLine="0"/>
              <w:contextualSpacing/>
              <w:rPr>
                <w:color w:val="FF0000"/>
                <w:sz w:val="20"/>
                <w:szCs w:val="20"/>
              </w:rPr>
            </w:pPr>
            <w:r w:rsidRPr="00E75548">
              <w:rPr>
                <w:color w:val="FF0000"/>
                <w:sz w:val="20"/>
                <w:szCs w:val="20"/>
              </w:rPr>
              <w:t>1 cm lung nodule. Non-small-cell carcinoma found at needle biopsy. Now coming for staging and resection.</w:t>
            </w:r>
          </w:p>
        </w:tc>
        <w:tc>
          <w:tcPr>
            <w:tcW w:w="1170" w:type="dxa"/>
            <w:vAlign w:val="center"/>
          </w:tcPr>
          <w:p w14:paraId="3B80E8D0" w14:textId="495A419A"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3A37B7D3" w14:textId="0BF4703F"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080" w:type="dxa"/>
            <w:vAlign w:val="center"/>
          </w:tcPr>
          <w:p w14:paraId="0693E928"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r>
      <w:tr w:rsidR="00134959" w:rsidRPr="005166E5" w14:paraId="63F2E33B" w14:textId="77777777" w:rsidTr="00134959">
        <w:trPr>
          <w:cantSplit/>
          <w:trHeight w:val="458"/>
          <w:jc w:val="center"/>
        </w:trPr>
        <w:tc>
          <w:tcPr>
            <w:tcW w:w="1998" w:type="dxa"/>
            <w:vMerge w:val="restart"/>
            <w:vAlign w:val="center"/>
          </w:tcPr>
          <w:p w14:paraId="5F023127" w14:textId="77777777" w:rsidR="00134959" w:rsidRPr="00E75548" w:rsidRDefault="00134959" w:rsidP="0003708A">
            <w:pPr>
              <w:ind w:left="0" w:firstLine="0"/>
              <w:contextualSpacing/>
              <w:rPr>
                <w:color w:val="FF0000"/>
                <w:sz w:val="20"/>
                <w:szCs w:val="20"/>
              </w:rPr>
            </w:pPr>
            <w:r w:rsidRPr="00E75548">
              <w:rPr>
                <w:color w:val="FF0000"/>
                <w:sz w:val="20"/>
                <w:szCs w:val="20"/>
              </w:rPr>
              <w:t xml:space="preserve">Non-Invasive Clinical </w:t>
            </w:r>
            <w:r w:rsidRPr="00E75548">
              <w:rPr>
                <w:color w:val="FF0000"/>
                <w:sz w:val="20"/>
                <w:szCs w:val="20"/>
              </w:rPr>
              <w:lastRenderedPageBreak/>
              <w:t>Staging of Bronchogenic Carcinoma (2013)</w:t>
            </w:r>
          </w:p>
        </w:tc>
        <w:tc>
          <w:tcPr>
            <w:tcW w:w="4140" w:type="dxa"/>
            <w:vAlign w:val="center"/>
          </w:tcPr>
          <w:p w14:paraId="72249183" w14:textId="77777777" w:rsidR="00134959" w:rsidRPr="00E75548" w:rsidRDefault="00134959" w:rsidP="0003708A">
            <w:pPr>
              <w:ind w:left="0" w:firstLine="0"/>
              <w:contextualSpacing/>
              <w:rPr>
                <w:color w:val="FF0000"/>
                <w:sz w:val="20"/>
                <w:szCs w:val="20"/>
              </w:rPr>
            </w:pPr>
            <w:r w:rsidRPr="00E75548">
              <w:rPr>
                <w:color w:val="FF0000"/>
                <w:sz w:val="20"/>
                <w:szCs w:val="20"/>
              </w:rPr>
              <w:lastRenderedPageBreak/>
              <w:t>Non-small-cell lung carcinoma.</w:t>
            </w:r>
          </w:p>
        </w:tc>
        <w:tc>
          <w:tcPr>
            <w:tcW w:w="1170" w:type="dxa"/>
            <w:vAlign w:val="center"/>
          </w:tcPr>
          <w:p w14:paraId="003EE41C" w14:textId="26939341"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7FEF4174" w14:textId="235F1960" w:rsidR="00134959" w:rsidRPr="00E75548" w:rsidRDefault="00134959" w:rsidP="0003708A">
            <w:pPr>
              <w:ind w:left="0" w:firstLine="0"/>
              <w:contextualSpacing/>
              <w:jc w:val="center"/>
              <w:rPr>
                <w:color w:val="FF0000"/>
                <w:sz w:val="20"/>
                <w:szCs w:val="20"/>
              </w:rPr>
            </w:pPr>
            <w:r w:rsidRPr="00E75548">
              <w:rPr>
                <w:color w:val="FF0000"/>
                <w:sz w:val="20"/>
                <w:szCs w:val="20"/>
              </w:rPr>
              <w:t>9</w:t>
            </w:r>
          </w:p>
        </w:tc>
        <w:tc>
          <w:tcPr>
            <w:tcW w:w="1080" w:type="dxa"/>
            <w:vAlign w:val="center"/>
          </w:tcPr>
          <w:p w14:paraId="18AEEA84"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9</w:t>
            </w:r>
          </w:p>
        </w:tc>
      </w:tr>
      <w:tr w:rsidR="00134959" w:rsidRPr="005166E5" w14:paraId="5F51BBE5" w14:textId="77777777" w:rsidTr="00134959">
        <w:trPr>
          <w:cantSplit/>
          <w:jc w:val="center"/>
        </w:trPr>
        <w:tc>
          <w:tcPr>
            <w:tcW w:w="1998" w:type="dxa"/>
            <w:vMerge/>
            <w:vAlign w:val="center"/>
          </w:tcPr>
          <w:p w14:paraId="780449D6" w14:textId="77777777" w:rsidR="00134959" w:rsidRPr="005166E5" w:rsidRDefault="00134959" w:rsidP="0003708A">
            <w:pPr>
              <w:ind w:left="0" w:firstLine="0"/>
              <w:contextualSpacing/>
              <w:rPr>
                <w:color w:val="0000FF"/>
                <w:sz w:val="20"/>
                <w:szCs w:val="20"/>
              </w:rPr>
            </w:pPr>
          </w:p>
        </w:tc>
        <w:tc>
          <w:tcPr>
            <w:tcW w:w="4140" w:type="dxa"/>
            <w:vAlign w:val="center"/>
          </w:tcPr>
          <w:p w14:paraId="57919D2A" w14:textId="77777777" w:rsidR="00134959" w:rsidRPr="00E75548" w:rsidRDefault="00134959" w:rsidP="0003708A">
            <w:pPr>
              <w:ind w:left="0" w:firstLine="0"/>
              <w:contextualSpacing/>
              <w:rPr>
                <w:color w:val="FF0000"/>
                <w:sz w:val="20"/>
                <w:szCs w:val="20"/>
              </w:rPr>
            </w:pPr>
            <w:r w:rsidRPr="00E75548">
              <w:rPr>
                <w:color w:val="FF0000"/>
                <w:sz w:val="20"/>
                <w:szCs w:val="20"/>
              </w:rPr>
              <w:t>Small-cell lung carcinoma.</w:t>
            </w:r>
          </w:p>
        </w:tc>
        <w:tc>
          <w:tcPr>
            <w:tcW w:w="1170" w:type="dxa"/>
            <w:vAlign w:val="center"/>
          </w:tcPr>
          <w:p w14:paraId="2C697916" w14:textId="0684E415"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084728DB" w14:textId="1E62CA31" w:rsidR="00134959" w:rsidRPr="00E75548" w:rsidRDefault="00134959" w:rsidP="0003708A">
            <w:pPr>
              <w:ind w:left="0" w:firstLine="0"/>
              <w:contextualSpacing/>
              <w:jc w:val="center"/>
              <w:rPr>
                <w:color w:val="FF0000"/>
                <w:sz w:val="20"/>
                <w:szCs w:val="20"/>
              </w:rPr>
            </w:pPr>
            <w:r w:rsidRPr="00E75548">
              <w:rPr>
                <w:color w:val="FF0000"/>
                <w:sz w:val="20"/>
                <w:szCs w:val="20"/>
              </w:rPr>
              <w:t>9</w:t>
            </w:r>
          </w:p>
        </w:tc>
        <w:tc>
          <w:tcPr>
            <w:tcW w:w="1080" w:type="dxa"/>
            <w:vAlign w:val="center"/>
          </w:tcPr>
          <w:p w14:paraId="2CF70FCF"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r>
      <w:tr w:rsidR="00134959" w:rsidRPr="005166E5" w14:paraId="4CF7C59B" w14:textId="77777777" w:rsidTr="00134959">
        <w:trPr>
          <w:cantSplit/>
          <w:trHeight w:val="683"/>
          <w:jc w:val="center"/>
        </w:trPr>
        <w:tc>
          <w:tcPr>
            <w:tcW w:w="1998" w:type="dxa"/>
            <w:vMerge w:val="restart"/>
            <w:vAlign w:val="center"/>
          </w:tcPr>
          <w:p w14:paraId="5DA21C47" w14:textId="32ACCBCF" w:rsidR="00134959" w:rsidRPr="00E75548" w:rsidRDefault="00134959" w:rsidP="005B2804">
            <w:pPr>
              <w:ind w:left="0" w:firstLine="0"/>
              <w:contextualSpacing/>
              <w:rPr>
                <w:color w:val="FF0000"/>
                <w:sz w:val="20"/>
                <w:szCs w:val="20"/>
              </w:rPr>
            </w:pPr>
            <w:r w:rsidRPr="00E75548">
              <w:rPr>
                <w:color w:val="FF0000"/>
                <w:sz w:val="20"/>
                <w:szCs w:val="20"/>
              </w:rPr>
              <w:lastRenderedPageBreak/>
              <w:t>Nonischemic Myocardial Disease with Clinical Manifestations (Ischemic Cardiomyopathy Already Excluded) (2013)</w:t>
            </w:r>
          </w:p>
        </w:tc>
        <w:tc>
          <w:tcPr>
            <w:tcW w:w="4140" w:type="dxa"/>
            <w:vAlign w:val="center"/>
          </w:tcPr>
          <w:p w14:paraId="2F23B2B3" w14:textId="77777777" w:rsidR="00134959" w:rsidRPr="00E75548" w:rsidRDefault="00134959" w:rsidP="0003708A">
            <w:pPr>
              <w:ind w:left="0" w:firstLine="0"/>
              <w:contextualSpacing/>
              <w:rPr>
                <w:color w:val="FF0000"/>
                <w:sz w:val="20"/>
                <w:szCs w:val="20"/>
              </w:rPr>
            </w:pPr>
            <w:r w:rsidRPr="00E75548">
              <w:rPr>
                <w:color w:val="FF0000"/>
                <w:sz w:val="20"/>
                <w:szCs w:val="20"/>
              </w:rPr>
              <w:t>Suspected arrhythmogenic cardiomyopathy.</w:t>
            </w:r>
          </w:p>
        </w:tc>
        <w:tc>
          <w:tcPr>
            <w:tcW w:w="1170" w:type="dxa"/>
            <w:vAlign w:val="center"/>
          </w:tcPr>
          <w:p w14:paraId="563D3AA6" w14:textId="332EA756"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170" w:type="dxa"/>
            <w:vAlign w:val="center"/>
          </w:tcPr>
          <w:p w14:paraId="078B4DE1" w14:textId="70209B82"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080" w:type="dxa"/>
            <w:vAlign w:val="center"/>
          </w:tcPr>
          <w:p w14:paraId="063763D8"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r>
      <w:tr w:rsidR="00134959" w:rsidRPr="005166E5" w14:paraId="19BDB607" w14:textId="77777777" w:rsidTr="00134959">
        <w:trPr>
          <w:cantSplit/>
          <w:trHeight w:val="422"/>
          <w:jc w:val="center"/>
        </w:trPr>
        <w:tc>
          <w:tcPr>
            <w:tcW w:w="1998" w:type="dxa"/>
            <w:vMerge/>
            <w:vAlign w:val="center"/>
          </w:tcPr>
          <w:p w14:paraId="586497A9" w14:textId="77777777" w:rsidR="00134959" w:rsidRPr="00E75548" w:rsidRDefault="00134959" w:rsidP="0003708A">
            <w:pPr>
              <w:ind w:left="0" w:firstLine="0"/>
              <w:contextualSpacing/>
              <w:rPr>
                <w:color w:val="FF0000"/>
                <w:sz w:val="20"/>
                <w:szCs w:val="20"/>
              </w:rPr>
            </w:pPr>
          </w:p>
        </w:tc>
        <w:tc>
          <w:tcPr>
            <w:tcW w:w="4140" w:type="dxa"/>
            <w:vAlign w:val="center"/>
          </w:tcPr>
          <w:p w14:paraId="261B0BC2" w14:textId="77777777" w:rsidR="00134959" w:rsidRPr="00E75548" w:rsidRDefault="00134959" w:rsidP="0003708A">
            <w:pPr>
              <w:ind w:left="0" w:firstLine="0"/>
              <w:contextualSpacing/>
              <w:rPr>
                <w:color w:val="FF0000"/>
                <w:sz w:val="20"/>
                <w:szCs w:val="20"/>
              </w:rPr>
            </w:pPr>
            <w:r w:rsidRPr="00E75548">
              <w:rPr>
                <w:color w:val="FF0000"/>
                <w:sz w:val="20"/>
                <w:szCs w:val="20"/>
              </w:rPr>
              <w:t>Suspected myocardial infiltrative disease.</w:t>
            </w:r>
          </w:p>
        </w:tc>
        <w:tc>
          <w:tcPr>
            <w:tcW w:w="1170" w:type="dxa"/>
            <w:vAlign w:val="center"/>
          </w:tcPr>
          <w:p w14:paraId="438EFEDC" w14:textId="1FD66071"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170" w:type="dxa"/>
            <w:vAlign w:val="center"/>
          </w:tcPr>
          <w:p w14:paraId="769ED163" w14:textId="074645F5"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080" w:type="dxa"/>
            <w:vAlign w:val="center"/>
          </w:tcPr>
          <w:p w14:paraId="45D3C0D8"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r>
      <w:tr w:rsidR="00134959" w:rsidRPr="005166E5" w14:paraId="2097F6BD" w14:textId="77777777" w:rsidTr="00134959">
        <w:trPr>
          <w:cantSplit/>
          <w:trHeight w:val="584"/>
          <w:jc w:val="center"/>
        </w:trPr>
        <w:tc>
          <w:tcPr>
            <w:tcW w:w="1998" w:type="dxa"/>
            <w:vMerge/>
            <w:vAlign w:val="center"/>
          </w:tcPr>
          <w:p w14:paraId="1DFCED28" w14:textId="77777777" w:rsidR="00134959" w:rsidRPr="00E75548" w:rsidRDefault="00134959" w:rsidP="0003708A">
            <w:pPr>
              <w:ind w:left="0" w:firstLine="0"/>
              <w:contextualSpacing/>
              <w:rPr>
                <w:color w:val="FF0000"/>
                <w:sz w:val="20"/>
                <w:szCs w:val="20"/>
              </w:rPr>
            </w:pPr>
          </w:p>
        </w:tc>
        <w:tc>
          <w:tcPr>
            <w:tcW w:w="4140" w:type="dxa"/>
            <w:vAlign w:val="center"/>
          </w:tcPr>
          <w:p w14:paraId="0B22DD5E" w14:textId="77777777" w:rsidR="00134959" w:rsidRPr="00E75548" w:rsidRDefault="00134959" w:rsidP="0003708A">
            <w:pPr>
              <w:ind w:left="0" w:firstLine="0"/>
              <w:contextualSpacing/>
              <w:rPr>
                <w:color w:val="FF0000"/>
                <w:sz w:val="20"/>
                <w:szCs w:val="20"/>
              </w:rPr>
            </w:pPr>
            <w:r w:rsidRPr="00E75548">
              <w:rPr>
                <w:color w:val="FF0000"/>
                <w:sz w:val="20"/>
                <w:szCs w:val="20"/>
              </w:rPr>
              <w:t>Suspected hypertrophic cardiomyopathy.</w:t>
            </w:r>
          </w:p>
        </w:tc>
        <w:tc>
          <w:tcPr>
            <w:tcW w:w="1170" w:type="dxa"/>
            <w:vAlign w:val="center"/>
          </w:tcPr>
          <w:p w14:paraId="67ABB97B" w14:textId="7E3E8C7D"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170" w:type="dxa"/>
            <w:vAlign w:val="center"/>
          </w:tcPr>
          <w:p w14:paraId="53931DB6" w14:textId="61E3A6C3"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080" w:type="dxa"/>
            <w:vAlign w:val="center"/>
          </w:tcPr>
          <w:p w14:paraId="4DE7C2A8"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r>
      <w:tr w:rsidR="00134959" w:rsidRPr="005166E5" w14:paraId="5804EC6F" w14:textId="77777777" w:rsidTr="00134959">
        <w:trPr>
          <w:cantSplit/>
          <w:jc w:val="center"/>
        </w:trPr>
        <w:tc>
          <w:tcPr>
            <w:tcW w:w="1998" w:type="dxa"/>
            <w:vMerge/>
            <w:vAlign w:val="center"/>
          </w:tcPr>
          <w:p w14:paraId="00E165F0" w14:textId="77777777" w:rsidR="00134959" w:rsidRPr="00E75548" w:rsidRDefault="00134959" w:rsidP="0003708A">
            <w:pPr>
              <w:ind w:left="0" w:firstLine="0"/>
              <w:contextualSpacing/>
              <w:rPr>
                <w:color w:val="FF0000"/>
                <w:sz w:val="20"/>
                <w:szCs w:val="20"/>
              </w:rPr>
            </w:pPr>
          </w:p>
        </w:tc>
        <w:tc>
          <w:tcPr>
            <w:tcW w:w="4140" w:type="dxa"/>
            <w:vAlign w:val="center"/>
          </w:tcPr>
          <w:p w14:paraId="62106148" w14:textId="77777777" w:rsidR="00134959" w:rsidRPr="00E75548" w:rsidRDefault="00134959" w:rsidP="0003708A">
            <w:pPr>
              <w:ind w:left="0" w:firstLine="0"/>
              <w:contextualSpacing/>
              <w:rPr>
                <w:color w:val="FF0000"/>
                <w:sz w:val="20"/>
                <w:szCs w:val="20"/>
              </w:rPr>
            </w:pPr>
            <w:r w:rsidRPr="00E75548">
              <w:rPr>
                <w:color w:val="FF0000"/>
                <w:sz w:val="20"/>
                <w:szCs w:val="20"/>
              </w:rPr>
              <w:t>Suspected acute/subacute myocardial disease.</w:t>
            </w:r>
          </w:p>
        </w:tc>
        <w:tc>
          <w:tcPr>
            <w:tcW w:w="1170" w:type="dxa"/>
            <w:vAlign w:val="center"/>
          </w:tcPr>
          <w:p w14:paraId="54542D44" w14:textId="40A09584"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170" w:type="dxa"/>
            <w:vAlign w:val="center"/>
          </w:tcPr>
          <w:p w14:paraId="2970F0BC" w14:textId="01E2084E"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080" w:type="dxa"/>
            <w:vAlign w:val="center"/>
          </w:tcPr>
          <w:p w14:paraId="6CD0189D"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r>
      <w:tr w:rsidR="00134959" w:rsidRPr="005166E5" w14:paraId="1ADBAC18" w14:textId="77777777" w:rsidTr="00134959">
        <w:trPr>
          <w:cantSplit/>
          <w:jc w:val="center"/>
        </w:trPr>
        <w:tc>
          <w:tcPr>
            <w:tcW w:w="1998" w:type="dxa"/>
            <w:vAlign w:val="center"/>
          </w:tcPr>
          <w:p w14:paraId="4FEF3265" w14:textId="5AB7CCB0" w:rsidR="00134959" w:rsidRPr="00E75548" w:rsidRDefault="00134959" w:rsidP="005B2804">
            <w:pPr>
              <w:ind w:left="0" w:firstLine="0"/>
              <w:contextualSpacing/>
              <w:rPr>
                <w:color w:val="FF0000"/>
                <w:sz w:val="20"/>
                <w:szCs w:val="20"/>
              </w:rPr>
            </w:pPr>
            <w:r w:rsidRPr="00E75548">
              <w:rPr>
                <w:color w:val="FF0000"/>
                <w:sz w:val="20"/>
                <w:szCs w:val="20"/>
              </w:rPr>
              <w:t>Nontraumatic Aortic Disease (2013)</w:t>
            </w:r>
          </w:p>
        </w:tc>
        <w:tc>
          <w:tcPr>
            <w:tcW w:w="4140" w:type="dxa"/>
            <w:vAlign w:val="center"/>
          </w:tcPr>
          <w:p w14:paraId="266D1EE4" w14:textId="77777777" w:rsidR="00134959" w:rsidRPr="00E75548" w:rsidRDefault="00134959" w:rsidP="0003708A">
            <w:pPr>
              <w:ind w:left="0" w:firstLine="0"/>
              <w:contextualSpacing/>
              <w:rPr>
                <w:color w:val="FF0000"/>
                <w:sz w:val="20"/>
                <w:szCs w:val="20"/>
              </w:rPr>
            </w:pPr>
            <w:r w:rsidRPr="00E75548">
              <w:rPr>
                <w:color w:val="FF0000"/>
                <w:sz w:val="20"/>
                <w:szCs w:val="20"/>
              </w:rPr>
              <w:t xml:space="preserve">No variant </w:t>
            </w:r>
          </w:p>
        </w:tc>
        <w:tc>
          <w:tcPr>
            <w:tcW w:w="1170" w:type="dxa"/>
            <w:vAlign w:val="center"/>
          </w:tcPr>
          <w:p w14:paraId="4CD976D5" w14:textId="6B94B767" w:rsidR="00134959" w:rsidRPr="00E75548" w:rsidRDefault="00134959" w:rsidP="0003708A">
            <w:pPr>
              <w:ind w:left="0" w:firstLine="0"/>
              <w:contextualSpacing/>
              <w:jc w:val="center"/>
              <w:rPr>
                <w:color w:val="FF0000"/>
                <w:sz w:val="20"/>
                <w:szCs w:val="20"/>
              </w:rPr>
            </w:pPr>
            <w:r w:rsidRPr="00E75548">
              <w:rPr>
                <w:color w:val="FF0000"/>
                <w:sz w:val="20"/>
                <w:szCs w:val="20"/>
              </w:rPr>
              <w:t>7</w:t>
            </w:r>
          </w:p>
        </w:tc>
        <w:tc>
          <w:tcPr>
            <w:tcW w:w="1170" w:type="dxa"/>
            <w:vAlign w:val="center"/>
          </w:tcPr>
          <w:p w14:paraId="4346CE45" w14:textId="658A2BAE" w:rsidR="00134959" w:rsidRPr="00E75548" w:rsidRDefault="00134959" w:rsidP="0003708A">
            <w:pPr>
              <w:ind w:left="0" w:firstLine="0"/>
              <w:contextualSpacing/>
              <w:jc w:val="center"/>
              <w:rPr>
                <w:color w:val="FF0000"/>
                <w:sz w:val="20"/>
                <w:szCs w:val="20"/>
              </w:rPr>
            </w:pPr>
            <w:r w:rsidRPr="00E75548">
              <w:rPr>
                <w:color w:val="FF0000"/>
                <w:sz w:val="20"/>
                <w:szCs w:val="20"/>
              </w:rPr>
              <w:t>8</w:t>
            </w:r>
          </w:p>
        </w:tc>
        <w:tc>
          <w:tcPr>
            <w:tcW w:w="1080" w:type="dxa"/>
            <w:vAlign w:val="center"/>
          </w:tcPr>
          <w:p w14:paraId="0E6404D0"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7</w:t>
            </w:r>
          </w:p>
        </w:tc>
      </w:tr>
      <w:tr w:rsidR="00134959" w:rsidRPr="005166E5" w14:paraId="26D87416" w14:textId="77777777" w:rsidTr="00134959">
        <w:trPr>
          <w:cantSplit/>
          <w:jc w:val="center"/>
        </w:trPr>
        <w:tc>
          <w:tcPr>
            <w:tcW w:w="1998" w:type="dxa"/>
            <w:vAlign w:val="center"/>
          </w:tcPr>
          <w:p w14:paraId="7865D873" w14:textId="77777777" w:rsidR="00134959" w:rsidRPr="00E75548" w:rsidRDefault="00134959" w:rsidP="0003708A">
            <w:pPr>
              <w:ind w:left="0" w:firstLine="0"/>
              <w:contextualSpacing/>
              <w:rPr>
                <w:color w:val="FF0000"/>
                <w:sz w:val="20"/>
                <w:szCs w:val="20"/>
              </w:rPr>
            </w:pPr>
            <w:r w:rsidRPr="00E75548">
              <w:rPr>
                <w:color w:val="FF0000"/>
                <w:sz w:val="20"/>
                <w:szCs w:val="20"/>
              </w:rPr>
              <w:t>Post-treatment Follow- Up of Renal Cell Carcinoma (2013)</w:t>
            </w:r>
          </w:p>
        </w:tc>
        <w:tc>
          <w:tcPr>
            <w:tcW w:w="4140" w:type="dxa"/>
            <w:vAlign w:val="center"/>
          </w:tcPr>
          <w:p w14:paraId="762DBBC5" w14:textId="77777777" w:rsidR="00134959" w:rsidRPr="00E75548" w:rsidRDefault="00134959" w:rsidP="0003708A">
            <w:pPr>
              <w:ind w:left="0" w:firstLine="0"/>
              <w:contextualSpacing/>
              <w:rPr>
                <w:color w:val="FF0000"/>
                <w:sz w:val="20"/>
                <w:szCs w:val="20"/>
              </w:rPr>
            </w:pPr>
            <w:r w:rsidRPr="00E75548">
              <w:rPr>
                <w:color w:val="FF0000"/>
                <w:sz w:val="20"/>
                <w:szCs w:val="20"/>
              </w:rPr>
              <w:t>Asymptomatic patient; no known metastases.</w:t>
            </w:r>
          </w:p>
        </w:tc>
        <w:tc>
          <w:tcPr>
            <w:tcW w:w="1170" w:type="dxa"/>
            <w:vAlign w:val="center"/>
          </w:tcPr>
          <w:p w14:paraId="0ADD1F41" w14:textId="434CCB13"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c>
          <w:tcPr>
            <w:tcW w:w="1170" w:type="dxa"/>
            <w:vAlign w:val="center"/>
          </w:tcPr>
          <w:p w14:paraId="5389687B" w14:textId="146CC8EB" w:rsidR="00134959" w:rsidRPr="00E75548" w:rsidRDefault="00134959" w:rsidP="0003708A">
            <w:pPr>
              <w:ind w:left="0" w:firstLine="0"/>
              <w:contextualSpacing/>
              <w:jc w:val="center"/>
              <w:rPr>
                <w:color w:val="FF0000"/>
                <w:sz w:val="20"/>
                <w:szCs w:val="20"/>
              </w:rPr>
            </w:pPr>
            <w:r w:rsidRPr="00E75548">
              <w:rPr>
                <w:color w:val="FF0000"/>
                <w:sz w:val="20"/>
                <w:szCs w:val="20"/>
              </w:rPr>
              <w:t>6</w:t>
            </w:r>
          </w:p>
        </w:tc>
        <w:tc>
          <w:tcPr>
            <w:tcW w:w="1080" w:type="dxa"/>
            <w:vAlign w:val="center"/>
          </w:tcPr>
          <w:p w14:paraId="597A1085"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r>
      <w:tr w:rsidR="00134959" w:rsidRPr="005166E5" w14:paraId="48C9F61B" w14:textId="77777777" w:rsidTr="00134959">
        <w:trPr>
          <w:cantSplit/>
          <w:trHeight w:val="611"/>
          <w:jc w:val="center"/>
        </w:trPr>
        <w:tc>
          <w:tcPr>
            <w:tcW w:w="1998" w:type="dxa"/>
            <w:vMerge w:val="restart"/>
            <w:vAlign w:val="center"/>
          </w:tcPr>
          <w:p w14:paraId="58EA3E37" w14:textId="77777777" w:rsidR="00134959" w:rsidRPr="00E75548" w:rsidRDefault="00134959" w:rsidP="0003708A">
            <w:pPr>
              <w:ind w:left="0" w:firstLine="0"/>
              <w:contextualSpacing/>
              <w:rPr>
                <w:color w:val="FF0000"/>
                <w:sz w:val="20"/>
                <w:szCs w:val="20"/>
              </w:rPr>
            </w:pPr>
            <w:r w:rsidRPr="00E75548">
              <w:rPr>
                <w:color w:val="FF0000"/>
                <w:sz w:val="20"/>
                <w:szCs w:val="20"/>
              </w:rPr>
              <w:t>Pretreatment Evaluation and Follow-Up of Endometrial Cancer (2013)</w:t>
            </w:r>
          </w:p>
        </w:tc>
        <w:tc>
          <w:tcPr>
            <w:tcW w:w="4140" w:type="dxa"/>
            <w:vAlign w:val="center"/>
          </w:tcPr>
          <w:p w14:paraId="2D61B619" w14:textId="77777777" w:rsidR="00134959" w:rsidRPr="00E75548" w:rsidRDefault="00134959" w:rsidP="0003708A">
            <w:pPr>
              <w:ind w:left="0" w:firstLine="0"/>
              <w:contextualSpacing/>
              <w:rPr>
                <w:color w:val="FF0000"/>
                <w:sz w:val="20"/>
                <w:szCs w:val="20"/>
              </w:rPr>
            </w:pPr>
            <w:r w:rsidRPr="00E75548">
              <w:rPr>
                <w:color w:val="FF0000"/>
                <w:sz w:val="20"/>
                <w:szCs w:val="20"/>
              </w:rPr>
              <w:t>Newly diagnosed endometrial cancer; when imaging is indicated for treatment planning.</w:t>
            </w:r>
          </w:p>
          <w:p w14:paraId="1893A910" w14:textId="77777777" w:rsidR="00134959" w:rsidRPr="00E75548" w:rsidRDefault="00134959" w:rsidP="0003708A">
            <w:pPr>
              <w:ind w:left="0" w:firstLine="0"/>
              <w:contextualSpacing/>
              <w:rPr>
                <w:color w:val="FF0000"/>
                <w:sz w:val="20"/>
                <w:szCs w:val="20"/>
              </w:rPr>
            </w:pPr>
            <w:r w:rsidRPr="00E75548">
              <w:rPr>
                <w:color w:val="FF0000"/>
                <w:sz w:val="20"/>
                <w:szCs w:val="20"/>
              </w:rPr>
              <w:t>(See narrative for clinical scenarios where imaging would be indicated.)</w:t>
            </w:r>
          </w:p>
        </w:tc>
        <w:tc>
          <w:tcPr>
            <w:tcW w:w="1170" w:type="dxa"/>
            <w:vAlign w:val="center"/>
          </w:tcPr>
          <w:p w14:paraId="3043FF1B" w14:textId="74177DE0"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73C98554" w14:textId="28D59258" w:rsidR="00134959" w:rsidRPr="00E75548" w:rsidRDefault="00134959" w:rsidP="0003708A">
            <w:pPr>
              <w:ind w:left="0" w:firstLine="0"/>
              <w:contextualSpacing/>
              <w:jc w:val="center"/>
              <w:rPr>
                <w:color w:val="FF0000"/>
                <w:sz w:val="20"/>
                <w:szCs w:val="20"/>
              </w:rPr>
            </w:pPr>
            <w:r w:rsidRPr="00E75548">
              <w:rPr>
                <w:color w:val="FF0000"/>
                <w:sz w:val="20"/>
                <w:szCs w:val="20"/>
              </w:rPr>
              <w:t>8</w:t>
            </w:r>
          </w:p>
        </w:tc>
        <w:tc>
          <w:tcPr>
            <w:tcW w:w="1080" w:type="dxa"/>
            <w:vAlign w:val="center"/>
          </w:tcPr>
          <w:p w14:paraId="150CE267"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4</w:t>
            </w:r>
          </w:p>
        </w:tc>
      </w:tr>
      <w:tr w:rsidR="00134959" w:rsidRPr="005166E5" w14:paraId="23E00380" w14:textId="77777777" w:rsidTr="00134959">
        <w:trPr>
          <w:cantSplit/>
          <w:trHeight w:val="188"/>
          <w:jc w:val="center"/>
        </w:trPr>
        <w:tc>
          <w:tcPr>
            <w:tcW w:w="1998" w:type="dxa"/>
            <w:vMerge/>
            <w:vAlign w:val="center"/>
          </w:tcPr>
          <w:p w14:paraId="06F343CD" w14:textId="77777777" w:rsidR="00134959" w:rsidRPr="00E75548" w:rsidRDefault="00134959" w:rsidP="0003708A">
            <w:pPr>
              <w:ind w:left="0" w:firstLine="0"/>
              <w:contextualSpacing/>
              <w:rPr>
                <w:color w:val="FF0000"/>
                <w:sz w:val="20"/>
                <w:szCs w:val="20"/>
              </w:rPr>
            </w:pPr>
          </w:p>
        </w:tc>
        <w:tc>
          <w:tcPr>
            <w:tcW w:w="4140" w:type="dxa"/>
            <w:vAlign w:val="center"/>
          </w:tcPr>
          <w:p w14:paraId="3D7CC8B8" w14:textId="77777777" w:rsidR="00134959" w:rsidRPr="00E75548" w:rsidRDefault="00134959" w:rsidP="0003708A">
            <w:pPr>
              <w:ind w:left="0" w:firstLine="0"/>
              <w:contextualSpacing/>
              <w:rPr>
                <w:color w:val="FF0000"/>
                <w:sz w:val="20"/>
                <w:szCs w:val="20"/>
              </w:rPr>
            </w:pPr>
            <w:r w:rsidRPr="00E75548">
              <w:rPr>
                <w:color w:val="FF0000"/>
                <w:sz w:val="20"/>
                <w:szCs w:val="20"/>
              </w:rPr>
              <w:t>Post-therapy evaluation in patients with clinically suspected recurrence</w:t>
            </w:r>
          </w:p>
        </w:tc>
        <w:tc>
          <w:tcPr>
            <w:tcW w:w="1170" w:type="dxa"/>
            <w:vAlign w:val="center"/>
          </w:tcPr>
          <w:p w14:paraId="497D560A" w14:textId="444502BF"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772D0BFD" w14:textId="7955C61E" w:rsidR="00134959" w:rsidRPr="00E75548" w:rsidRDefault="00134959" w:rsidP="0003708A">
            <w:pPr>
              <w:ind w:left="0" w:firstLine="0"/>
              <w:contextualSpacing/>
              <w:jc w:val="center"/>
              <w:rPr>
                <w:color w:val="FF0000"/>
                <w:sz w:val="20"/>
                <w:szCs w:val="20"/>
              </w:rPr>
            </w:pPr>
            <w:r w:rsidRPr="00E75548">
              <w:rPr>
                <w:color w:val="FF0000"/>
                <w:sz w:val="20"/>
                <w:szCs w:val="20"/>
              </w:rPr>
              <w:t>6</w:t>
            </w:r>
          </w:p>
        </w:tc>
        <w:tc>
          <w:tcPr>
            <w:tcW w:w="1080" w:type="dxa"/>
            <w:vAlign w:val="center"/>
          </w:tcPr>
          <w:p w14:paraId="1631DE40"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4</w:t>
            </w:r>
          </w:p>
        </w:tc>
      </w:tr>
      <w:tr w:rsidR="00134959" w:rsidRPr="005166E5" w14:paraId="2FDC18DF" w14:textId="77777777" w:rsidTr="00134959">
        <w:trPr>
          <w:cantSplit/>
          <w:jc w:val="center"/>
        </w:trPr>
        <w:tc>
          <w:tcPr>
            <w:tcW w:w="1998" w:type="dxa"/>
            <w:vAlign w:val="center"/>
          </w:tcPr>
          <w:p w14:paraId="63F303C3" w14:textId="60E49C89" w:rsidR="00134959" w:rsidRPr="00E75548" w:rsidRDefault="00134959" w:rsidP="0003708A">
            <w:pPr>
              <w:ind w:left="0" w:firstLine="0"/>
              <w:contextualSpacing/>
              <w:rPr>
                <w:color w:val="FF0000"/>
                <w:sz w:val="20"/>
                <w:szCs w:val="20"/>
              </w:rPr>
            </w:pPr>
            <w:r w:rsidRPr="00E75548">
              <w:rPr>
                <w:color w:val="FF0000"/>
                <w:sz w:val="20"/>
                <w:szCs w:val="20"/>
              </w:rPr>
              <w:t>Pretreatment Planning of Inv</w:t>
            </w:r>
            <w:r w:rsidR="00E75548" w:rsidRPr="00E75548">
              <w:rPr>
                <w:color w:val="FF0000"/>
                <w:sz w:val="20"/>
                <w:szCs w:val="20"/>
              </w:rPr>
              <w:t>asive Cancer of the Cervix (2015</w:t>
            </w:r>
            <w:r w:rsidRPr="00E75548">
              <w:rPr>
                <w:color w:val="FF0000"/>
                <w:sz w:val="20"/>
                <w:szCs w:val="20"/>
              </w:rPr>
              <w:t>)</w:t>
            </w:r>
          </w:p>
        </w:tc>
        <w:tc>
          <w:tcPr>
            <w:tcW w:w="4140" w:type="dxa"/>
            <w:vAlign w:val="center"/>
          </w:tcPr>
          <w:p w14:paraId="7CE44DDE" w14:textId="77777777" w:rsidR="00134959" w:rsidRPr="00E75548" w:rsidRDefault="00134959" w:rsidP="0003708A">
            <w:pPr>
              <w:ind w:left="0" w:firstLine="0"/>
              <w:contextualSpacing/>
              <w:rPr>
                <w:color w:val="FF0000"/>
                <w:sz w:val="20"/>
                <w:szCs w:val="20"/>
              </w:rPr>
            </w:pPr>
            <w:r w:rsidRPr="00E75548">
              <w:rPr>
                <w:color w:val="FF0000"/>
                <w:sz w:val="20"/>
                <w:szCs w:val="20"/>
              </w:rPr>
              <w:t>FIGO stage greater than Ib.</w:t>
            </w:r>
          </w:p>
        </w:tc>
        <w:tc>
          <w:tcPr>
            <w:tcW w:w="1170" w:type="dxa"/>
            <w:vAlign w:val="center"/>
          </w:tcPr>
          <w:p w14:paraId="78299AD7" w14:textId="4260DD53" w:rsidR="00134959" w:rsidRPr="00E75548" w:rsidRDefault="00E75548"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5D8C2B6B" w14:textId="3A49369B" w:rsidR="00134959" w:rsidRPr="00E75548" w:rsidRDefault="00E75548" w:rsidP="0003708A">
            <w:pPr>
              <w:ind w:left="0" w:firstLine="0"/>
              <w:contextualSpacing/>
              <w:jc w:val="center"/>
              <w:rPr>
                <w:color w:val="FF0000"/>
                <w:sz w:val="20"/>
                <w:szCs w:val="20"/>
              </w:rPr>
            </w:pPr>
            <w:r w:rsidRPr="00E75548">
              <w:rPr>
                <w:color w:val="FF0000"/>
                <w:sz w:val="20"/>
                <w:szCs w:val="20"/>
              </w:rPr>
              <w:t>6</w:t>
            </w:r>
          </w:p>
        </w:tc>
        <w:tc>
          <w:tcPr>
            <w:tcW w:w="1080" w:type="dxa"/>
            <w:vAlign w:val="center"/>
          </w:tcPr>
          <w:p w14:paraId="656A85C1" w14:textId="6E033C04" w:rsidR="00134959" w:rsidRPr="00E75548" w:rsidRDefault="00E75548" w:rsidP="0003708A">
            <w:pPr>
              <w:ind w:left="0" w:firstLine="0"/>
              <w:contextualSpacing/>
              <w:jc w:val="center"/>
              <w:rPr>
                <w:color w:val="FF0000"/>
                <w:sz w:val="20"/>
                <w:szCs w:val="20"/>
              </w:rPr>
            </w:pPr>
            <w:r w:rsidRPr="00E75548">
              <w:rPr>
                <w:color w:val="FF0000"/>
                <w:sz w:val="20"/>
                <w:szCs w:val="20"/>
              </w:rPr>
              <w:t>4</w:t>
            </w:r>
          </w:p>
        </w:tc>
      </w:tr>
      <w:tr w:rsidR="00134959" w:rsidRPr="005166E5" w14:paraId="595660F7" w14:textId="77777777" w:rsidTr="00134959">
        <w:trPr>
          <w:cantSplit/>
          <w:trHeight w:val="323"/>
          <w:jc w:val="center"/>
        </w:trPr>
        <w:tc>
          <w:tcPr>
            <w:tcW w:w="1998" w:type="dxa"/>
            <w:vMerge w:val="restart"/>
            <w:vAlign w:val="center"/>
          </w:tcPr>
          <w:p w14:paraId="29B2DF1B" w14:textId="77777777" w:rsidR="00134959" w:rsidRPr="005166E5" w:rsidRDefault="00134959" w:rsidP="0003708A">
            <w:pPr>
              <w:ind w:left="0" w:firstLine="0"/>
              <w:contextualSpacing/>
              <w:rPr>
                <w:color w:val="0000FF"/>
                <w:sz w:val="20"/>
                <w:szCs w:val="20"/>
              </w:rPr>
            </w:pPr>
            <w:r w:rsidRPr="005166E5">
              <w:rPr>
                <w:color w:val="0000FF"/>
                <w:sz w:val="20"/>
                <w:szCs w:val="20"/>
              </w:rPr>
              <w:t>Pretreatment Staging of Colorectal Cancer (2011)</w:t>
            </w:r>
          </w:p>
        </w:tc>
        <w:tc>
          <w:tcPr>
            <w:tcW w:w="4140" w:type="dxa"/>
            <w:vAlign w:val="center"/>
          </w:tcPr>
          <w:p w14:paraId="4E25DC35" w14:textId="77777777" w:rsidR="00134959" w:rsidRPr="005166E5" w:rsidRDefault="00134959" w:rsidP="0003708A">
            <w:pPr>
              <w:ind w:left="0" w:firstLine="0"/>
              <w:contextualSpacing/>
              <w:rPr>
                <w:color w:val="0000FF"/>
                <w:sz w:val="20"/>
                <w:szCs w:val="20"/>
              </w:rPr>
            </w:pPr>
            <w:r w:rsidRPr="005166E5">
              <w:rPr>
                <w:color w:val="0000FF"/>
                <w:sz w:val="20"/>
                <w:szCs w:val="20"/>
              </w:rPr>
              <w:t>Rectal cancer (small or superficial).</w:t>
            </w:r>
          </w:p>
        </w:tc>
        <w:tc>
          <w:tcPr>
            <w:tcW w:w="1170" w:type="dxa"/>
            <w:vAlign w:val="center"/>
          </w:tcPr>
          <w:p w14:paraId="239FA7FD" w14:textId="2963A529" w:rsidR="00134959" w:rsidRPr="005166E5" w:rsidRDefault="00134959" w:rsidP="0003708A">
            <w:pPr>
              <w:ind w:left="0" w:firstLine="0"/>
              <w:contextualSpacing/>
              <w:jc w:val="center"/>
              <w:rPr>
                <w:color w:val="0000FF"/>
                <w:sz w:val="20"/>
                <w:szCs w:val="20"/>
              </w:rPr>
            </w:pPr>
            <w:r w:rsidRPr="005166E5">
              <w:rPr>
                <w:color w:val="0000FF"/>
                <w:sz w:val="20"/>
                <w:szCs w:val="20"/>
              </w:rPr>
              <w:t>5</w:t>
            </w:r>
          </w:p>
        </w:tc>
        <w:tc>
          <w:tcPr>
            <w:tcW w:w="1170" w:type="dxa"/>
            <w:vAlign w:val="center"/>
          </w:tcPr>
          <w:p w14:paraId="1D7DCF72" w14:textId="5B1583A1" w:rsidR="00134959" w:rsidRPr="005166E5" w:rsidRDefault="00134959" w:rsidP="0003708A">
            <w:pPr>
              <w:ind w:left="0" w:firstLine="0"/>
              <w:contextualSpacing/>
              <w:jc w:val="center"/>
              <w:rPr>
                <w:color w:val="0000FF"/>
                <w:sz w:val="20"/>
                <w:szCs w:val="20"/>
              </w:rPr>
            </w:pPr>
            <w:r w:rsidRPr="005166E5">
              <w:rPr>
                <w:color w:val="0000FF"/>
                <w:sz w:val="20"/>
                <w:szCs w:val="20"/>
              </w:rPr>
              <w:t>8</w:t>
            </w:r>
          </w:p>
        </w:tc>
        <w:tc>
          <w:tcPr>
            <w:tcW w:w="1080" w:type="dxa"/>
            <w:vAlign w:val="center"/>
          </w:tcPr>
          <w:p w14:paraId="7E8C1B5B" w14:textId="77777777" w:rsidR="00134959" w:rsidRPr="005166E5" w:rsidRDefault="00134959" w:rsidP="0003708A">
            <w:pPr>
              <w:ind w:left="0" w:firstLine="0"/>
              <w:contextualSpacing/>
              <w:jc w:val="center"/>
              <w:rPr>
                <w:color w:val="0000FF"/>
                <w:sz w:val="20"/>
                <w:szCs w:val="20"/>
              </w:rPr>
            </w:pPr>
            <w:r w:rsidRPr="005166E5">
              <w:rPr>
                <w:color w:val="0000FF"/>
                <w:sz w:val="20"/>
                <w:szCs w:val="20"/>
              </w:rPr>
              <w:t>5</w:t>
            </w:r>
          </w:p>
        </w:tc>
      </w:tr>
      <w:tr w:rsidR="00134959" w:rsidRPr="005166E5" w14:paraId="474991E7" w14:textId="77777777" w:rsidTr="00134959">
        <w:trPr>
          <w:cantSplit/>
          <w:trHeight w:val="404"/>
          <w:jc w:val="center"/>
        </w:trPr>
        <w:tc>
          <w:tcPr>
            <w:tcW w:w="1998" w:type="dxa"/>
            <w:vMerge/>
            <w:vAlign w:val="center"/>
          </w:tcPr>
          <w:p w14:paraId="61D2DC37" w14:textId="77777777" w:rsidR="00134959" w:rsidRPr="005166E5" w:rsidRDefault="00134959" w:rsidP="0003708A">
            <w:pPr>
              <w:ind w:left="0" w:firstLine="0"/>
              <w:contextualSpacing/>
              <w:rPr>
                <w:color w:val="0000FF"/>
                <w:sz w:val="20"/>
                <w:szCs w:val="20"/>
              </w:rPr>
            </w:pPr>
          </w:p>
        </w:tc>
        <w:tc>
          <w:tcPr>
            <w:tcW w:w="4140" w:type="dxa"/>
            <w:vAlign w:val="center"/>
          </w:tcPr>
          <w:p w14:paraId="715706D0" w14:textId="77777777" w:rsidR="00134959" w:rsidRPr="005166E5" w:rsidRDefault="00134959" w:rsidP="0003708A">
            <w:pPr>
              <w:ind w:left="0" w:firstLine="0"/>
              <w:contextualSpacing/>
              <w:rPr>
                <w:color w:val="0000FF"/>
                <w:sz w:val="20"/>
                <w:szCs w:val="20"/>
              </w:rPr>
            </w:pPr>
            <w:r w:rsidRPr="005166E5">
              <w:rPr>
                <w:color w:val="0000FF"/>
                <w:sz w:val="20"/>
                <w:szCs w:val="20"/>
              </w:rPr>
              <w:t>Rectal cancer: large lesion.</w:t>
            </w:r>
          </w:p>
        </w:tc>
        <w:tc>
          <w:tcPr>
            <w:tcW w:w="1170" w:type="dxa"/>
            <w:vAlign w:val="center"/>
          </w:tcPr>
          <w:p w14:paraId="72D5E894" w14:textId="6EC3E697" w:rsidR="00134959" w:rsidRPr="005166E5" w:rsidRDefault="00134959" w:rsidP="0003708A">
            <w:pPr>
              <w:ind w:left="0" w:firstLine="0"/>
              <w:contextualSpacing/>
              <w:jc w:val="center"/>
              <w:rPr>
                <w:color w:val="0000FF"/>
                <w:sz w:val="20"/>
                <w:szCs w:val="20"/>
              </w:rPr>
            </w:pPr>
            <w:r w:rsidRPr="005166E5">
              <w:rPr>
                <w:color w:val="0000FF"/>
                <w:sz w:val="20"/>
                <w:szCs w:val="20"/>
              </w:rPr>
              <w:t>5</w:t>
            </w:r>
          </w:p>
        </w:tc>
        <w:tc>
          <w:tcPr>
            <w:tcW w:w="1170" w:type="dxa"/>
            <w:vAlign w:val="center"/>
          </w:tcPr>
          <w:p w14:paraId="32AD5BCA" w14:textId="176FF2FE" w:rsidR="00134959" w:rsidRPr="005166E5" w:rsidRDefault="00134959" w:rsidP="0003708A">
            <w:pPr>
              <w:ind w:left="0" w:firstLine="0"/>
              <w:contextualSpacing/>
              <w:jc w:val="center"/>
              <w:rPr>
                <w:color w:val="0000FF"/>
                <w:sz w:val="20"/>
                <w:szCs w:val="20"/>
              </w:rPr>
            </w:pPr>
            <w:r w:rsidRPr="005166E5">
              <w:rPr>
                <w:color w:val="0000FF"/>
                <w:sz w:val="20"/>
                <w:szCs w:val="20"/>
              </w:rPr>
              <w:t>8</w:t>
            </w:r>
          </w:p>
        </w:tc>
        <w:tc>
          <w:tcPr>
            <w:tcW w:w="1080" w:type="dxa"/>
            <w:vAlign w:val="center"/>
          </w:tcPr>
          <w:p w14:paraId="3FA72262" w14:textId="77777777" w:rsidR="00134959" w:rsidRPr="005166E5" w:rsidRDefault="00134959" w:rsidP="0003708A">
            <w:pPr>
              <w:ind w:left="0" w:firstLine="0"/>
              <w:contextualSpacing/>
              <w:jc w:val="center"/>
              <w:rPr>
                <w:color w:val="0000FF"/>
                <w:sz w:val="20"/>
                <w:szCs w:val="20"/>
              </w:rPr>
            </w:pPr>
            <w:r w:rsidRPr="005166E5">
              <w:rPr>
                <w:color w:val="0000FF"/>
                <w:sz w:val="20"/>
                <w:szCs w:val="20"/>
              </w:rPr>
              <w:t>5</w:t>
            </w:r>
          </w:p>
        </w:tc>
      </w:tr>
      <w:tr w:rsidR="00134959" w:rsidRPr="005166E5" w14:paraId="663CD44E" w14:textId="77777777" w:rsidTr="00134959">
        <w:trPr>
          <w:cantSplit/>
          <w:jc w:val="center"/>
        </w:trPr>
        <w:tc>
          <w:tcPr>
            <w:tcW w:w="1998" w:type="dxa"/>
            <w:vMerge/>
            <w:vAlign w:val="center"/>
          </w:tcPr>
          <w:p w14:paraId="6C6F2AAD" w14:textId="77777777" w:rsidR="00134959" w:rsidRPr="005166E5" w:rsidRDefault="00134959" w:rsidP="0003708A">
            <w:pPr>
              <w:ind w:left="0" w:firstLine="0"/>
              <w:contextualSpacing/>
              <w:rPr>
                <w:color w:val="0000FF"/>
                <w:sz w:val="20"/>
                <w:szCs w:val="20"/>
              </w:rPr>
            </w:pPr>
          </w:p>
        </w:tc>
        <w:tc>
          <w:tcPr>
            <w:tcW w:w="4140" w:type="dxa"/>
            <w:vAlign w:val="center"/>
          </w:tcPr>
          <w:p w14:paraId="7FC50DEE" w14:textId="77777777" w:rsidR="00134959" w:rsidRPr="005166E5" w:rsidRDefault="00134959" w:rsidP="0003708A">
            <w:pPr>
              <w:ind w:left="0" w:firstLine="0"/>
              <w:contextualSpacing/>
              <w:rPr>
                <w:color w:val="0000FF"/>
                <w:sz w:val="20"/>
                <w:szCs w:val="20"/>
              </w:rPr>
            </w:pPr>
            <w:r w:rsidRPr="005166E5">
              <w:rPr>
                <w:color w:val="0000FF"/>
                <w:sz w:val="20"/>
                <w:szCs w:val="20"/>
              </w:rPr>
              <w:t>Colon cancer (other than rectum).</w:t>
            </w:r>
          </w:p>
        </w:tc>
        <w:tc>
          <w:tcPr>
            <w:tcW w:w="1170" w:type="dxa"/>
            <w:vAlign w:val="center"/>
          </w:tcPr>
          <w:p w14:paraId="5B479AD8" w14:textId="6C7220BE" w:rsidR="00134959" w:rsidRPr="005166E5" w:rsidRDefault="00134959" w:rsidP="0003708A">
            <w:pPr>
              <w:ind w:left="0" w:firstLine="0"/>
              <w:contextualSpacing/>
              <w:jc w:val="center"/>
              <w:rPr>
                <w:color w:val="0000FF"/>
                <w:sz w:val="20"/>
                <w:szCs w:val="20"/>
              </w:rPr>
            </w:pPr>
            <w:r w:rsidRPr="005166E5">
              <w:rPr>
                <w:color w:val="0000FF"/>
                <w:sz w:val="20"/>
                <w:szCs w:val="20"/>
              </w:rPr>
              <w:t>5</w:t>
            </w:r>
          </w:p>
        </w:tc>
        <w:tc>
          <w:tcPr>
            <w:tcW w:w="1170" w:type="dxa"/>
            <w:vAlign w:val="center"/>
          </w:tcPr>
          <w:p w14:paraId="45B450A2" w14:textId="210A05B1" w:rsidR="00134959" w:rsidRPr="005166E5" w:rsidRDefault="00134959" w:rsidP="0003708A">
            <w:pPr>
              <w:ind w:left="0" w:firstLine="0"/>
              <w:contextualSpacing/>
              <w:jc w:val="center"/>
              <w:rPr>
                <w:color w:val="0000FF"/>
                <w:sz w:val="20"/>
                <w:szCs w:val="20"/>
              </w:rPr>
            </w:pPr>
            <w:r w:rsidRPr="005166E5">
              <w:rPr>
                <w:color w:val="0000FF"/>
                <w:sz w:val="20"/>
                <w:szCs w:val="20"/>
              </w:rPr>
              <w:t>8</w:t>
            </w:r>
          </w:p>
        </w:tc>
        <w:tc>
          <w:tcPr>
            <w:tcW w:w="1080" w:type="dxa"/>
            <w:vAlign w:val="center"/>
          </w:tcPr>
          <w:p w14:paraId="3186235B" w14:textId="77777777" w:rsidR="00134959" w:rsidRPr="005166E5" w:rsidRDefault="00134959" w:rsidP="0003708A">
            <w:pPr>
              <w:ind w:left="0" w:firstLine="0"/>
              <w:contextualSpacing/>
              <w:jc w:val="center"/>
              <w:rPr>
                <w:color w:val="0000FF"/>
                <w:sz w:val="20"/>
                <w:szCs w:val="20"/>
              </w:rPr>
            </w:pPr>
            <w:r w:rsidRPr="005166E5">
              <w:rPr>
                <w:color w:val="0000FF"/>
                <w:sz w:val="20"/>
                <w:szCs w:val="20"/>
              </w:rPr>
              <w:t>5</w:t>
            </w:r>
          </w:p>
        </w:tc>
      </w:tr>
      <w:tr w:rsidR="00134959" w:rsidRPr="005166E5" w14:paraId="19A183C6" w14:textId="77777777" w:rsidTr="00134959">
        <w:trPr>
          <w:cantSplit/>
          <w:jc w:val="center"/>
        </w:trPr>
        <w:tc>
          <w:tcPr>
            <w:tcW w:w="1998" w:type="dxa"/>
            <w:vAlign w:val="center"/>
          </w:tcPr>
          <w:p w14:paraId="46A9B2F8" w14:textId="77777777" w:rsidR="00134959" w:rsidRPr="00E75548" w:rsidRDefault="00134959" w:rsidP="0003708A">
            <w:pPr>
              <w:ind w:left="0" w:firstLine="0"/>
              <w:contextualSpacing/>
              <w:rPr>
                <w:color w:val="FF0000"/>
                <w:sz w:val="20"/>
                <w:szCs w:val="20"/>
              </w:rPr>
            </w:pPr>
            <w:r w:rsidRPr="00E75548">
              <w:rPr>
                <w:color w:val="FF0000"/>
                <w:sz w:val="20"/>
                <w:szCs w:val="20"/>
              </w:rPr>
              <w:t>Pretreatment Staging of Invasive Bladder Cancer (2012)</w:t>
            </w:r>
          </w:p>
        </w:tc>
        <w:tc>
          <w:tcPr>
            <w:tcW w:w="4140" w:type="dxa"/>
            <w:vAlign w:val="center"/>
          </w:tcPr>
          <w:p w14:paraId="77439D85" w14:textId="2A06B56A" w:rsidR="00134959" w:rsidRPr="00E75548" w:rsidRDefault="00E75548" w:rsidP="0003708A">
            <w:pPr>
              <w:ind w:left="0" w:firstLine="0"/>
              <w:contextualSpacing/>
              <w:rPr>
                <w:color w:val="FF0000"/>
                <w:sz w:val="20"/>
                <w:szCs w:val="20"/>
              </w:rPr>
            </w:pPr>
            <w:r w:rsidRPr="00E75548">
              <w:rPr>
                <w:color w:val="FF0000"/>
                <w:sz w:val="20"/>
                <w:szCs w:val="20"/>
              </w:rPr>
              <w:t>No variant</w:t>
            </w:r>
          </w:p>
        </w:tc>
        <w:tc>
          <w:tcPr>
            <w:tcW w:w="1170" w:type="dxa"/>
            <w:vAlign w:val="center"/>
          </w:tcPr>
          <w:p w14:paraId="1F47044C" w14:textId="715F1CD2"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c>
          <w:tcPr>
            <w:tcW w:w="1170" w:type="dxa"/>
            <w:vAlign w:val="center"/>
          </w:tcPr>
          <w:p w14:paraId="77FEF7D1" w14:textId="5CD9A12E"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c>
          <w:tcPr>
            <w:tcW w:w="1080" w:type="dxa"/>
            <w:vAlign w:val="center"/>
          </w:tcPr>
          <w:p w14:paraId="0B75FA8D"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r>
      <w:tr w:rsidR="00134959" w:rsidRPr="005166E5" w14:paraId="7EE6ED3C" w14:textId="77777777" w:rsidTr="00134959">
        <w:trPr>
          <w:cantSplit/>
          <w:jc w:val="center"/>
        </w:trPr>
        <w:tc>
          <w:tcPr>
            <w:tcW w:w="1998" w:type="dxa"/>
            <w:vAlign w:val="center"/>
          </w:tcPr>
          <w:p w14:paraId="6448FCD9" w14:textId="77777777" w:rsidR="00134959" w:rsidRPr="00E75548" w:rsidRDefault="00134959" w:rsidP="0003708A">
            <w:pPr>
              <w:ind w:left="0" w:firstLine="0"/>
              <w:contextualSpacing/>
              <w:rPr>
                <w:color w:val="FF0000"/>
                <w:sz w:val="20"/>
                <w:szCs w:val="20"/>
              </w:rPr>
            </w:pPr>
            <w:r w:rsidRPr="00E75548">
              <w:rPr>
                <w:color w:val="FF0000"/>
                <w:sz w:val="20"/>
                <w:szCs w:val="20"/>
              </w:rPr>
              <w:t>Pulmonary Hypertension (2012)</w:t>
            </w:r>
          </w:p>
        </w:tc>
        <w:tc>
          <w:tcPr>
            <w:tcW w:w="4140" w:type="dxa"/>
            <w:vAlign w:val="center"/>
          </w:tcPr>
          <w:p w14:paraId="5F18FA54" w14:textId="7E965139" w:rsidR="00134959" w:rsidRPr="00E75548" w:rsidRDefault="00E75548" w:rsidP="0003708A">
            <w:pPr>
              <w:ind w:left="0" w:firstLine="0"/>
              <w:contextualSpacing/>
              <w:rPr>
                <w:color w:val="FF0000"/>
                <w:sz w:val="20"/>
                <w:szCs w:val="20"/>
              </w:rPr>
            </w:pPr>
            <w:r w:rsidRPr="00E75548">
              <w:rPr>
                <w:color w:val="FF0000"/>
                <w:sz w:val="20"/>
                <w:szCs w:val="20"/>
              </w:rPr>
              <w:t>No variant</w:t>
            </w:r>
          </w:p>
        </w:tc>
        <w:tc>
          <w:tcPr>
            <w:tcW w:w="1170" w:type="dxa"/>
            <w:vAlign w:val="center"/>
          </w:tcPr>
          <w:p w14:paraId="7E9780AB" w14:textId="68E1919B"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5C485F20" w14:textId="115280FE"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080" w:type="dxa"/>
            <w:vAlign w:val="center"/>
          </w:tcPr>
          <w:p w14:paraId="5F763D11"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r>
      <w:tr w:rsidR="00134959" w:rsidRPr="005166E5" w14:paraId="5995ACB4" w14:textId="77777777" w:rsidTr="00134959">
        <w:trPr>
          <w:cantSplit/>
          <w:jc w:val="center"/>
        </w:trPr>
        <w:tc>
          <w:tcPr>
            <w:tcW w:w="1998" w:type="dxa"/>
            <w:vMerge w:val="restart"/>
            <w:vAlign w:val="center"/>
          </w:tcPr>
          <w:p w14:paraId="7C2825AF" w14:textId="77777777" w:rsidR="00134959" w:rsidRPr="00E75548" w:rsidRDefault="00134959" w:rsidP="0003708A">
            <w:pPr>
              <w:ind w:left="0" w:firstLine="0"/>
              <w:contextualSpacing/>
              <w:rPr>
                <w:color w:val="FF0000"/>
                <w:sz w:val="20"/>
                <w:szCs w:val="20"/>
              </w:rPr>
            </w:pPr>
            <w:r w:rsidRPr="00E75548">
              <w:rPr>
                <w:color w:val="FF0000"/>
                <w:sz w:val="20"/>
                <w:szCs w:val="20"/>
              </w:rPr>
              <w:t>Radiographically Detected Solitary Pulmonary Nodule (2012)</w:t>
            </w:r>
          </w:p>
        </w:tc>
        <w:tc>
          <w:tcPr>
            <w:tcW w:w="4140" w:type="dxa"/>
            <w:vAlign w:val="center"/>
          </w:tcPr>
          <w:p w14:paraId="2B3A9367" w14:textId="77777777" w:rsidR="00134959" w:rsidRPr="00E75548" w:rsidRDefault="00134959" w:rsidP="0003708A">
            <w:pPr>
              <w:ind w:left="0" w:firstLine="0"/>
              <w:contextualSpacing/>
              <w:rPr>
                <w:color w:val="FF0000"/>
                <w:sz w:val="20"/>
                <w:szCs w:val="20"/>
              </w:rPr>
            </w:pPr>
            <w:r w:rsidRPr="00E75548">
              <w:rPr>
                <w:color w:val="FF0000"/>
                <w:sz w:val="20"/>
                <w:szCs w:val="20"/>
              </w:rPr>
              <w:t>Solid nodule equal to or greater than1 cm, low clinical suspicion for cancer.</w:t>
            </w:r>
          </w:p>
        </w:tc>
        <w:tc>
          <w:tcPr>
            <w:tcW w:w="1170" w:type="dxa"/>
            <w:vAlign w:val="center"/>
          </w:tcPr>
          <w:p w14:paraId="742983AB" w14:textId="309BE81D" w:rsidR="00134959" w:rsidRPr="00E75548" w:rsidRDefault="00134959" w:rsidP="0003708A">
            <w:pPr>
              <w:ind w:left="0" w:firstLine="0"/>
              <w:contextualSpacing/>
              <w:jc w:val="center"/>
              <w:rPr>
                <w:color w:val="FF0000"/>
                <w:sz w:val="20"/>
                <w:szCs w:val="20"/>
              </w:rPr>
            </w:pPr>
            <w:r w:rsidRPr="00E75548">
              <w:rPr>
                <w:color w:val="FF0000"/>
                <w:sz w:val="20"/>
                <w:szCs w:val="20"/>
              </w:rPr>
              <w:t>6</w:t>
            </w:r>
          </w:p>
        </w:tc>
        <w:tc>
          <w:tcPr>
            <w:tcW w:w="1170" w:type="dxa"/>
            <w:vAlign w:val="center"/>
          </w:tcPr>
          <w:p w14:paraId="01358E65" w14:textId="092EBEC7" w:rsidR="00134959" w:rsidRPr="00E75548" w:rsidRDefault="00134959" w:rsidP="0003708A">
            <w:pPr>
              <w:ind w:left="0" w:firstLine="0"/>
              <w:contextualSpacing/>
              <w:jc w:val="center"/>
              <w:rPr>
                <w:color w:val="FF0000"/>
                <w:sz w:val="20"/>
                <w:szCs w:val="20"/>
              </w:rPr>
            </w:pPr>
            <w:r w:rsidRPr="00E75548">
              <w:rPr>
                <w:color w:val="FF0000"/>
                <w:sz w:val="20"/>
                <w:szCs w:val="20"/>
              </w:rPr>
              <w:t>6</w:t>
            </w:r>
          </w:p>
        </w:tc>
        <w:tc>
          <w:tcPr>
            <w:tcW w:w="1080" w:type="dxa"/>
            <w:vAlign w:val="center"/>
          </w:tcPr>
          <w:p w14:paraId="7EA4601A"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8</w:t>
            </w:r>
          </w:p>
        </w:tc>
      </w:tr>
      <w:tr w:rsidR="00134959" w:rsidRPr="005166E5" w14:paraId="4E86ABEE" w14:textId="77777777" w:rsidTr="00134959">
        <w:trPr>
          <w:cantSplit/>
          <w:jc w:val="center"/>
        </w:trPr>
        <w:tc>
          <w:tcPr>
            <w:tcW w:w="1998" w:type="dxa"/>
            <w:vMerge/>
            <w:vAlign w:val="center"/>
          </w:tcPr>
          <w:p w14:paraId="5E0F4C02" w14:textId="77777777" w:rsidR="00134959" w:rsidRPr="00E75548" w:rsidRDefault="00134959" w:rsidP="0003708A">
            <w:pPr>
              <w:ind w:left="0" w:firstLine="0"/>
              <w:contextualSpacing/>
              <w:rPr>
                <w:color w:val="FF0000"/>
                <w:sz w:val="20"/>
                <w:szCs w:val="20"/>
              </w:rPr>
            </w:pPr>
          </w:p>
        </w:tc>
        <w:tc>
          <w:tcPr>
            <w:tcW w:w="4140" w:type="dxa"/>
            <w:vAlign w:val="center"/>
          </w:tcPr>
          <w:p w14:paraId="0BE3D8AC" w14:textId="77777777" w:rsidR="00134959" w:rsidRPr="00E75548" w:rsidRDefault="00134959" w:rsidP="0003708A">
            <w:pPr>
              <w:ind w:left="0" w:firstLine="0"/>
              <w:contextualSpacing/>
              <w:rPr>
                <w:color w:val="FF0000"/>
                <w:sz w:val="20"/>
                <w:szCs w:val="20"/>
              </w:rPr>
            </w:pPr>
            <w:r w:rsidRPr="00E75548">
              <w:rPr>
                <w:color w:val="FF0000"/>
                <w:sz w:val="20"/>
                <w:szCs w:val="20"/>
              </w:rPr>
              <w:t>Solid nodule equal to or greater than1 cm, moderate to high clinical suspicion for cancer.</w:t>
            </w:r>
          </w:p>
        </w:tc>
        <w:tc>
          <w:tcPr>
            <w:tcW w:w="1170" w:type="dxa"/>
            <w:vAlign w:val="center"/>
          </w:tcPr>
          <w:p w14:paraId="4B8958D1" w14:textId="68245D3A" w:rsidR="00134959" w:rsidRPr="00E75548" w:rsidRDefault="00134959" w:rsidP="0003708A">
            <w:pPr>
              <w:ind w:left="0" w:firstLine="0"/>
              <w:contextualSpacing/>
              <w:jc w:val="center"/>
              <w:rPr>
                <w:color w:val="FF0000"/>
                <w:sz w:val="20"/>
                <w:szCs w:val="20"/>
              </w:rPr>
            </w:pPr>
            <w:r w:rsidRPr="00E75548">
              <w:rPr>
                <w:color w:val="FF0000"/>
                <w:sz w:val="20"/>
                <w:szCs w:val="20"/>
              </w:rPr>
              <w:t>6</w:t>
            </w:r>
          </w:p>
        </w:tc>
        <w:tc>
          <w:tcPr>
            <w:tcW w:w="1170" w:type="dxa"/>
            <w:vAlign w:val="center"/>
          </w:tcPr>
          <w:p w14:paraId="3EFC0032" w14:textId="434576E3" w:rsidR="00134959" w:rsidRPr="00E75548" w:rsidRDefault="00134959" w:rsidP="0003708A">
            <w:pPr>
              <w:ind w:left="0" w:firstLine="0"/>
              <w:contextualSpacing/>
              <w:jc w:val="center"/>
              <w:rPr>
                <w:color w:val="FF0000"/>
                <w:sz w:val="20"/>
                <w:szCs w:val="20"/>
              </w:rPr>
            </w:pPr>
            <w:r w:rsidRPr="00E75548">
              <w:rPr>
                <w:color w:val="FF0000"/>
                <w:sz w:val="20"/>
                <w:szCs w:val="20"/>
              </w:rPr>
              <w:t>6</w:t>
            </w:r>
          </w:p>
        </w:tc>
        <w:tc>
          <w:tcPr>
            <w:tcW w:w="1080" w:type="dxa"/>
            <w:vAlign w:val="center"/>
          </w:tcPr>
          <w:p w14:paraId="64A06377"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8</w:t>
            </w:r>
          </w:p>
        </w:tc>
      </w:tr>
      <w:tr w:rsidR="00134959" w:rsidRPr="005166E5" w14:paraId="48014C1F" w14:textId="77777777" w:rsidTr="00134959">
        <w:trPr>
          <w:cantSplit/>
          <w:jc w:val="center"/>
        </w:trPr>
        <w:tc>
          <w:tcPr>
            <w:tcW w:w="1998" w:type="dxa"/>
            <w:vMerge/>
            <w:vAlign w:val="center"/>
          </w:tcPr>
          <w:p w14:paraId="1F7EAAA5" w14:textId="77777777" w:rsidR="00134959" w:rsidRPr="00E75548" w:rsidRDefault="00134959" w:rsidP="0003708A">
            <w:pPr>
              <w:ind w:left="0" w:firstLine="0"/>
              <w:contextualSpacing/>
              <w:rPr>
                <w:color w:val="FF0000"/>
                <w:sz w:val="20"/>
                <w:szCs w:val="20"/>
              </w:rPr>
            </w:pPr>
          </w:p>
        </w:tc>
        <w:tc>
          <w:tcPr>
            <w:tcW w:w="4140" w:type="dxa"/>
            <w:vAlign w:val="center"/>
          </w:tcPr>
          <w:p w14:paraId="596545F8" w14:textId="77777777" w:rsidR="00134959" w:rsidRPr="00E75548" w:rsidRDefault="00134959" w:rsidP="0003708A">
            <w:pPr>
              <w:ind w:left="0" w:firstLine="0"/>
              <w:contextualSpacing/>
              <w:rPr>
                <w:color w:val="FF0000"/>
                <w:sz w:val="20"/>
                <w:szCs w:val="20"/>
              </w:rPr>
            </w:pPr>
            <w:r w:rsidRPr="00E75548">
              <w:rPr>
                <w:color w:val="FF0000"/>
                <w:sz w:val="20"/>
                <w:szCs w:val="20"/>
              </w:rPr>
              <w:t>Solid nodule &lt;1 cm, low clinical suspicion for cancer.</w:t>
            </w:r>
          </w:p>
        </w:tc>
        <w:tc>
          <w:tcPr>
            <w:tcW w:w="1170" w:type="dxa"/>
            <w:vAlign w:val="center"/>
          </w:tcPr>
          <w:p w14:paraId="6371BE60" w14:textId="561958DB"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c>
          <w:tcPr>
            <w:tcW w:w="1170" w:type="dxa"/>
            <w:vAlign w:val="center"/>
          </w:tcPr>
          <w:p w14:paraId="1D3A269E" w14:textId="11004D70"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c>
          <w:tcPr>
            <w:tcW w:w="1080" w:type="dxa"/>
            <w:vAlign w:val="center"/>
          </w:tcPr>
          <w:p w14:paraId="5AE847F9"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7</w:t>
            </w:r>
          </w:p>
        </w:tc>
      </w:tr>
      <w:tr w:rsidR="00134959" w:rsidRPr="005166E5" w14:paraId="4F0E0C93" w14:textId="77777777" w:rsidTr="00134959">
        <w:trPr>
          <w:cantSplit/>
          <w:trHeight w:val="575"/>
          <w:jc w:val="center"/>
        </w:trPr>
        <w:tc>
          <w:tcPr>
            <w:tcW w:w="1998" w:type="dxa"/>
            <w:vMerge/>
            <w:vAlign w:val="center"/>
          </w:tcPr>
          <w:p w14:paraId="74D219E6" w14:textId="77777777" w:rsidR="00134959" w:rsidRPr="00E75548" w:rsidRDefault="00134959" w:rsidP="0003708A">
            <w:pPr>
              <w:ind w:left="0" w:firstLine="0"/>
              <w:contextualSpacing/>
              <w:rPr>
                <w:color w:val="FF0000"/>
                <w:sz w:val="20"/>
                <w:szCs w:val="20"/>
              </w:rPr>
            </w:pPr>
          </w:p>
        </w:tc>
        <w:tc>
          <w:tcPr>
            <w:tcW w:w="4140" w:type="dxa"/>
            <w:vAlign w:val="center"/>
          </w:tcPr>
          <w:p w14:paraId="3B388830" w14:textId="77777777" w:rsidR="00134959" w:rsidRPr="00E75548" w:rsidRDefault="00134959" w:rsidP="0003708A">
            <w:pPr>
              <w:ind w:left="0" w:firstLine="0"/>
              <w:contextualSpacing/>
              <w:rPr>
                <w:color w:val="FF0000"/>
                <w:sz w:val="20"/>
                <w:szCs w:val="20"/>
              </w:rPr>
            </w:pPr>
            <w:r w:rsidRPr="00E75548">
              <w:rPr>
                <w:color w:val="FF0000"/>
                <w:sz w:val="20"/>
                <w:szCs w:val="20"/>
              </w:rPr>
              <w:t>Solid nodule &lt;1 cm, moderate to high clinical suspicion for cancer</w:t>
            </w:r>
          </w:p>
        </w:tc>
        <w:tc>
          <w:tcPr>
            <w:tcW w:w="1170" w:type="dxa"/>
            <w:vAlign w:val="center"/>
          </w:tcPr>
          <w:p w14:paraId="52718B25" w14:textId="25729AC8"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c>
          <w:tcPr>
            <w:tcW w:w="1170" w:type="dxa"/>
            <w:vAlign w:val="center"/>
          </w:tcPr>
          <w:p w14:paraId="02CD680B" w14:textId="5ACDB7DA" w:rsidR="00134959" w:rsidRPr="00E75548" w:rsidRDefault="00134959" w:rsidP="0003708A">
            <w:pPr>
              <w:ind w:left="0" w:firstLine="0"/>
              <w:contextualSpacing/>
              <w:jc w:val="center"/>
              <w:rPr>
                <w:color w:val="FF0000"/>
                <w:sz w:val="20"/>
                <w:szCs w:val="20"/>
              </w:rPr>
            </w:pPr>
            <w:r w:rsidRPr="00E75548">
              <w:rPr>
                <w:color w:val="FF0000"/>
                <w:sz w:val="20"/>
                <w:szCs w:val="20"/>
              </w:rPr>
              <w:t>4</w:t>
            </w:r>
          </w:p>
        </w:tc>
        <w:tc>
          <w:tcPr>
            <w:tcW w:w="1080" w:type="dxa"/>
            <w:vAlign w:val="center"/>
          </w:tcPr>
          <w:p w14:paraId="1D1D0FDE"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8</w:t>
            </w:r>
          </w:p>
        </w:tc>
      </w:tr>
      <w:tr w:rsidR="00134959" w:rsidRPr="005166E5" w14:paraId="20ADA96F" w14:textId="77777777" w:rsidTr="00134959">
        <w:trPr>
          <w:cantSplit/>
          <w:trHeight w:val="449"/>
          <w:jc w:val="center"/>
        </w:trPr>
        <w:tc>
          <w:tcPr>
            <w:tcW w:w="1998" w:type="dxa"/>
            <w:vAlign w:val="center"/>
          </w:tcPr>
          <w:p w14:paraId="690543AF" w14:textId="1B19380B" w:rsidR="00134959" w:rsidRPr="00E75548" w:rsidRDefault="00134959" w:rsidP="0003708A">
            <w:pPr>
              <w:ind w:left="0" w:firstLine="0"/>
              <w:contextualSpacing/>
              <w:rPr>
                <w:color w:val="FF0000"/>
                <w:sz w:val="20"/>
                <w:szCs w:val="20"/>
              </w:rPr>
            </w:pPr>
            <w:r w:rsidRPr="00E75548">
              <w:rPr>
                <w:color w:val="FF0000"/>
                <w:sz w:val="20"/>
                <w:szCs w:val="20"/>
              </w:rPr>
              <w:t>Ren</w:t>
            </w:r>
            <w:r w:rsidR="00E75548" w:rsidRPr="00E75548">
              <w:rPr>
                <w:color w:val="FF0000"/>
                <w:sz w:val="20"/>
                <w:szCs w:val="20"/>
              </w:rPr>
              <w:t>al Cell Carcinoma Staging (2015)</w:t>
            </w:r>
          </w:p>
        </w:tc>
        <w:tc>
          <w:tcPr>
            <w:tcW w:w="4140" w:type="dxa"/>
            <w:vAlign w:val="center"/>
          </w:tcPr>
          <w:p w14:paraId="0A027A14" w14:textId="6094C0D2" w:rsidR="00134959" w:rsidRPr="00E75548" w:rsidRDefault="00E75548" w:rsidP="0003708A">
            <w:pPr>
              <w:ind w:left="0" w:firstLine="0"/>
              <w:contextualSpacing/>
              <w:rPr>
                <w:color w:val="FF0000"/>
                <w:sz w:val="20"/>
                <w:szCs w:val="20"/>
              </w:rPr>
            </w:pPr>
            <w:r w:rsidRPr="00E75548">
              <w:rPr>
                <w:color w:val="FF0000"/>
                <w:sz w:val="20"/>
                <w:szCs w:val="20"/>
              </w:rPr>
              <w:t>No variant</w:t>
            </w:r>
          </w:p>
        </w:tc>
        <w:tc>
          <w:tcPr>
            <w:tcW w:w="1170" w:type="dxa"/>
            <w:vAlign w:val="center"/>
          </w:tcPr>
          <w:p w14:paraId="730487BC" w14:textId="76271F0B" w:rsidR="00134959" w:rsidRPr="00E75548" w:rsidRDefault="00E75548" w:rsidP="0003708A">
            <w:pPr>
              <w:ind w:left="0" w:firstLine="0"/>
              <w:contextualSpacing/>
              <w:jc w:val="center"/>
              <w:rPr>
                <w:color w:val="FF0000"/>
                <w:sz w:val="20"/>
                <w:szCs w:val="20"/>
              </w:rPr>
            </w:pPr>
            <w:r w:rsidRPr="00E75548">
              <w:rPr>
                <w:color w:val="FF0000"/>
                <w:sz w:val="20"/>
                <w:szCs w:val="20"/>
              </w:rPr>
              <w:t>3</w:t>
            </w:r>
          </w:p>
        </w:tc>
        <w:tc>
          <w:tcPr>
            <w:tcW w:w="1170" w:type="dxa"/>
            <w:vAlign w:val="center"/>
          </w:tcPr>
          <w:p w14:paraId="1C11FB27" w14:textId="62C7C528" w:rsidR="00134959" w:rsidRPr="00E75548" w:rsidRDefault="00E75548" w:rsidP="0003708A">
            <w:pPr>
              <w:ind w:left="0" w:firstLine="0"/>
              <w:contextualSpacing/>
              <w:jc w:val="center"/>
              <w:rPr>
                <w:color w:val="FF0000"/>
                <w:sz w:val="20"/>
                <w:szCs w:val="20"/>
              </w:rPr>
            </w:pPr>
            <w:r w:rsidRPr="00E75548">
              <w:rPr>
                <w:color w:val="FF0000"/>
                <w:sz w:val="20"/>
                <w:szCs w:val="20"/>
              </w:rPr>
              <w:t>6</w:t>
            </w:r>
          </w:p>
        </w:tc>
        <w:tc>
          <w:tcPr>
            <w:tcW w:w="1080" w:type="dxa"/>
            <w:vAlign w:val="center"/>
          </w:tcPr>
          <w:p w14:paraId="78DCCF3F" w14:textId="44CC81FC" w:rsidR="00134959" w:rsidRPr="00E75548" w:rsidRDefault="00E75548" w:rsidP="0003708A">
            <w:pPr>
              <w:ind w:left="0" w:firstLine="0"/>
              <w:contextualSpacing/>
              <w:jc w:val="center"/>
              <w:rPr>
                <w:color w:val="FF0000"/>
                <w:sz w:val="20"/>
                <w:szCs w:val="20"/>
              </w:rPr>
            </w:pPr>
            <w:r w:rsidRPr="00E75548">
              <w:rPr>
                <w:color w:val="FF0000"/>
                <w:sz w:val="20"/>
                <w:szCs w:val="20"/>
              </w:rPr>
              <w:t>6</w:t>
            </w:r>
          </w:p>
        </w:tc>
      </w:tr>
      <w:tr w:rsidR="00134959" w:rsidRPr="005166E5" w14:paraId="7F0DFD9A" w14:textId="77777777" w:rsidTr="00134959">
        <w:trPr>
          <w:cantSplit/>
          <w:jc w:val="center"/>
        </w:trPr>
        <w:tc>
          <w:tcPr>
            <w:tcW w:w="1998" w:type="dxa"/>
            <w:vMerge w:val="restart"/>
            <w:vAlign w:val="center"/>
          </w:tcPr>
          <w:p w14:paraId="4EBAD9E5" w14:textId="20EF5089" w:rsidR="00134959" w:rsidRPr="00E75548" w:rsidRDefault="00134959" w:rsidP="0003708A">
            <w:pPr>
              <w:ind w:left="0" w:firstLine="0"/>
              <w:contextualSpacing/>
              <w:rPr>
                <w:color w:val="FF0000"/>
                <w:sz w:val="20"/>
                <w:szCs w:val="20"/>
              </w:rPr>
            </w:pPr>
            <w:r w:rsidRPr="00E75548">
              <w:rPr>
                <w:color w:val="FF0000"/>
                <w:sz w:val="20"/>
                <w:szCs w:val="20"/>
              </w:rPr>
              <w:t>Rib Fractures (2014)</w:t>
            </w:r>
          </w:p>
        </w:tc>
        <w:tc>
          <w:tcPr>
            <w:tcW w:w="4140" w:type="dxa"/>
            <w:vAlign w:val="center"/>
          </w:tcPr>
          <w:p w14:paraId="71461652" w14:textId="77777777" w:rsidR="00134959" w:rsidRPr="00E75548" w:rsidRDefault="00134959" w:rsidP="0003708A">
            <w:pPr>
              <w:ind w:left="0" w:firstLine="0"/>
              <w:contextualSpacing/>
              <w:rPr>
                <w:color w:val="FF0000"/>
                <w:sz w:val="20"/>
                <w:szCs w:val="20"/>
              </w:rPr>
            </w:pPr>
            <w:r w:rsidRPr="00E75548">
              <w:rPr>
                <w:color w:val="FF0000"/>
                <w:sz w:val="20"/>
                <w:szCs w:val="20"/>
              </w:rPr>
              <w:t>Adult. Suspected rib fractures from minor blunt trauma (injury confined to ribs).</w:t>
            </w:r>
          </w:p>
        </w:tc>
        <w:tc>
          <w:tcPr>
            <w:tcW w:w="1170" w:type="dxa"/>
            <w:vAlign w:val="center"/>
          </w:tcPr>
          <w:p w14:paraId="2DD69A8D" w14:textId="1ADC1547"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28D32E25" w14:textId="7AB57F3C"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080" w:type="dxa"/>
            <w:vAlign w:val="center"/>
          </w:tcPr>
          <w:p w14:paraId="489DF990"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r>
      <w:tr w:rsidR="00134959" w:rsidRPr="005166E5" w14:paraId="3041D5F6" w14:textId="77777777" w:rsidTr="00134959">
        <w:trPr>
          <w:cantSplit/>
          <w:jc w:val="center"/>
        </w:trPr>
        <w:tc>
          <w:tcPr>
            <w:tcW w:w="1998" w:type="dxa"/>
            <w:vMerge/>
            <w:vAlign w:val="center"/>
          </w:tcPr>
          <w:p w14:paraId="56C708D6" w14:textId="77777777" w:rsidR="00134959" w:rsidRPr="00E75548" w:rsidRDefault="00134959" w:rsidP="0003708A">
            <w:pPr>
              <w:ind w:left="0" w:firstLine="0"/>
              <w:contextualSpacing/>
              <w:rPr>
                <w:color w:val="FF0000"/>
                <w:sz w:val="20"/>
                <w:szCs w:val="20"/>
              </w:rPr>
            </w:pPr>
          </w:p>
        </w:tc>
        <w:tc>
          <w:tcPr>
            <w:tcW w:w="4140" w:type="dxa"/>
            <w:vAlign w:val="center"/>
          </w:tcPr>
          <w:p w14:paraId="2CAAD861" w14:textId="77777777" w:rsidR="00134959" w:rsidRPr="00E75548" w:rsidRDefault="00134959" w:rsidP="0003708A">
            <w:pPr>
              <w:ind w:left="0" w:firstLine="0"/>
              <w:contextualSpacing/>
              <w:rPr>
                <w:color w:val="FF0000"/>
                <w:sz w:val="20"/>
                <w:szCs w:val="20"/>
              </w:rPr>
            </w:pPr>
            <w:r w:rsidRPr="00E75548">
              <w:rPr>
                <w:color w:val="FF0000"/>
                <w:sz w:val="20"/>
                <w:szCs w:val="20"/>
              </w:rPr>
              <w:t>Adult. Suspected rib fractures after CPR.</w:t>
            </w:r>
          </w:p>
        </w:tc>
        <w:tc>
          <w:tcPr>
            <w:tcW w:w="1170" w:type="dxa"/>
            <w:vAlign w:val="center"/>
          </w:tcPr>
          <w:p w14:paraId="51005CD8" w14:textId="0828FF8A"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313BC486" w14:textId="4C1C0487"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c>
          <w:tcPr>
            <w:tcW w:w="1080" w:type="dxa"/>
            <w:vAlign w:val="center"/>
          </w:tcPr>
          <w:p w14:paraId="5CEF26DD"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r>
      <w:tr w:rsidR="00134959" w:rsidRPr="005166E5" w14:paraId="45D8C258" w14:textId="77777777" w:rsidTr="00134959">
        <w:trPr>
          <w:cantSplit/>
          <w:jc w:val="center"/>
        </w:trPr>
        <w:tc>
          <w:tcPr>
            <w:tcW w:w="1998" w:type="dxa"/>
            <w:vMerge/>
            <w:vAlign w:val="center"/>
          </w:tcPr>
          <w:p w14:paraId="68B9FBF5" w14:textId="77777777" w:rsidR="00134959" w:rsidRPr="005166E5" w:rsidRDefault="00134959" w:rsidP="0003708A">
            <w:pPr>
              <w:ind w:left="0" w:firstLine="0"/>
              <w:contextualSpacing/>
              <w:rPr>
                <w:color w:val="0000FF"/>
                <w:sz w:val="20"/>
                <w:szCs w:val="20"/>
              </w:rPr>
            </w:pPr>
          </w:p>
        </w:tc>
        <w:tc>
          <w:tcPr>
            <w:tcW w:w="4140" w:type="dxa"/>
            <w:vAlign w:val="center"/>
          </w:tcPr>
          <w:p w14:paraId="4203CBAF" w14:textId="77777777" w:rsidR="00134959" w:rsidRPr="00E75548" w:rsidRDefault="00134959" w:rsidP="0003708A">
            <w:pPr>
              <w:ind w:left="0" w:firstLine="0"/>
              <w:contextualSpacing/>
              <w:rPr>
                <w:color w:val="FF0000"/>
                <w:sz w:val="20"/>
                <w:szCs w:val="20"/>
              </w:rPr>
            </w:pPr>
            <w:r w:rsidRPr="00E75548">
              <w:rPr>
                <w:color w:val="FF0000"/>
                <w:sz w:val="20"/>
                <w:szCs w:val="20"/>
              </w:rPr>
              <w:t>Rib pain. Suspected stress fracture.</w:t>
            </w:r>
          </w:p>
        </w:tc>
        <w:tc>
          <w:tcPr>
            <w:tcW w:w="1170" w:type="dxa"/>
            <w:vAlign w:val="center"/>
          </w:tcPr>
          <w:p w14:paraId="3115E75D" w14:textId="27E01432"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26A9BEB5" w14:textId="4CEFEE55"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c>
          <w:tcPr>
            <w:tcW w:w="1080" w:type="dxa"/>
            <w:vAlign w:val="center"/>
          </w:tcPr>
          <w:p w14:paraId="59060031"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r>
      <w:tr w:rsidR="00134959" w:rsidRPr="005166E5" w14:paraId="0137F168" w14:textId="77777777" w:rsidTr="00134959">
        <w:trPr>
          <w:cantSplit/>
          <w:jc w:val="center"/>
        </w:trPr>
        <w:tc>
          <w:tcPr>
            <w:tcW w:w="1998" w:type="dxa"/>
            <w:vMerge/>
            <w:vAlign w:val="center"/>
          </w:tcPr>
          <w:p w14:paraId="27A47B31" w14:textId="77777777" w:rsidR="00134959" w:rsidRPr="005166E5" w:rsidRDefault="00134959" w:rsidP="0003708A">
            <w:pPr>
              <w:ind w:left="0" w:firstLine="0"/>
              <w:contextualSpacing/>
              <w:rPr>
                <w:color w:val="0000FF"/>
                <w:sz w:val="20"/>
                <w:szCs w:val="20"/>
              </w:rPr>
            </w:pPr>
          </w:p>
        </w:tc>
        <w:tc>
          <w:tcPr>
            <w:tcW w:w="4140" w:type="dxa"/>
            <w:vAlign w:val="center"/>
          </w:tcPr>
          <w:p w14:paraId="6C16DCBE" w14:textId="77777777" w:rsidR="00134959" w:rsidRPr="00E75548" w:rsidRDefault="00134959" w:rsidP="0003708A">
            <w:pPr>
              <w:ind w:left="0" w:firstLine="0"/>
              <w:contextualSpacing/>
              <w:rPr>
                <w:color w:val="FF0000"/>
                <w:sz w:val="20"/>
                <w:szCs w:val="20"/>
              </w:rPr>
            </w:pPr>
            <w:r w:rsidRPr="00E75548">
              <w:rPr>
                <w:color w:val="FF0000"/>
                <w:sz w:val="20"/>
                <w:szCs w:val="20"/>
              </w:rPr>
              <w:t>Adult. Suspected pathologic rib fracture.</w:t>
            </w:r>
          </w:p>
        </w:tc>
        <w:tc>
          <w:tcPr>
            <w:tcW w:w="1170" w:type="dxa"/>
            <w:vAlign w:val="center"/>
          </w:tcPr>
          <w:p w14:paraId="7D2287E8" w14:textId="5A738B71"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441F4BFA" w14:textId="5DA756D1"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c>
          <w:tcPr>
            <w:tcW w:w="1080" w:type="dxa"/>
            <w:vAlign w:val="center"/>
          </w:tcPr>
          <w:p w14:paraId="7FB27F52"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7</w:t>
            </w:r>
          </w:p>
        </w:tc>
      </w:tr>
      <w:tr w:rsidR="00134959" w:rsidRPr="005166E5" w14:paraId="01A72A2C" w14:textId="77777777" w:rsidTr="00134959">
        <w:trPr>
          <w:cantSplit/>
          <w:jc w:val="center"/>
        </w:trPr>
        <w:tc>
          <w:tcPr>
            <w:tcW w:w="1998" w:type="dxa"/>
            <w:vMerge w:val="restart"/>
            <w:vAlign w:val="center"/>
          </w:tcPr>
          <w:p w14:paraId="5A34C5C6" w14:textId="77777777" w:rsidR="00134959" w:rsidRPr="00E75548" w:rsidRDefault="00134959" w:rsidP="0003708A">
            <w:pPr>
              <w:ind w:left="0" w:firstLine="0"/>
              <w:contextualSpacing/>
              <w:rPr>
                <w:color w:val="FF0000"/>
                <w:sz w:val="20"/>
                <w:szCs w:val="20"/>
              </w:rPr>
            </w:pPr>
            <w:r w:rsidRPr="00E75548">
              <w:rPr>
                <w:color w:val="FF0000"/>
                <w:sz w:val="20"/>
                <w:szCs w:val="20"/>
              </w:rPr>
              <w:t>Screening for Pulmonary Metastases</w:t>
            </w:r>
          </w:p>
          <w:p w14:paraId="3594101A" w14:textId="77777777" w:rsidR="00134959" w:rsidRPr="00E75548" w:rsidRDefault="00134959" w:rsidP="0003708A">
            <w:pPr>
              <w:ind w:left="0" w:firstLine="0"/>
              <w:contextualSpacing/>
              <w:rPr>
                <w:color w:val="FF0000"/>
                <w:sz w:val="20"/>
                <w:szCs w:val="20"/>
              </w:rPr>
            </w:pPr>
            <w:r w:rsidRPr="00E75548">
              <w:rPr>
                <w:color w:val="FF0000"/>
                <w:sz w:val="20"/>
                <w:szCs w:val="20"/>
              </w:rPr>
              <w:t>(2013)</w:t>
            </w:r>
          </w:p>
        </w:tc>
        <w:tc>
          <w:tcPr>
            <w:tcW w:w="4140" w:type="dxa"/>
            <w:vAlign w:val="center"/>
          </w:tcPr>
          <w:p w14:paraId="0C3A8C37" w14:textId="77777777" w:rsidR="00134959" w:rsidRPr="00E75548" w:rsidRDefault="00134959" w:rsidP="0003708A">
            <w:pPr>
              <w:ind w:left="0" w:firstLine="0"/>
              <w:contextualSpacing/>
              <w:rPr>
                <w:color w:val="FF0000"/>
                <w:sz w:val="20"/>
                <w:szCs w:val="20"/>
              </w:rPr>
            </w:pPr>
            <w:r w:rsidRPr="00E75548">
              <w:rPr>
                <w:color w:val="FF0000"/>
                <w:sz w:val="20"/>
                <w:szCs w:val="20"/>
              </w:rPr>
              <w:t>Primary malignancy: bone and soft tissue sarcoma.</w:t>
            </w:r>
          </w:p>
        </w:tc>
        <w:tc>
          <w:tcPr>
            <w:tcW w:w="1170" w:type="dxa"/>
            <w:vAlign w:val="center"/>
          </w:tcPr>
          <w:p w14:paraId="0619DF19" w14:textId="1DB9609E"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c>
          <w:tcPr>
            <w:tcW w:w="1170" w:type="dxa"/>
            <w:vAlign w:val="center"/>
          </w:tcPr>
          <w:p w14:paraId="3D21DA7F" w14:textId="4513BA67"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c>
          <w:tcPr>
            <w:tcW w:w="1080" w:type="dxa"/>
            <w:vAlign w:val="center"/>
          </w:tcPr>
          <w:p w14:paraId="56C7FCAC"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9</w:t>
            </w:r>
          </w:p>
        </w:tc>
      </w:tr>
      <w:tr w:rsidR="00134959" w:rsidRPr="005166E5" w14:paraId="632E6598" w14:textId="77777777" w:rsidTr="00134959">
        <w:trPr>
          <w:cantSplit/>
          <w:jc w:val="center"/>
        </w:trPr>
        <w:tc>
          <w:tcPr>
            <w:tcW w:w="1998" w:type="dxa"/>
            <w:vMerge/>
            <w:vAlign w:val="center"/>
          </w:tcPr>
          <w:p w14:paraId="0509806D" w14:textId="77777777" w:rsidR="00134959" w:rsidRPr="00E75548" w:rsidRDefault="00134959" w:rsidP="0003708A">
            <w:pPr>
              <w:ind w:left="0" w:firstLine="0"/>
              <w:contextualSpacing/>
              <w:rPr>
                <w:color w:val="FF0000"/>
                <w:sz w:val="20"/>
                <w:szCs w:val="20"/>
              </w:rPr>
            </w:pPr>
          </w:p>
        </w:tc>
        <w:tc>
          <w:tcPr>
            <w:tcW w:w="4140" w:type="dxa"/>
            <w:vAlign w:val="center"/>
          </w:tcPr>
          <w:p w14:paraId="5890900B" w14:textId="77777777" w:rsidR="00134959" w:rsidRPr="00E75548" w:rsidRDefault="00134959" w:rsidP="0003708A">
            <w:pPr>
              <w:ind w:left="0" w:firstLine="0"/>
              <w:contextualSpacing/>
              <w:rPr>
                <w:color w:val="FF0000"/>
                <w:sz w:val="20"/>
                <w:szCs w:val="20"/>
              </w:rPr>
            </w:pPr>
            <w:r w:rsidRPr="00E75548">
              <w:rPr>
                <w:color w:val="FF0000"/>
                <w:sz w:val="20"/>
                <w:szCs w:val="20"/>
              </w:rPr>
              <w:t>Primary malignancy: renal cell carcinoma.</w:t>
            </w:r>
          </w:p>
        </w:tc>
        <w:tc>
          <w:tcPr>
            <w:tcW w:w="1170" w:type="dxa"/>
            <w:vAlign w:val="center"/>
          </w:tcPr>
          <w:p w14:paraId="262B9E6D" w14:textId="6BBC5CD2"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3CF2CF0D" w14:textId="38925534" w:rsidR="00134959" w:rsidRPr="00E75548" w:rsidRDefault="00134959" w:rsidP="0003708A">
            <w:pPr>
              <w:ind w:left="0" w:firstLine="0"/>
              <w:contextualSpacing/>
              <w:jc w:val="center"/>
              <w:rPr>
                <w:color w:val="FF0000"/>
                <w:sz w:val="20"/>
                <w:szCs w:val="20"/>
              </w:rPr>
            </w:pPr>
            <w:r w:rsidRPr="00E75548">
              <w:rPr>
                <w:color w:val="FF0000"/>
                <w:sz w:val="20"/>
                <w:szCs w:val="20"/>
              </w:rPr>
              <w:t>7</w:t>
            </w:r>
          </w:p>
        </w:tc>
        <w:tc>
          <w:tcPr>
            <w:tcW w:w="1080" w:type="dxa"/>
            <w:vAlign w:val="center"/>
          </w:tcPr>
          <w:p w14:paraId="49FDE7CF"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8</w:t>
            </w:r>
          </w:p>
        </w:tc>
      </w:tr>
      <w:tr w:rsidR="00134959" w:rsidRPr="005166E5" w14:paraId="64718714" w14:textId="77777777" w:rsidTr="00134959">
        <w:trPr>
          <w:cantSplit/>
          <w:jc w:val="center"/>
        </w:trPr>
        <w:tc>
          <w:tcPr>
            <w:tcW w:w="1998" w:type="dxa"/>
            <w:vMerge/>
            <w:vAlign w:val="center"/>
          </w:tcPr>
          <w:p w14:paraId="05FC6924" w14:textId="77777777" w:rsidR="00134959" w:rsidRPr="00E75548" w:rsidRDefault="00134959" w:rsidP="0003708A">
            <w:pPr>
              <w:ind w:left="0" w:firstLine="0"/>
              <w:contextualSpacing/>
              <w:rPr>
                <w:color w:val="FF0000"/>
                <w:sz w:val="20"/>
                <w:szCs w:val="20"/>
              </w:rPr>
            </w:pPr>
          </w:p>
        </w:tc>
        <w:tc>
          <w:tcPr>
            <w:tcW w:w="4140" w:type="dxa"/>
            <w:vAlign w:val="center"/>
          </w:tcPr>
          <w:p w14:paraId="3F5A334A" w14:textId="77777777" w:rsidR="00134959" w:rsidRPr="00E75548" w:rsidRDefault="00134959" w:rsidP="0003708A">
            <w:pPr>
              <w:ind w:left="0" w:firstLine="0"/>
              <w:contextualSpacing/>
              <w:rPr>
                <w:color w:val="FF0000"/>
                <w:sz w:val="20"/>
                <w:szCs w:val="20"/>
              </w:rPr>
            </w:pPr>
            <w:r w:rsidRPr="00E75548">
              <w:rPr>
                <w:color w:val="FF0000"/>
                <w:sz w:val="20"/>
                <w:szCs w:val="20"/>
              </w:rPr>
              <w:t>Primary malignancy: testicular cancer.</w:t>
            </w:r>
          </w:p>
        </w:tc>
        <w:tc>
          <w:tcPr>
            <w:tcW w:w="1170" w:type="dxa"/>
            <w:vAlign w:val="center"/>
          </w:tcPr>
          <w:p w14:paraId="52C592D7" w14:textId="3441D2CF"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026E73FB" w14:textId="5F24F9EF"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c>
          <w:tcPr>
            <w:tcW w:w="1080" w:type="dxa"/>
            <w:vAlign w:val="center"/>
          </w:tcPr>
          <w:p w14:paraId="62640C58"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7</w:t>
            </w:r>
          </w:p>
        </w:tc>
      </w:tr>
      <w:tr w:rsidR="00134959" w:rsidRPr="005166E5" w14:paraId="321871EF" w14:textId="77777777" w:rsidTr="00134959">
        <w:trPr>
          <w:cantSplit/>
          <w:jc w:val="center"/>
        </w:trPr>
        <w:tc>
          <w:tcPr>
            <w:tcW w:w="1998" w:type="dxa"/>
            <w:vMerge/>
            <w:vAlign w:val="center"/>
          </w:tcPr>
          <w:p w14:paraId="7257E394" w14:textId="77777777" w:rsidR="00134959" w:rsidRPr="00E75548" w:rsidRDefault="00134959" w:rsidP="0003708A">
            <w:pPr>
              <w:ind w:left="0" w:firstLine="0"/>
              <w:contextualSpacing/>
              <w:rPr>
                <w:color w:val="FF0000"/>
                <w:sz w:val="20"/>
                <w:szCs w:val="20"/>
              </w:rPr>
            </w:pPr>
          </w:p>
        </w:tc>
        <w:tc>
          <w:tcPr>
            <w:tcW w:w="4140" w:type="dxa"/>
            <w:vAlign w:val="center"/>
          </w:tcPr>
          <w:p w14:paraId="30C29263" w14:textId="77777777" w:rsidR="00134959" w:rsidRPr="00E75548" w:rsidRDefault="00134959" w:rsidP="0003708A">
            <w:pPr>
              <w:ind w:left="0" w:firstLine="0"/>
              <w:contextualSpacing/>
              <w:rPr>
                <w:color w:val="FF0000"/>
                <w:sz w:val="20"/>
                <w:szCs w:val="20"/>
              </w:rPr>
            </w:pPr>
            <w:r w:rsidRPr="00E75548">
              <w:rPr>
                <w:color w:val="FF0000"/>
                <w:sz w:val="20"/>
                <w:szCs w:val="20"/>
              </w:rPr>
              <w:t>Primary malignancy: melanoma.</w:t>
            </w:r>
          </w:p>
        </w:tc>
        <w:tc>
          <w:tcPr>
            <w:tcW w:w="1170" w:type="dxa"/>
            <w:vAlign w:val="center"/>
          </w:tcPr>
          <w:p w14:paraId="736D1FAB" w14:textId="5C41260A"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3376AFEA" w14:textId="7E1FF514"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c>
          <w:tcPr>
            <w:tcW w:w="1080" w:type="dxa"/>
            <w:vAlign w:val="center"/>
          </w:tcPr>
          <w:p w14:paraId="6B477694"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8</w:t>
            </w:r>
          </w:p>
        </w:tc>
      </w:tr>
      <w:tr w:rsidR="00134959" w:rsidRPr="005166E5" w14:paraId="02CEFFF2" w14:textId="77777777" w:rsidTr="00134959">
        <w:trPr>
          <w:cantSplit/>
          <w:jc w:val="center"/>
        </w:trPr>
        <w:tc>
          <w:tcPr>
            <w:tcW w:w="1998" w:type="dxa"/>
            <w:vMerge/>
            <w:vAlign w:val="center"/>
          </w:tcPr>
          <w:p w14:paraId="6ED7B50A" w14:textId="77777777" w:rsidR="00134959" w:rsidRPr="00E75548" w:rsidRDefault="00134959" w:rsidP="0003708A">
            <w:pPr>
              <w:ind w:left="0" w:firstLine="0"/>
              <w:contextualSpacing/>
              <w:rPr>
                <w:color w:val="FF0000"/>
                <w:sz w:val="20"/>
                <w:szCs w:val="20"/>
              </w:rPr>
            </w:pPr>
          </w:p>
        </w:tc>
        <w:tc>
          <w:tcPr>
            <w:tcW w:w="4140" w:type="dxa"/>
            <w:vAlign w:val="center"/>
          </w:tcPr>
          <w:p w14:paraId="64492AF4" w14:textId="77777777" w:rsidR="00134959" w:rsidRPr="00E75548" w:rsidRDefault="00134959" w:rsidP="0003708A">
            <w:pPr>
              <w:ind w:left="0" w:firstLine="0"/>
              <w:contextualSpacing/>
              <w:rPr>
                <w:color w:val="FF0000"/>
                <w:sz w:val="20"/>
                <w:szCs w:val="20"/>
              </w:rPr>
            </w:pPr>
            <w:r w:rsidRPr="00E75548">
              <w:rPr>
                <w:color w:val="FF0000"/>
                <w:sz w:val="20"/>
                <w:szCs w:val="20"/>
              </w:rPr>
              <w:t>Primary malignancy: head and neck carcinoma</w:t>
            </w:r>
          </w:p>
        </w:tc>
        <w:tc>
          <w:tcPr>
            <w:tcW w:w="1170" w:type="dxa"/>
            <w:vAlign w:val="center"/>
          </w:tcPr>
          <w:p w14:paraId="04E7CA80" w14:textId="4A5D3B7A" w:rsidR="00134959" w:rsidRPr="00E75548" w:rsidRDefault="00134959" w:rsidP="0003708A">
            <w:pPr>
              <w:ind w:left="0" w:firstLine="0"/>
              <w:contextualSpacing/>
              <w:jc w:val="center"/>
              <w:rPr>
                <w:color w:val="FF0000"/>
                <w:sz w:val="20"/>
                <w:szCs w:val="20"/>
              </w:rPr>
            </w:pPr>
            <w:r w:rsidRPr="00E75548">
              <w:rPr>
                <w:color w:val="FF0000"/>
                <w:sz w:val="20"/>
                <w:szCs w:val="20"/>
              </w:rPr>
              <w:t>9</w:t>
            </w:r>
          </w:p>
        </w:tc>
        <w:tc>
          <w:tcPr>
            <w:tcW w:w="1170" w:type="dxa"/>
            <w:vAlign w:val="center"/>
          </w:tcPr>
          <w:p w14:paraId="6601C940" w14:textId="395F11BD" w:rsidR="00134959" w:rsidRPr="00E75548" w:rsidRDefault="00134959" w:rsidP="0003708A">
            <w:pPr>
              <w:ind w:left="0" w:firstLine="0"/>
              <w:contextualSpacing/>
              <w:jc w:val="center"/>
              <w:rPr>
                <w:color w:val="FF0000"/>
                <w:sz w:val="20"/>
                <w:szCs w:val="20"/>
              </w:rPr>
            </w:pPr>
            <w:r w:rsidRPr="00E75548">
              <w:rPr>
                <w:color w:val="FF0000"/>
                <w:sz w:val="20"/>
                <w:szCs w:val="20"/>
              </w:rPr>
              <w:t>NR</w:t>
            </w:r>
          </w:p>
        </w:tc>
        <w:tc>
          <w:tcPr>
            <w:tcW w:w="1080" w:type="dxa"/>
            <w:vAlign w:val="center"/>
          </w:tcPr>
          <w:p w14:paraId="6D928AB1"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6</w:t>
            </w:r>
          </w:p>
        </w:tc>
      </w:tr>
      <w:tr w:rsidR="00134959" w:rsidRPr="005166E5" w14:paraId="5D2D39B2" w14:textId="77777777" w:rsidTr="00134959">
        <w:trPr>
          <w:cantSplit/>
          <w:trHeight w:val="1268"/>
          <w:jc w:val="center"/>
        </w:trPr>
        <w:tc>
          <w:tcPr>
            <w:tcW w:w="1998" w:type="dxa"/>
            <w:vMerge w:val="restart"/>
            <w:vAlign w:val="center"/>
          </w:tcPr>
          <w:p w14:paraId="5A3D89AE" w14:textId="45325801" w:rsidR="00134959" w:rsidRPr="00E75548" w:rsidRDefault="00134959" w:rsidP="005B2804">
            <w:pPr>
              <w:ind w:left="0" w:firstLine="0"/>
              <w:contextualSpacing/>
              <w:rPr>
                <w:color w:val="FF0000"/>
                <w:sz w:val="20"/>
                <w:szCs w:val="20"/>
              </w:rPr>
            </w:pPr>
            <w:r w:rsidRPr="00E75548">
              <w:rPr>
                <w:color w:val="FF0000"/>
                <w:sz w:val="20"/>
                <w:szCs w:val="20"/>
              </w:rPr>
              <w:t>Stage I Breast Cancer: Initial Workup and Surveillance for Local Recurrence and Distant Metastases in Asymptomatic Women (2014)</w:t>
            </w:r>
          </w:p>
        </w:tc>
        <w:tc>
          <w:tcPr>
            <w:tcW w:w="4140" w:type="dxa"/>
            <w:vAlign w:val="center"/>
          </w:tcPr>
          <w:p w14:paraId="05D7BCD9" w14:textId="77777777" w:rsidR="00134959" w:rsidRPr="00E75548" w:rsidRDefault="00134959" w:rsidP="0003708A">
            <w:pPr>
              <w:ind w:left="0" w:firstLine="0"/>
              <w:contextualSpacing/>
              <w:rPr>
                <w:color w:val="FF0000"/>
                <w:sz w:val="20"/>
                <w:szCs w:val="20"/>
              </w:rPr>
            </w:pPr>
            <w:r w:rsidRPr="00E75548">
              <w:rPr>
                <w:color w:val="FF0000"/>
                <w:sz w:val="20"/>
                <w:szCs w:val="20"/>
              </w:rPr>
              <w:t>Newly diagnosed. Initial workup. Rule out metastases.</w:t>
            </w:r>
          </w:p>
        </w:tc>
        <w:tc>
          <w:tcPr>
            <w:tcW w:w="1170" w:type="dxa"/>
            <w:vAlign w:val="center"/>
          </w:tcPr>
          <w:p w14:paraId="60EDC3C2" w14:textId="75BF9C19"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c>
          <w:tcPr>
            <w:tcW w:w="1170" w:type="dxa"/>
            <w:vAlign w:val="center"/>
          </w:tcPr>
          <w:p w14:paraId="407472C6" w14:textId="7EC8C0F0"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c>
          <w:tcPr>
            <w:tcW w:w="1080" w:type="dxa"/>
            <w:vAlign w:val="center"/>
          </w:tcPr>
          <w:p w14:paraId="4E63FAA2"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r>
      <w:tr w:rsidR="00134959" w:rsidRPr="005166E5" w14:paraId="104DF002" w14:textId="77777777" w:rsidTr="00134959">
        <w:trPr>
          <w:cantSplit/>
          <w:jc w:val="center"/>
        </w:trPr>
        <w:tc>
          <w:tcPr>
            <w:tcW w:w="1998" w:type="dxa"/>
            <w:vMerge/>
            <w:vAlign w:val="center"/>
          </w:tcPr>
          <w:p w14:paraId="2B0B3FDA" w14:textId="77777777" w:rsidR="00134959" w:rsidRPr="00E75548" w:rsidRDefault="00134959" w:rsidP="0003708A">
            <w:pPr>
              <w:ind w:left="0" w:firstLine="0"/>
              <w:contextualSpacing/>
              <w:rPr>
                <w:color w:val="FF0000"/>
                <w:sz w:val="20"/>
                <w:szCs w:val="20"/>
              </w:rPr>
            </w:pPr>
          </w:p>
        </w:tc>
        <w:tc>
          <w:tcPr>
            <w:tcW w:w="4140" w:type="dxa"/>
            <w:vAlign w:val="center"/>
          </w:tcPr>
          <w:p w14:paraId="699D4E08" w14:textId="77777777" w:rsidR="00134959" w:rsidRPr="00E75548" w:rsidRDefault="00134959" w:rsidP="0003708A">
            <w:pPr>
              <w:ind w:left="0" w:firstLine="0"/>
              <w:contextualSpacing/>
              <w:rPr>
                <w:color w:val="FF0000"/>
                <w:sz w:val="20"/>
                <w:szCs w:val="20"/>
              </w:rPr>
            </w:pPr>
            <w:r w:rsidRPr="00E75548">
              <w:rPr>
                <w:color w:val="FF0000"/>
                <w:sz w:val="20"/>
                <w:szCs w:val="20"/>
              </w:rPr>
              <w:t>Surveillance. Rule out metastases.</w:t>
            </w:r>
          </w:p>
        </w:tc>
        <w:tc>
          <w:tcPr>
            <w:tcW w:w="1170" w:type="dxa"/>
            <w:vAlign w:val="center"/>
          </w:tcPr>
          <w:p w14:paraId="561188CA" w14:textId="52D450AF"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52C77FD1" w14:textId="409278A6"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080" w:type="dxa"/>
            <w:vAlign w:val="center"/>
          </w:tcPr>
          <w:p w14:paraId="4A7F58E1"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r>
      <w:tr w:rsidR="00134959" w:rsidRPr="005166E5" w14:paraId="29B1DC66" w14:textId="77777777" w:rsidTr="00134959">
        <w:trPr>
          <w:cantSplit/>
          <w:trHeight w:val="188"/>
          <w:jc w:val="center"/>
        </w:trPr>
        <w:tc>
          <w:tcPr>
            <w:tcW w:w="1998" w:type="dxa"/>
            <w:vMerge w:val="restart"/>
            <w:vAlign w:val="center"/>
          </w:tcPr>
          <w:p w14:paraId="18FD30CE" w14:textId="2B1686E5" w:rsidR="00134959" w:rsidRPr="00E75548" w:rsidRDefault="00134959" w:rsidP="0003708A">
            <w:pPr>
              <w:ind w:left="0" w:firstLine="0"/>
              <w:contextualSpacing/>
              <w:rPr>
                <w:color w:val="FF0000"/>
                <w:sz w:val="20"/>
                <w:szCs w:val="20"/>
              </w:rPr>
            </w:pPr>
            <w:r w:rsidRPr="00E75548">
              <w:rPr>
                <w:color w:val="FF0000"/>
                <w:sz w:val="20"/>
                <w:szCs w:val="20"/>
              </w:rPr>
              <w:t xml:space="preserve">Stage I Breast Carcinoma (2014) </w:t>
            </w:r>
          </w:p>
        </w:tc>
        <w:tc>
          <w:tcPr>
            <w:tcW w:w="4140" w:type="dxa"/>
            <w:vAlign w:val="center"/>
          </w:tcPr>
          <w:p w14:paraId="44460B87" w14:textId="77777777" w:rsidR="00134959" w:rsidRPr="00E75548" w:rsidRDefault="00134959" w:rsidP="0003708A">
            <w:pPr>
              <w:ind w:left="0" w:firstLine="0"/>
              <w:contextualSpacing/>
              <w:rPr>
                <w:color w:val="FF0000"/>
                <w:sz w:val="20"/>
                <w:szCs w:val="20"/>
              </w:rPr>
            </w:pPr>
            <w:r w:rsidRPr="00E75548">
              <w:rPr>
                <w:color w:val="FF0000"/>
                <w:sz w:val="20"/>
                <w:szCs w:val="20"/>
              </w:rPr>
              <w:t>Rule out metastases: asymptomatic woman.</w:t>
            </w:r>
          </w:p>
        </w:tc>
        <w:tc>
          <w:tcPr>
            <w:tcW w:w="1170" w:type="dxa"/>
            <w:vAlign w:val="center"/>
          </w:tcPr>
          <w:p w14:paraId="6153DB89" w14:textId="36282F1A"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c>
          <w:tcPr>
            <w:tcW w:w="1170" w:type="dxa"/>
            <w:vAlign w:val="center"/>
          </w:tcPr>
          <w:p w14:paraId="4E3518D4" w14:textId="6EE9E7E3"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c>
          <w:tcPr>
            <w:tcW w:w="1080" w:type="dxa"/>
            <w:vAlign w:val="center"/>
          </w:tcPr>
          <w:p w14:paraId="66064E3C"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r>
      <w:tr w:rsidR="00134959" w:rsidRPr="005166E5" w14:paraId="36B7F168" w14:textId="77777777" w:rsidTr="00134959">
        <w:trPr>
          <w:cantSplit/>
          <w:jc w:val="center"/>
        </w:trPr>
        <w:tc>
          <w:tcPr>
            <w:tcW w:w="1998" w:type="dxa"/>
            <w:vMerge/>
            <w:vAlign w:val="center"/>
          </w:tcPr>
          <w:p w14:paraId="2760FE90" w14:textId="77777777" w:rsidR="00134959" w:rsidRPr="00E75548" w:rsidRDefault="00134959" w:rsidP="0003708A">
            <w:pPr>
              <w:ind w:left="0" w:firstLine="0"/>
              <w:contextualSpacing/>
              <w:rPr>
                <w:color w:val="FF0000"/>
                <w:sz w:val="20"/>
                <w:szCs w:val="20"/>
              </w:rPr>
            </w:pPr>
          </w:p>
        </w:tc>
        <w:tc>
          <w:tcPr>
            <w:tcW w:w="4140" w:type="dxa"/>
            <w:vAlign w:val="center"/>
          </w:tcPr>
          <w:p w14:paraId="4F12950E" w14:textId="77777777" w:rsidR="00134959" w:rsidRPr="00E75548" w:rsidRDefault="00134959" w:rsidP="0003708A">
            <w:pPr>
              <w:ind w:left="0" w:firstLine="0"/>
              <w:contextualSpacing/>
              <w:rPr>
                <w:color w:val="FF0000"/>
                <w:sz w:val="20"/>
                <w:szCs w:val="20"/>
              </w:rPr>
            </w:pPr>
            <w:r w:rsidRPr="00E75548">
              <w:rPr>
                <w:color w:val="FF0000"/>
                <w:sz w:val="20"/>
                <w:szCs w:val="20"/>
              </w:rPr>
              <w:t>Surveillance. Rule out metastases.</w:t>
            </w:r>
          </w:p>
        </w:tc>
        <w:tc>
          <w:tcPr>
            <w:tcW w:w="1170" w:type="dxa"/>
            <w:vAlign w:val="center"/>
          </w:tcPr>
          <w:p w14:paraId="267D7C53" w14:textId="3EA3D701"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170" w:type="dxa"/>
            <w:vAlign w:val="center"/>
          </w:tcPr>
          <w:p w14:paraId="16ED2383" w14:textId="11E7DD2F"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c>
          <w:tcPr>
            <w:tcW w:w="1080" w:type="dxa"/>
            <w:vAlign w:val="center"/>
          </w:tcPr>
          <w:p w14:paraId="227821DF"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r>
      <w:tr w:rsidR="00134959" w:rsidRPr="005166E5" w14:paraId="583AEA48" w14:textId="77777777" w:rsidTr="00134959">
        <w:trPr>
          <w:cantSplit/>
          <w:jc w:val="center"/>
        </w:trPr>
        <w:tc>
          <w:tcPr>
            <w:tcW w:w="1998" w:type="dxa"/>
            <w:vMerge w:val="restart"/>
            <w:vAlign w:val="center"/>
          </w:tcPr>
          <w:p w14:paraId="49B4EAF0" w14:textId="77777777" w:rsidR="00134959" w:rsidRPr="00E75548" w:rsidRDefault="00134959" w:rsidP="0003708A">
            <w:pPr>
              <w:ind w:left="0" w:firstLine="0"/>
              <w:contextualSpacing/>
              <w:rPr>
                <w:color w:val="FF0000"/>
                <w:sz w:val="20"/>
                <w:szCs w:val="20"/>
              </w:rPr>
            </w:pPr>
            <w:r w:rsidRPr="00E75548">
              <w:rPr>
                <w:color w:val="FF0000"/>
                <w:sz w:val="20"/>
                <w:szCs w:val="20"/>
              </w:rPr>
              <w:t>Staging and Follow-Up of Ovarian Cancer (2012)</w:t>
            </w:r>
          </w:p>
        </w:tc>
        <w:tc>
          <w:tcPr>
            <w:tcW w:w="4140" w:type="dxa"/>
            <w:vAlign w:val="center"/>
          </w:tcPr>
          <w:p w14:paraId="3CA5CFF4" w14:textId="77777777" w:rsidR="00134959" w:rsidRPr="00E75548" w:rsidRDefault="00134959" w:rsidP="0003708A">
            <w:pPr>
              <w:ind w:left="0" w:firstLine="0"/>
              <w:contextualSpacing/>
              <w:rPr>
                <w:color w:val="FF0000"/>
                <w:sz w:val="20"/>
                <w:szCs w:val="20"/>
              </w:rPr>
            </w:pPr>
            <w:r w:rsidRPr="00E75548">
              <w:rPr>
                <w:color w:val="FF0000"/>
                <w:sz w:val="20"/>
                <w:szCs w:val="20"/>
              </w:rPr>
              <w:t>Pretreatment staging of ovarian cancer (CT chest, abdomen, and pelvis).</w:t>
            </w:r>
          </w:p>
        </w:tc>
        <w:tc>
          <w:tcPr>
            <w:tcW w:w="1170" w:type="dxa"/>
            <w:vAlign w:val="center"/>
          </w:tcPr>
          <w:p w14:paraId="11E0EA43" w14:textId="2E7C240C"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c>
          <w:tcPr>
            <w:tcW w:w="1170" w:type="dxa"/>
            <w:vAlign w:val="center"/>
          </w:tcPr>
          <w:p w14:paraId="4027AA84" w14:textId="01D105B7" w:rsidR="00134959" w:rsidRPr="00E75548" w:rsidRDefault="00134959" w:rsidP="0003708A">
            <w:pPr>
              <w:ind w:left="0" w:firstLine="0"/>
              <w:contextualSpacing/>
              <w:jc w:val="center"/>
              <w:rPr>
                <w:color w:val="FF0000"/>
                <w:sz w:val="20"/>
                <w:szCs w:val="20"/>
              </w:rPr>
            </w:pPr>
            <w:r w:rsidRPr="00E75548">
              <w:rPr>
                <w:color w:val="FF0000"/>
                <w:sz w:val="20"/>
                <w:szCs w:val="20"/>
              </w:rPr>
              <w:t>7</w:t>
            </w:r>
          </w:p>
        </w:tc>
        <w:tc>
          <w:tcPr>
            <w:tcW w:w="1080" w:type="dxa"/>
            <w:vAlign w:val="center"/>
          </w:tcPr>
          <w:p w14:paraId="4CC572DA"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4</w:t>
            </w:r>
          </w:p>
        </w:tc>
      </w:tr>
      <w:tr w:rsidR="00134959" w:rsidRPr="005166E5" w14:paraId="29E53C75" w14:textId="77777777" w:rsidTr="00134959">
        <w:trPr>
          <w:cantSplit/>
          <w:jc w:val="center"/>
        </w:trPr>
        <w:tc>
          <w:tcPr>
            <w:tcW w:w="1998" w:type="dxa"/>
            <w:vMerge/>
            <w:vAlign w:val="center"/>
          </w:tcPr>
          <w:p w14:paraId="673ABF52" w14:textId="77777777" w:rsidR="00134959" w:rsidRPr="00E75548" w:rsidRDefault="00134959" w:rsidP="0003708A">
            <w:pPr>
              <w:ind w:left="0" w:firstLine="0"/>
              <w:contextualSpacing/>
              <w:rPr>
                <w:color w:val="FF0000"/>
                <w:sz w:val="20"/>
                <w:szCs w:val="20"/>
              </w:rPr>
            </w:pPr>
          </w:p>
        </w:tc>
        <w:tc>
          <w:tcPr>
            <w:tcW w:w="4140" w:type="dxa"/>
            <w:vAlign w:val="center"/>
          </w:tcPr>
          <w:p w14:paraId="53CA8D98" w14:textId="77777777" w:rsidR="00134959" w:rsidRPr="00E75548" w:rsidRDefault="00134959" w:rsidP="0003708A">
            <w:pPr>
              <w:ind w:left="0" w:firstLine="0"/>
              <w:contextualSpacing/>
              <w:rPr>
                <w:color w:val="FF0000"/>
                <w:sz w:val="20"/>
                <w:szCs w:val="20"/>
              </w:rPr>
            </w:pPr>
            <w:r w:rsidRPr="00E75548">
              <w:rPr>
                <w:color w:val="FF0000"/>
                <w:sz w:val="20"/>
                <w:szCs w:val="20"/>
              </w:rPr>
              <w:t>Rule out recurrent ovarian cancer (CT chest, abdomen, and pelvis).</w:t>
            </w:r>
          </w:p>
        </w:tc>
        <w:tc>
          <w:tcPr>
            <w:tcW w:w="1170" w:type="dxa"/>
            <w:vAlign w:val="center"/>
          </w:tcPr>
          <w:p w14:paraId="028B1BED" w14:textId="6B7F9C4D" w:rsidR="00134959" w:rsidRPr="00E75548" w:rsidRDefault="00134959" w:rsidP="0003708A">
            <w:pPr>
              <w:ind w:left="0" w:firstLine="0"/>
              <w:contextualSpacing/>
              <w:jc w:val="center"/>
              <w:rPr>
                <w:color w:val="FF0000"/>
                <w:sz w:val="20"/>
                <w:szCs w:val="20"/>
              </w:rPr>
            </w:pPr>
            <w:r w:rsidRPr="00E75548">
              <w:rPr>
                <w:color w:val="FF0000"/>
                <w:sz w:val="20"/>
                <w:szCs w:val="20"/>
              </w:rPr>
              <w:t>3</w:t>
            </w:r>
          </w:p>
        </w:tc>
        <w:tc>
          <w:tcPr>
            <w:tcW w:w="1170" w:type="dxa"/>
            <w:vAlign w:val="center"/>
          </w:tcPr>
          <w:p w14:paraId="1CA6F423" w14:textId="659A1F46" w:rsidR="00134959" w:rsidRPr="00E75548" w:rsidRDefault="00134959" w:rsidP="0003708A">
            <w:pPr>
              <w:ind w:left="0" w:firstLine="0"/>
              <w:contextualSpacing/>
              <w:jc w:val="center"/>
              <w:rPr>
                <w:color w:val="FF0000"/>
                <w:sz w:val="20"/>
                <w:szCs w:val="20"/>
              </w:rPr>
            </w:pPr>
            <w:r w:rsidRPr="00E75548">
              <w:rPr>
                <w:color w:val="FF0000"/>
                <w:sz w:val="20"/>
                <w:szCs w:val="20"/>
              </w:rPr>
              <w:t>7</w:t>
            </w:r>
          </w:p>
        </w:tc>
        <w:tc>
          <w:tcPr>
            <w:tcW w:w="1080" w:type="dxa"/>
            <w:vAlign w:val="center"/>
          </w:tcPr>
          <w:p w14:paraId="4BF0961E"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4</w:t>
            </w:r>
          </w:p>
        </w:tc>
      </w:tr>
      <w:tr w:rsidR="00134959" w:rsidRPr="005166E5" w14:paraId="3CBEAB72" w14:textId="77777777" w:rsidTr="00134959">
        <w:trPr>
          <w:cantSplit/>
          <w:jc w:val="center"/>
        </w:trPr>
        <w:tc>
          <w:tcPr>
            <w:tcW w:w="1998" w:type="dxa"/>
            <w:vAlign w:val="center"/>
          </w:tcPr>
          <w:p w14:paraId="5A4D225A" w14:textId="77777777" w:rsidR="00134959" w:rsidRPr="00E75548" w:rsidRDefault="00134959" w:rsidP="0003708A">
            <w:pPr>
              <w:ind w:left="0" w:firstLine="0"/>
              <w:contextualSpacing/>
              <w:rPr>
                <w:color w:val="FF0000"/>
                <w:sz w:val="20"/>
                <w:szCs w:val="20"/>
              </w:rPr>
            </w:pPr>
            <w:r w:rsidRPr="00E75548">
              <w:rPr>
                <w:color w:val="FF0000"/>
                <w:sz w:val="20"/>
                <w:szCs w:val="20"/>
              </w:rPr>
              <w:t>Staging of Testicular Malignancy (2012)</w:t>
            </w:r>
          </w:p>
        </w:tc>
        <w:tc>
          <w:tcPr>
            <w:tcW w:w="4140" w:type="dxa"/>
            <w:vAlign w:val="center"/>
          </w:tcPr>
          <w:p w14:paraId="5C2BCC55" w14:textId="77777777" w:rsidR="00134959" w:rsidRPr="00E75548" w:rsidRDefault="00134959" w:rsidP="0003708A">
            <w:pPr>
              <w:ind w:left="0" w:firstLine="0"/>
              <w:contextualSpacing/>
              <w:rPr>
                <w:color w:val="FF0000"/>
                <w:sz w:val="20"/>
                <w:szCs w:val="20"/>
              </w:rPr>
            </w:pPr>
            <w:r w:rsidRPr="00E75548">
              <w:rPr>
                <w:color w:val="FF0000"/>
                <w:sz w:val="20"/>
                <w:szCs w:val="20"/>
              </w:rPr>
              <w:t>Testis tumor (diagnosed by orchiectomy).</w:t>
            </w:r>
          </w:p>
        </w:tc>
        <w:tc>
          <w:tcPr>
            <w:tcW w:w="1170" w:type="dxa"/>
            <w:vAlign w:val="center"/>
          </w:tcPr>
          <w:p w14:paraId="7851A598" w14:textId="199C1BCE"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c>
          <w:tcPr>
            <w:tcW w:w="1170" w:type="dxa"/>
            <w:vAlign w:val="center"/>
          </w:tcPr>
          <w:p w14:paraId="174AB977" w14:textId="19C2D658" w:rsidR="00134959" w:rsidRPr="00E75548" w:rsidRDefault="00134959" w:rsidP="0003708A">
            <w:pPr>
              <w:ind w:left="0" w:firstLine="0"/>
              <w:contextualSpacing/>
              <w:jc w:val="center"/>
              <w:rPr>
                <w:color w:val="FF0000"/>
                <w:sz w:val="20"/>
                <w:szCs w:val="20"/>
              </w:rPr>
            </w:pPr>
            <w:r w:rsidRPr="00E75548">
              <w:rPr>
                <w:color w:val="FF0000"/>
                <w:sz w:val="20"/>
                <w:szCs w:val="20"/>
              </w:rPr>
              <w:t>7</w:t>
            </w:r>
          </w:p>
        </w:tc>
        <w:tc>
          <w:tcPr>
            <w:tcW w:w="1080" w:type="dxa"/>
            <w:vAlign w:val="center"/>
          </w:tcPr>
          <w:p w14:paraId="28B9C2E1"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7</w:t>
            </w:r>
          </w:p>
        </w:tc>
      </w:tr>
      <w:tr w:rsidR="00134959" w:rsidRPr="005166E5" w14:paraId="21292533" w14:textId="77777777" w:rsidTr="00134959">
        <w:trPr>
          <w:cantSplit/>
          <w:jc w:val="center"/>
        </w:trPr>
        <w:tc>
          <w:tcPr>
            <w:tcW w:w="1998" w:type="dxa"/>
            <w:vAlign w:val="center"/>
          </w:tcPr>
          <w:p w14:paraId="79C3F61F" w14:textId="1A41BD03" w:rsidR="00134959" w:rsidRPr="00E75548" w:rsidRDefault="00134959" w:rsidP="0003708A">
            <w:pPr>
              <w:ind w:left="0" w:firstLine="0"/>
              <w:contextualSpacing/>
              <w:rPr>
                <w:color w:val="FF0000"/>
                <w:sz w:val="20"/>
                <w:szCs w:val="20"/>
              </w:rPr>
            </w:pPr>
            <w:r w:rsidRPr="00E75548">
              <w:rPr>
                <w:color w:val="FF0000"/>
                <w:sz w:val="20"/>
                <w:szCs w:val="20"/>
              </w:rPr>
              <w:t>Suspected Infective Endocarditis (2014)</w:t>
            </w:r>
          </w:p>
        </w:tc>
        <w:tc>
          <w:tcPr>
            <w:tcW w:w="4140" w:type="dxa"/>
            <w:vAlign w:val="center"/>
          </w:tcPr>
          <w:p w14:paraId="6DC60EED" w14:textId="77777777" w:rsidR="00134959" w:rsidRPr="00E75548" w:rsidRDefault="00134959" w:rsidP="0003708A">
            <w:pPr>
              <w:ind w:left="0" w:firstLine="0"/>
              <w:contextualSpacing/>
              <w:rPr>
                <w:color w:val="FF0000"/>
                <w:sz w:val="20"/>
                <w:szCs w:val="20"/>
              </w:rPr>
            </w:pPr>
            <w:r w:rsidRPr="00E75548">
              <w:rPr>
                <w:color w:val="FF0000"/>
                <w:sz w:val="20"/>
                <w:szCs w:val="20"/>
              </w:rPr>
              <w:t>N/A</w:t>
            </w:r>
          </w:p>
        </w:tc>
        <w:tc>
          <w:tcPr>
            <w:tcW w:w="1170" w:type="dxa"/>
            <w:vAlign w:val="center"/>
          </w:tcPr>
          <w:p w14:paraId="2038BCEB" w14:textId="14E35B9F" w:rsidR="00134959" w:rsidRPr="00E75548" w:rsidRDefault="00134959" w:rsidP="0003708A">
            <w:pPr>
              <w:ind w:left="0" w:firstLine="0"/>
              <w:contextualSpacing/>
              <w:jc w:val="center"/>
              <w:rPr>
                <w:color w:val="FF0000"/>
                <w:sz w:val="20"/>
                <w:szCs w:val="20"/>
              </w:rPr>
            </w:pPr>
            <w:r w:rsidRPr="00E75548">
              <w:rPr>
                <w:color w:val="FF0000"/>
                <w:sz w:val="20"/>
                <w:szCs w:val="20"/>
              </w:rPr>
              <w:t>2</w:t>
            </w:r>
          </w:p>
        </w:tc>
        <w:tc>
          <w:tcPr>
            <w:tcW w:w="1170" w:type="dxa"/>
            <w:vAlign w:val="center"/>
          </w:tcPr>
          <w:p w14:paraId="62378A1D" w14:textId="091DCDD8" w:rsidR="00134959" w:rsidRPr="00E75548" w:rsidRDefault="00134959" w:rsidP="0003708A">
            <w:pPr>
              <w:ind w:left="0" w:firstLine="0"/>
              <w:contextualSpacing/>
              <w:jc w:val="center"/>
              <w:rPr>
                <w:color w:val="FF0000"/>
                <w:sz w:val="20"/>
                <w:szCs w:val="20"/>
              </w:rPr>
            </w:pPr>
            <w:r w:rsidRPr="00E75548">
              <w:rPr>
                <w:color w:val="FF0000"/>
                <w:sz w:val="20"/>
                <w:szCs w:val="20"/>
              </w:rPr>
              <w:t>5</w:t>
            </w:r>
          </w:p>
        </w:tc>
        <w:tc>
          <w:tcPr>
            <w:tcW w:w="1080" w:type="dxa"/>
            <w:vAlign w:val="center"/>
          </w:tcPr>
          <w:p w14:paraId="07BA69A8" w14:textId="77777777" w:rsidR="00134959" w:rsidRPr="00E75548" w:rsidRDefault="00134959" w:rsidP="0003708A">
            <w:pPr>
              <w:ind w:left="0" w:firstLine="0"/>
              <w:contextualSpacing/>
              <w:jc w:val="center"/>
              <w:rPr>
                <w:color w:val="FF0000"/>
                <w:sz w:val="20"/>
                <w:szCs w:val="20"/>
              </w:rPr>
            </w:pPr>
            <w:r w:rsidRPr="00E75548">
              <w:rPr>
                <w:color w:val="FF0000"/>
                <w:sz w:val="20"/>
                <w:szCs w:val="20"/>
              </w:rPr>
              <w:t>1</w:t>
            </w:r>
          </w:p>
        </w:tc>
      </w:tr>
    </w:tbl>
    <w:p w14:paraId="5FE28C96" w14:textId="77777777" w:rsidR="00496AF8" w:rsidRPr="005166E5" w:rsidRDefault="00496AF8" w:rsidP="0090319A">
      <w:pPr>
        <w:ind w:left="0" w:firstLine="0"/>
        <w:contextualSpacing/>
      </w:pPr>
    </w:p>
    <w:p w14:paraId="51CAC9F7" w14:textId="6BB2EFAE" w:rsidR="007F7B52" w:rsidRPr="005166E5" w:rsidRDefault="007F7B52" w:rsidP="007F7B52">
      <w:pPr>
        <w:ind w:left="0" w:firstLine="0"/>
        <w:rPr>
          <w:color w:val="0000FF"/>
        </w:rPr>
      </w:pPr>
      <w:r w:rsidRPr="005166E5">
        <w:rPr>
          <w:color w:val="0000FF"/>
        </w:rPr>
        <w:t xml:space="preserve">Guidelines: </w:t>
      </w:r>
    </w:p>
    <w:p w14:paraId="5D6D01DD" w14:textId="26A549D6" w:rsidR="007F7B52" w:rsidRPr="005166E5" w:rsidRDefault="007F7B52" w:rsidP="007F7B52">
      <w:pPr>
        <w:ind w:left="0" w:firstLine="0"/>
        <w:rPr>
          <w:color w:val="0000FF"/>
        </w:rPr>
      </w:pPr>
      <w:r w:rsidRPr="005166E5">
        <w:rPr>
          <w:i/>
          <w:color w:val="0000FF"/>
        </w:rPr>
        <w:t>Guideline 1</w:t>
      </w:r>
      <w:r w:rsidRPr="005166E5">
        <w:rPr>
          <w:color w:val="0000FF"/>
        </w:rPr>
        <w:t xml:space="preserve"> (NCCC) recommends that patients with known or suspected lung cancer should be imaged using a contrast-enhanced chest CT study to allow for diagnostic confirmation of the disease and to begin staging for cancer treatment.</w:t>
      </w:r>
    </w:p>
    <w:p w14:paraId="39ED5593" w14:textId="77777777" w:rsidR="007F7B52" w:rsidRPr="005166E5" w:rsidRDefault="007F7B52" w:rsidP="007F7B52">
      <w:pPr>
        <w:ind w:left="0" w:firstLine="0"/>
        <w:rPr>
          <w:color w:val="0000FF"/>
        </w:rPr>
      </w:pPr>
    </w:p>
    <w:p w14:paraId="60F8BD85" w14:textId="2E0E6006" w:rsidR="007F7B52" w:rsidRPr="005166E5" w:rsidRDefault="007F7B52" w:rsidP="007F7B52">
      <w:pPr>
        <w:ind w:left="0" w:firstLine="0"/>
        <w:rPr>
          <w:color w:val="0000FF"/>
        </w:rPr>
      </w:pPr>
      <w:r w:rsidRPr="00832CD5">
        <w:rPr>
          <w:i/>
          <w:color w:val="FF0000"/>
        </w:rPr>
        <w:t>Guideline 2</w:t>
      </w:r>
      <w:r w:rsidRPr="00832CD5">
        <w:rPr>
          <w:color w:val="FF0000"/>
        </w:rPr>
        <w:t xml:space="preserve"> (AIM Specialty Health) provides a list of common diagnostic indications for which thorax CT may be appropriately used, including conditions of the chest, pulmonary conditions, mediastinal and hilar conditions, and pleural, chest wall, and diaphragm conditions.</w:t>
      </w:r>
    </w:p>
    <w:p w14:paraId="418B7E58" w14:textId="77777777" w:rsidR="007F7B52" w:rsidRPr="005166E5" w:rsidRDefault="007F7B52" w:rsidP="007F7B52">
      <w:pPr>
        <w:ind w:left="432" w:hanging="432"/>
        <w:contextualSpacing/>
        <w:rPr>
          <w:color w:val="0000FF"/>
          <w:u w:val="single"/>
        </w:rPr>
      </w:pPr>
    </w:p>
    <w:p w14:paraId="1F7AC672" w14:textId="77777777" w:rsidR="007F7B52" w:rsidRPr="005166E5" w:rsidRDefault="007F7B52" w:rsidP="007F7B52">
      <w:pPr>
        <w:ind w:left="0" w:firstLine="0"/>
        <w:contextualSpacing/>
        <w:rPr>
          <w:color w:val="0000FF"/>
        </w:rPr>
      </w:pPr>
      <w:r w:rsidRPr="005166E5">
        <w:rPr>
          <w:color w:val="0000FF"/>
        </w:rPr>
        <w:t>Specific, verbatim guideline ratings are listed below:</w:t>
      </w:r>
    </w:p>
    <w:p w14:paraId="441BBA09" w14:textId="77777777" w:rsidR="007F7B52" w:rsidRPr="005166E5" w:rsidRDefault="007F7B52" w:rsidP="007F7B52">
      <w:pPr>
        <w:ind w:left="432" w:hanging="432"/>
        <w:contextualSpacing/>
        <w:rPr>
          <w:color w:val="0000FF"/>
          <w:u w:val="single"/>
        </w:rPr>
      </w:pPr>
    </w:p>
    <w:p w14:paraId="76BCD511" w14:textId="7A52F961" w:rsidR="007F7B52" w:rsidRPr="005166E5" w:rsidRDefault="007F7B52" w:rsidP="007F7B52">
      <w:pPr>
        <w:ind w:left="432" w:hanging="432"/>
        <w:contextualSpacing/>
        <w:rPr>
          <w:color w:val="0000FF"/>
        </w:rPr>
      </w:pPr>
      <w:r w:rsidRPr="005166E5">
        <w:rPr>
          <w:color w:val="0000FF"/>
          <w:u w:val="single"/>
        </w:rPr>
        <w:t>Guideline 1</w:t>
      </w:r>
      <w:r w:rsidRPr="005166E5">
        <w:rPr>
          <w:color w:val="0000FF"/>
        </w:rPr>
        <w:t xml:space="preserve"> </w:t>
      </w:r>
      <w:r w:rsidR="005166E5" w:rsidRPr="005166E5">
        <w:rPr>
          <w:color w:val="0000FF"/>
        </w:rPr>
        <w:t>(NCCC)</w:t>
      </w:r>
    </w:p>
    <w:p w14:paraId="4546D94C" w14:textId="77777777" w:rsidR="007F7B52" w:rsidRPr="005166E5" w:rsidRDefault="007F7B52" w:rsidP="007F7B52">
      <w:pPr>
        <w:ind w:left="0" w:firstLine="0"/>
        <w:contextualSpacing/>
        <w:rPr>
          <w:i/>
          <w:color w:val="0000FF"/>
        </w:rPr>
      </w:pPr>
      <w:r w:rsidRPr="005166E5">
        <w:rPr>
          <w:i/>
          <w:color w:val="0000FF"/>
        </w:rPr>
        <w:t>Clinical Condition: Blunt Chest Trauma</w:t>
      </w:r>
    </w:p>
    <w:p w14:paraId="4A0B16A5" w14:textId="77777777" w:rsidR="007F7B52" w:rsidRPr="005166E5" w:rsidRDefault="007F7B52" w:rsidP="007F7B52">
      <w:pPr>
        <w:ind w:left="0" w:firstLine="0"/>
        <w:contextualSpacing/>
        <w:rPr>
          <w:color w:val="0000FF"/>
        </w:rPr>
      </w:pPr>
      <w:r w:rsidRPr="005166E5">
        <w:rPr>
          <w:b/>
          <w:color w:val="0000FF"/>
        </w:rPr>
        <w:t>Variant 1:</w:t>
      </w:r>
      <w:r w:rsidRPr="005166E5">
        <w:rPr>
          <w:color w:val="0000FF"/>
        </w:rPr>
        <w:t xml:space="preserve"> </w:t>
      </w:r>
      <w:r w:rsidRPr="005166E5">
        <w:rPr>
          <w:bCs/>
          <w:color w:val="0000FF"/>
        </w:rPr>
        <w:t xml:space="preserve">First-line evaluation. </w:t>
      </w:r>
      <w:proofErr w:type="gramStart"/>
      <w:r w:rsidRPr="005166E5">
        <w:rPr>
          <w:bCs/>
          <w:color w:val="0000FF"/>
        </w:rPr>
        <w:t>High-energy mechanism</w:t>
      </w:r>
      <w:r w:rsidRPr="005166E5">
        <w:rPr>
          <w:b/>
          <w:bCs/>
          <w:color w:val="0000FF"/>
        </w:rPr>
        <w:t>.</w:t>
      </w:r>
      <w:proofErr w:type="gramEnd"/>
    </w:p>
    <w:p w14:paraId="26709035" w14:textId="77777777" w:rsidR="007F7B52" w:rsidRPr="005166E5" w:rsidRDefault="007F7B52" w:rsidP="007F7B52">
      <w:pPr>
        <w:ind w:firstLine="0"/>
        <w:contextualSpacing/>
        <w:rPr>
          <w:b/>
          <w:color w:val="0000FF"/>
        </w:rPr>
      </w:pPr>
      <w:r w:rsidRPr="005166E5">
        <w:rPr>
          <w:b/>
          <w:color w:val="0000FF"/>
        </w:rPr>
        <w:t>CT chest without and with contrast: 2 (</w:t>
      </w:r>
      <w:r w:rsidRPr="005166E5">
        <w:rPr>
          <w:b/>
          <w:i/>
          <w:color w:val="0000FF"/>
        </w:rPr>
        <w:t>Usually Not Appropriate)</w:t>
      </w:r>
    </w:p>
    <w:p w14:paraId="47591A0B" w14:textId="77777777" w:rsidR="007F7B52" w:rsidRPr="005166E5" w:rsidRDefault="007F7B52" w:rsidP="007F7B52">
      <w:pPr>
        <w:ind w:firstLine="0"/>
        <w:contextualSpacing/>
        <w:rPr>
          <w:color w:val="0000FF"/>
        </w:rPr>
      </w:pPr>
      <w:r w:rsidRPr="005166E5">
        <w:rPr>
          <w:color w:val="0000FF"/>
        </w:rPr>
        <w:t>CT chest with contrast: 9 (</w:t>
      </w:r>
      <w:r w:rsidRPr="005166E5">
        <w:rPr>
          <w:i/>
          <w:color w:val="0000FF"/>
        </w:rPr>
        <w:t>Usually Appropriate)</w:t>
      </w:r>
    </w:p>
    <w:p w14:paraId="4048FB34" w14:textId="77777777" w:rsidR="007F7B52" w:rsidRPr="005166E5" w:rsidRDefault="007F7B52" w:rsidP="007F7B52">
      <w:pPr>
        <w:ind w:firstLine="0"/>
        <w:contextualSpacing/>
        <w:rPr>
          <w:color w:val="0000FF"/>
        </w:rPr>
      </w:pPr>
      <w:r w:rsidRPr="005166E5">
        <w:rPr>
          <w:color w:val="0000FF"/>
        </w:rPr>
        <w:t xml:space="preserve">CT chest without contrast: 5 </w:t>
      </w:r>
      <w:r w:rsidRPr="005166E5">
        <w:rPr>
          <w:i/>
          <w:color w:val="0000FF"/>
        </w:rPr>
        <w:t>(May be Appropriate)</w:t>
      </w:r>
      <w:r w:rsidRPr="005166E5">
        <w:rPr>
          <w:color w:val="0000FF"/>
        </w:rPr>
        <w:t xml:space="preserve"> </w:t>
      </w:r>
    </w:p>
    <w:p w14:paraId="4AD9C03F" w14:textId="77777777" w:rsidR="007F7B52" w:rsidRPr="005166E5" w:rsidRDefault="007F7B52" w:rsidP="007F7B52">
      <w:pPr>
        <w:ind w:left="0" w:firstLine="0"/>
        <w:contextualSpacing/>
        <w:rPr>
          <w:bCs/>
          <w:color w:val="0000FF"/>
        </w:rPr>
      </w:pPr>
      <w:r w:rsidRPr="005166E5">
        <w:rPr>
          <w:b/>
          <w:color w:val="0000FF"/>
        </w:rPr>
        <w:t xml:space="preserve">Variant 2: </w:t>
      </w:r>
      <w:r w:rsidRPr="005166E5">
        <w:rPr>
          <w:bCs/>
          <w:color w:val="0000FF"/>
        </w:rPr>
        <w:t>Normal anteroposterior (AP) chest radiograph, normal examination, and normal mental status. No high-energy mechanism.</w:t>
      </w:r>
    </w:p>
    <w:p w14:paraId="1EB1203C" w14:textId="77777777" w:rsidR="007F7B52" w:rsidRPr="005166E5" w:rsidRDefault="007F7B52" w:rsidP="007F7B52">
      <w:pPr>
        <w:ind w:firstLine="0"/>
        <w:contextualSpacing/>
        <w:rPr>
          <w:b/>
          <w:color w:val="0000FF"/>
          <w:u w:val="single"/>
        </w:rPr>
      </w:pPr>
      <w:r w:rsidRPr="005166E5">
        <w:rPr>
          <w:b/>
          <w:color w:val="0000FF"/>
        </w:rPr>
        <w:t>CT chest without and with contrast: 1 (</w:t>
      </w:r>
      <w:r w:rsidRPr="005166E5">
        <w:rPr>
          <w:b/>
          <w:i/>
          <w:color w:val="0000FF"/>
        </w:rPr>
        <w:t>Usually Not Appropriate)</w:t>
      </w:r>
    </w:p>
    <w:p w14:paraId="0C2E4E21" w14:textId="77777777" w:rsidR="007F7B52" w:rsidRPr="005166E5" w:rsidRDefault="007F7B52" w:rsidP="007F7B52">
      <w:pPr>
        <w:ind w:firstLine="0"/>
        <w:contextualSpacing/>
        <w:rPr>
          <w:color w:val="0000FF"/>
        </w:rPr>
      </w:pPr>
      <w:r w:rsidRPr="005166E5">
        <w:rPr>
          <w:color w:val="0000FF"/>
        </w:rPr>
        <w:lastRenderedPageBreak/>
        <w:t xml:space="preserve">CT chest with contrast: 5 </w:t>
      </w:r>
      <w:r w:rsidRPr="005166E5">
        <w:rPr>
          <w:i/>
          <w:color w:val="0000FF"/>
        </w:rPr>
        <w:t>(May be Appropriate)</w:t>
      </w:r>
    </w:p>
    <w:p w14:paraId="67780188" w14:textId="77777777" w:rsidR="007F7B52" w:rsidRPr="005166E5" w:rsidRDefault="007F7B52" w:rsidP="007F7B52">
      <w:pPr>
        <w:ind w:firstLine="0"/>
        <w:contextualSpacing/>
        <w:rPr>
          <w:color w:val="0000FF"/>
        </w:rPr>
      </w:pPr>
      <w:r w:rsidRPr="005166E5">
        <w:rPr>
          <w:color w:val="0000FF"/>
        </w:rPr>
        <w:t xml:space="preserve">CT chest without contrast: 4 </w:t>
      </w:r>
      <w:r w:rsidRPr="005166E5">
        <w:rPr>
          <w:i/>
          <w:color w:val="0000FF"/>
        </w:rPr>
        <w:t>(May be Appropriate)</w:t>
      </w:r>
    </w:p>
    <w:p w14:paraId="01DFAB6E" w14:textId="77777777" w:rsidR="007F7B52" w:rsidRPr="005166E5" w:rsidRDefault="007F7B52" w:rsidP="007F7B52">
      <w:pPr>
        <w:ind w:left="432" w:hanging="432"/>
        <w:contextualSpacing/>
        <w:rPr>
          <w:color w:val="0000FF"/>
          <w:u w:val="single"/>
        </w:rPr>
      </w:pPr>
    </w:p>
    <w:p w14:paraId="7CC05973" w14:textId="77777777" w:rsidR="007F7B52" w:rsidRPr="005166E5" w:rsidRDefault="007F7B52" w:rsidP="007F7B52">
      <w:pPr>
        <w:ind w:left="432" w:hanging="432"/>
        <w:contextualSpacing/>
        <w:rPr>
          <w:color w:val="0000FF"/>
          <w:u w:val="single"/>
        </w:rPr>
      </w:pPr>
      <w:r w:rsidRPr="00832CD5">
        <w:rPr>
          <w:color w:val="FF0000"/>
          <w:u w:val="single"/>
        </w:rPr>
        <w:t>Guideline 2</w:t>
      </w:r>
      <w:r w:rsidRPr="00832CD5">
        <w:rPr>
          <w:color w:val="FF0000"/>
        </w:rPr>
        <w:t xml:space="preserve"> (AIM Specialty Health) does not use a rating schema to rank its recommendations.</w:t>
      </w:r>
    </w:p>
    <w:p w14:paraId="73B0B718" w14:textId="77777777" w:rsidR="007F7B52" w:rsidRPr="005166E5" w:rsidRDefault="007F7B52" w:rsidP="0090319A">
      <w:pPr>
        <w:ind w:left="0" w:firstLine="0"/>
        <w:contextualSpacing/>
        <w:rPr>
          <w:b/>
          <w:color w:val="0000FF"/>
        </w:rPr>
      </w:pPr>
    </w:p>
    <w:p w14:paraId="11384B02" w14:textId="77777777" w:rsidR="008A45F3" w:rsidRPr="005166E5" w:rsidRDefault="00B058A6" w:rsidP="0090319A">
      <w:pPr>
        <w:ind w:left="0" w:firstLine="0"/>
        <w:contextualSpacing/>
      </w:pPr>
      <w:r w:rsidRPr="005166E5">
        <w:rPr>
          <w:b/>
          <w:color w:val="0000FF"/>
        </w:rPr>
        <w:t>1</w:t>
      </w:r>
      <w:r w:rsidR="00773485" w:rsidRPr="005166E5">
        <w:rPr>
          <w:b/>
          <w:color w:val="0000FF"/>
        </w:rPr>
        <w:t>a</w:t>
      </w:r>
      <w:r w:rsidRPr="005166E5">
        <w:rPr>
          <w:b/>
          <w:color w:val="0000FF"/>
        </w:rPr>
        <w:t>.4</w:t>
      </w:r>
      <w:r w:rsidR="00265702" w:rsidRPr="005166E5">
        <w:rPr>
          <w:b/>
          <w:color w:val="0000FF"/>
        </w:rPr>
        <w:t>.3</w:t>
      </w:r>
      <w:r w:rsidR="008B51D9" w:rsidRPr="005166E5">
        <w:rPr>
          <w:b/>
          <w:color w:val="0000FF"/>
        </w:rPr>
        <w:t>.</w:t>
      </w:r>
      <w:r w:rsidR="008B51D9" w:rsidRPr="005166E5">
        <w:rPr>
          <w:bCs/>
        </w:rPr>
        <w:t xml:space="preserve"> </w:t>
      </w:r>
      <w:r w:rsidR="00496AF8" w:rsidRPr="005166E5">
        <w:rPr>
          <w:b/>
        </w:rPr>
        <w:t xml:space="preserve">Grade assigned to the </w:t>
      </w:r>
      <w:r w:rsidR="00736AEC" w:rsidRPr="005166E5">
        <w:rPr>
          <w:b/>
        </w:rPr>
        <w:t xml:space="preserve">quoted </w:t>
      </w:r>
      <w:r w:rsidR="00496AF8" w:rsidRPr="005166E5">
        <w:rPr>
          <w:b/>
        </w:rPr>
        <w:t xml:space="preserve">recommendation </w:t>
      </w:r>
      <w:r w:rsidR="00496AF8" w:rsidRPr="005166E5">
        <w:rPr>
          <w:b/>
          <w:u w:val="single"/>
        </w:rPr>
        <w:t>with definition</w:t>
      </w:r>
      <w:r w:rsidR="00496AF8" w:rsidRPr="005166E5">
        <w:rPr>
          <w:b/>
        </w:rPr>
        <w:t xml:space="preserve"> of the grade</w:t>
      </w:r>
      <w:r w:rsidR="00FC32D3" w:rsidRPr="005166E5">
        <w:rPr>
          <w:b/>
        </w:rPr>
        <w:t>:</w:t>
      </w:r>
      <w:r w:rsidR="008A45F3" w:rsidRPr="005166E5">
        <w:t xml:space="preserve"> </w:t>
      </w:r>
      <w:r w:rsidR="00496AF8" w:rsidRPr="005166E5">
        <w:t xml:space="preserve"> </w:t>
      </w:r>
    </w:p>
    <w:p w14:paraId="667320F8" w14:textId="4AA1D614" w:rsidR="007F7B52" w:rsidRPr="005166E5" w:rsidRDefault="007F7B52" w:rsidP="007F7B52">
      <w:pPr>
        <w:ind w:left="0" w:firstLine="0"/>
        <w:contextualSpacing/>
        <w:rPr>
          <w:color w:val="0000FF"/>
        </w:rPr>
      </w:pPr>
      <w:r w:rsidRPr="005166E5">
        <w:rPr>
          <w:color w:val="0000FF"/>
        </w:rPr>
        <w:t xml:space="preserve">ACR AUC: </w:t>
      </w:r>
    </w:p>
    <w:p w14:paraId="69044432" w14:textId="77777777" w:rsidR="007F7B52" w:rsidRPr="005166E5" w:rsidRDefault="007F7B52" w:rsidP="007F7B52">
      <w:pPr>
        <w:ind w:left="0" w:firstLine="0"/>
        <w:contextualSpacing/>
        <w:rPr>
          <w:color w:val="0000FF"/>
        </w:rPr>
      </w:pPr>
      <w:r w:rsidRPr="005166E5">
        <w:rPr>
          <w:color w:val="0000FF"/>
        </w:rPr>
        <w:t xml:space="preserve">Recommendations made within the ACR AUC, were categorized as </w:t>
      </w:r>
      <w:proofErr w:type="gramStart"/>
      <w:r w:rsidRPr="005166E5">
        <w:rPr>
          <w:i/>
          <w:color w:val="0000FF"/>
        </w:rPr>
        <w:t>Usually</w:t>
      </w:r>
      <w:proofErr w:type="gramEnd"/>
      <w:r w:rsidRPr="005166E5">
        <w:rPr>
          <w:i/>
          <w:color w:val="0000FF"/>
        </w:rPr>
        <w:t xml:space="preserve"> Not Appropriate</w:t>
      </w:r>
      <w:r w:rsidRPr="005166E5">
        <w:rPr>
          <w:color w:val="0000FF"/>
        </w:rPr>
        <w:t xml:space="preserve"> (numeric scores 1-3), </w:t>
      </w:r>
      <w:r w:rsidRPr="005166E5">
        <w:rPr>
          <w:i/>
          <w:color w:val="0000FF"/>
        </w:rPr>
        <w:t>May be Appropriate</w:t>
      </w:r>
      <w:r w:rsidRPr="005166E5">
        <w:rPr>
          <w:color w:val="0000FF"/>
        </w:rPr>
        <w:t xml:space="preserve"> (numeric scores 4-6), </w:t>
      </w:r>
      <w:r w:rsidRPr="005166E5">
        <w:rPr>
          <w:i/>
          <w:color w:val="0000FF"/>
        </w:rPr>
        <w:t>Usually Appropriate</w:t>
      </w:r>
      <w:r w:rsidRPr="005166E5">
        <w:rPr>
          <w:color w:val="0000FF"/>
        </w:rPr>
        <w:t xml:space="preserve"> (numeric scores 7-9), or </w:t>
      </w:r>
      <w:r w:rsidRPr="005166E5">
        <w:rPr>
          <w:i/>
          <w:color w:val="0000FF"/>
        </w:rPr>
        <w:t>Not Rated</w:t>
      </w:r>
      <w:r w:rsidRPr="005166E5">
        <w:rPr>
          <w:color w:val="0000FF"/>
        </w:rPr>
        <w:t xml:space="preserve"> (indicated as “NR”). </w:t>
      </w:r>
      <w:r w:rsidRPr="00832CD5">
        <w:rPr>
          <w:color w:val="FF0000"/>
        </w:rPr>
        <w:t xml:space="preserve">For combined CT thorax studies, the ACR AUC assigned 50 of the clinical scenarios a score of </w:t>
      </w:r>
      <w:r w:rsidRPr="00832CD5">
        <w:rPr>
          <w:i/>
          <w:color w:val="FF0000"/>
        </w:rPr>
        <w:t>Usually Not Appropriate</w:t>
      </w:r>
      <w:r w:rsidRPr="005166E5">
        <w:rPr>
          <w:color w:val="0000FF"/>
        </w:rPr>
        <w:t xml:space="preserve">. </w:t>
      </w:r>
    </w:p>
    <w:p w14:paraId="63B90F4C" w14:textId="77777777" w:rsidR="007F7B52" w:rsidRPr="005166E5" w:rsidRDefault="007F7B52" w:rsidP="007F7B52">
      <w:pPr>
        <w:ind w:left="0" w:firstLine="0"/>
        <w:contextualSpacing/>
        <w:rPr>
          <w:color w:val="0000FF"/>
          <w:u w:val="single"/>
        </w:rPr>
      </w:pPr>
    </w:p>
    <w:p w14:paraId="4D8CCE58" w14:textId="77777777" w:rsidR="007F7B52" w:rsidRPr="005166E5" w:rsidRDefault="007F7B52" w:rsidP="007F7B52">
      <w:pPr>
        <w:ind w:left="432" w:firstLine="0"/>
        <w:contextualSpacing/>
        <w:rPr>
          <w:color w:val="0000FF"/>
          <w:u w:val="single"/>
        </w:rPr>
      </w:pPr>
      <w:r w:rsidRPr="005166E5">
        <w:rPr>
          <w:color w:val="0000FF"/>
          <w:u w:val="single"/>
        </w:rPr>
        <w:t>The following grading scale is used to rate the strength of the conclusions based upon the study design, analysis, and results. The following applies to the recommendations from the AUC:</w:t>
      </w:r>
    </w:p>
    <w:p w14:paraId="2DD4E9D9" w14:textId="77777777" w:rsidR="007F7B52" w:rsidRPr="005166E5" w:rsidRDefault="007F7B52" w:rsidP="007F7B52">
      <w:pPr>
        <w:ind w:left="0" w:firstLine="432"/>
        <w:contextualSpacing/>
        <w:rPr>
          <w:i/>
          <w:color w:val="0000FF"/>
        </w:rPr>
      </w:pPr>
      <w:r w:rsidRPr="005166E5">
        <w:rPr>
          <w:i/>
          <w:color w:val="0000FF"/>
        </w:rPr>
        <w:t>Rating Scale:</w:t>
      </w:r>
    </w:p>
    <w:p w14:paraId="5C1C088A" w14:textId="77777777" w:rsidR="007F7B52" w:rsidRPr="005166E5" w:rsidRDefault="007F7B52" w:rsidP="007F7B52">
      <w:pPr>
        <w:ind w:left="0" w:firstLine="432"/>
        <w:contextualSpacing/>
        <w:rPr>
          <w:color w:val="0000FF"/>
        </w:rPr>
      </w:pPr>
      <w:r w:rsidRPr="005166E5">
        <w:rPr>
          <w:color w:val="0000FF"/>
        </w:rPr>
        <w:t xml:space="preserve">1, 2, 3 </w:t>
      </w:r>
      <w:r w:rsidRPr="005166E5">
        <w:rPr>
          <w:color w:val="0000FF"/>
        </w:rPr>
        <w:tab/>
      </w:r>
      <w:proofErr w:type="gramStart"/>
      <w:r w:rsidRPr="005166E5">
        <w:rPr>
          <w:color w:val="0000FF"/>
        </w:rPr>
        <w:t>Usually</w:t>
      </w:r>
      <w:proofErr w:type="gramEnd"/>
      <w:r w:rsidRPr="005166E5">
        <w:rPr>
          <w:color w:val="0000FF"/>
        </w:rPr>
        <w:t xml:space="preserve"> not appropriate</w:t>
      </w:r>
    </w:p>
    <w:p w14:paraId="3A8086C0" w14:textId="77777777" w:rsidR="007F7B52" w:rsidRPr="005166E5" w:rsidRDefault="007F7B52" w:rsidP="007F7B52">
      <w:pPr>
        <w:ind w:left="0" w:firstLine="432"/>
        <w:contextualSpacing/>
        <w:rPr>
          <w:color w:val="0000FF"/>
        </w:rPr>
      </w:pPr>
      <w:r w:rsidRPr="005166E5">
        <w:rPr>
          <w:color w:val="0000FF"/>
        </w:rPr>
        <w:t xml:space="preserve">4, 5, 6 </w:t>
      </w:r>
      <w:r w:rsidRPr="005166E5">
        <w:rPr>
          <w:color w:val="0000FF"/>
        </w:rPr>
        <w:tab/>
        <w:t>May be appropriate</w:t>
      </w:r>
    </w:p>
    <w:p w14:paraId="6FBE4DD0" w14:textId="77777777" w:rsidR="007F7B52" w:rsidRPr="005166E5" w:rsidRDefault="007F7B52" w:rsidP="007F7B52">
      <w:pPr>
        <w:ind w:left="0" w:firstLine="432"/>
        <w:contextualSpacing/>
        <w:rPr>
          <w:color w:val="0000FF"/>
        </w:rPr>
      </w:pPr>
      <w:r w:rsidRPr="005166E5">
        <w:rPr>
          <w:color w:val="0000FF"/>
        </w:rPr>
        <w:t xml:space="preserve">7, 8, 9 </w:t>
      </w:r>
      <w:r w:rsidRPr="005166E5">
        <w:rPr>
          <w:color w:val="0000FF"/>
        </w:rPr>
        <w:tab/>
      </w:r>
      <w:proofErr w:type="gramStart"/>
      <w:r w:rsidRPr="005166E5">
        <w:rPr>
          <w:color w:val="0000FF"/>
        </w:rPr>
        <w:t>Usually</w:t>
      </w:r>
      <w:proofErr w:type="gramEnd"/>
      <w:r w:rsidRPr="005166E5">
        <w:rPr>
          <w:color w:val="0000FF"/>
        </w:rPr>
        <w:t xml:space="preserve"> appropriate</w:t>
      </w:r>
    </w:p>
    <w:p w14:paraId="72BC0B23" w14:textId="77777777" w:rsidR="007F7B52" w:rsidRPr="005166E5" w:rsidRDefault="007F7B52" w:rsidP="007F7B52">
      <w:pPr>
        <w:ind w:left="432" w:hanging="432"/>
        <w:contextualSpacing/>
        <w:rPr>
          <w:color w:val="0000FF"/>
          <w:u w:val="single"/>
        </w:rPr>
      </w:pPr>
    </w:p>
    <w:p w14:paraId="3304312E" w14:textId="77777777" w:rsidR="007F7B52" w:rsidRPr="005166E5" w:rsidRDefault="007F7B52" w:rsidP="007F7B52">
      <w:pPr>
        <w:ind w:left="432" w:firstLine="0"/>
        <w:contextualSpacing/>
        <w:rPr>
          <w:color w:val="0000FF"/>
        </w:rPr>
      </w:pPr>
      <w:r w:rsidRPr="005166E5">
        <w:rPr>
          <w:i/>
          <w:color w:val="0000FF"/>
        </w:rPr>
        <w:t>Strength of Evidence:</w:t>
      </w:r>
    </w:p>
    <w:p w14:paraId="42DF881A" w14:textId="77777777" w:rsidR="007F7B52" w:rsidRPr="005166E5" w:rsidRDefault="007F7B52" w:rsidP="007F7B52">
      <w:pPr>
        <w:ind w:left="720" w:firstLine="0"/>
        <w:contextualSpacing/>
        <w:rPr>
          <w:color w:val="0000FF"/>
        </w:rPr>
      </w:pPr>
      <w:r w:rsidRPr="005166E5">
        <w:rPr>
          <w:b/>
          <w:color w:val="0000FF"/>
        </w:rPr>
        <w:t>Category 1 -</w:t>
      </w:r>
      <w:r w:rsidRPr="005166E5">
        <w:rPr>
          <w:color w:val="0000FF"/>
        </w:rPr>
        <w:t xml:space="preserve"> The study is well-designed and accounts for common biases.</w:t>
      </w:r>
    </w:p>
    <w:p w14:paraId="147537D9" w14:textId="77777777" w:rsidR="007F7B52" w:rsidRPr="005166E5" w:rsidRDefault="007F7B52" w:rsidP="007F7B52">
      <w:pPr>
        <w:ind w:left="720" w:firstLine="0"/>
        <w:contextualSpacing/>
        <w:rPr>
          <w:color w:val="0000FF"/>
        </w:rPr>
      </w:pPr>
      <w:r w:rsidRPr="005166E5">
        <w:rPr>
          <w:b/>
          <w:color w:val="0000FF"/>
        </w:rPr>
        <w:t>Category 2 -</w:t>
      </w:r>
      <w:r w:rsidRPr="005166E5">
        <w:rPr>
          <w:color w:val="0000FF"/>
        </w:rPr>
        <w:t xml:space="preserve"> The study is moderately well-designed and accounts for most common biases.</w:t>
      </w:r>
    </w:p>
    <w:p w14:paraId="6FEC309C" w14:textId="77777777" w:rsidR="007F7B52" w:rsidRPr="005166E5" w:rsidRDefault="007F7B52" w:rsidP="007F7B52">
      <w:pPr>
        <w:ind w:left="432" w:firstLine="288"/>
        <w:contextualSpacing/>
        <w:rPr>
          <w:color w:val="0000FF"/>
        </w:rPr>
      </w:pPr>
      <w:r w:rsidRPr="005166E5">
        <w:rPr>
          <w:b/>
          <w:color w:val="0000FF"/>
        </w:rPr>
        <w:t>Category 3 -</w:t>
      </w:r>
      <w:r w:rsidRPr="005166E5">
        <w:rPr>
          <w:color w:val="0000FF"/>
        </w:rPr>
        <w:t xml:space="preserve"> There are important study design limitations.</w:t>
      </w:r>
    </w:p>
    <w:p w14:paraId="5311B407" w14:textId="77777777" w:rsidR="007F7B52" w:rsidRPr="005166E5" w:rsidRDefault="007F7B52" w:rsidP="007F7B52">
      <w:pPr>
        <w:ind w:left="720" w:firstLine="0"/>
        <w:contextualSpacing/>
        <w:rPr>
          <w:color w:val="0000FF"/>
        </w:rPr>
      </w:pPr>
      <w:r w:rsidRPr="005166E5">
        <w:rPr>
          <w:b/>
          <w:color w:val="0000FF"/>
        </w:rPr>
        <w:t>Category 4 -</w:t>
      </w:r>
      <w:r w:rsidRPr="005166E5">
        <w:rPr>
          <w:color w:val="0000FF"/>
        </w:rPr>
        <w:t xml:space="preserve"> The study is not useful as primary evidence. The article may not be a clinical study or the study design is invalid, or conclusions are based on expert consensus. For example:</w:t>
      </w:r>
    </w:p>
    <w:p w14:paraId="693444D6" w14:textId="77777777" w:rsidR="007F7B52" w:rsidRPr="005166E5" w:rsidRDefault="007F7B52" w:rsidP="007F7B52">
      <w:pPr>
        <w:numPr>
          <w:ilvl w:val="0"/>
          <w:numId w:val="22"/>
        </w:numPr>
        <w:contextualSpacing/>
        <w:rPr>
          <w:color w:val="0000FF"/>
        </w:rPr>
      </w:pPr>
      <w:r w:rsidRPr="005166E5">
        <w:rPr>
          <w:color w:val="0000FF"/>
        </w:rPr>
        <w:t>The study does not meet the criteria for or is not a hypothesis-based clinical study (e.g., a book chapter or case report or case series description).</w:t>
      </w:r>
    </w:p>
    <w:p w14:paraId="1541ACD9" w14:textId="77777777" w:rsidR="007F7B52" w:rsidRPr="005166E5" w:rsidRDefault="007F7B52" w:rsidP="007F7B52">
      <w:pPr>
        <w:numPr>
          <w:ilvl w:val="0"/>
          <w:numId w:val="22"/>
        </w:numPr>
        <w:contextualSpacing/>
        <w:rPr>
          <w:color w:val="0000FF"/>
        </w:rPr>
      </w:pPr>
      <w:r w:rsidRPr="005166E5">
        <w:rPr>
          <w:color w:val="0000FF"/>
        </w:rPr>
        <w:t>The study may synthesize and draw conclusions about several studies such as a literature review article or book chapter but is not primary evidence.</w:t>
      </w:r>
    </w:p>
    <w:p w14:paraId="604434AA" w14:textId="00876D27" w:rsidR="007F7B52" w:rsidRPr="005166E5" w:rsidRDefault="007F7B52" w:rsidP="007F7B52">
      <w:pPr>
        <w:numPr>
          <w:ilvl w:val="0"/>
          <w:numId w:val="22"/>
        </w:numPr>
        <w:contextualSpacing/>
        <w:rPr>
          <w:color w:val="0000FF"/>
        </w:rPr>
      </w:pPr>
      <w:r w:rsidRPr="005166E5">
        <w:rPr>
          <w:color w:val="0000FF"/>
        </w:rPr>
        <w:t>The study is an expert opinion or consensus document.</w:t>
      </w:r>
    </w:p>
    <w:p w14:paraId="33A556EB" w14:textId="77777777" w:rsidR="007F7B52" w:rsidRPr="005166E5" w:rsidRDefault="007F7B52" w:rsidP="006D4B2B">
      <w:pPr>
        <w:ind w:left="0" w:firstLine="0"/>
        <w:rPr>
          <w:color w:val="0000FF"/>
        </w:rPr>
      </w:pPr>
    </w:p>
    <w:p w14:paraId="1A7FAC99" w14:textId="4801A95C" w:rsidR="007F7B52" w:rsidRPr="005166E5" w:rsidRDefault="007F7B52" w:rsidP="006D4B2B">
      <w:pPr>
        <w:ind w:left="0" w:firstLine="0"/>
        <w:rPr>
          <w:color w:val="0000FF"/>
        </w:rPr>
      </w:pPr>
      <w:r w:rsidRPr="005166E5">
        <w:rPr>
          <w:color w:val="0000FF"/>
        </w:rPr>
        <w:t xml:space="preserve">Guidelines: </w:t>
      </w:r>
    </w:p>
    <w:p w14:paraId="788C7D9C" w14:textId="5C35F5BF" w:rsidR="006D4B2B" w:rsidRPr="005166E5" w:rsidRDefault="006D4B2B" w:rsidP="006D4B2B">
      <w:pPr>
        <w:ind w:left="0" w:firstLine="0"/>
        <w:rPr>
          <w:color w:val="0000FF"/>
        </w:rPr>
      </w:pPr>
      <w:r w:rsidRPr="005166E5">
        <w:rPr>
          <w:color w:val="0000FF"/>
        </w:rPr>
        <w:t xml:space="preserve">Recommendations made within </w:t>
      </w:r>
      <w:r w:rsidRPr="005166E5">
        <w:rPr>
          <w:i/>
          <w:color w:val="0000FF"/>
        </w:rPr>
        <w:t>Guideline 1</w:t>
      </w:r>
      <w:r w:rsidRPr="005166E5">
        <w:rPr>
          <w:color w:val="0000FF"/>
        </w:rPr>
        <w:t xml:space="preserve"> </w:t>
      </w:r>
      <w:r w:rsidR="005166E5" w:rsidRPr="005166E5">
        <w:rPr>
          <w:color w:val="0000FF"/>
        </w:rPr>
        <w:t xml:space="preserve">(NCCC) </w:t>
      </w:r>
      <w:r w:rsidR="007F7B52" w:rsidRPr="005166E5">
        <w:rPr>
          <w:color w:val="0000FF"/>
        </w:rPr>
        <w:t>(</w:t>
      </w:r>
      <w:r w:rsidRPr="005166E5">
        <w:rPr>
          <w:color w:val="0000FF"/>
        </w:rPr>
        <w:t xml:space="preserve">ranged from a value of </w:t>
      </w:r>
      <w:r w:rsidRPr="005166E5">
        <w:rPr>
          <w:color w:val="0000FF"/>
          <w:u w:val="single"/>
        </w:rPr>
        <w:t>1</w:t>
      </w:r>
      <w:r w:rsidRPr="005166E5">
        <w:rPr>
          <w:color w:val="0000FF"/>
        </w:rPr>
        <w:t xml:space="preserve"> (defined as </w:t>
      </w:r>
      <w:r w:rsidRPr="005166E5">
        <w:rPr>
          <w:i/>
          <w:color w:val="0000FF"/>
        </w:rPr>
        <w:t>Usually Not Appropriate)</w:t>
      </w:r>
      <w:r w:rsidRPr="005166E5">
        <w:rPr>
          <w:color w:val="0000FF"/>
        </w:rPr>
        <w:t xml:space="preserve"> through </w:t>
      </w:r>
      <w:r w:rsidRPr="005166E5">
        <w:rPr>
          <w:color w:val="0000FF"/>
          <w:u w:val="single"/>
        </w:rPr>
        <w:t>9</w:t>
      </w:r>
      <w:r w:rsidRPr="005166E5">
        <w:rPr>
          <w:color w:val="0000FF"/>
        </w:rPr>
        <w:t xml:space="preserve"> (defined as </w:t>
      </w:r>
      <w:r w:rsidRPr="005166E5">
        <w:rPr>
          <w:i/>
          <w:color w:val="0000FF"/>
        </w:rPr>
        <w:t>Usually Appropriate</w:t>
      </w:r>
      <w:r w:rsidRPr="005166E5">
        <w:rPr>
          <w:color w:val="0000FF"/>
        </w:rPr>
        <w:t>)</w:t>
      </w:r>
      <w:r w:rsidR="00B808E9" w:rsidRPr="005166E5">
        <w:rPr>
          <w:color w:val="0000FF"/>
        </w:rPr>
        <w:t xml:space="preserve">; specifically, the recommendations made for performing a combined </w:t>
      </w:r>
      <w:r w:rsidR="00C40BD6" w:rsidRPr="005166E5">
        <w:rPr>
          <w:color w:val="0000FF"/>
        </w:rPr>
        <w:t xml:space="preserve">CT </w:t>
      </w:r>
      <w:r w:rsidR="00B808E9" w:rsidRPr="005166E5">
        <w:rPr>
          <w:color w:val="0000FF"/>
        </w:rPr>
        <w:t xml:space="preserve">thorax study for patients </w:t>
      </w:r>
      <w:r w:rsidR="002E61DE" w:rsidRPr="005166E5">
        <w:rPr>
          <w:color w:val="0000FF"/>
        </w:rPr>
        <w:t xml:space="preserve">with blunt chest trauma were rated as values of 1 and 2 (defined as </w:t>
      </w:r>
      <w:r w:rsidR="002E61DE" w:rsidRPr="005166E5">
        <w:rPr>
          <w:i/>
          <w:color w:val="0000FF"/>
        </w:rPr>
        <w:t>Usually Not Appropriate</w:t>
      </w:r>
      <w:r w:rsidR="002E61DE" w:rsidRPr="005166E5">
        <w:rPr>
          <w:color w:val="0000FF"/>
        </w:rPr>
        <w:t>).</w:t>
      </w:r>
      <w:r w:rsidRPr="005166E5">
        <w:rPr>
          <w:color w:val="0000FF"/>
        </w:rPr>
        <w:t xml:space="preserve"> The evidence supporting these recommendations demonstrates consensus within the clinical community that </w:t>
      </w:r>
      <w:r w:rsidR="00344E68" w:rsidRPr="005166E5">
        <w:rPr>
          <w:color w:val="0000FF"/>
        </w:rPr>
        <w:t xml:space="preserve">combined CT studies of the thorax (i.e., performing a non-contrast CT followed immediately by a contrast CT) </w:t>
      </w:r>
      <w:r w:rsidR="002E61DE" w:rsidRPr="005166E5">
        <w:rPr>
          <w:color w:val="0000FF"/>
        </w:rPr>
        <w:t xml:space="preserve">are not appropriate for patients presenting with </w:t>
      </w:r>
      <w:r w:rsidR="00334051" w:rsidRPr="005166E5">
        <w:rPr>
          <w:color w:val="0000FF"/>
        </w:rPr>
        <w:t>blunt chest trauma.</w:t>
      </w:r>
    </w:p>
    <w:p w14:paraId="0AE06497" w14:textId="77777777" w:rsidR="003532C9" w:rsidRPr="005166E5" w:rsidRDefault="003532C9" w:rsidP="006D4B2B">
      <w:pPr>
        <w:ind w:left="0" w:firstLine="0"/>
        <w:rPr>
          <w:color w:val="0000FF"/>
        </w:rPr>
      </w:pPr>
    </w:p>
    <w:p w14:paraId="07CAFB23" w14:textId="77777777" w:rsidR="003532C9" w:rsidRPr="005166E5" w:rsidRDefault="003532C9" w:rsidP="003532C9">
      <w:pPr>
        <w:ind w:left="720" w:firstLine="0"/>
        <w:contextualSpacing/>
        <w:rPr>
          <w:color w:val="0000FF"/>
          <w:u w:val="single"/>
        </w:rPr>
      </w:pPr>
      <w:r w:rsidRPr="005166E5">
        <w:rPr>
          <w:color w:val="0000FF"/>
          <w:u w:val="single"/>
        </w:rPr>
        <w:t>The following grading scale is used to rate the strength of the conclusions based upon the study design, analysis and results. The following applies to recommendations from Guideline 1</w:t>
      </w:r>
      <w:r w:rsidRPr="005166E5">
        <w:rPr>
          <w:color w:val="0000FF"/>
        </w:rPr>
        <w:t>:</w:t>
      </w:r>
      <w:r w:rsidRPr="005166E5">
        <w:rPr>
          <w:color w:val="0000FF"/>
          <w:u w:val="single"/>
        </w:rPr>
        <w:t xml:space="preserve"> </w:t>
      </w:r>
    </w:p>
    <w:p w14:paraId="11112970" w14:textId="77777777" w:rsidR="003532C9" w:rsidRPr="005166E5" w:rsidRDefault="003532C9" w:rsidP="003532C9">
      <w:pPr>
        <w:ind w:left="0" w:firstLine="720"/>
        <w:contextualSpacing/>
        <w:rPr>
          <w:i/>
          <w:color w:val="0000FF"/>
        </w:rPr>
      </w:pPr>
      <w:r w:rsidRPr="005166E5">
        <w:rPr>
          <w:i/>
          <w:color w:val="0000FF"/>
        </w:rPr>
        <w:t>Rating Scale:</w:t>
      </w:r>
    </w:p>
    <w:p w14:paraId="5A6F583F" w14:textId="77777777" w:rsidR="003532C9" w:rsidRPr="005166E5" w:rsidRDefault="003532C9" w:rsidP="003532C9">
      <w:pPr>
        <w:ind w:left="0" w:firstLine="720"/>
        <w:contextualSpacing/>
        <w:rPr>
          <w:color w:val="0000FF"/>
        </w:rPr>
      </w:pPr>
      <w:r w:rsidRPr="005166E5">
        <w:rPr>
          <w:color w:val="0000FF"/>
        </w:rPr>
        <w:t xml:space="preserve">1, 2, 3 </w:t>
      </w:r>
      <w:r w:rsidRPr="005166E5">
        <w:rPr>
          <w:color w:val="0000FF"/>
        </w:rPr>
        <w:tab/>
      </w:r>
      <w:proofErr w:type="gramStart"/>
      <w:r w:rsidRPr="005166E5">
        <w:rPr>
          <w:color w:val="0000FF"/>
        </w:rPr>
        <w:t>Usually</w:t>
      </w:r>
      <w:proofErr w:type="gramEnd"/>
      <w:r w:rsidRPr="005166E5">
        <w:rPr>
          <w:color w:val="0000FF"/>
        </w:rPr>
        <w:t xml:space="preserve"> not appropriate</w:t>
      </w:r>
    </w:p>
    <w:p w14:paraId="7C994951" w14:textId="77777777" w:rsidR="003532C9" w:rsidRPr="005166E5" w:rsidRDefault="003532C9" w:rsidP="003532C9">
      <w:pPr>
        <w:ind w:left="0" w:firstLine="720"/>
        <w:contextualSpacing/>
        <w:rPr>
          <w:color w:val="0000FF"/>
        </w:rPr>
      </w:pPr>
      <w:r w:rsidRPr="005166E5">
        <w:rPr>
          <w:color w:val="0000FF"/>
        </w:rPr>
        <w:t xml:space="preserve">4, 5, 6 </w:t>
      </w:r>
      <w:r w:rsidRPr="005166E5">
        <w:rPr>
          <w:color w:val="0000FF"/>
        </w:rPr>
        <w:tab/>
        <w:t>May be appropriate</w:t>
      </w:r>
    </w:p>
    <w:p w14:paraId="1F9E9FDD" w14:textId="77777777" w:rsidR="003532C9" w:rsidRPr="005166E5" w:rsidRDefault="003532C9" w:rsidP="003532C9">
      <w:pPr>
        <w:ind w:left="0" w:firstLine="720"/>
        <w:contextualSpacing/>
        <w:rPr>
          <w:color w:val="0000FF"/>
        </w:rPr>
      </w:pPr>
      <w:r w:rsidRPr="005166E5">
        <w:rPr>
          <w:color w:val="0000FF"/>
        </w:rPr>
        <w:t xml:space="preserve">7, 8, 9 </w:t>
      </w:r>
      <w:r w:rsidRPr="005166E5">
        <w:rPr>
          <w:color w:val="0000FF"/>
        </w:rPr>
        <w:tab/>
      </w:r>
      <w:proofErr w:type="gramStart"/>
      <w:r w:rsidRPr="005166E5">
        <w:rPr>
          <w:color w:val="0000FF"/>
        </w:rPr>
        <w:t>Usually</w:t>
      </w:r>
      <w:proofErr w:type="gramEnd"/>
      <w:r w:rsidRPr="005166E5">
        <w:rPr>
          <w:color w:val="0000FF"/>
        </w:rPr>
        <w:t xml:space="preserve"> appropriate</w:t>
      </w:r>
    </w:p>
    <w:p w14:paraId="2367A94B" w14:textId="77777777" w:rsidR="003532C9" w:rsidRPr="005166E5" w:rsidRDefault="003532C9" w:rsidP="003532C9">
      <w:pPr>
        <w:ind w:left="0" w:firstLine="0"/>
        <w:contextualSpacing/>
        <w:rPr>
          <w:color w:val="0000FF"/>
        </w:rPr>
      </w:pPr>
    </w:p>
    <w:p w14:paraId="5AD66B13" w14:textId="77777777" w:rsidR="003532C9" w:rsidRPr="005166E5" w:rsidRDefault="003532C9" w:rsidP="003532C9">
      <w:pPr>
        <w:ind w:left="0" w:firstLine="720"/>
        <w:contextualSpacing/>
        <w:rPr>
          <w:i/>
          <w:color w:val="0000FF"/>
        </w:rPr>
      </w:pPr>
      <w:r w:rsidRPr="005166E5">
        <w:rPr>
          <w:i/>
          <w:color w:val="0000FF"/>
        </w:rPr>
        <w:t>Strength of Evidence:</w:t>
      </w:r>
    </w:p>
    <w:p w14:paraId="6ED6A705" w14:textId="77777777" w:rsidR="003532C9" w:rsidRPr="005166E5" w:rsidRDefault="003532C9" w:rsidP="003532C9">
      <w:pPr>
        <w:ind w:left="720" w:firstLine="0"/>
        <w:contextualSpacing/>
        <w:rPr>
          <w:color w:val="0000FF"/>
        </w:rPr>
      </w:pPr>
      <w:r w:rsidRPr="005166E5">
        <w:rPr>
          <w:b/>
          <w:color w:val="0000FF"/>
        </w:rPr>
        <w:lastRenderedPageBreak/>
        <w:t>Category 1 -</w:t>
      </w:r>
      <w:r w:rsidRPr="005166E5">
        <w:rPr>
          <w:color w:val="0000FF"/>
        </w:rPr>
        <w:t xml:space="preserve"> The conclusions of the study are valid and strongly supported by study design, analysis and results.</w:t>
      </w:r>
    </w:p>
    <w:p w14:paraId="3BD252F8" w14:textId="77777777" w:rsidR="003532C9" w:rsidRPr="005166E5" w:rsidRDefault="003532C9" w:rsidP="003532C9">
      <w:pPr>
        <w:ind w:left="720" w:firstLine="0"/>
        <w:contextualSpacing/>
        <w:rPr>
          <w:color w:val="0000FF"/>
        </w:rPr>
      </w:pPr>
      <w:r w:rsidRPr="005166E5">
        <w:rPr>
          <w:b/>
          <w:color w:val="0000FF"/>
        </w:rPr>
        <w:t>Category 2 -</w:t>
      </w:r>
      <w:r w:rsidRPr="005166E5">
        <w:rPr>
          <w:color w:val="0000FF"/>
        </w:rPr>
        <w:t xml:space="preserve"> The conclusions of the study are likely valid, but study design does not permit certainty.</w:t>
      </w:r>
    </w:p>
    <w:p w14:paraId="0EC5BA01" w14:textId="77777777" w:rsidR="003532C9" w:rsidRPr="005166E5" w:rsidRDefault="003532C9" w:rsidP="003532C9">
      <w:pPr>
        <w:ind w:left="720" w:firstLine="0"/>
        <w:contextualSpacing/>
        <w:rPr>
          <w:color w:val="0000FF"/>
        </w:rPr>
      </w:pPr>
      <w:r w:rsidRPr="005166E5">
        <w:rPr>
          <w:b/>
          <w:color w:val="0000FF"/>
        </w:rPr>
        <w:t>Category 3 -</w:t>
      </w:r>
      <w:r w:rsidRPr="005166E5">
        <w:rPr>
          <w:color w:val="0000FF"/>
        </w:rPr>
        <w:t xml:space="preserve"> The conclusions of the study may be valid but the evidence supporting the conclusions is inconclusive or equivocal.</w:t>
      </w:r>
    </w:p>
    <w:p w14:paraId="527D7DE5" w14:textId="77777777" w:rsidR="003532C9" w:rsidRPr="005166E5" w:rsidRDefault="003532C9" w:rsidP="003532C9">
      <w:pPr>
        <w:ind w:left="720" w:firstLine="0"/>
        <w:contextualSpacing/>
        <w:rPr>
          <w:color w:val="0000FF"/>
        </w:rPr>
      </w:pPr>
      <w:r w:rsidRPr="005166E5">
        <w:rPr>
          <w:b/>
          <w:color w:val="0000FF"/>
        </w:rPr>
        <w:t>Category 4 -</w:t>
      </w:r>
      <w:r w:rsidRPr="005166E5">
        <w:rPr>
          <w:color w:val="0000FF"/>
        </w:rPr>
        <w:t xml:space="preserve"> The conclusions of the study may not be valid because the evidence may not be reliable given the study design or analysis.</w:t>
      </w:r>
    </w:p>
    <w:p w14:paraId="1290F2BE" w14:textId="77777777" w:rsidR="006D4B2B" w:rsidRPr="005166E5" w:rsidRDefault="006D4B2B" w:rsidP="003532C9">
      <w:pPr>
        <w:ind w:left="0" w:firstLine="0"/>
        <w:contextualSpacing/>
        <w:rPr>
          <w:color w:val="0000FF"/>
          <w:u w:val="single"/>
        </w:rPr>
      </w:pPr>
    </w:p>
    <w:p w14:paraId="0FA6736D" w14:textId="1D2195CD" w:rsidR="00344E68" w:rsidRPr="00832CD5" w:rsidRDefault="00344E68" w:rsidP="00344E68">
      <w:pPr>
        <w:ind w:left="0" w:firstLine="0"/>
        <w:contextualSpacing/>
        <w:rPr>
          <w:color w:val="FF0000"/>
        </w:rPr>
      </w:pPr>
      <w:r w:rsidRPr="00832CD5">
        <w:rPr>
          <w:color w:val="FF0000"/>
        </w:rPr>
        <w:t xml:space="preserve">Recommendations made within </w:t>
      </w:r>
      <w:r w:rsidRPr="00832CD5">
        <w:rPr>
          <w:i/>
          <w:color w:val="FF0000"/>
        </w:rPr>
        <w:t>Guideline 2</w:t>
      </w:r>
      <w:r w:rsidRPr="00832CD5">
        <w:rPr>
          <w:color w:val="FF0000"/>
        </w:rPr>
        <w:t xml:space="preserve"> </w:t>
      </w:r>
      <w:r w:rsidR="005166E5" w:rsidRPr="00832CD5">
        <w:rPr>
          <w:color w:val="FF0000"/>
        </w:rPr>
        <w:t xml:space="preserve">(AIM Specialty Health) </w:t>
      </w:r>
      <w:r w:rsidRPr="00832CD5">
        <w:rPr>
          <w:color w:val="FF0000"/>
        </w:rPr>
        <w:t>also demonstrate consensus within the clinical community that there are limited clinical circumstances for which imaging of the chest using computed tomography is appropriate.</w:t>
      </w:r>
      <w:r w:rsidR="00C04D08" w:rsidRPr="00832CD5">
        <w:rPr>
          <w:color w:val="FF0000"/>
        </w:rPr>
        <w:t xml:space="preserve"> </w:t>
      </w:r>
      <w:r w:rsidR="003532C9" w:rsidRPr="00832CD5">
        <w:rPr>
          <w:color w:val="FF0000"/>
        </w:rPr>
        <w:t xml:space="preserve">As previously noted, </w:t>
      </w:r>
      <w:r w:rsidR="003532C9" w:rsidRPr="00832CD5">
        <w:rPr>
          <w:i/>
          <w:color w:val="FF0000"/>
        </w:rPr>
        <w:t>Guideline 2</w:t>
      </w:r>
      <w:r w:rsidR="003532C9" w:rsidRPr="00832CD5">
        <w:rPr>
          <w:color w:val="FF0000"/>
        </w:rPr>
        <w:t xml:space="preserve"> does not assign grades to its recommendations. </w:t>
      </w:r>
    </w:p>
    <w:p w14:paraId="0C46B6A2" w14:textId="77777777" w:rsidR="00E2340A" w:rsidRPr="005166E5" w:rsidRDefault="00E2340A" w:rsidP="0090319A">
      <w:pPr>
        <w:tabs>
          <w:tab w:val="left" w:pos="7965"/>
        </w:tabs>
        <w:ind w:left="0" w:firstLine="0"/>
        <w:contextualSpacing/>
      </w:pPr>
    </w:p>
    <w:p w14:paraId="0FD91615" w14:textId="77777777" w:rsidR="00265702" w:rsidRPr="005166E5" w:rsidRDefault="00965FF6" w:rsidP="0090319A">
      <w:pPr>
        <w:ind w:left="0" w:firstLine="0"/>
        <w:contextualSpacing/>
      </w:pPr>
      <w:r w:rsidRPr="005166E5">
        <w:rPr>
          <w:b/>
          <w:color w:val="0000FF"/>
        </w:rPr>
        <w:t>1a.4.4.</w:t>
      </w:r>
      <w:r w:rsidRPr="005166E5">
        <w:rPr>
          <w:b/>
          <w:color w:val="17365D" w:themeColor="text2" w:themeShade="BF"/>
        </w:rPr>
        <w:t xml:space="preserve"> </w:t>
      </w:r>
      <w:proofErr w:type="gramStart"/>
      <w:r w:rsidR="00C54E40" w:rsidRPr="005166E5">
        <w:rPr>
          <w:b/>
        </w:rPr>
        <w:t>Provide</w:t>
      </w:r>
      <w:proofErr w:type="gramEnd"/>
      <w:r w:rsidR="00C54E40" w:rsidRPr="005166E5">
        <w:rPr>
          <w:b/>
        </w:rPr>
        <w:t xml:space="preserve"> all other grades and associated definitions for recommendation</w:t>
      </w:r>
      <w:r w:rsidR="00205857" w:rsidRPr="005166E5">
        <w:rPr>
          <w:b/>
        </w:rPr>
        <w:t>s</w:t>
      </w:r>
      <w:r w:rsidR="00C54E40" w:rsidRPr="005166E5">
        <w:rPr>
          <w:b/>
        </w:rPr>
        <w:t xml:space="preserve"> in the grading system.</w:t>
      </w:r>
      <w:r w:rsidR="00FC32D3" w:rsidRPr="005166E5">
        <w:rPr>
          <w:b/>
        </w:rPr>
        <w:t xml:space="preserve"> </w:t>
      </w:r>
      <w:r w:rsidR="007573F0" w:rsidRPr="005166E5">
        <w:rPr>
          <w:b/>
        </w:rPr>
        <w:t xml:space="preserve"> </w:t>
      </w:r>
      <w:r w:rsidR="007573F0" w:rsidRPr="005166E5">
        <w:t>(</w:t>
      </w:r>
      <w:r w:rsidR="008A45F3" w:rsidRPr="005166E5">
        <w:rPr>
          <w:i/>
        </w:rPr>
        <w:t xml:space="preserve">Note: </w:t>
      </w:r>
      <w:r w:rsidR="00352B52" w:rsidRPr="005166E5">
        <w:rPr>
          <w:i/>
        </w:rPr>
        <w:t xml:space="preserve">If separate </w:t>
      </w:r>
      <w:r w:rsidRPr="005166E5">
        <w:rPr>
          <w:i/>
        </w:rPr>
        <w:t>g</w:t>
      </w:r>
      <w:r w:rsidR="00352B52" w:rsidRPr="005166E5">
        <w:rPr>
          <w:i/>
        </w:rPr>
        <w:t xml:space="preserve">rades </w:t>
      </w:r>
      <w:r w:rsidR="00030F43" w:rsidRPr="005166E5">
        <w:rPr>
          <w:i/>
        </w:rPr>
        <w:t xml:space="preserve">for the </w:t>
      </w:r>
      <w:r w:rsidR="00352B52" w:rsidRPr="005166E5">
        <w:rPr>
          <w:i/>
        </w:rPr>
        <w:t xml:space="preserve">strength of the </w:t>
      </w:r>
      <w:r w:rsidR="00030F43" w:rsidRPr="005166E5">
        <w:rPr>
          <w:i/>
        </w:rPr>
        <w:t>evidence</w:t>
      </w:r>
      <w:r w:rsidR="00352B52" w:rsidRPr="005166E5">
        <w:rPr>
          <w:i/>
        </w:rPr>
        <w:t xml:space="preserve">, report </w:t>
      </w:r>
      <w:r w:rsidR="00205857" w:rsidRPr="005166E5">
        <w:rPr>
          <w:i/>
        </w:rPr>
        <w:t xml:space="preserve">them </w:t>
      </w:r>
      <w:r w:rsidR="00030F43" w:rsidRPr="005166E5">
        <w:rPr>
          <w:i/>
        </w:rPr>
        <w:t>in section 1a.7.</w:t>
      </w:r>
      <w:r w:rsidR="00030F43" w:rsidRPr="005166E5">
        <w:t>)</w:t>
      </w:r>
      <w:r w:rsidRPr="005166E5">
        <w:t xml:space="preserve"> </w:t>
      </w:r>
    </w:p>
    <w:p w14:paraId="1630E412" w14:textId="6DF693F7" w:rsidR="00A12762" w:rsidRPr="005166E5" w:rsidRDefault="00502583" w:rsidP="00502583">
      <w:pPr>
        <w:ind w:left="0" w:firstLine="0"/>
        <w:contextualSpacing/>
      </w:pPr>
      <w:r w:rsidRPr="005166E5">
        <w:rPr>
          <w:color w:val="0000FF"/>
        </w:rPr>
        <w:t xml:space="preserve">All relevant information about the grades and associated definitions for the </w:t>
      </w:r>
      <w:r w:rsidR="00832CD5">
        <w:rPr>
          <w:color w:val="0000FF"/>
        </w:rPr>
        <w:t>36 AUC and 4</w:t>
      </w:r>
      <w:r w:rsidRPr="005166E5">
        <w:rPr>
          <w:color w:val="0000FF"/>
        </w:rPr>
        <w:t xml:space="preserve"> guidelines provided has been included in </w:t>
      </w:r>
      <w:r w:rsidRPr="005166E5">
        <w:rPr>
          <w:b/>
          <w:color w:val="0000FF"/>
        </w:rPr>
        <w:t>section 1a.4.3</w:t>
      </w:r>
      <w:r w:rsidRPr="005166E5">
        <w:rPr>
          <w:color w:val="0000FF"/>
        </w:rPr>
        <w:t>.</w:t>
      </w:r>
    </w:p>
    <w:p w14:paraId="6CAA421B" w14:textId="77777777" w:rsidR="00850C35" w:rsidRPr="005166E5" w:rsidRDefault="00850C35" w:rsidP="0090319A">
      <w:pPr>
        <w:ind w:left="0" w:firstLine="0"/>
        <w:contextualSpacing/>
        <w:rPr>
          <w:b/>
        </w:rPr>
      </w:pPr>
    </w:p>
    <w:p w14:paraId="5AB6EF28" w14:textId="77777777" w:rsidR="00A12762" w:rsidRPr="005166E5" w:rsidRDefault="00776F6D" w:rsidP="0090319A">
      <w:pPr>
        <w:ind w:left="432" w:hanging="432"/>
        <w:contextualSpacing/>
        <w:rPr>
          <w:b/>
          <w:color w:val="0000FF"/>
        </w:rPr>
      </w:pPr>
      <w:r w:rsidRPr="005166E5">
        <w:rPr>
          <w:b/>
          <w:color w:val="0000FF"/>
        </w:rPr>
        <w:t>1a.4.5</w:t>
      </w:r>
      <w:r w:rsidR="00A12762" w:rsidRPr="005166E5">
        <w:rPr>
          <w:b/>
          <w:color w:val="0000FF"/>
        </w:rPr>
        <w:t>.</w:t>
      </w:r>
      <w:r w:rsidR="00A12762" w:rsidRPr="005166E5">
        <w:rPr>
          <w:b/>
          <w:color w:val="17365D" w:themeColor="text2" w:themeShade="BF"/>
        </w:rPr>
        <w:t xml:space="preserve"> </w:t>
      </w:r>
      <w:r w:rsidR="00030F43" w:rsidRPr="005166E5">
        <w:rPr>
          <w:b/>
        </w:rPr>
        <w:t xml:space="preserve">Citation and </w:t>
      </w:r>
      <w:r w:rsidR="00A12762" w:rsidRPr="005166E5">
        <w:rPr>
          <w:b/>
        </w:rPr>
        <w:t>URL for methodology for grading</w:t>
      </w:r>
      <w:r w:rsidR="00965FF6" w:rsidRPr="005166E5">
        <w:rPr>
          <w:b/>
        </w:rPr>
        <w:t xml:space="preserve"> recommendati</w:t>
      </w:r>
      <w:r w:rsidRPr="005166E5">
        <w:rPr>
          <w:b/>
        </w:rPr>
        <w:t>o</w:t>
      </w:r>
      <w:r w:rsidR="00965FF6" w:rsidRPr="005166E5">
        <w:rPr>
          <w:b/>
        </w:rPr>
        <w:t>ns</w:t>
      </w:r>
      <w:r w:rsidR="00A12762" w:rsidRPr="005166E5">
        <w:rPr>
          <w:b/>
        </w:rPr>
        <w:t xml:space="preserve"> </w:t>
      </w:r>
      <w:r w:rsidR="00A12762" w:rsidRPr="005166E5">
        <w:t>(</w:t>
      </w:r>
      <w:r w:rsidR="00A12762" w:rsidRPr="005166E5">
        <w:rPr>
          <w:i/>
        </w:rPr>
        <w:t xml:space="preserve">if </w:t>
      </w:r>
      <w:r w:rsidR="00AD79C8" w:rsidRPr="005166E5">
        <w:rPr>
          <w:i/>
        </w:rPr>
        <w:t>different from 1a.4.</w:t>
      </w:r>
      <w:r w:rsidR="00030F43" w:rsidRPr="005166E5">
        <w:rPr>
          <w:i/>
        </w:rPr>
        <w:t>1</w:t>
      </w:r>
      <w:r w:rsidR="00A12762" w:rsidRPr="005166E5">
        <w:t>)</w:t>
      </w:r>
      <w:r w:rsidRPr="005166E5">
        <w:rPr>
          <w:b/>
        </w:rPr>
        <w:t>:</w:t>
      </w:r>
    </w:p>
    <w:p w14:paraId="3701BA5B" w14:textId="6F3F2109" w:rsidR="003C7ECF" w:rsidRPr="005166E5" w:rsidRDefault="00502583" w:rsidP="0090319A">
      <w:pPr>
        <w:ind w:left="432" w:hanging="432"/>
        <w:contextualSpacing/>
        <w:rPr>
          <w:color w:val="0000FF"/>
        </w:rPr>
      </w:pPr>
      <w:r w:rsidRPr="005166E5">
        <w:rPr>
          <w:color w:val="0000FF"/>
        </w:rPr>
        <w:t xml:space="preserve">Citations and URLS are the same as those noted in </w:t>
      </w:r>
      <w:r w:rsidRPr="005166E5">
        <w:rPr>
          <w:b/>
          <w:color w:val="0000FF"/>
        </w:rPr>
        <w:t>section 1a.4.1</w:t>
      </w:r>
      <w:r w:rsidRPr="005166E5">
        <w:rPr>
          <w:color w:val="0000FF"/>
        </w:rPr>
        <w:t>.</w:t>
      </w:r>
    </w:p>
    <w:p w14:paraId="58571351" w14:textId="77777777" w:rsidR="003C7ECF" w:rsidRPr="005166E5" w:rsidRDefault="003C7ECF" w:rsidP="0090319A">
      <w:pPr>
        <w:ind w:left="432" w:hanging="432"/>
        <w:contextualSpacing/>
        <w:rPr>
          <w:color w:val="0000FF"/>
        </w:rPr>
      </w:pPr>
    </w:p>
    <w:p w14:paraId="1F8CF799" w14:textId="77777777" w:rsidR="00736AEC" w:rsidRPr="005166E5" w:rsidRDefault="00736AEC" w:rsidP="0090319A">
      <w:pPr>
        <w:ind w:left="432" w:hanging="432"/>
        <w:contextualSpacing/>
        <w:rPr>
          <w:b/>
        </w:rPr>
      </w:pPr>
      <w:r w:rsidRPr="005166E5">
        <w:rPr>
          <w:b/>
          <w:color w:val="0000FF"/>
        </w:rPr>
        <w:t>1</w:t>
      </w:r>
      <w:r w:rsidR="00773485" w:rsidRPr="005166E5">
        <w:rPr>
          <w:b/>
          <w:color w:val="0000FF"/>
        </w:rPr>
        <w:t>a</w:t>
      </w:r>
      <w:r w:rsidRPr="005166E5">
        <w:rPr>
          <w:b/>
          <w:color w:val="0000FF"/>
        </w:rPr>
        <w:t>.4.</w:t>
      </w:r>
      <w:r w:rsidR="00776F6D" w:rsidRPr="005166E5">
        <w:rPr>
          <w:b/>
          <w:color w:val="0000FF"/>
        </w:rPr>
        <w:t>6</w:t>
      </w:r>
      <w:r w:rsidR="00CB06C9" w:rsidRPr="005166E5">
        <w:rPr>
          <w:b/>
        </w:rPr>
        <w:t>.</w:t>
      </w:r>
      <w:r w:rsidRPr="005166E5">
        <w:rPr>
          <w:b/>
        </w:rPr>
        <w:t xml:space="preserve"> </w:t>
      </w:r>
      <w:r w:rsidR="00162036" w:rsidRPr="005166E5">
        <w:rPr>
          <w:b/>
        </w:rPr>
        <w:t>If guideline is evidence-based (rather than expert opinion), a</w:t>
      </w:r>
      <w:r w:rsidRPr="005166E5">
        <w:rPr>
          <w:b/>
        </w:rPr>
        <w:t xml:space="preserve">re the details of </w:t>
      </w:r>
      <w:r w:rsidR="00162036" w:rsidRPr="005166E5">
        <w:rPr>
          <w:b/>
        </w:rPr>
        <w:t xml:space="preserve">the </w:t>
      </w:r>
      <w:r w:rsidRPr="005166E5">
        <w:rPr>
          <w:b/>
        </w:rPr>
        <w:t>quantity, quality, and consistency of the body of evidence available</w:t>
      </w:r>
      <w:r w:rsidR="00162036" w:rsidRPr="005166E5">
        <w:rPr>
          <w:b/>
        </w:rPr>
        <w:t xml:space="preserve"> (e.g., evidence tables)</w:t>
      </w:r>
      <w:r w:rsidRPr="005166E5">
        <w:rPr>
          <w:b/>
        </w:rPr>
        <w:t>?</w:t>
      </w:r>
    </w:p>
    <w:p w14:paraId="7E037501" w14:textId="77777777" w:rsidR="00FC32D3" w:rsidRPr="005166E5" w:rsidRDefault="00CC0C30" w:rsidP="0090319A">
      <w:pPr>
        <w:ind w:left="720" w:hanging="432"/>
        <w:contextualSpacing/>
        <w:rPr>
          <w:b/>
        </w:rPr>
      </w:pPr>
      <w:sdt>
        <w:sdtPr>
          <w:rPr>
            <w:bCs/>
            <w:color w:val="0000FF"/>
          </w:rPr>
          <w:id w:val="-1346319738"/>
          <w14:checkbox>
            <w14:checked w14:val="1"/>
            <w14:checkedState w14:val="2612" w14:font="MS Gothic"/>
            <w14:uncheckedState w14:val="2610" w14:font="MS Gothic"/>
          </w14:checkbox>
        </w:sdtPr>
        <w:sdtContent>
          <w:r w:rsidR="00147D99" w:rsidRPr="005166E5">
            <w:rPr>
              <w:rFonts w:ascii="MS Gothic" w:eastAsia="MS Gothic" w:hAnsi="MS Gothic" w:hint="eastAsia"/>
              <w:bCs/>
              <w:color w:val="0000FF"/>
            </w:rPr>
            <w:t>☒</w:t>
          </w:r>
        </w:sdtContent>
      </w:sdt>
      <w:r w:rsidR="00FC32D3" w:rsidRPr="005166E5">
        <w:rPr>
          <w:b/>
        </w:rPr>
        <w:t xml:space="preserve"> </w:t>
      </w:r>
      <w:r w:rsidR="00FC32D3" w:rsidRPr="005166E5">
        <w:t>Yes</w:t>
      </w:r>
      <w:r w:rsidR="00FC32D3" w:rsidRPr="005166E5">
        <w:rPr>
          <w:b/>
        </w:rPr>
        <w:t xml:space="preserve"> </w:t>
      </w:r>
      <w:r w:rsidR="00FC32D3" w:rsidRPr="005166E5">
        <w:rPr>
          <w:rFonts w:cstheme="minorHAnsi"/>
          <w:b/>
        </w:rPr>
        <w:t>→</w:t>
      </w:r>
      <w:r w:rsidR="00FC32D3" w:rsidRPr="005166E5">
        <w:rPr>
          <w:b/>
        </w:rPr>
        <w:t xml:space="preserve"> </w:t>
      </w:r>
      <w:r w:rsidR="00FC32D3" w:rsidRPr="005166E5">
        <w:rPr>
          <w:b/>
          <w:i/>
        </w:rPr>
        <w:t xml:space="preserve">complete section </w:t>
      </w:r>
      <w:hyperlink w:anchor="Section1a7" w:history="1">
        <w:r w:rsidR="00FC32D3" w:rsidRPr="005166E5">
          <w:rPr>
            <w:rStyle w:val="Hyperlink"/>
            <w:b/>
            <w:i/>
          </w:rPr>
          <w:t>1a.7</w:t>
        </w:r>
      </w:hyperlink>
    </w:p>
    <w:p w14:paraId="65ACB20E" w14:textId="77777777" w:rsidR="00736AEC" w:rsidRPr="005166E5" w:rsidRDefault="00CC0C30" w:rsidP="0090319A">
      <w:pPr>
        <w:ind w:left="1008" w:hanging="720"/>
        <w:contextualSpacing/>
      </w:pPr>
      <w:sdt>
        <w:sdtPr>
          <w:rPr>
            <w:bCs/>
            <w:color w:val="0000FF"/>
          </w:rPr>
          <w:id w:val="777454248"/>
          <w14:checkbox>
            <w14:checked w14:val="0"/>
            <w14:checkedState w14:val="2612" w14:font="MS Gothic"/>
            <w14:uncheckedState w14:val="2610" w14:font="MS Gothic"/>
          </w14:checkbox>
        </w:sdtPr>
        <w:sdtContent>
          <w:r w:rsidR="00FC32D3" w:rsidRPr="005166E5">
            <w:rPr>
              <w:rFonts w:ascii="MS Gothic" w:eastAsia="MS Gothic" w:hAnsi="MS Gothic" w:cs="MS Gothic" w:hint="eastAsia"/>
              <w:bCs/>
              <w:color w:val="0000FF"/>
            </w:rPr>
            <w:t>☐</w:t>
          </w:r>
        </w:sdtContent>
      </w:sdt>
      <w:r w:rsidR="00736AEC" w:rsidRPr="005166E5">
        <w:rPr>
          <w:b/>
        </w:rPr>
        <w:t xml:space="preserve"> </w:t>
      </w:r>
      <w:proofErr w:type="gramStart"/>
      <w:r w:rsidR="00736AEC" w:rsidRPr="005166E5">
        <w:t>No</w:t>
      </w:r>
      <w:r w:rsidR="00307FA5" w:rsidRPr="005166E5">
        <w:t xml:space="preserve">  </w:t>
      </w:r>
      <w:r w:rsidR="007C1887" w:rsidRPr="005166E5">
        <w:rPr>
          <w:rFonts w:cstheme="minorHAnsi"/>
          <w:b/>
        </w:rPr>
        <w:t>→</w:t>
      </w:r>
      <w:proofErr w:type="gramEnd"/>
      <w:r w:rsidR="0087564A" w:rsidRPr="005166E5">
        <w:rPr>
          <w:rFonts w:cstheme="minorHAnsi"/>
          <w:b/>
        </w:rPr>
        <w:t xml:space="preserve"> </w:t>
      </w:r>
      <w:r w:rsidR="0087564A" w:rsidRPr="005166E5">
        <w:rPr>
          <w:rStyle w:val="Hyperlink"/>
          <w:b/>
          <w:i/>
          <w:color w:val="auto"/>
          <w:u w:val="none"/>
        </w:rPr>
        <w:t>report on another systematic review</w:t>
      </w:r>
      <w:r w:rsidR="00701CC3" w:rsidRPr="005166E5">
        <w:rPr>
          <w:rStyle w:val="Hyperlink"/>
          <w:b/>
          <w:i/>
          <w:color w:val="auto"/>
          <w:u w:val="none"/>
        </w:rPr>
        <w:t xml:space="preserve"> of the evidence</w:t>
      </w:r>
      <w:r w:rsidR="0087564A" w:rsidRPr="005166E5">
        <w:rPr>
          <w:rStyle w:val="Hyperlink"/>
          <w:b/>
          <w:i/>
          <w:color w:val="auto"/>
          <w:u w:val="none"/>
        </w:rPr>
        <w:t xml:space="preserve"> in</w:t>
      </w:r>
      <w:r w:rsidR="0098657F" w:rsidRPr="005166E5">
        <w:rPr>
          <w:rStyle w:val="Hyperlink"/>
          <w:b/>
          <w:i/>
          <w:color w:val="auto"/>
          <w:u w:val="none"/>
        </w:rPr>
        <w:t xml:space="preserve"> sections</w:t>
      </w:r>
      <w:r w:rsidR="0087564A" w:rsidRPr="005166E5">
        <w:rPr>
          <w:rStyle w:val="Hyperlink"/>
          <w:b/>
          <w:i/>
          <w:color w:val="auto"/>
          <w:u w:val="none"/>
        </w:rPr>
        <w:t xml:space="preserve"> </w:t>
      </w:r>
      <w:hyperlink w:anchor="Section1a6" w:history="1">
        <w:r w:rsidR="0087564A" w:rsidRPr="005166E5">
          <w:rPr>
            <w:rStyle w:val="Hyperlink"/>
            <w:b/>
            <w:i/>
          </w:rPr>
          <w:t>1a.6</w:t>
        </w:r>
      </w:hyperlink>
      <w:r w:rsidR="0087564A" w:rsidRPr="005166E5">
        <w:rPr>
          <w:rStyle w:val="Hyperlink"/>
          <w:b/>
          <w:i/>
          <w:color w:val="auto"/>
          <w:u w:val="none"/>
        </w:rPr>
        <w:t xml:space="preserve"> and </w:t>
      </w:r>
      <w:hyperlink w:anchor="Section1a7" w:history="1">
        <w:r w:rsidR="0087564A" w:rsidRPr="005166E5">
          <w:rPr>
            <w:rStyle w:val="Hyperlink"/>
            <w:b/>
            <w:i/>
          </w:rPr>
          <w:t>1a.7</w:t>
        </w:r>
      </w:hyperlink>
      <w:r w:rsidR="00701CC3" w:rsidRPr="005166E5">
        <w:rPr>
          <w:rStyle w:val="Hyperlink"/>
          <w:b/>
          <w:i/>
          <w:color w:val="auto"/>
          <w:u w:val="none"/>
        </w:rPr>
        <w:t>;</w:t>
      </w:r>
      <w:r w:rsidR="0087564A" w:rsidRPr="005166E5">
        <w:rPr>
          <w:rStyle w:val="Hyperlink"/>
          <w:b/>
          <w:i/>
          <w:color w:val="auto"/>
          <w:u w:val="none"/>
        </w:rPr>
        <w:t xml:space="preserve"> </w:t>
      </w:r>
      <w:r w:rsidR="00B74629" w:rsidRPr="005166E5">
        <w:rPr>
          <w:rStyle w:val="Hyperlink"/>
          <w:b/>
          <w:i/>
          <w:color w:val="auto"/>
          <w:u w:val="none"/>
        </w:rPr>
        <w:t xml:space="preserve">if </w:t>
      </w:r>
      <w:r w:rsidR="00063601" w:rsidRPr="005166E5">
        <w:rPr>
          <w:rStyle w:val="Hyperlink"/>
          <w:b/>
          <w:i/>
          <w:color w:val="auto"/>
          <w:u w:val="none"/>
        </w:rPr>
        <w:t xml:space="preserve">another review </w:t>
      </w:r>
      <w:r w:rsidR="00B74629" w:rsidRPr="005166E5">
        <w:rPr>
          <w:rStyle w:val="Hyperlink"/>
          <w:b/>
          <w:i/>
          <w:color w:val="auto"/>
          <w:u w:val="none"/>
        </w:rPr>
        <w:t xml:space="preserve">does not exist, </w:t>
      </w:r>
      <w:r w:rsidR="00923295" w:rsidRPr="005166E5">
        <w:rPr>
          <w:rFonts w:cstheme="minorHAnsi"/>
          <w:b/>
          <w:i/>
        </w:rPr>
        <w:t xml:space="preserve">provide what is known </w:t>
      </w:r>
      <w:r w:rsidR="00701CC3" w:rsidRPr="005166E5">
        <w:rPr>
          <w:rFonts w:cstheme="minorHAnsi"/>
          <w:b/>
          <w:i/>
        </w:rPr>
        <w:t xml:space="preserve">from the guideline review of evidence </w:t>
      </w:r>
      <w:r w:rsidR="00923295" w:rsidRPr="005166E5">
        <w:rPr>
          <w:rFonts w:cstheme="minorHAnsi"/>
          <w:b/>
          <w:i/>
        </w:rPr>
        <w:t xml:space="preserve">in </w:t>
      </w:r>
      <w:hyperlink w:anchor="Section1a7" w:history="1">
        <w:r w:rsidR="009477D6" w:rsidRPr="005166E5">
          <w:rPr>
            <w:rStyle w:val="Hyperlink"/>
            <w:b/>
            <w:i/>
          </w:rPr>
          <w:t>1a.7</w:t>
        </w:r>
      </w:hyperlink>
    </w:p>
    <w:p w14:paraId="2D37A552" w14:textId="77777777" w:rsidR="00736AEC" w:rsidRPr="005166E5" w:rsidRDefault="00736AEC" w:rsidP="0090319A">
      <w:pPr>
        <w:contextualSpacing/>
        <w:rPr>
          <w:b/>
        </w:rPr>
      </w:pPr>
    </w:p>
    <w:p w14:paraId="4ACDF349" w14:textId="77777777" w:rsidR="00EE5AF6" w:rsidRPr="005166E5" w:rsidRDefault="00925F11" w:rsidP="0090319A">
      <w:pPr>
        <w:ind w:left="0" w:firstLine="0"/>
        <w:contextualSpacing/>
        <w:rPr>
          <w:color w:val="0000FF"/>
        </w:rPr>
      </w:pPr>
      <w:r w:rsidRPr="005166E5">
        <w:rPr>
          <w:b/>
          <w:iCs/>
          <w:caps/>
        </w:rPr>
        <w:t>_________________________</w:t>
      </w:r>
    </w:p>
    <w:p w14:paraId="59FB0FB5" w14:textId="77777777" w:rsidR="00EE5AF6" w:rsidRPr="005166E5" w:rsidRDefault="00EE5AF6" w:rsidP="0090319A">
      <w:pPr>
        <w:ind w:left="0" w:firstLine="0"/>
        <w:contextualSpacing/>
        <w:rPr>
          <w:color w:val="0000FF"/>
        </w:rPr>
      </w:pPr>
      <w:bookmarkStart w:id="8" w:name="Section1a5"/>
      <w:bookmarkEnd w:id="8"/>
      <w:r w:rsidRPr="005166E5">
        <w:rPr>
          <w:b/>
          <w:color w:val="0000FF"/>
        </w:rPr>
        <w:t>1</w:t>
      </w:r>
      <w:r w:rsidR="00773485" w:rsidRPr="005166E5">
        <w:rPr>
          <w:b/>
          <w:color w:val="0000FF"/>
        </w:rPr>
        <w:t>a</w:t>
      </w:r>
      <w:r w:rsidRPr="005166E5">
        <w:rPr>
          <w:b/>
          <w:color w:val="0000FF"/>
        </w:rPr>
        <w:t>.5</w:t>
      </w:r>
      <w:r w:rsidR="00201FF9" w:rsidRPr="005166E5">
        <w:rPr>
          <w:b/>
          <w:color w:val="0000FF"/>
        </w:rPr>
        <w:t>.</w:t>
      </w:r>
      <w:r w:rsidRPr="005166E5">
        <w:rPr>
          <w:color w:val="0000FF"/>
        </w:rPr>
        <w:t xml:space="preserve"> </w:t>
      </w:r>
      <w:r w:rsidRPr="005166E5">
        <w:rPr>
          <w:b/>
        </w:rPr>
        <w:t>U</w:t>
      </w:r>
      <w:r w:rsidR="0094689F" w:rsidRPr="005166E5">
        <w:rPr>
          <w:b/>
        </w:rPr>
        <w:t>NITED STATES</w:t>
      </w:r>
      <w:r w:rsidRPr="005166E5">
        <w:rPr>
          <w:b/>
        </w:rPr>
        <w:t xml:space="preserve"> PREVENTIVE SERVICES TASK FORCE RECOMMENDATION</w:t>
      </w:r>
    </w:p>
    <w:p w14:paraId="0F968AF1" w14:textId="77777777" w:rsidR="00307FA5" w:rsidRPr="005166E5" w:rsidRDefault="00307FA5" w:rsidP="0090319A">
      <w:pPr>
        <w:ind w:left="0" w:firstLine="0"/>
        <w:contextualSpacing/>
      </w:pPr>
      <w:r w:rsidRPr="005166E5">
        <w:rPr>
          <w:b/>
          <w:color w:val="0000FF"/>
        </w:rPr>
        <w:t>1</w:t>
      </w:r>
      <w:r w:rsidR="009E37BD" w:rsidRPr="005166E5">
        <w:rPr>
          <w:b/>
          <w:color w:val="0000FF"/>
        </w:rPr>
        <w:t>a</w:t>
      </w:r>
      <w:r w:rsidRPr="005166E5">
        <w:rPr>
          <w:b/>
          <w:color w:val="0000FF"/>
        </w:rPr>
        <w:t>.5.1.</w:t>
      </w:r>
      <w:r w:rsidRPr="005166E5">
        <w:t xml:space="preserve"> </w:t>
      </w:r>
      <w:r w:rsidR="00E746A2" w:rsidRPr="005166E5">
        <w:rPr>
          <w:b/>
        </w:rPr>
        <w:t>Recommendation</w:t>
      </w:r>
      <w:r w:rsidRPr="005166E5">
        <w:rPr>
          <w:b/>
        </w:rPr>
        <w:t xml:space="preserve"> citation</w:t>
      </w:r>
      <w:r w:rsidRPr="005166E5">
        <w:t xml:space="preserve"> (</w:t>
      </w:r>
      <w:r w:rsidRPr="005166E5">
        <w:rPr>
          <w:i/>
        </w:rPr>
        <w:t>including date</w:t>
      </w:r>
      <w:r w:rsidRPr="005166E5">
        <w:t>)</w:t>
      </w:r>
      <w:r w:rsidR="00EA79C9" w:rsidRPr="005166E5">
        <w:t xml:space="preserve"> and </w:t>
      </w:r>
      <w:r w:rsidR="00EA79C9" w:rsidRPr="005166E5">
        <w:rPr>
          <w:b/>
        </w:rPr>
        <w:t>URL for recommendation</w:t>
      </w:r>
      <w:r w:rsidR="00EA79C9" w:rsidRPr="005166E5">
        <w:t xml:space="preserve"> (</w:t>
      </w:r>
      <w:r w:rsidR="00EA79C9" w:rsidRPr="005166E5">
        <w:rPr>
          <w:i/>
        </w:rPr>
        <w:t>if available online</w:t>
      </w:r>
      <w:r w:rsidR="00EA79C9" w:rsidRPr="005166E5">
        <w:t xml:space="preserve">): </w:t>
      </w:r>
      <w:r w:rsidRPr="005166E5">
        <w:t xml:space="preserve"> </w:t>
      </w:r>
    </w:p>
    <w:p w14:paraId="1D5D0084" w14:textId="77777777" w:rsidR="00307FA5" w:rsidRPr="005166E5" w:rsidRDefault="00147D99" w:rsidP="0090319A">
      <w:pPr>
        <w:contextualSpacing/>
        <w:rPr>
          <w:rFonts w:cs="Arial"/>
          <w:sz w:val="20"/>
          <w:szCs w:val="20"/>
        </w:rPr>
      </w:pPr>
      <w:r w:rsidRPr="005166E5">
        <w:rPr>
          <w:color w:val="0000FF"/>
        </w:rPr>
        <w:t>This measure is not based on a recommendation from the US Preventive Services Task Force.</w:t>
      </w:r>
    </w:p>
    <w:p w14:paraId="13E98DF0" w14:textId="77777777" w:rsidR="00307FA5" w:rsidRPr="005166E5" w:rsidRDefault="00307FA5" w:rsidP="0090319A">
      <w:pPr>
        <w:ind w:left="0" w:firstLine="0"/>
        <w:contextualSpacing/>
      </w:pPr>
    </w:p>
    <w:p w14:paraId="01F6FCB2" w14:textId="77777777" w:rsidR="00307FA5" w:rsidRPr="005166E5" w:rsidRDefault="00307FA5" w:rsidP="0090319A">
      <w:pPr>
        <w:ind w:left="0" w:firstLine="0"/>
        <w:contextualSpacing/>
      </w:pPr>
      <w:r w:rsidRPr="005166E5">
        <w:rPr>
          <w:b/>
          <w:color w:val="0000FF"/>
        </w:rPr>
        <w:t>1</w:t>
      </w:r>
      <w:r w:rsidR="009E37BD" w:rsidRPr="005166E5">
        <w:rPr>
          <w:b/>
          <w:color w:val="0000FF"/>
        </w:rPr>
        <w:t>a</w:t>
      </w:r>
      <w:r w:rsidR="00EA79C9" w:rsidRPr="005166E5">
        <w:rPr>
          <w:b/>
          <w:color w:val="0000FF"/>
        </w:rPr>
        <w:t>.5.2</w:t>
      </w:r>
      <w:r w:rsidRPr="005166E5">
        <w:rPr>
          <w:b/>
          <w:color w:val="0000FF"/>
        </w:rPr>
        <w:t>.</w:t>
      </w:r>
      <w:r w:rsidRPr="005166E5">
        <w:t xml:space="preserve"> </w:t>
      </w:r>
      <w:r w:rsidRPr="005166E5">
        <w:rPr>
          <w:b/>
        </w:rPr>
        <w:t xml:space="preserve">Identify </w:t>
      </w:r>
      <w:r w:rsidR="00EE5AF6" w:rsidRPr="005166E5">
        <w:rPr>
          <w:b/>
        </w:rPr>
        <w:t>recommendation</w:t>
      </w:r>
      <w:r w:rsidRPr="005166E5">
        <w:rPr>
          <w:b/>
        </w:rPr>
        <w:t xml:space="preserve"> number and/or page number</w:t>
      </w:r>
      <w:r w:rsidRPr="005166E5">
        <w:t xml:space="preserve"> </w:t>
      </w:r>
      <w:r w:rsidR="00EA79C9" w:rsidRPr="005166E5">
        <w:t xml:space="preserve">and </w:t>
      </w:r>
      <w:r w:rsidR="00C54E40" w:rsidRPr="005166E5">
        <w:rPr>
          <w:b/>
        </w:rPr>
        <w:t>q</w:t>
      </w:r>
      <w:r w:rsidR="00EA79C9" w:rsidRPr="005166E5">
        <w:rPr>
          <w:b/>
        </w:rPr>
        <w:t>uote verbatim, the specific recommendation</w:t>
      </w:r>
      <w:r w:rsidR="00C54E40" w:rsidRPr="005166E5">
        <w:t>.</w:t>
      </w:r>
    </w:p>
    <w:p w14:paraId="7B48D73B" w14:textId="77777777" w:rsidR="00147D99" w:rsidRPr="005166E5" w:rsidRDefault="00147D99" w:rsidP="0090319A">
      <w:pPr>
        <w:contextualSpacing/>
        <w:rPr>
          <w:color w:val="0000FF"/>
        </w:rPr>
      </w:pPr>
      <w:r w:rsidRPr="005166E5">
        <w:rPr>
          <w:color w:val="0000FF"/>
        </w:rPr>
        <w:t>This measure is not based on a recommendation from the US Preventive Services Task Force.</w:t>
      </w:r>
    </w:p>
    <w:p w14:paraId="3475F6D6" w14:textId="77777777" w:rsidR="00307FA5" w:rsidRPr="005166E5" w:rsidRDefault="00307FA5" w:rsidP="0090319A">
      <w:pPr>
        <w:ind w:left="0" w:firstLine="0"/>
        <w:contextualSpacing/>
      </w:pPr>
    </w:p>
    <w:p w14:paraId="2C8B38A6" w14:textId="77777777" w:rsidR="008A45F3" w:rsidRPr="005166E5" w:rsidRDefault="00307FA5" w:rsidP="0090319A">
      <w:pPr>
        <w:ind w:left="0" w:firstLine="0"/>
        <w:contextualSpacing/>
      </w:pPr>
      <w:r w:rsidRPr="005166E5">
        <w:rPr>
          <w:b/>
          <w:color w:val="0000FF"/>
        </w:rPr>
        <w:t>1</w:t>
      </w:r>
      <w:r w:rsidR="009E37BD" w:rsidRPr="005166E5">
        <w:rPr>
          <w:b/>
          <w:color w:val="0000FF"/>
        </w:rPr>
        <w:t>a</w:t>
      </w:r>
      <w:r w:rsidR="00EA79C9" w:rsidRPr="005166E5">
        <w:rPr>
          <w:b/>
          <w:color w:val="0000FF"/>
        </w:rPr>
        <w:t>.5.3</w:t>
      </w:r>
      <w:r w:rsidRPr="005166E5">
        <w:rPr>
          <w:b/>
          <w:color w:val="0000FF"/>
        </w:rPr>
        <w:t>.</w:t>
      </w:r>
      <w:r w:rsidRPr="005166E5">
        <w:rPr>
          <w:bCs/>
        </w:rPr>
        <w:t xml:space="preserve"> </w:t>
      </w:r>
      <w:r w:rsidRPr="005166E5">
        <w:rPr>
          <w:b/>
        </w:rPr>
        <w:t xml:space="preserve">Grade assigned to the quoted recommendation </w:t>
      </w:r>
      <w:r w:rsidRPr="005166E5">
        <w:rPr>
          <w:b/>
          <w:u w:val="single"/>
        </w:rPr>
        <w:t>with definition</w:t>
      </w:r>
      <w:r w:rsidRPr="005166E5">
        <w:rPr>
          <w:b/>
        </w:rPr>
        <w:t xml:space="preserve"> of the grade</w:t>
      </w:r>
      <w:r w:rsidR="00776F6D" w:rsidRPr="005166E5">
        <w:t>:</w:t>
      </w:r>
    </w:p>
    <w:p w14:paraId="74090807" w14:textId="77777777" w:rsidR="00147D99" w:rsidRPr="005166E5" w:rsidRDefault="00147D99" w:rsidP="0090319A">
      <w:pPr>
        <w:contextualSpacing/>
        <w:rPr>
          <w:color w:val="0000FF"/>
        </w:rPr>
      </w:pPr>
      <w:r w:rsidRPr="005166E5">
        <w:rPr>
          <w:color w:val="0000FF"/>
        </w:rPr>
        <w:t>This measure is not based on a recommendation from the US Preventive Services Task Force.</w:t>
      </w:r>
    </w:p>
    <w:p w14:paraId="1985D893" w14:textId="77777777" w:rsidR="008A45F3" w:rsidRPr="005166E5" w:rsidRDefault="008A45F3" w:rsidP="0090319A">
      <w:pPr>
        <w:ind w:left="0" w:firstLine="0"/>
        <w:contextualSpacing/>
      </w:pPr>
    </w:p>
    <w:p w14:paraId="3ED245C3" w14:textId="77777777" w:rsidR="00307FA5" w:rsidRPr="005166E5" w:rsidRDefault="008A45F3" w:rsidP="0090319A">
      <w:pPr>
        <w:ind w:left="0" w:firstLine="0"/>
        <w:contextualSpacing/>
      </w:pPr>
      <w:r w:rsidRPr="005166E5">
        <w:rPr>
          <w:b/>
          <w:color w:val="0000FF"/>
        </w:rPr>
        <w:t xml:space="preserve">1a.5.4. </w:t>
      </w:r>
      <w:proofErr w:type="gramStart"/>
      <w:r w:rsidR="00C54E40" w:rsidRPr="005166E5">
        <w:rPr>
          <w:b/>
        </w:rPr>
        <w:t>Provide</w:t>
      </w:r>
      <w:proofErr w:type="gramEnd"/>
      <w:r w:rsidR="00C54E40" w:rsidRPr="005166E5">
        <w:rPr>
          <w:b/>
        </w:rPr>
        <w:t xml:space="preserve"> all other grades and associated definitions for recommendation</w:t>
      </w:r>
      <w:r w:rsidR="00205857" w:rsidRPr="005166E5">
        <w:rPr>
          <w:b/>
        </w:rPr>
        <w:t>s</w:t>
      </w:r>
      <w:r w:rsidR="00C54E40" w:rsidRPr="005166E5">
        <w:rPr>
          <w:b/>
        </w:rPr>
        <w:t xml:space="preserve"> in the grading system.</w:t>
      </w:r>
      <w:r w:rsidRPr="005166E5">
        <w:rPr>
          <w:b/>
        </w:rPr>
        <w:t xml:space="preserve"> </w:t>
      </w:r>
      <w:r w:rsidRPr="005166E5">
        <w:t>(</w:t>
      </w:r>
      <w:r w:rsidRPr="005166E5">
        <w:rPr>
          <w:i/>
        </w:rPr>
        <w:t>Note: the</w:t>
      </w:r>
      <w:r w:rsidRPr="005166E5">
        <w:t xml:space="preserve"> </w:t>
      </w:r>
      <w:r w:rsidRPr="005166E5">
        <w:rPr>
          <w:i/>
        </w:rPr>
        <w:t>grading system for the evidence should be reported in section 1a.7.</w:t>
      </w:r>
      <w:r w:rsidR="00095EC9" w:rsidRPr="005166E5">
        <w:t>)</w:t>
      </w:r>
    </w:p>
    <w:p w14:paraId="23CB12D2" w14:textId="77777777" w:rsidR="00147D99" w:rsidRPr="005166E5" w:rsidRDefault="00147D99" w:rsidP="0090319A">
      <w:pPr>
        <w:contextualSpacing/>
        <w:rPr>
          <w:color w:val="0000FF"/>
        </w:rPr>
      </w:pPr>
      <w:r w:rsidRPr="005166E5">
        <w:rPr>
          <w:color w:val="0000FF"/>
        </w:rPr>
        <w:t>This measure is not based on a recommendation from the US Preventive Services Task Force.</w:t>
      </w:r>
    </w:p>
    <w:p w14:paraId="409DD8FB" w14:textId="77777777" w:rsidR="00307FA5" w:rsidRPr="005166E5" w:rsidRDefault="00307FA5" w:rsidP="0090319A">
      <w:pPr>
        <w:ind w:left="0" w:firstLine="0"/>
        <w:contextualSpacing/>
        <w:rPr>
          <w:b/>
          <w:color w:val="0000FF"/>
        </w:rPr>
      </w:pPr>
    </w:p>
    <w:p w14:paraId="0299F519" w14:textId="77777777" w:rsidR="00A12762" w:rsidRPr="005166E5" w:rsidRDefault="008A45F3" w:rsidP="0090319A">
      <w:pPr>
        <w:ind w:left="432" w:hanging="432"/>
        <w:contextualSpacing/>
        <w:rPr>
          <w:b/>
        </w:rPr>
      </w:pPr>
      <w:r w:rsidRPr="005166E5">
        <w:rPr>
          <w:b/>
          <w:color w:val="0000FF"/>
        </w:rPr>
        <w:t>1a.5.5</w:t>
      </w:r>
      <w:r w:rsidR="00A12762" w:rsidRPr="005166E5">
        <w:rPr>
          <w:b/>
          <w:color w:val="0000FF"/>
        </w:rPr>
        <w:t>.</w:t>
      </w:r>
      <w:r w:rsidR="00A12762" w:rsidRPr="005166E5">
        <w:rPr>
          <w:b/>
        </w:rPr>
        <w:t xml:space="preserve"> </w:t>
      </w:r>
      <w:r w:rsidRPr="005166E5">
        <w:rPr>
          <w:b/>
        </w:rPr>
        <w:t xml:space="preserve">Citation and </w:t>
      </w:r>
      <w:r w:rsidR="00A12762" w:rsidRPr="005166E5">
        <w:rPr>
          <w:b/>
        </w:rPr>
        <w:t>URL for methodology for grading</w:t>
      </w:r>
      <w:r w:rsidRPr="005166E5">
        <w:rPr>
          <w:b/>
        </w:rPr>
        <w:t xml:space="preserve"> recommendations</w:t>
      </w:r>
      <w:r w:rsidR="00AD79C8" w:rsidRPr="005166E5">
        <w:rPr>
          <w:b/>
        </w:rPr>
        <w:t xml:space="preserve"> </w:t>
      </w:r>
      <w:r w:rsidR="00AD79C8" w:rsidRPr="005166E5">
        <w:t>(</w:t>
      </w:r>
      <w:r w:rsidR="00AD79C8" w:rsidRPr="005166E5">
        <w:rPr>
          <w:i/>
        </w:rPr>
        <w:t xml:space="preserve">if </w:t>
      </w:r>
      <w:r w:rsidRPr="005166E5">
        <w:rPr>
          <w:i/>
        </w:rPr>
        <w:t>different from 1a.5.1</w:t>
      </w:r>
      <w:r w:rsidR="00AD79C8" w:rsidRPr="005166E5">
        <w:t>)</w:t>
      </w:r>
      <w:r w:rsidR="00A12762" w:rsidRPr="005166E5">
        <w:rPr>
          <w:b/>
        </w:rPr>
        <w:t>:</w:t>
      </w:r>
    </w:p>
    <w:p w14:paraId="675C6060" w14:textId="77777777" w:rsidR="00147D99" w:rsidRPr="005166E5" w:rsidRDefault="00147D99" w:rsidP="0090319A">
      <w:pPr>
        <w:contextualSpacing/>
        <w:rPr>
          <w:color w:val="0000FF"/>
        </w:rPr>
      </w:pPr>
      <w:r w:rsidRPr="005166E5">
        <w:rPr>
          <w:color w:val="0000FF"/>
        </w:rPr>
        <w:t>This measure is not based on a recommendation from the US Preventive Services Task Force.</w:t>
      </w:r>
    </w:p>
    <w:p w14:paraId="5DEA27BB" w14:textId="77777777" w:rsidR="00147D99" w:rsidRPr="005166E5" w:rsidRDefault="00147D99" w:rsidP="0090319A">
      <w:pPr>
        <w:ind w:left="432" w:hanging="432"/>
        <w:contextualSpacing/>
        <w:rPr>
          <w:b/>
        </w:rPr>
      </w:pPr>
    </w:p>
    <w:p w14:paraId="7B030E24" w14:textId="77777777" w:rsidR="00EE5AF6" w:rsidRPr="005166E5" w:rsidRDefault="00923295" w:rsidP="0090319A">
      <w:pPr>
        <w:ind w:left="432" w:hanging="432"/>
        <w:contextualSpacing/>
        <w:rPr>
          <w:i/>
        </w:rPr>
      </w:pPr>
      <w:r w:rsidRPr="005166E5">
        <w:rPr>
          <w:b/>
          <w:i/>
        </w:rPr>
        <w:t xml:space="preserve">Complete section </w:t>
      </w:r>
      <w:hyperlink w:anchor="Section1a7" w:history="1">
        <w:r w:rsidR="009477D6" w:rsidRPr="005166E5">
          <w:rPr>
            <w:rStyle w:val="Hyperlink"/>
            <w:b/>
            <w:i/>
          </w:rPr>
          <w:t>1a.7</w:t>
        </w:r>
      </w:hyperlink>
    </w:p>
    <w:p w14:paraId="3F4279C8" w14:textId="77777777" w:rsidR="00EE5AF6" w:rsidRPr="005166E5" w:rsidRDefault="00925F11" w:rsidP="0090319A">
      <w:pPr>
        <w:ind w:left="432" w:hanging="432"/>
        <w:contextualSpacing/>
        <w:rPr>
          <w:b/>
          <w:color w:val="0000FF"/>
        </w:rPr>
      </w:pPr>
      <w:r w:rsidRPr="005166E5">
        <w:rPr>
          <w:b/>
          <w:iCs/>
          <w:caps/>
        </w:rPr>
        <w:lastRenderedPageBreak/>
        <w:t>_________________________</w:t>
      </w:r>
    </w:p>
    <w:p w14:paraId="7446CD7D" w14:textId="77777777" w:rsidR="00EE5AF6" w:rsidRPr="005166E5" w:rsidRDefault="00EE5AF6" w:rsidP="0090319A">
      <w:pPr>
        <w:ind w:left="432" w:hanging="432"/>
        <w:contextualSpacing/>
      </w:pPr>
      <w:bookmarkStart w:id="9" w:name="Section1a6"/>
      <w:bookmarkEnd w:id="9"/>
      <w:r w:rsidRPr="005166E5">
        <w:rPr>
          <w:b/>
          <w:color w:val="0000FF"/>
        </w:rPr>
        <w:t>1</w:t>
      </w:r>
      <w:r w:rsidR="009E37BD" w:rsidRPr="005166E5">
        <w:rPr>
          <w:b/>
          <w:color w:val="0000FF"/>
        </w:rPr>
        <w:t>a</w:t>
      </w:r>
      <w:r w:rsidRPr="005166E5">
        <w:rPr>
          <w:b/>
          <w:color w:val="0000FF"/>
        </w:rPr>
        <w:t>.6</w:t>
      </w:r>
      <w:r w:rsidR="00CB06C9" w:rsidRPr="005166E5">
        <w:rPr>
          <w:b/>
          <w:color w:val="0000FF"/>
        </w:rPr>
        <w:t>.</w:t>
      </w:r>
      <w:r w:rsidRPr="005166E5">
        <w:rPr>
          <w:b/>
          <w:color w:val="0000FF"/>
        </w:rPr>
        <w:t xml:space="preserve"> </w:t>
      </w:r>
      <w:r w:rsidR="0039609A" w:rsidRPr="005166E5">
        <w:rPr>
          <w:b/>
        </w:rPr>
        <w:t xml:space="preserve">OTHER </w:t>
      </w:r>
      <w:r w:rsidRPr="005166E5">
        <w:rPr>
          <w:b/>
        </w:rPr>
        <w:t>SYSTEMATIC REVIEW OF THE BODY OF EVIDENCE</w:t>
      </w:r>
    </w:p>
    <w:p w14:paraId="5B461A76" w14:textId="77777777" w:rsidR="00EA79C9" w:rsidRPr="005166E5" w:rsidRDefault="00EE5AF6" w:rsidP="0090319A">
      <w:pPr>
        <w:ind w:left="0" w:firstLine="0"/>
        <w:contextualSpacing/>
      </w:pPr>
      <w:r w:rsidRPr="005166E5">
        <w:rPr>
          <w:b/>
          <w:color w:val="0000FF"/>
        </w:rPr>
        <w:t>1</w:t>
      </w:r>
      <w:r w:rsidR="009E37BD" w:rsidRPr="005166E5">
        <w:rPr>
          <w:b/>
          <w:color w:val="0000FF"/>
        </w:rPr>
        <w:t>a</w:t>
      </w:r>
      <w:r w:rsidRPr="005166E5">
        <w:rPr>
          <w:b/>
          <w:color w:val="0000FF"/>
        </w:rPr>
        <w:t>.6.1.</w:t>
      </w:r>
      <w:r w:rsidRPr="005166E5">
        <w:t xml:space="preserve"> </w:t>
      </w:r>
      <w:r w:rsidRPr="005166E5">
        <w:rPr>
          <w:b/>
        </w:rPr>
        <w:t>Citation</w:t>
      </w:r>
      <w:r w:rsidRPr="005166E5">
        <w:t xml:space="preserve"> (</w:t>
      </w:r>
      <w:r w:rsidRPr="005166E5">
        <w:rPr>
          <w:i/>
        </w:rPr>
        <w:t>including date</w:t>
      </w:r>
      <w:r w:rsidRPr="005166E5">
        <w:t>)</w:t>
      </w:r>
      <w:r w:rsidR="00EA79C9" w:rsidRPr="005166E5">
        <w:t xml:space="preserve"> and </w:t>
      </w:r>
      <w:r w:rsidR="00EA79C9" w:rsidRPr="005166E5">
        <w:rPr>
          <w:b/>
        </w:rPr>
        <w:t>URL</w:t>
      </w:r>
      <w:r w:rsidR="00EA79C9" w:rsidRPr="005166E5">
        <w:t xml:space="preserve"> (</w:t>
      </w:r>
      <w:r w:rsidR="00EA79C9" w:rsidRPr="005166E5">
        <w:rPr>
          <w:i/>
        </w:rPr>
        <w:t>if available online</w:t>
      </w:r>
      <w:r w:rsidR="00EA79C9" w:rsidRPr="005166E5">
        <w:t xml:space="preserve">): </w:t>
      </w:r>
    </w:p>
    <w:p w14:paraId="2B7209FE" w14:textId="2C0376C7" w:rsidR="00EE5AF6" w:rsidRPr="005166E5" w:rsidRDefault="00147D99" w:rsidP="0090319A">
      <w:pPr>
        <w:contextualSpacing/>
        <w:rPr>
          <w:color w:val="0000FF"/>
        </w:rPr>
      </w:pPr>
      <w:r w:rsidRPr="005166E5">
        <w:rPr>
          <w:color w:val="0000FF"/>
        </w:rPr>
        <w:t xml:space="preserve">Guidelines are </w:t>
      </w:r>
      <w:r w:rsidR="00FA5313" w:rsidRPr="005166E5">
        <w:rPr>
          <w:color w:val="0000FF"/>
        </w:rPr>
        <w:t>e</w:t>
      </w:r>
      <w:r w:rsidRPr="005166E5">
        <w:rPr>
          <w:color w:val="0000FF"/>
        </w:rPr>
        <w:t xml:space="preserve">videnced </w:t>
      </w:r>
      <w:r w:rsidR="00FA5313" w:rsidRPr="005166E5">
        <w:rPr>
          <w:color w:val="0000FF"/>
        </w:rPr>
        <w:t>b</w:t>
      </w:r>
      <w:r w:rsidRPr="005166E5">
        <w:rPr>
          <w:color w:val="0000FF"/>
        </w:rPr>
        <w:t xml:space="preserve">ased; details are provided in </w:t>
      </w:r>
      <w:r w:rsidRPr="005166E5">
        <w:rPr>
          <w:b/>
          <w:color w:val="0000FF"/>
        </w:rPr>
        <w:t>Section 1a.7</w:t>
      </w:r>
      <w:r w:rsidR="00400EB8" w:rsidRPr="005166E5">
        <w:rPr>
          <w:color w:val="0000FF"/>
        </w:rPr>
        <w:t>.</w:t>
      </w:r>
    </w:p>
    <w:p w14:paraId="50F6290B" w14:textId="77777777" w:rsidR="00EE5AF6" w:rsidRPr="005166E5" w:rsidRDefault="00EE5AF6" w:rsidP="0090319A">
      <w:pPr>
        <w:ind w:left="0" w:firstLine="0"/>
        <w:contextualSpacing/>
        <w:rPr>
          <w:rFonts w:cs="Arial"/>
          <w:sz w:val="20"/>
          <w:szCs w:val="20"/>
        </w:rPr>
      </w:pPr>
    </w:p>
    <w:p w14:paraId="0E9167B0" w14:textId="77777777" w:rsidR="00EE5AF6" w:rsidRPr="005166E5" w:rsidRDefault="00EE5AF6" w:rsidP="0090319A">
      <w:pPr>
        <w:ind w:left="0" w:firstLine="0"/>
        <w:contextualSpacing/>
      </w:pPr>
      <w:r w:rsidRPr="005166E5">
        <w:rPr>
          <w:b/>
          <w:color w:val="0000FF"/>
        </w:rPr>
        <w:t>1</w:t>
      </w:r>
      <w:r w:rsidR="009E37BD" w:rsidRPr="005166E5">
        <w:rPr>
          <w:b/>
          <w:color w:val="0000FF"/>
        </w:rPr>
        <w:t>a</w:t>
      </w:r>
      <w:r w:rsidR="00EA79C9" w:rsidRPr="005166E5">
        <w:rPr>
          <w:b/>
          <w:color w:val="0000FF"/>
        </w:rPr>
        <w:t>.6.2</w:t>
      </w:r>
      <w:r w:rsidRPr="005166E5">
        <w:rPr>
          <w:b/>
          <w:color w:val="0000FF"/>
        </w:rPr>
        <w:t>.</w:t>
      </w:r>
      <w:r w:rsidRPr="005166E5">
        <w:t xml:space="preserve"> </w:t>
      </w:r>
      <w:r w:rsidR="00030F43" w:rsidRPr="005166E5">
        <w:rPr>
          <w:b/>
        </w:rPr>
        <w:t>Citation and</w:t>
      </w:r>
      <w:r w:rsidR="00030F43" w:rsidRPr="005166E5">
        <w:t xml:space="preserve"> </w:t>
      </w:r>
      <w:r w:rsidR="00C84623" w:rsidRPr="005166E5">
        <w:rPr>
          <w:b/>
        </w:rPr>
        <w:t xml:space="preserve">URL for methodology for evidence review and grading </w:t>
      </w:r>
      <w:r w:rsidR="00C84623" w:rsidRPr="005166E5">
        <w:t>(</w:t>
      </w:r>
      <w:r w:rsidR="00C84623" w:rsidRPr="005166E5">
        <w:rPr>
          <w:i/>
        </w:rPr>
        <w:t xml:space="preserve">if </w:t>
      </w:r>
      <w:r w:rsidR="00030F43" w:rsidRPr="005166E5">
        <w:rPr>
          <w:i/>
        </w:rPr>
        <w:t>different from 1a.6.1</w:t>
      </w:r>
      <w:r w:rsidR="00C84623" w:rsidRPr="005166E5">
        <w:t>)</w:t>
      </w:r>
      <w:r w:rsidR="00C84623" w:rsidRPr="005166E5">
        <w:rPr>
          <w:b/>
        </w:rPr>
        <w:t>:</w:t>
      </w:r>
    </w:p>
    <w:p w14:paraId="7B43727F" w14:textId="7DACF38C" w:rsidR="00147D99" w:rsidRPr="005166E5" w:rsidRDefault="00147D99" w:rsidP="0090319A">
      <w:pPr>
        <w:contextualSpacing/>
        <w:rPr>
          <w:color w:val="0000FF"/>
        </w:rPr>
      </w:pPr>
      <w:r w:rsidRPr="005166E5">
        <w:rPr>
          <w:color w:val="0000FF"/>
        </w:rPr>
        <w:t xml:space="preserve">Guidelines are </w:t>
      </w:r>
      <w:r w:rsidR="00FA5313" w:rsidRPr="005166E5">
        <w:rPr>
          <w:color w:val="0000FF"/>
        </w:rPr>
        <w:t>e</w:t>
      </w:r>
      <w:r w:rsidRPr="005166E5">
        <w:rPr>
          <w:color w:val="0000FF"/>
        </w:rPr>
        <w:t xml:space="preserve">videnced </w:t>
      </w:r>
      <w:r w:rsidR="00FA5313" w:rsidRPr="005166E5">
        <w:rPr>
          <w:color w:val="0000FF"/>
        </w:rPr>
        <w:t>b</w:t>
      </w:r>
      <w:r w:rsidRPr="005166E5">
        <w:rPr>
          <w:color w:val="0000FF"/>
        </w:rPr>
        <w:t xml:space="preserve">ased; details are provided in </w:t>
      </w:r>
      <w:r w:rsidRPr="005166E5">
        <w:rPr>
          <w:b/>
          <w:color w:val="0000FF"/>
        </w:rPr>
        <w:t>Section 1a.7</w:t>
      </w:r>
      <w:r w:rsidR="00400EB8" w:rsidRPr="005166E5">
        <w:rPr>
          <w:color w:val="0000FF"/>
        </w:rPr>
        <w:t>.</w:t>
      </w:r>
    </w:p>
    <w:p w14:paraId="658C6EBE" w14:textId="77777777" w:rsidR="005D0FDB" w:rsidRPr="005166E5" w:rsidRDefault="005D0FDB" w:rsidP="0090319A">
      <w:pPr>
        <w:ind w:left="0" w:firstLine="0"/>
        <w:contextualSpacing/>
      </w:pPr>
    </w:p>
    <w:p w14:paraId="57814B8F" w14:textId="77777777" w:rsidR="00C84623" w:rsidRPr="005166E5" w:rsidRDefault="00C84623" w:rsidP="0090319A">
      <w:pPr>
        <w:ind w:left="0" w:firstLine="0"/>
        <w:contextualSpacing/>
      </w:pPr>
      <w:r w:rsidRPr="005166E5">
        <w:rPr>
          <w:b/>
          <w:i/>
        </w:rPr>
        <w:t xml:space="preserve">Complete section </w:t>
      </w:r>
      <w:hyperlink w:anchor="Section1a7" w:history="1">
        <w:r w:rsidRPr="005166E5">
          <w:rPr>
            <w:rStyle w:val="Hyperlink"/>
            <w:b/>
            <w:i/>
          </w:rPr>
          <w:t>1a.7</w:t>
        </w:r>
      </w:hyperlink>
    </w:p>
    <w:p w14:paraId="163C934E" w14:textId="77777777" w:rsidR="00C84623" w:rsidRPr="005166E5" w:rsidRDefault="00925F11" w:rsidP="0090319A">
      <w:pPr>
        <w:ind w:left="0" w:firstLine="0"/>
        <w:contextualSpacing/>
        <w:rPr>
          <w:b/>
          <w:color w:val="0000FF"/>
        </w:rPr>
      </w:pPr>
      <w:r w:rsidRPr="005166E5">
        <w:rPr>
          <w:b/>
          <w:iCs/>
          <w:caps/>
        </w:rPr>
        <w:t>_________________________</w:t>
      </w:r>
    </w:p>
    <w:p w14:paraId="2CEBCF75" w14:textId="77777777" w:rsidR="00C84623" w:rsidRPr="005166E5" w:rsidRDefault="00C84623" w:rsidP="0090319A">
      <w:pPr>
        <w:ind w:left="0" w:firstLine="0"/>
        <w:contextualSpacing/>
      </w:pPr>
      <w:r w:rsidRPr="005166E5" w:rsidDel="005D0FDB">
        <w:rPr>
          <w:b/>
          <w:color w:val="0000FF"/>
        </w:rPr>
        <w:t xml:space="preserve">1a.7. </w:t>
      </w:r>
      <w:r w:rsidRPr="005166E5" w:rsidDel="005D0FDB">
        <w:rPr>
          <w:b/>
        </w:rPr>
        <w:t xml:space="preserve">FINDINGS FROM SYSTEMATIC REVIEW OF BODY OF THE EVIDENCE </w:t>
      </w:r>
      <w:r w:rsidRPr="005166E5" w:rsidDel="005D0FDB">
        <w:rPr>
          <w:b/>
          <w:caps/>
          <w:noProof/>
        </w:rPr>
        <w:t>supporting the measure</w:t>
      </w:r>
    </w:p>
    <w:p w14:paraId="6D829737" w14:textId="77777777" w:rsidR="00851466" w:rsidRPr="005166E5" w:rsidRDefault="00851466" w:rsidP="0090319A">
      <w:pPr>
        <w:ind w:left="0" w:firstLine="0"/>
        <w:contextualSpacing/>
        <w:rPr>
          <w:b/>
          <w:i/>
          <w:color w:val="0000FF"/>
        </w:rPr>
      </w:pPr>
      <w:r w:rsidRPr="005166E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45EFFF68" w14:textId="77777777" w:rsidR="00CB1E41" w:rsidRPr="005166E5" w:rsidRDefault="00CB1E41" w:rsidP="0090319A">
      <w:pPr>
        <w:ind w:left="0" w:firstLine="0"/>
        <w:contextualSpacing/>
        <w:rPr>
          <w:b/>
          <w:color w:val="0000FF"/>
        </w:rPr>
      </w:pPr>
    </w:p>
    <w:p w14:paraId="23261E50" w14:textId="77777777" w:rsidR="00EE5AF6" w:rsidRPr="005166E5" w:rsidRDefault="00EE5AF6" w:rsidP="0090319A">
      <w:pPr>
        <w:ind w:left="0" w:firstLine="0"/>
        <w:contextualSpacing/>
      </w:pPr>
      <w:r w:rsidRPr="005166E5">
        <w:rPr>
          <w:b/>
          <w:color w:val="0000FF"/>
        </w:rPr>
        <w:t>1</w:t>
      </w:r>
      <w:r w:rsidR="009E37BD" w:rsidRPr="005166E5">
        <w:rPr>
          <w:b/>
          <w:color w:val="0000FF"/>
        </w:rPr>
        <w:t>a</w:t>
      </w:r>
      <w:r w:rsidRPr="005166E5">
        <w:rPr>
          <w:b/>
          <w:color w:val="0000FF"/>
        </w:rPr>
        <w:t>.</w:t>
      </w:r>
      <w:r w:rsidR="00C84623" w:rsidRPr="005166E5">
        <w:rPr>
          <w:b/>
          <w:color w:val="0000FF"/>
        </w:rPr>
        <w:t>7.1</w:t>
      </w:r>
      <w:r w:rsidRPr="005166E5">
        <w:rPr>
          <w:b/>
          <w:color w:val="0000FF"/>
        </w:rPr>
        <w:t>.</w:t>
      </w:r>
      <w:r w:rsidRPr="005166E5">
        <w:rPr>
          <w:bCs/>
        </w:rPr>
        <w:t xml:space="preserve"> </w:t>
      </w:r>
      <w:proofErr w:type="gramStart"/>
      <w:r w:rsidRPr="005166E5">
        <w:rPr>
          <w:b/>
        </w:rPr>
        <w:t>What</w:t>
      </w:r>
      <w:proofErr w:type="gramEnd"/>
      <w:r w:rsidRPr="005166E5">
        <w:rPr>
          <w:b/>
        </w:rPr>
        <w:t xml:space="preserve"> was the specific structure, treatment, intervention, service, or intermediate outcome addressed in the evidence review?</w:t>
      </w:r>
      <w:r w:rsidRPr="005166E5">
        <w:t xml:space="preserve"> </w:t>
      </w:r>
    </w:p>
    <w:p w14:paraId="262991EB" w14:textId="01D0A7C0" w:rsidR="00B24E1D" w:rsidRPr="005166E5" w:rsidRDefault="00B24E1D" w:rsidP="0090319A">
      <w:pPr>
        <w:ind w:left="0" w:firstLine="0"/>
        <w:contextualSpacing/>
        <w:rPr>
          <w:color w:val="0000FF"/>
        </w:rPr>
      </w:pPr>
      <w:r w:rsidRPr="005166E5">
        <w:rPr>
          <w:color w:val="0000FF"/>
        </w:rPr>
        <w:t>The clinical focus</w:t>
      </w:r>
      <w:r w:rsidR="00153043" w:rsidRPr="005166E5">
        <w:rPr>
          <w:color w:val="0000FF"/>
        </w:rPr>
        <w:t>es</w:t>
      </w:r>
      <w:r w:rsidRPr="005166E5">
        <w:rPr>
          <w:color w:val="0000FF"/>
        </w:rPr>
        <w:t xml:space="preserve"> of </w:t>
      </w:r>
      <w:r w:rsidR="007509D2" w:rsidRPr="005166E5">
        <w:rPr>
          <w:color w:val="0000FF"/>
        </w:rPr>
        <w:t>the AUC</w:t>
      </w:r>
      <w:r w:rsidRPr="005166E5">
        <w:rPr>
          <w:color w:val="0000FF"/>
        </w:rPr>
        <w:t xml:space="preserve"> for which these sy</w:t>
      </w:r>
      <w:r w:rsidR="007509D2" w:rsidRPr="005166E5">
        <w:rPr>
          <w:color w:val="0000FF"/>
        </w:rPr>
        <w:t>stematic reviews were performed</w:t>
      </w:r>
      <w:r w:rsidRPr="005166E5">
        <w:rPr>
          <w:color w:val="0000FF"/>
        </w:rPr>
        <w:t xml:space="preserve"> </w:t>
      </w:r>
      <w:r w:rsidR="00153043" w:rsidRPr="005166E5">
        <w:rPr>
          <w:color w:val="0000FF"/>
        </w:rPr>
        <w:t>are diagnoses and</w:t>
      </w:r>
      <w:r w:rsidR="007509D2" w:rsidRPr="005166E5">
        <w:rPr>
          <w:color w:val="0000FF"/>
        </w:rPr>
        <w:t xml:space="preserve"> conditions affecting or related to the thorax region. </w:t>
      </w:r>
    </w:p>
    <w:p w14:paraId="7A970D73" w14:textId="77777777" w:rsidR="00FE2D49" w:rsidRPr="005166E5" w:rsidRDefault="00FE2D49" w:rsidP="0090319A">
      <w:pPr>
        <w:ind w:left="0" w:firstLine="0"/>
        <w:contextualSpacing/>
        <w:rPr>
          <w:color w:val="0000FF"/>
        </w:rPr>
      </w:pPr>
    </w:p>
    <w:p w14:paraId="0FEBF62F" w14:textId="2FEAD96C" w:rsidR="00FE2D49" w:rsidRPr="005166E5" w:rsidRDefault="00FE2D49" w:rsidP="0090319A">
      <w:pPr>
        <w:ind w:left="0" w:firstLine="0"/>
        <w:contextualSpacing/>
        <w:rPr>
          <w:color w:val="0000FF"/>
        </w:rPr>
      </w:pPr>
      <w:r w:rsidRPr="005166E5">
        <w:rPr>
          <w:color w:val="0000FF"/>
          <w:u w:val="single"/>
        </w:rPr>
        <w:t xml:space="preserve">Methodologic Approach for the Systematic Reviews that Support </w:t>
      </w:r>
      <w:r w:rsidR="00153043" w:rsidRPr="005166E5">
        <w:rPr>
          <w:color w:val="0000FF"/>
          <w:u w:val="single"/>
        </w:rPr>
        <w:t>the Cited AUC</w:t>
      </w:r>
      <w:r w:rsidRPr="005166E5">
        <w:rPr>
          <w:color w:val="0000FF"/>
          <w:u w:val="single"/>
        </w:rPr>
        <w:t>:</w:t>
      </w:r>
    </w:p>
    <w:p w14:paraId="0A9890DF" w14:textId="36E9B8F9" w:rsidR="003B4E33" w:rsidRPr="005166E5" w:rsidRDefault="00153043" w:rsidP="00FE2D49">
      <w:pPr>
        <w:ind w:left="0" w:firstLine="0"/>
        <w:contextualSpacing/>
        <w:rPr>
          <w:color w:val="0000FF"/>
        </w:rPr>
      </w:pPr>
      <w:r w:rsidRPr="005166E5">
        <w:rPr>
          <w:color w:val="0000FF"/>
        </w:rPr>
        <w:t>ACR</w:t>
      </w:r>
      <w:r w:rsidR="00FE2D49" w:rsidRPr="005166E5">
        <w:rPr>
          <w:color w:val="0000FF"/>
        </w:rPr>
        <w:t xml:space="preserve"> performs a systematic review of the literature for each </w:t>
      </w:r>
      <w:r w:rsidR="007509D2" w:rsidRPr="005166E5">
        <w:rPr>
          <w:color w:val="0000FF"/>
        </w:rPr>
        <w:t>AUC</w:t>
      </w:r>
      <w:r w:rsidR="003B4E33" w:rsidRPr="005166E5">
        <w:rPr>
          <w:color w:val="0000FF"/>
        </w:rPr>
        <w:t xml:space="preserve"> it publishes</w:t>
      </w:r>
      <w:r w:rsidR="00FE2D49" w:rsidRPr="005166E5">
        <w:rPr>
          <w:color w:val="0000FF"/>
        </w:rPr>
        <w:t>; these reviews assess the benefits and harms of the imaging procedure, using scientific evidence</w:t>
      </w:r>
      <w:r w:rsidR="003B4E33" w:rsidRPr="005166E5">
        <w:rPr>
          <w:color w:val="0000FF"/>
        </w:rPr>
        <w:t>,</w:t>
      </w:r>
      <w:r w:rsidR="00FE2D49" w:rsidRPr="005166E5">
        <w:rPr>
          <w:color w:val="0000FF"/>
        </w:rPr>
        <w:t xml:space="preserve"> clinical judgment</w:t>
      </w:r>
      <w:r w:rsidR="003B4E33" w:rsidRPr="005166E5">
        <w:rPr>
          <w:color w:val="0000FF"/>
        </w:rPr>
        <w:t>,</w:t>
      </w:r>
      <w:r w:rsidR="00FE2D49" w:rsidRPr="005166E5">
        <w:rPr>
          <w:color w:val="0000FF"/>
        </w:rPr>
        <w:t xml:space="preserve"> and expert consensus </w:t>
      </w:r>
      <w:r w:rsidR="003B4E33" w:rsidRPr="005166E5">
        <w:rPr>
          <w:color w:val="0000FF"/>
        </w:rPr>
        <w:t>to develop each recommendation.</w:t>
      </w:r>
      <w:r w:rsidR="00803142" w:rsidRPr="005166E5">
        <w:rPr>
          <w:color w:val="0000FF"/>
        </w:rPr>
        <w:t xml:space="preserve"> Literature supporting each appropriateness criteria </w:t>
      </w:r>
      <w:r w:rsidR="00DC049C" w:rsidRPr="005166E5">
        <w:rPr>
          <w:color w:val="0000FF"/>
        </w:rPr>
        <w:t xml:space="preserve">is obtained from </w:t>
      </w:r>
      <w:r w:rsidR="00803142" w:rsidRPr="005166E5">
        <w:rPr>
          <w:color w:val="0000FF"/>
        </w:rPr>
        <w:t>indexed</w:t>
      </w:r>
      <w:r w:rsidR="00DC049C" w:rsidRPr="005166E5">
        <w:rPr>
          <w:color w:val="0000FF"/>
        </w:rPr>
        <w:t xml:space="preserve"> articles in MEDLINE (through PubMed), and is reviewed by both ACR staff and the authors of the appropriateness criteria</w:t>
      </w:r>
      <w:r w:rsidR="00E56D2F" w:rsidRPr="005166E5">
        <w:rPr>
          <w:color w:val="0000FF"/>
        </w:rPr>
        <w:t>. Literature-search summaries are made publicly available in the form of evidence tables</w:t>
      </w:r>
      <w:r w:rsidR="008A0BDA" w:rsidRPr="005166E5">
        <w:rPr>
          <w:color w:val="0000FF"/>
        </w:rPr>
        <w:t>.</w:t>
      </w:r>
    </w:p>
    <w:p w14:paraId="23CFA63C" w14:textId="77777777" w:rsidR="00B24E1D" w:rsidRPr="005166E5" w:rsidRDefault="00B24E1D" w:rsidP="0090319A">
      <w:pPr>
        <w:ind w:left="0" w:firstLine="0"/>
        <w:contextualSpacing/>
        <w:rPr>
          <w:color w:val="0000FF"/>
        </w:rPr>
      </w:pPr>
    </w:p>
    <w:p w14:paraId="08659B43" w14:textId="27F1D271" w:rsidR="00680726" w:rsidRPr="005166E5" w:rsidRDefault="00680726" w:rsidP="0090319A">
      <w:pPr>
        <w:ind w:left="0" w:firstLine="0"/>
        <w:contextualSpacing/>
        <w:rPr>
          <w:color w:val="0000FF"/>
        </w:rPr>
      </w:pPr>
      <w:r w:rsidRPr="005166E5">
        <w:rPr>
          <w:color w:val="0000FF"/>
        </w:rPr>
        <w:t>Th</w:t>
      </w:r>
      <w:r w:rsidR="004D6C19" w:rsidRPr="005166E5">
        <w:rPr>
          <w:color w:val="0000FF"/>
        </w:rPr>
        <w:t xml:space="preserve">e </w:t>
      </w:r>
      <w:r w:rsidR="00153043" w:rsidRPr="005166E5">
        <w:rPr>
          <w:color w:val="0000FF"/>
        </w:rPr>
        <w:t>systematic</w:t>
      </w:r>
      <w:r w:rsidR="004D6C19" w:rsidRPr="005166E5">
        <w:rPr>
          <w:color w:val="0000FF"/>
        </w:rPr>
        <w:t xml:space="preserve"> review</w:t>
      </w:r>
      <w:r w:rsidR="008A0BDA" w:rsidRPr="005166E5">
        <w:rPr>
          <w:color w:val="0000FF"/>
        </w:rPr>
        <w:t>s</w:t>
      </w:r>
      <w:r w:rsidR="004D6C19" w:rsidRPr="005166E5">
        <w:rPr>
          <w:color w:val="0000FF"/>
        </w:rPr>
        <w:t xml:space="preserve"> for </w:t>
      </w:r>
      <w:r w:rsidR="007509D2" w:rsidRPr="005166E5">
        <w:rPr>
          <w:i/>
          <w:color w:val="0000FF"/>
        </w:rPr>
        <w:t>AUC #1-36</w:t>
      </w:r>
      <w:r w:rsidR="00400EA1" w:rsidRPr="005166E5">
        <w:rPr>
          <w:color w:val="0000FF"/>
        </w:rPr>
        <w:t xml:space="preserve"> are</w:t>
      </w:r>
      <w:r w:rsidR="004D6C19" w:rsidRPr="005166E5">
        <w:rPr>
          <w:color w:val="0000FF"/>
        </w:rPr>
        <w:t xml:space="preserve"> the basis of the responses for this section. The evidence table</w:t>
      </w:r>
      <w:r w:rsidR="008A0BDA" w:rsidRPr="005166E5">
        <w:rPr>
          <w:color w:val="0000FF"/>
        </w:rPr>
        <w:t>s for each are</w:t>
      </w:r>
      <w:r w:rsidR="004D6C19" w:rsidRPr="005166E5">
        <w:rPr>
          <w:color w:val="0000FF"/>
        </w:rPr>
        <w:t xml:space="preserve"> available </w:t>
      </w:r>
      <w:r w:rsidR="007509D2" w:rsidRPr="005166E5">
        <w:rPr>
          <w:color w:val="0000FF"/>
        </w:rPr>
        <w:t>on the ACR website, and can be provided by the measure developer upon request</w:t>
      </w:r>
      <w:r w:rsidR="0041798D" w:rsidRPr="005166E5">
        <w:rPr>
          <w:color w:val="0000FF"/>
        </w:rPr>
        <w:t>.</w:t>
      </w:r>
    </w:p>
    <w:p w14:paraId="3D0215A8" w14:textId="77777777" w:rsidR="00EE5AF6" w:rsidRPr="005166E5" w:rsidRDefault="00EE5AF6" w:rsidP="0090319A">
      <w:pPr>
        <w:ind w:left="0" w:firstLine="0"/>
        <w:contextualSpacing/>
      </w:pPr>
    </w:p>
    <w:p w14:paraId="1405B057" w14:textId="77777777" w:rsidR="00095EC9" w:rsidRPr="005166E5" w:rsidRDefault="00EE5AF6" w:rsidP="0090319A">
      <w:pPr>
        <w:ind w:left="0" w:firstLine="0"/>
        <w:contextualSpacing/>
      </w:pPr>
      <w:r w:rsidRPr="005166E5">
        <w:rPr>
          <w:b/>
          <w:color w:val="0000FF"/>
        </w:rPr>
        <w:t>1</w:t>
      </w:r>
      <w:r w:rsidR="009E37BD" w:rsidRPr="005166E5">
        <w:rPr>
          <w:b/>
          <w:color w:val="0000FF"/>
        </w:rPr>
        <w:t>a</w:t>
      </w:r>
      <w:r w:rsidRPr="005166E5">
        <w:rPr>
          <w:b/>
          <w:color w:val="0000FF"/>
        </w:rPr>
        <w:t>.</w:t>
      </w:r>
      <w:r w:rsidR="00C84623" w:rsidRPr="005166E5">
        <w:rPr>
          <w:b/>
          <w:color w:val="0000FF"/>
        </w:rPr>
        <w:t>7.2</w:t>
      </w:r>
      <w:r w:rsidRPr="005166E5">
        <w:rPr>
          <w:b/>
          <w:color w:val="0000FF"/>
        </w:rPr>
        <w:t>.</w:t>
      </w:r>
      <w:r w:rsidRPr="005166E5">
        <w:rPr>
          <w:bCs/>
        </w:rPr>
        <w:t xml:space="preserve"> </w:t>
      </w:r>
      <w:r w:rsidRPr="005166E5">
        <w:rPr>
          <w:b/>
        </w:rPr>
        <w:t xml:space="preserve">Grade assigned </w:t>
      </w:r>
      <w:r w:rsidR="00E746A2" w:rsidRPr="005166E5">
        <w:rPr>
          <w:b/>
        </w:rPr>
        <w:t xml:space="preserve">for the quality of </w:t>
      </w:r>
      <w:r w:rsidRPr="005166E5">
        <w:rPr>
          <w:b/>
        </w:rPr>
        <w:t xml:space="preserve">the quoted evidence </w:t>
      </w:r>
      <w:r w:rsidRPr="005166E5">
        <w:rPr>
          <w:b/>
          <w:u w:val="single"/>
        </w:rPr>
        <w:t>with definition</w:t>
      </w:r>
      <w:r w:rsidRPr="005166E5">
        <w:rPr>
          <w:b/>
        </w:rPr>
        <w:t xml:space="preserve"> of the grade</w:t>
      </w:r>
      <w:r w:rsidRPr="005166E5">
        <w:t xml:space="preserve">: </w:t>
      </w:r>
    </w:p>
    <w:p w14:paraId="6A14EB51" w14:textId="733FD323" w:rsidR="004D6C19" w:rsidRPr="005166E5" w:rsidRDefault="00EF6982" w:rsidP="0090319A">
      <w:pPr>
        <w:ind w:left="0" w:firstLine="0"/>
        <w:contextualSpacing/>
        <w:rPr>
          <w:color w:val="0000FF"/>
        </w:rPr>
      </w:pPr>
      <w:r w:rsidRPr="005166E5">
        <w:rPr>
          <w:color w:val="0000FF"/>
        </w:rPr>
        <w:t xml:space="preserve">Grades for the evidence provided </w:t>
      </w:r>
      <w:r w:rsidR="007509D2" w:rsidRPr="005166E5">
        <w:rPr>
          <w:i/>
          <w:color w:val="0000FF"/>
        </w:rPr>
        <w:t>AUC #1-36</w:t>
      </w:r>
      <w:r w:rsidRPr="005166E5">
        <w:rPr>
          <w:color w:val="0000FF"/>
        </w:rPr>
        <w:t xml:space="preserve"> can be found in section </w:t>
      </w:r>
      <w:r w:rsidRPr="005166E5">
        <w:rPr>
          <w:b/>
          <w:color w:val="0000FF"/>
        </w:rPr>
        <w:t>1a.4.3</w:t>
      </w:r>
      <w:r w:rsidRPr="005166E5">
        <w:rPr>
          <w:color w:val="0000FF"/>
        </w:rPr>
        <w:t>.</w:t>
      </w:r>
    </w:p>
    <w:p w14:paraId="3F94645B" w14:textId="77777777" w:rsidR="004D6C19" w:rsidRPr="005166E5" w:rsidRDefault="004D6C19" w:rsidP="0090319A">
      <w:pPr>
        <w:ind w:left="0" w:firstLine="0"/>
        <w:contextualSpacing/>
      </w:pPr>
    </w:p>
    <w:p w14:paraId="3ADAE069" w14:textId="77777777" w:rsidR="00EA79C9" w:rsidRPr="005166E5" w:rsidRDefault="00095EC9" w:rsidP="0090319A">
      <w:pPr>
        <w:ind w:left="0" w:firstLine="0"/>
        <w:contextualSpacing/>
        <w:rPr>
          <w:color w:val="0000FF"/>
        </w:rPr>
      </w:pPr>
      <w:r w:rsidRPr="005166E5">
        <w:rPr>
          <w:b/>
          <w:noProof/>
          <w:color w:val="0000FF"/>
        </w:rPr>
        <w:t xml:space="preserve">1a.7.3. </w:t>
      </w:r>
      <w:proofErr w:type="gramStart"/>
      <w:r w:rsidR="00EA79C9" w:rsidRPr="005166E5">
        <w:rPr>
          <w:b/>
        </w:rPr>
        <w:t>Provide</w:t>
      </w:r>
      <w:proofErr w:type="gramEnd"/>
      <w:r w:rsidR="00EA79C9" w:rsidRPr="005166E5">
        <w:rPr>
          <w:b/>
        </w:rPr>
        <w:t xml:space="preserve"> all </w:t>
      </w:r>
      <w:r w:rsidR="00205857" w:rsidRPr="005166E5">
        <w:rPr>
          <w:b/>
        </w:rPr>
        <w:t xml:space="preserve">other </w:t>
      </w:r>
      <w:r w:rsidR="00EA79C9" w:rsidRPr="005166E5">
        <w:rPr>
          <w:b/>
        </w:rPr>
        <w:t xml:space="preserve">grades and associated definitions for strength of the evidence in the </w:t>
      </w:r>
      <w:r w:rsidR="00C54E40" w:rsidRPr="005166E5">
        <w:rPr>
          <w:b/>
        </w:rPr>
        <w:t xml:space="preserve">grading system. </w:t>
      </w:r>
    </w:p>
    <w:p w14:paraId="79DFDE74" w14:textId="10BA34E3" w:rsidR="00CC632A" w:rsidRPr="005166E5" w:rsidRDefault="00EF6982" w:rsidP="0090319A">
      <w:pPr>
        <w:ind w:left="0" w:firstLine="0"/>
        <w:contextualSpacing/>
        <w:rPr>
          <w:color w:val="0000FF"/>
        </w:rPr>
      </w:pPr>
      <w:r w:rsidRPr="005166E5">
        <w:rPr>
          <w:color w:val="0000FF"/>
        </w:rPr>
        <w:t xml:space="preserve">Grades for the evidence provided from </w:t>
      </w:r>
      <w:r w:rsidR="007509D2" w:rsidRPr="005166E5">
        <w:rPr>
          <w:i/>
          <w:color w:val="0000FF"/>
        </w:rPr>
        <w:t>AUC #1-36</w:t>
      </w:r>
      <w:r w:rsidR="007509D2" w:rsidRPr="005166E5">
        <w:rPr>
          <w:color w:val="0000FF"/>
        </w:rPr>
        <w:t xml:space="preserve"> </w:t>
      </w:r>
      <w:r w:rsidRPr="005166E5">
        <w:rPr>
          <w:color w:val="0000FF"/>
        </w:rPr>
        <w:t xml:space="preserve">can be found in section </w:t>
      </w:r>
      <w:r w:rsidRPr="005166E5">
        <w:rPr>
          <w:b/>
          <w:color w:val="0000FF"/>
        </w:rPr>
        <w:t>1a.4.3</w:t>
      </w:r>
      <w:r w:rsidRPr="005166E5">
        <w:rPr>
          <w:color w:val="0000FF"/>
        </w:rPr>
        <w:t>.</w:t>
      </w:r>
    </w:p>
    <w:p w14:paraId="1C65FED4" w14:textId="77777777" w:rsidR="0024185D" w:rsidRPr="005166E5" w:rsidRDefault="0024185D" w:rsidP="0090319A">
      <w:pPr>
        <w:ind w:left="0" w:firstLine="0"/>
        <w:contextualSpacing/>
        <w:rPr>
          <w:noProof/>
        </w:rPr>
      </w:pPr>
    </w:p>
    <w:p w14:paraId="0FEDDA11" w14:textId="7571DD3D" w:rsidR="00496AF8" w:rsidRPr="005166E5" w:rsidRDefault="00496AF8" w:rsidP="0090319A">
      <w:pPr>
        <w:ind w:left="432" w:hanging="432"/>
        <w:contextualSpacing/>
      </w:pPr>
      <w:bookmarkStart w:id="10" w:name="Section1a7"/>
      <w:bookmarkEnd w:id="10"/>
      <w:r w:rsidRPr="005166E5">
        <w:rPr>
          <w:b/>
          <w:noProof/>
          <w:color w:val="0000FF"/>
        </w:rPr>
        <w:t>1</w:t>
      </w:r>
      <w:r w:rsidR="00837121" w:rsidRPr="005166E5">
        <w:rPr>
          <w:b/>
          <w:noProof/>
          <w:color w:val="0000FF"/>
        </w:rPr>
        <w:t>a</w:t>
      </w:r>
      <w:r w:rsidRPr="005166E5">
        <w:rPr>
          <w:b/>
          <w:noProof/>
          <w:color w:val="0000FF"/>
        </w:rPr>
        <w:t>.</w:t>
      </w:r>
      <w:r w:rsidR="00EE5AF6" w:rsidRPr="005166E5">
        <w:rPr>
          <w:b/>
          <w:noProof/>
          <w:color w:val="0000FF"/>
        </w:rPr>
        <w:t>7.</w:t>
      </w:r>
      <w:r w:rsidR="00095EC9" w:rsidRPr="005166E5">
        <w:rPr>
          <w:b/>
          <w:noProof/>
          <w:color w:val="0000FF"/>
        </w:rPr>
        <w:t>4</w:t>
      </w:r>
      <w:r w:rsidR="00DA7FA2" w:rsidRPr="005166E5">
        <w:rPr>
          <w:b/>
          <w:noProof/>
          <w:color w:val="0000FF"/>
        </w:rPr>
        <w:t>.</w:t>
      </w:r>
      <w:r w:rsidRPr="005166E5">
        <w:rPr>
          <w:noProof/>
        </w:rPr>
        <w:t xml:space="preserve"> </w:t>
      </w:r>
      <w:r w:rsidRPr="005166E5">
        <w:rPr>
          <w:b/>
          <w:noProof/>
        </w:rPr>
        <w:t>What is the time period covered by the body of evidence? (</w:t>
      </w:r>
      <w:r w:rsidRPr="005166E5">
        <w:rPr>
          <w:b/>
          <w:i/>
          <w:noProof/>
        </w:rPr>
        <w:t>provide the date range, e.g., 1990-2010</w:t>
      </w:r>
      <w:r w:rsidRPr="005166E5">
        <w:rPr>
          <w:b/>
          <w:noProof/>
        </w:rPr>
        <w:t xml:space="preserve">).  </w:t>
      </w:r>
      <w:r w:rsidRPr="005166E5">
        <w:rPr>
          <w:b/>
        </w:rPr>
        <w:t>Date range</w:t>
      </w:r>
      <w:r w:rsidRPr="005166E5">
        <w:t xml:space="preserve">:  </w:t>
      </w:r>
      <w:sdt>
        <w:sdtPr>
          <w:rPr>
            <w:rStyle w:val="Style2"/>
          </w:rPr>
          <w:id w:val="-1666395719"/>
        </w:sdtPr>
        <w:sdtEndPr>
          <w:rPr>
            <w:rStyle w:val="DefaultParagraphFont"/>
            <w:color w:val="auto"/>
            <w:u w:val="none"/>
          </w:rPr>
        </w:sdtEndPr>
        <w:sdtContent>
          <w:r w:rsidR="007509D2" w:rsidRPr="005166E5">
            <w:rPr>
              <w:rStyle w:val="Style2"/>
            </w:rPr>
            <w:t>Date ranges vary by AUC</w:t>
          </w:r>
        </w:sdtContent>
      </w:sdt>
    </w:p>
    <w:p w14:paraId="32D389DB" w14:textId="77777777" w:rsidR="0039020B" w:rsidRPr="005166E5" w:rsidRDefault="0039020B" w:rsidP="0090319A">
      <w:pPr>
        <w:ind w:left="0" w:firstLine="0"/>
        <w:contextualSpacing/>
        <w:rPr>
          <w:b/>
          <w:noProof/>
        </w:rPr>
      </w:pPr>
    </w:p>
    <w:p w14:paraId="785C5B90" w14:textId="77777777" w:rsidR="00496AF8" w:rsidRPr="005166E5" w:rsidRDefault="00C5180E" w:rsidP="0090319A">
      <w:pPr>
        <w:ind w:left="0" w:firstLine="0"/>
        <w:contextualSpacing/>
        <w:rPr>
          <w:b/>
        </w:rPr>
      </w:pPr>
      <w:r w:rsidRPr="005166E5">
        <w:rPr>
          <w:b/>
          <w:noProof/>
        </w:rPr>
        <w:t>QUANTITY AND QUALITY OF BODY OF EVIDENCE</w:t>
      </w:r>
    </w:p>
    <w:p w14:paraId="0A31AEAF" w14:textId="77777777" w:rsidR="009B5BEA" w:rsidRPr="005166E5" w:rsidRDefault="001B772D" w:rsidP="0090319A">
      <w:pPr>
        <w:ind w:left="432" w:hanging="432"/>
        <w:contextualSpacing/>
      </w:pPr>
      <w:r w:rsidRPr="005166E5">
        <w:rPr>
          <w:b/>
          <w:noProof/>
          <w:color w:val="0000FF"/>
        </w:rPr>
        <w:t>1</w:t>
      </w:r>
      <w:r w:rsidR="00837121" w:rsidRPr="005166E5">
        <w:rPr>
          <w:b/>
          <w:noProof/>
          <w:color w:val="0000FF"/>
        </w:rPr>
        <w:t>a</w:t>
      </w:r>
      <w:r w:rsidRPr="005166E5">
        <w:rPr>
          <w:b/>
          <w:noProof/>
          <w:color w:val="0000FF"/>
        </w:rPr>
        <w:t>.</w:t>
      </w:r>
      <w:r w:rsidR="00EE5AF6" w:rsidRPr="005166E5">
        <w:rPr>
          <w:b/>
          <w:noProof/>
          <w:color w:val="0000FF"/>
        </w:rPr>
        <w:t>7.</w:t>
      </w:r>
      <w:r w:rsidR="00095EC9" w:rsidRPr="005166E5">
        <w:rPr>
          <w:b/>
          <w:noProof/>
          <w:color w:val="0000FF"/>
        </w:rPr>
        <w:t>5</w:t>
      </w:r>
      <w:r w:rsidRPr="005166E5">
        <w:rPr>
          <w:b/>
          <w:noProof/>
          <w:color w:val="0000FF"/>
        </w:rPr>
        <w:t>.</w:t>
      </w:r>
      <w:r w:rsidRPr="005166E5">
        <w:rPr>
          <w:i/>
          <w:noProof/>
          <w:color w:val="0000FF"/>
        </w:rPr>
        <w:t xml:space="preserve"> </w:t>
      </w:r>
      <w:r w:rsidR="00496AF8" w:rsidRPr="005166E5">
        <w:rPr>
          <w:b/>
          <w:noProof/>
        </w:rPr>
        <w:t>How many and what type of study designs are in</w:t>
      </w:r>
      <w:r w:rsidR="006F760B" w:rsidRPr="005166E5">
        <w:rPr>
          <w:b/>
          <w:noProof/>
        </w:rPr>
        <w:t>c</w:t>
      </w:r>
      <w:r w:rsidR="00496AF8" w:rsidRPr="005166E5">
        <w:rPr>
          <w:b/>
          <w:noProof/>
        </w:rPr>
        <w:t>luded in the body of evidence</w:t>
      </w:r>
      <w:r w:rsidR="00496AF8" w:rsidRPr="005166E5">
        <w:rPr>
          <w:noProof/>
        </w:rPr>
        <w:t>? (</w:t>
      </w:r>
      <w:r w:rsidR="00496AF8" w:rsidRPr="005166E5">
        <w:rPr>
          <w:i/>
          <w:noProof/>
        </w:rPr>
        <w:t>e.g., 3 randomized controlled trials and 1 observational study</w:t>
      </w:r>
      <w:r w:rsidR="00496AF8" w:rsidRPr="005166E5">
        <w:rPr>
          <w:noProof/>
        </w:rPr>
        <w:t>)</w:t>
      </w:r>
      <w:r w:rsidR="009E37BD" w:rsidRPr="005166E5">
        <w:rPr>
          <w:noProof/>
        </w:rPr>
        <w:t xml:space="preserve"> </w:t>
      </w:r>
    </w:p>
    <w:p w14:paraId="2C416B57" w14:textId="68672F77" w:rsidR="007509D2" w:rsidRPr="005166E5" w:rsidRDefault="007509D2" w:rsidP="0090319A">
      <w:pPr>
        <w:ind w:left="0" w:firstLine="0"/>
        <w:contextualSpacing/>
        <w:rPr>
          <w:color w:val="0000FF"/>
        </w:rPr>
      </w:pPr>
      <w:r w:rsidRPr="005166E5">
        <w:rPr>
          <w:color w:val="0000FF"/>
        </w:rPr>
        <w:t xml:space="preserve">The systematic reviews for each AUC include six categories of study designs: 1) review/other study types focused on diagnosis, 2) review/other study types focused on treatment, 3) observational studies focused on diagnosis, 4) observational studies focused on treatment, 5) experimental studies focused on </w:t>
      </w:r>
      <w:r w:rsidRPr="005166E5">
        <w:rPr>
          <w:color w:val="0000FF"/>
        </w:rPr>
        <w:lastRenderedPageBreak/>
        <w:t xml:space="preserve">diagnosis, and 6) experimental studies focused on treatment. </w:t>
      </w:r>
      <w:r w:rsidR="00814581" w:rsidRPr="006834EE">
        <w:rPr>
          <w:color w:val="FF0000"/>
        </w:rPr>
        <w:t>In combination, there were more than 850 reviews and other study types focused on diagnosis, 140 reviews and other study types focused on treatment, 1,110 observational studies focused on diagnosis, 80 observational studies focused on treatment, 30 experimental studi</w:t>
      </w:r>
      <w:r w:rsidR="006834EE">
        <w:rPr>
          <w:color w:val="FF0000"/>
        </w:rPr>
        <w:t>es focused on diagnosis, and 10</w:t>
      </w:r>
      <w:r w:rsidR="00814581" w:rsidRPr="006834EE">
        <w:rPr>
          <w:color w:val="FF0000"/>
        </w:rPr>
        <w:t xml:space="preserve"> experimental studies focused on treatment. </w:t>
      </w:r>
    </w:p>
    <w:p w14:paraId="125BE33C" w14:textId="77777777" w:rsidR="00814581" w:rsidRPr="005166E5" w:rsidRDefault="00814581" w:rsidP="0090319A">
      <w:pPr>
        <w:ind w:left="0" w:firstLine="0"/>
        <w:contextualSpacing/>
        <w:rPr>
          <w:color w:val="0000FF"/>
        </w:rPr>
      </w:pPr>
    </w:p>
    <w:p w14:paraId="2F071D5B" w14:textId="44DA1F83" w:rsidR="00F40256" w:rsidRPr="005166E5" w:rsidRDefault="00814581" w:rsidP="0090319A">
      <w:pPr>
        <w:ind w:left="0" w:firstLine="0"/>
        <w:contextualSpacing/>
        <w:rPr>
          <w:color w:val="0000FF"/>
        </w:rPr>
      </w:pPr>
      <w:r w:rsidRPr="005166E5">
        <w:rPr>
          <w:color w:val="0000FF"/>
        </w:rPr>
        <w:t>As an example,</w:t>
      </w:r>
      <w:r w:rsidR="004C5CB2" w:rsidRPr="005166E5">
        <w:rPr>
          <w:color w:val="0000FF"/>
        </w:rPr>
        <w:t xml:space="preserve"> </w:t>
      </w:r>
      <w:r w:rsidR="004C5CB2" w:rsidRPr="006834EE">
        <w:rPr>
          <w:color w:val="FF0000"/>
        </w:rPr>
        <w:t xml:space="preserve">the systematic review for </w:t>
      </w:r>
      <w:r w:rsidR="004C5CB2" w:rsidRPr="006834EE">
        <w:rPr>
          <w:i/>
          <w:color w:val="FF0000"/>
        </w:rPr>
        <w:t xml:space="preserve">AUC </w:t>
      </w:r>
      <w:r w:rsidRPr="006834EE">
        <w:rPr>
          <w:i/>
          <w:color w:val="FF0000"/>
        </w:rPr>
        <w:t>7</w:t>
      </w:r>
      <w:r w:rsidRPr="006834EE">
        <w:rPr>
          <w:color w:val="FF0000"/>
        </w:rPr>
        <w:t>, focused on chest pain suggestive of acute coronary syndrome, includes eight</w:t>
      </w:r>
      <w:r w:rsidR="00CC632A" w:rsidRPr="006834EE">
        <w:rPr>
          <w:color w:val="FF0000"/>
        </w:rPr>
        <w:t xml:space="preserve"> experimental studies, </w:t>
      </w:r>
      <w:r w:rsidR="007B264F" w:rsidRPr="006834EE">
        <w:rPr>
          <w:color w:val="FF0000"/>
        </w:rPr>
        <w:t>27</w:t>
      </w:r>
      <w:r w:rsidR="00CC632A" w:rsidRPr="006834EE">
        <w:rPr>
          <w:color w:val="FF0000"/>
        </w:rPr>
        <w:t xml:space="preserve"> o</w:t>
      </w:r>
      <w:r w:rsidR="007B264F" w:rsidRPr="006834EE">
        <w:rPr>
          <w:color w:val="FF0000"/>
        </w:rPr>
        <w:t>bservational studies, and 27</w:t>
      </w:r>
      <w:r w:rsidR="00CC632A" w:rsidRPr="006834EE">
        <w:rPr>
          <w:color w:val="FF0000"/>
        </w:rPr>
        <w:t xml:space="preserve"> reviews or other study designs. Experimenta</w:t>
      </w:r>
      <w:r w:rsidR="00F40256" w:rsidRPr="006834EE">
        <w:rPr>
          <w:color w:val="FF0000"/>
        </w:rPr>
        <w:t>l studies ranged in size from 105 to 9,212 patients</w:t>
      </w:r>
      <w:r w:rsidR="00CC632A" w:rsidRPr="006834EE">
        <w:rPr>
          <w:color w:val="FF0000"/>
        </w:rPr>
        <w:t>. Observationa</w:t>
      </w:r>
      <w:r w:rsidR="00F40256" w:rsidRPr="006834EE">
        <w:rPr>
          <w:color w:val="FF0000"/>
        </w:rPr>
        <w:t>l studies ranged in size from 31</w:t>
      </w:r>
      <w:r w:rsidR="00CC632A" w:rsidRPr="006834EE">
        <w:rPr>
          <w:color w:val="FF0000"/>
        </w:rPr>
        <w:t xml:space="preserve"> to 736 </w:t>
      </w:r>
      <w:r w:rsidR="00F40256" w:rsidRPr="006834EE">
        <w:rPr>
          <w:color w:val="FF0000"/>
        </w:rPr>
        <w:t>patients</w:t>
      </w:r>
      <w:r w:rsidR="00CC632A" w:rsidRPr="006834EE">
        <w:rPr>
          <w:color w:val="FF0000"/>
        </w:rPr>
        <w:t>. For reviews and other study designs</w:t>
      </w:r>
      <w:r w:rsidR="00564DD5" w:rsidRPr="006834EE">
        <w:rPr>
          <w:color w:val="FF0000"/>
        </w:rPr>
        <w:t>,</w:t>
      </w:r>
      <w:r w:rsidR="00F40256" w:rsidRPr="006834EE">
        <w:rPr>
          <w:color w:val="FF0000"/>
        </w:rPr>
        <w:t xml:space="preserve"> the sample size ranged from 97</w:t>
      </w:r>
      <w:r w:rsidR="00CC632A" w:rsidRPr="006834EE">
        <w:rPr>
          <w:color w:val="FF0000"/>
        </w:rPr>
        <w:t xml:space="preserve"> to </w:t>
      </w:r>
      <w:r w:rsidR="00F40256" w:rsidRPr="006834EE">
        <w:rPr>
          <w:color w:val="FF0000"/>
        </w:rPr>
        <w:t>4,278 patients.</w:t>
      </w:r>
    </w:p>
    <w:p w14:paraId="59C24371" w14:textId="77777777" w:rsidR="00F40256" w:rsidRPr="005166E5" w:rsidRDefault="00F40256" w:rsidP="0090319A">
      <w:pPr>
        <w:ind w:left="0" w:firstLine="0"/>
        <w:contextualSpacing/>
        <w:rPr>
          <w:color w:val="0000FF"/>
        </w:rPr>
      </w:pPr>
    </w:p>
    <w:p w14:paraId="0CA23745" w14:textId="77777777" w:rsidR="00CC632A" w:rsidRPr="005166E5" w:rsidRDefault="00564DD5" w:rsidP="0090319A">
      <w:pPr>
        <w:ind w:left="0" w:firstLine="0"/>
        <w:contextualSpacing/>
        <w:rPr>
          <w:color w:val="0000FF"/>
        </w:rPr>
      </w:pPr>
      <w:r w:rsidRPr="005166E5">
        <w:rPr>
          <w:color w:val="0000FF"/>
        </w:rPr>
        <w:t xml:space="preserve">The quantity and quality of the body of evidence is further bolstered by the literature used for guideline development for the other guidelines that support this measure. </w:t>
      </w:r>
    </w:p>
    <w:p w14:paraId="462F1726" w14:textId="77777777" w:rsidR="00CC632A" w:rsidRPr="005166E5" w:rsidRDefault="00CC632A" w:rsidP="0090319A">
      <w:pPr>
        <w:ind w:left="0" w:firstLine="0"/>
        <w:contextualSpacing/>
      </w:pPr>
    </w:p>
    <w:p w14:paraId="1797F8C7" w14:textId="77777777" w:rsidR="00496AF8" w:rsidRPr="005166E5" w:rsidRDefault="001B772D" w:rsidP="0090319A">
      <w:pPr>
        <w:ind w:left="432" w:hanging="432"/>
        <w:contextualSpacing/>
        <w:rPr>
          <w:iCs/>
        </w:rPr>
      </w:pPr>
      <w:r w:rsidRPr="005166E5">
        <w:rPr>
          <w:b/>
          <w:color w:val="0000FF"/>
        </w:rPr>
        <w:t>1</w:t>
      </w:r>
      <w:r w:rsidR="00837121" w:rsidRPr="005166E5">
        <w:rPr>
          <w:b/>
          <w:color w:val="0000FF"/>
        </w:rPr>
        <w:t>a</w:t>
      </w:r>
      <w:r w:rsidRPr="005166E5">
        <w:rPr>
          <w:b/>
          <w:color w:val="0000FF"/>
        </w:rPr>
        <w:t>.</w:t>
      </w:r>
      <w:r w:rsidR="00EE5AF6" w:rsidRPr="005166E5">
        <w:rPr>
          <w:b/>
          <w:color w:val="0000FF"/>
        </w:rPr>
        <w:t>7.</w:t>
      </w:r>
      <w:r w:rsidR="00095EC9" w:rsidRPr="005166E5">
        <w:rPr>
          <w:b/>
          <w:color w:val="0000FF"/>
        </w:rPr>
        <w:t>6</w:t>
      </w:r>
      <w:r w:rsidRPr="005166E5">
        <w:rPr>
          <w:b/>
          <w:color w:val="0000FF"/>
        </w:rPr>
        <w:t>.</w:t>
      </w:r>
      <w:r w:rsidRPr="005166E5">
        <w:t xml:space="preserve"> </w:t>
      </w:r>
      <w:proofErr w:type="gramStart"/>
      <w:r w:rsidR="00496AF8" w:rsidRPr="005166E5">
        <w:rPr>
          <w:b/>
        </w:rPr>
        <w:t>What</w:t>
      </w:r>
      <w:proofErr w:type="gramEnd"/>
      <w:r w:rsidR="00496AF8" w:rsidRPr="005166E5">
        <w:rPr>
          <w:b/>
        </w:rPr>
        <w:t xml:space="preserve"> is the overall quality of evidence </w:t>
      </w:r>
      <w:r w:rsidR="00496AF8" w:rsidRPr="005166E5">
        <w:rPr>
          <w:b/>
          <w:u w:val="single"/>
        </w:rPr>
        <w:t>across studies</w:t>
      </w:r>
      <w:r w:rsidR="00496AF8" w:rsidRPr="005166E5">
        <w:rPr>
          <w:b/>
        </w:rPr>
        <w:t xml:space="preserve"> in the body of evidence</w:t>
      </w:r>
      <w:r w:rsidR="00496AF8" w:rsidRPr="005166E5">
        <w:t>? (</w:t>
      </w:r>
      <w:proofErr w:type="gramStart"/>
      <w:r w:rsidR="0090319A" w:rsidRPr="005166E5">
        <w:rPr>
          <w:i/>
        </w:rPr>
        <w:t>discuss</w:t>
      </w:r>
      <w:proofErr w:type="gramEnd"/>
      <w:r w:rsidR="0090319A" w:rsidRPr="005166E5">
        <w:rPr>
          <w:i/>
        </w:rPr>
        <w:t xml:space="preserve"> the certainty or confidence in the estimates of effect particularly in relation to study factors such as design flaws, imprecision due to small numbers, indirectness of studies to the measure focus or target population</w:t>
      </w:r>
      <w:r w:rsidR="00496AF8" w:rsidRPr="005166E5">
        <w:rPr>
          <w:iCs/>
        </w:rPr>
        <w:t>)</w:t>
      </w:r>
      <w:r w:rsidR="000D649E" w:rsidRPr="005166E5">
        <w:rPr>
          <w:iCs/>
        </w:rPr>
        <w:t xml:space="preserve">  </w:t>
      </w:r>
    </w:p>
    <w:p w14:paraId="0E0B8EF8" w14:textId="3F0647B8" w:rsidR="00496AF8" w:rsidRPr="005166E5" w:rsidRDefault="00701FBF" w:rsidP="0090319A">
      <w:pPr>
        <w:ind w:left="0" w:firstLine="0"/>
        <w:contextualSpacing/>
        <w:rPr>
          <w:color w:val="0000FF"/>
        </w:rPr>
      </w:pPr>
      <w:r w:rsidRPr="005166E5">
        <w:rPr>
          <w:color w:val="0000FF"/>
        </w:rPr>
        <w:t xml:space="preserve">See response to </w:t>
      </w:r>
      <w:r w:rsidR="006834EE">
        <w:rPr>
          <w:b/>
          <w:color w:val="0000FF"/>
        </w:rPr>
        <w:t>s</w:t>
      </w:r>
      <w:r w:rsidR="0090319A" w:rsidRPr="005166E5">
        <w:rPr>
          <w:b/>
          <w:color w:val="0000FF"/>
        </w:rPr>
        <w:t xml:space="preserve">ection </w:t>
      </w:r>
      <w:r w:rsidRPr="005166E5">
        <w:rPr>
          <w:b/>
          <w:color w:val="0000FF"/>
        </w:rPr>
        <w:t>1a.7.5</w:t>
      </w:r>
      <w:r w:rsidRPr="005166E5">
        <w:rPr>
          <w:color w:val="0000FF"/>
        </w:rPr>
        <w:t xml:space="preserve">. </w:t>
      </w:r>
      <w:r w:rsidR="00564DD5" w:rsidRPr="006834EE">
        <w:rPr>
          <w:color w:val="FF0000"/>
        </w:rPr>
        <w:t>Results cited in this body of evidence are consisten</w:t>
      </w:r>
      <w:r w:rsidR="004C5CB2" w:rsidRPr="006834EE">
        <w:rPr>
          <w:color w:val="FF0000"/>
        </w:rPr>
        <w:t>t across studies and guidelines, providing evidence that combined CT thorax studies are inappropriate absent “red flag” conditions.</w:t>
      </w:r>
      <w:r w:rsidR="004C5CB2" w:rsidRPr="005166E5">
        <w:rPr>
          <w:color w:val="0000FF"/>
        </w:rPr>
        <w:t xml:space="preserve"> </w:t>
      </w:r>
      <w:r w:rsidR="00564DD5" w:rsidRPr="005166E5">
        <w:rPr>
          <w:color w:val="0000FF"/>
        </w:rPr>
        <w:t xml:space="preserve"> </w:t>
      </w:r>
    </w:p>
    <w:p w14:paraId="6C7875E4" w14:textId="77777777" w:rsidR="00D14F0B" w:rsidRPr="005166E5" w:rsidRDefault="00D14F0B" w:rsidP="0090319A">
      <w:pPr>
        <w:ind w:left="0" w:firstLine="0"/>
        <w:contextualSpacing/>
      </w:pPr>
    </w:p>
    <w:p w14:paraId="644F95B3" w14:textId="77777777" w:rsidR="00496AF8" w:rsidRPr="005166E5" w:rsidRDefault="00C5180E" w:rsidP="0090319A">
      <w:pPr>
        <w:ind w:left="0" w:firstLine="0"/>
        <w:contextualSpacing/>
        <w:rPr>
          <w:b/>
        </w:rPr>
      </w:pPr>
      <w:r w:rsidRPr="005166E5">
        <w:rPr>
          <w:b/>
        </w:rPr>
        <w:t>ESTIMATES OF BENEFIT AND CONSISTENCY ACROSS STUDIES IN BODY OF EVIDENCE</w:t>
      </w:r>
    </w:p>
    <w:p w14:paraId="5C2EE731" w14:textId="77777777" w:rsidR="00496AF8" w:rsidRPr="005166E5" w:rsidRDefault="001B772D" w:rsidP="0090319A">
      <w:pPr>
        <w:ind w:left="432" w:hanging="432"/>
        <w:contextualSpacing/>
      </w:pPr>
      <w:r w:rsidRPr="005166E5">
        <w:rPr>
          <w:b/>
          <w:color w:val="0000FF"/>
        </w:rPr>
        <w:t>1</w:t>
      </w:r>
      <w:r w:rsidR="00837121" w:rsidRPr="005166E5">
        <w:rPr>
          <w:b/>
          <w:color w:val="0000FF"/>
        </w:rPr>
        <w:t>a</w:t>
      </w:r>
      <w:r w:rsidRPr="005166E5">
        <w:rPr>
          <w:b/>
          <w:color w:val="0000FF"/>
        </w:rPr>
        <w:t>.</w:t>
      </w:r>
      <w:r w:rsidR="00EE5AF6" w:rsidRPr="005166E5">
        <w:rPr>
          <w:b/>
          <w:color w:val="0000FF"/>
        </w:rPr>
        <w:t>7.</w:t>
      </w:r>
      <w:r w:rsidR="00095EC9" w:rsidRPr="005166E5">
        <w:rPr>
          <w:b/>
          <w:color w:val="0000FF"/>
        </w:rPr>
        <w:t>7</w:t>
      </w:r>
      <w:r w:rsidRPr="005166E5">
        <w:rPr>
          <w:b/>
          <w:color w:val="0000FF"/>
        </w:rPr>
        <w:t>.</w:t>
      </w:r>
      <w:r w:rsidRPr="005166E5">
        <w:t xml:space="preserve"> </w:t>
      </w:r>
      <w:proofErr w:type="gramStart"/>
      <w:r w:rsidR="00496AF8" w:rsidRPr="005166E5">
        <w:rPr>
          <w:b/>
        </w:rPr>
        <w:t>What</w:t>
      </w:r>
      <w:proofErr w:type="gramEnd"/>
      <w:r w:rsidR="00496AF8" w:rsidRPr="005166E5">
        <w:rPr>
          <w:b/>
        </w:rPr>
        <w:t xml:space="preserve"> are </w:t>
      </w:r>
      <w:r w:rsidR="007D5DC6" w:rsidRPr="005166E5">
        <w:rPr>
          <w:b/>
        </w:rPr>
        <w:t>the estimates</w:t>
      </w:r>
      <w:r w:rsidR="00496AF8" w:rsidRPr="005166E5">
        <w:rPr>
          <w:b/>
        </w:rPr>
        <w:t xml:space="preserve"> of benefit—magnitude and direction of effect on outcome</w:t>
      </w:r>
      <w:r w:rsidR="00734949" w:rsidRPr="005166E5">
        <w:rPr>
          <w:b/>
        </w:rPr>
        <w:t>(s)</w:t>
      </w:r>
      <w:r w:rsidR="00496AF8" w:rsidRPr="005166E5">
        <w:rPr>
          <w:b/>
        </w:rPr>
        <w:t xml:space="preserve"> </w:t>
      </w:r>
      <w:r w:rsidR="00496AF8" w:rsidRPr="005166E5">
        <w:rPr>
          <w:b/>
          <w:u w:val="single"/>
        </w:rPr>
        <w:t>across studies</w:t>
      </w:r>
      <w:r w:rsidR="00496AF8" w:rsidRPr="005166E5">
        <w:rPr>
          <w:b/>
        </w:rPr>
        <w:t xml:space="preserve"> in the body of evidence</w:t>
      </w:r>
      <w:r w:rsidR="00496AF8" w:rsidRPr="005166E5">
        <w:t>?</w:t>
      </w:r>
      <w:r w:rsidR="002A6777" w:rsidRPr="005166E5">
        <w:t xml:space="preserve"> (</w:t>
      </w:r>
      <w:r w:rsidR="002A6777" w:rsidRPr="005166E5">
        <w:rPr>
          <w:i/>
        </w:rPr>
        <w:t xml:space="preserve">e.g., </w:t>
      </w:r>
      <w:r w:rsidR="000160E6" w:rsidRPr="005166E5">
        <w:rPr>
          <w:i/>
        </w:rPr>
        <w:t xml:space="preserve">ranges of </w:t>
      </w:r>
      <w:r w:rsidR="001D5A6F" w:rsidRPr="005166E5">
        <w:rPr>
          <w:i/>
        </w:rPr>
        <w:t>%</w:t>
      </w:r>
      <w:r w:rsidR="000160E6" w:rsidRPr="005166E5">
        <w:rPr>
          <w:i/>
        </w:rPr>
        <w:t xml:space="preserve">ages or odds ratios for </w:t>
      </w:r>
      <w:r w:rsidR="0068184A" w:rsidRPr="005166E5">
        <w:rPr>
          <w:i/>
        </w:rPr>
        <w:t xml:space="preserve">improvement/ </w:t>
      </w:r>
      <w:r w:rsidR="007D5DC6" w:rsidRPr="005166E5">
        <w:rPr>
          <w:i/>
        </w:rPr>
        <w:t>decline across</w:t>
      </w:r>
      <w:r w:rsidR="005B0D18" w:rsidRPr="005166E5">
        <w:rPr>
          <w:i/>
        </w:rPr>
        <w:t xml:space="preserve"> studies, </w:t>
      </w:r>
      <w:r w:rsidR="0068184A" w:rsidRPr="005166E5">
        <w:rPr>
          <w:i/>
        </w:rPr>
        <w:t>results of meta-analysis, and statistical significance</w:t>
      </w:r>
      <w:r w:rsidR="005B0D18" w:rsidRPr="005166E5">
        <w:t>)</w:t>
      </w:r>
      <w:r w:rsidR="000D649E" w:rsidRPr="005166E5">
        <w:t xml:space="preserve">  </w:t>
      </w:r>
    </w:p>
    <w:p w14:paraId="0E68239D" w14:textId="59179E14" w:rsidR="00564DD5" w:rsidRPr="005166E5" w:rsidRDefault="00D65CA4" w:rsidP="0090319A">
      <w:pPr>
        <w:ind w:left="0" w:firstLine="0"/>
        <w:contextualSpacing/>
        <w:rPr>
          <w:color w:val="0000FF"/>
        </w:rPr>
      </w:pPr>
      <w:r w:rsidRPr="005166E5">
        <w:rPr>
          <w:color w:val="0000FF"/>
        </w:rPr>
        <w:t>Given the high costs associated with performing unnec</w:t>
      </w:r>
      <w:r w:rsidR="000E384C" w:rsidRPr="005166E5">
        <w:rPr>
          <w:color w:val="0000FF"/>
        </w:rPr>
        <w:t xml:space="preserve">essary </w:t>
      </w:r>
      <w:r w:rsidR="00751734" w:rsidRPr="005166E5">
        <w:rPr>
          <w:color w:val="0000FF"/>
        </w:rPr>
        <w:t xml:space="preserve">combined </w:t>
      </w:r>
      <w:r w:rsidR="00C40BD6" w:rsidRPr="005166E5">
        <w:rPr>
          <w:color w:val="0000FF"/>
        </w:rPr>
        <w:t xml:space="preserve">CT </w:t>
      </w:r>
      <w:r w:rsidR="0090319A" w:rsidRPr="005166E5">
        <w:rPr>
          <w:color w:val="0000FF"/>
        </w:rPr>
        <w:t>t</w:t>
      </w:r>
      <w:r w:rsidR="00751734" w:rsidRPr="005166E5">
        <w:rPr>
          <w:color w:val="0000FF"/>
        </w:rPr>
        <w:t>horax studies</w:t>
      </w:r>
      <w:r w:rsidR="00677924" w:rsidRPr="005166E5">
        <w:rPr>
          <w:color w:val="0000FF"/>
        </w:rPr>
        <w:t>,</w:t>
      </w:r>
      <w:r w:rsidRPr="005166E5">
        <w:rPr>
          <w:color w:val="0000FF"/>
        </w:rPr>
        <w:t xml:space="preserve"> the </w:t>
      </w:r>
      <w:r w:rsidR="00751734" w:rsidRPr="005166E5">
        <w:rPr>
          <w:color w:val="0000FF"/>
        </w:rPr>
        <w:t xml:space="preserve">potentially harmful exposure to </w:t>
      </w:r>
      <w:r w:rsidR="000412E0" w:rsidRPr="005166E5">
        <w:rPr>
          <w:color w:val="0000FF"/>
        </w:rPr>
        <w:t xml:space="preserve">ionizing </w:t>
      </w:r>
      <w:r w:rsidR="00751734" w:rsidRPr="005166E5">
        <w:rPr>
          <w:color w:val="0000FF"/>
        </w:rPr>
        <w:t>radiation</w:t>
      </w:r>
      <w:r w:rsidR="005D2AFF" w:rsidRPr="005166E5">
        <w:rPr>
          <w:color w:val="0000FF"/>
        </w:rPr>
        <w:t>,</w:t>
      </w:r>
      <w:r w:rsidRPr="005166E5">
        <w:rPr>
          <w:color w:val="0000FF"/>
        </w:rPr>
        <w:t xml:space="preserve"> </w:t>
      </w:r>
      <w:r w:rsidR="00677924" w:rsidRPr="005166E5">
        <w:rPr>
          <w:color w:val="0000FF"/>
        </w:rPr>
        <w:t xml:space="preserve">and risk of contrast-induced nephropathy, </w:t>
      </w:r>
      <w:r w:rsidRPr="005166E5">
        <w:rPr>
          <w:color w:val="0000FF"/>
        </w:rPr>
        <w:t xml:space="preserve">the overall net benefit in reducing overuse of </w:t>
      </w:r>
      <w:r w:rsidR="00751734" w:rsidRPr="005166E5">
        <w:rPr>
          <w:color w:val="0000FF"/>
        </w:rPr>
        <w:t xml:space="preserve">combined </w:t>
      </w:r>
      <w:r w:rsidR="0090319A" w:rsidRPr="005166E5">
        <w:rPr>
          <w:color w:val="0000FF"/>
        </w:rPr>
        <w:t>t</w:t>
      </w:r>
      <w:r w:rsidR="00751734" w:rsidRPr="005166E5">
        <w:rPr>
          <w:color w:val="0000FF"/>
        </w:rPr>
        <w:t xml:space="preserve">horax CT studies </w:t>
      </w:r>
      <w:r w:rsidRPr="005166E5">
        <w:rPr>
          <w:color w:val="0000FF"/>
        </w:rPr>
        <w:t xml:space="preserve">is a reduction in cost and a reduction in </w:t>
      </w:r>
      <w:r w:rsidR="000412E0" w:rsidRPr="005166E5">
        <w:rPr>
          <w:color w:val="0000FF"/>
        </w:rPr>
        <w:t>morbidity</w:t>
      </w:r>
      <w:r w:rsidRPr="005166E5">
        <w:rPr>
          <w:color w:val="0000FF"/>
        </w:rPr>
        <w:t>, per beneficiary.</w:t>
      </w:r>
    </w:p>
    <w:p w14:paraId="4C2AE539" w14:textId="77777777" w:rsidR="009B5BEA" w:rsidRPr="005166E5" w:rsidRDefault="009B5BEA" w:rsidP="0090319A">
      <w:pPr>
        <w:ind w:left="0" w:firstLine="0"/>
        <w:contextualSpacing/>
      </w:pPr>
    </w:p>
    <w:p w14:paraId="24A89579" w14:textId="77777777" w:rsidR="00496AF8" w:rsidRPr="005166E5" w:rsidRDefault="001B772D" w:rsidP="0090319A">
      <w:pPr>
        <w:ind w:left="0" w:firstLine="0"/>
        <w:contextualSpacing/>
      </w:pPr>
      <w:r w:rsidRPr="005166E5">
        <w:rPr>
          <w:b/>
          <w:color w:val="0000FF"/>
        </w:rPr>
        <w:t>1</w:t>
      </w:r>
      <w:r w:rsidR="00837121" w:rsidRPr="005166E5">
        <w:rPr>
          <w:b/>
          <w:color w:val="0000FF"/>
        </w:rPr>
        <w:t>a</w:t>
      </w:r>
      <w:r w:rsidRPr="005166E5">
        <w:rPr>
          <w:b/>
          <w:color w:val="0000FF"/>
        </w:rPr>
        <w:t>.</w:t>
      </w:r>
      <w:r w:rsidR="00EE5AF6" w:rsidRPr="005166E5">
        <w:rPr>
          <w:b/>
          <w:color w:val="0000FF"/>
        </w:rPr>
        <w:t>7.</w:t>
      </w:r>
      <w:r w:rsidR="00095EC9" w:rsidRPr="005166E5">
        <w:rPr>
          <w:b/>
          <w:color w:val="0000FF"/>
        </w:rPr>
        <w:t>8</w:t>
      </w:r>
      <w:r w:rsidRPr="005166E5">
        <w:rPr>
          <w:b/>
          <w:color w:val="0000FF"/>
        </w:rPr>
        <w:t>.</w:t>
      </w:r>
      <w:r w:rsidRPr="005166E5">
        <w:t xml:space="preserve"> </w:t>
      </w:r>
      <w:proofErr w:type="gramStart"/>
      <w:r w:rsidR="00496AF8" w:rsidRPr="005166E5">
        <w:rPr>
          <w:b/>
        </w:rPr>
        <w:t>What</w:t>
      </w:r>
      <w:proofErr w:type="gramEnd"/>
      <w:r w:rsidR="00496AF8" w:rsidRPr="005166E5">
        <w:rPr>
          <w:b/>
        </w:rPr>
        <w:t xml:space="preserve"> harms were studied and how do they affect the net benefit</w:t>
      </w:r>
      <w:r w:rsidR="00EE1F87" w:rsidRPr="005166E5" w:rsidDel="00EE1F87">
        <w:rPr>
          <w:b/>
        </w:rPr>
        <w:t xml:space="preserve"> </w:t>
      </w:r>
      <w:r w:rsidR="00EE1F87" w:rsidRPr="005166E5">
        <w:rPr>
          <w:b/>
        </w:rPr>
        <w:t>(</w:t>
      </w:r>
      <w:r w:rsidR="00496AF8" w:rsidRPr="005166E5">
        <w:rPr>
          <w:b/>
        </w:rPr>
        <w:t>benefits over harms</w:t>
      </w:r>
      <w:r w:rsidR="00EE1F87" w:rsidRPr="005166E5">
        <w:rPr>
          <w:b/>
        </w:rPr>
        <w:t>)</w:t>
      </w:r>
      <w:r w:rsidR="00496AF8" w:rsidRPr="005166E5">
        <w:rPr>
          <w:b/>
        </w:rPr>
        <w:t>?</w:t>
      </w:r>
      <w:r w:rsidR="00D14F0B" w:rsidRPr="005166E5">
        <w:t xml:space="preserve"> </w:t>
      </w:r>
    </w:p>
    <w:p w14:paraId="727B0DA8" w14:textId="77777777" w:rsidR="00496AF8" w:rsidRPr="005166E5" w:rsidRDefault="00D65CA4" w:rsidP="0090319A">
      <w:pPr>
        <w:ind w:left="0" w:firstLine="0"/>
        <w:contextualSpacing/>
      </w:pPr>
      <w:r w:rsidRPr="005166E5">
        <w:rPr>
          <w:color w:val="0000FF"/>
        </w:rPr>
        <w:t>No harms in measure implementation were identified to counter the net benefit of the measure.</w:t>
      </w:r>
    </w:p>
    <w:p w14:paraId="75C7E9E7" w14:textId="77777777" w:rsidR="00496AF8" w:rsidRPr="005166E5" w:rsidRDefault="00496AF8" w:rsidP="0090319A">
      <w:pPr>
        <w:ind w:left="0" w:firstLine="0"/>
        <w:contextualSpacing/>
      </w:pPr>
    </w:p>
    <w:p w14:paraId="11653723" w14:textId="77777777" w:rsidR="00496AF8" w:rsidRPr="005166E5" w:rsidRDefault="00C5180E" w:rsidP="0090319A">
      <w:pPr>
        <w:ind w:left="0" w:firstLine="0"/>
        <w:contextualSpacing/>
        <w:rPr>
          <w:b/>
          <w:noProof/>
        </w:rPr>
      </w:pPr>
      <w:r w:rsidRPr="005166E5">
        <w:rPr>
          <w:b/>
          <w:noProof/>
        </w:rPr>
        <w:t>UPDATE TO THE SYSTEMATIC REVIEW(S) OF THE BODY OF EVIDENCE</w:t>
      </w:r>
    </w:p>
    <w:p w14:paraId="7300E2B3" w14:textId="77777777" w:rsidR="00496AF8" w:rsidRPr="005166E5" w:rsidRDefault="001B772D" w:rsidP="0090319A">
      <w:pPr>
        <w:ind w:left="432" w:hanging="432"/>
        <w:contextualSpacing/>
      </w:pPr>
      <w:r w:rsidRPr="005166E5">
        <w:rPr>
          <w:b/>
          <w:noProof/>
          <w:color w:val="0000FF"/>
        </w:rPr>
        <w:t>1</w:t>
      </w:r>
      <w:r w:rsidR="00837121" w:rsidRPr="005166E5">
        <w:rPr>
          <w:b/>
          <w:noProof/>
          <w:color w:val="0000FF"/>
        </w:rPr>
        <w:t>a</w:t>
      </w:r>
      <w:r w:rsidRPr="005166E5">
        <w:rPr>
          <w:b/>
          <w:noProof/>
          <w:color w:val="0000FF"/>
        </w:rPr>
        <w:t>.</w:t>
      </w:r>
      <w:r w:rsidR="00773485" w:rsidRPr="005166E5">
        <w:rPr>
          <w:b/>
          <w:noProof/>
          <w:color w:val="0000FF"/>
        </w:rPr>
        <w:t>7.</w:t>
      </w:r>
      <w:r w:rsidR="00C84623" w:rsidRPr="005166E5">
        <w:rPr>
          <w:b/>
          <w:noProof/>
          <w:color w:val="0000FF"/>
        </w:rPr>
        <w:t>9</w:t>
      </w:r>
      <w:r w:rsidRPr="005166E5">
        <w:rPr>
          <w:b/>
          <w:noProof/>
          <w:color w:val="0000FF"/>
        </w:rPr>
        <w:t>.</w:t>
      </w:r>
      <w:r w:rsidRPr="005166E5">
        <w:rPr>
          <w:noProof/>
        </w:rPr>
        <w:t xml:space="preserve"> </w:t>
      </w:r>
      <w:r w:rsidR="00837121" w:rsidRPr="005166E5">
        <w:rPr>
          <w:b/>
          <w:noProof/>
        </w:rPr>
        <w:t xml:space="preserve">If </w:t>
      </w:r>
      <w:r w:rsidR="00496AF8" w:rsidRPr="005166E5">
        <w:rPr>
          <w:b/>
          <w:noProof/>
        </w:rPr>
        <w:t>new studies have been conducted</w:t>
      </w:r>
      <w:r w:rsidR="00837121" w:rsidRPr="005166E5">
        <w:rPr>
          <w:b/>
          <w:noProof/>
        </w:rPr>
        <w:t xml:space="preserve"> since the systematic review </w:t>
      </w:r>
      <w:r w:rsidR="00496AF8" w:rsidRPr="005166E5">
        <w:rPr>
          <w:b/>
          <w:noProof/>
        </w:rPr>
        <w:t>of the body of evidence</w:t>
      </w:r>
      <w:r w:rsidR="0094689F" w:rsidRPr="005166E5">
        <w:rPr>
          <w:b/>
          <w:noProof/>
        </w:rPr>
        <w:t xml:space="preserve">, provide for </w:t>
      </w:r>
      <w:r w:rsidR="00496AF8" w:rsidRPr="005166E5">
        <w:rPr>
          <w:b/>
          <w:noProof/>
          <w:u w:val="single"/>
        </w:rPr>
        <w:t>each</w:t>
      </w:r>
      <w:r w:rsidR="00496AF8" w:rsidRPr="005166E5">
        <w:rPr>
          <w:b/>
          <w:noProof/>
        </w:rPr>
        <w:t xml:space="preserve"> </w:t>
      </w:r>
      <w:r w:rsidR="002875E9" w:rsidRPr="005166E5">
        <w:rPr>
          <w:b/>
          <w:noProof/>
        </w:rPr>
        <w:t xml:space="preserve">new </w:t>
      </w:r>
      <w:r w:rsidR="0094689F" w:rsidRPr="005166E5">
        <w:rPr>
          <w:b/>
          <w:noProof/>
        </w:rPr>
        <w:t>study</w:t>
      </w:r>
      <w:r w:rsidR="00496AF8" w:rsidRPr="005166E5">
        <w:rPr>
          <w:b/>
          <w:noProof/>
        </w:rPr>
        <w:t xml:space="preserve">: </w:t>
      </w:r>
      <w:r w:rsidR="006709EB" w:rsidRPr="005166E5">
        <w:rPr>
          <w:b/>
          <w:noProof/>
        </w:rPr>
        <w:t>1</w:t>
      </w:r>
      <w:r w:rsidR="00496AF8" w:rsidRPr="005166E5">
        <w:rPr>
          <w:b/>
          <w:noProof/>
        </w:rPr>
        <w:t>) citation, 2) description, 3) results, 4) impact on conclusions of systematic review</w:t>
      </w:r>
      <w:r w:rsidR="00496AF8" w:rsidRPr="005166E5">
        <w:rPr>
          <w:noProof/>
        </w:rPr>
        <w:t>.</w:t>
      </w:r>
      <w:r w:rsidR="000D649E" w:rsidRPr="005166E5">
        <w:rPr>
          <w:noProof/>
        </w:rPr>
        <w:t xml:space="preserve">  </w:t>
      </w:r>
    </w:p>
    <w:p w14:paraId="6EB90CCD" w14:textId="0412E910" w:rsidR="00BC00AB" w:rsidRPr="005166E5" w:rsidRDefault="00BC00AB" w:rsidP="0090319A">
      <w:pPr>
        <w:ind w:left="0" w:firstLine="0"/>
        <w:contextualSpacing/>
        <w:rPr>
          <w:color w:val="0000FF"/>
        </w:rPr>
      </w:pPr>
      <w:r w:rsidRPr="006834EE">
        <w:rPr>
          <w:color w:val="FF0000"/>
        </w:rPr>
        <w:t xml:space="preserve">In addition to the </w:t>
      </w:r>
      <w:r w:rsidR="00814581" w:rsidRPr="006834EE">
        <w:rPr>
          <w:color w:val="FF0000"/>
        </w:rPr>
        <w:t xml:space="preserve">two guidelines and 36 AUC </w:t>
      </w:r>
      <w:r w:rsidRPr="006834EE">
        <w:rPr>
          <w:color w:val="FF0000"/>
        </w:rPr>
        <w:t xml:space="preserve">cited above, a review of the clinical literature was conducted during the measure </w:t>
      </w:r>
      <w:r w:rsidR="0011316D" w:rsidRPr="006834EE">
        <w:rPr>
          <w:color w:val="FF0000"/>
        </w:rPr>
        <w:t>c</w:t>
      </w:r>
      <w:r w:rsidRPr="006834EE">
        <w:rPr>
          <w:color w:val="FF0000"/>
        </w:rPr>
        <w:t xml:space="preserve">ontractor’s annual review of the literature for additional evidence and/or new studies that substantiate the measure’s intent. Citations and summaries for the </w:t>
      </w:r>
      <w:r w:rsidR="00FD1FBD" w:rsidRPr="006834EE">
        <w:rPr>
          <w:color w:val="FF0000"/>
        </w:rPr>
        <w:t>four</w:t>
      </w:r>
      <w:r w:rsidR="00082F36" w:rsidRPr="006834EE">
        <w:rPr>
          <w:color w:val="FF0000"/>
        </w:rPr>
        <w:t xml:space="preserve"> </w:t>
      </w:r>
      <w:r w:rsidRPr="006834EE">
        <w:rPr>
          <w:color w:val="FF0000"/>
        </w:rPr>
        <w:t xml:space="preserve">items included in this review can be found in </w:t>
      </w:r>
      <w:r w:rsidR="00260A39" w:rsidRPr="006834EE">
        <w:rPr>
          <w:b/>
          <w:color w:val="FF0000"/>
        </w:rPr>
        <w:t>s</w:t>
      </w:r>
      <w:r w:rsidRPr="006834EE">
        <w:rPr>
          <w:b/>
          <w:color w:val="FF0000"/>
        </w:rPr>
        <w:t>ection 1a.8.2</w:t>
      </w:r>
      <w:r w:rsidRPr="006834EE">
        <w:rPr>
          <w:color w:val="FF0000"/>
        </w:rPr>
        <w:t xml:space="preserve">. Some of these </w:t>
      </w:r>
      <w:r w:rsidR="00FD1FBD" w:rsidRPr="006834EE">
        <w:rPr>
          <w:color w:val="FF0000"/>
        </w:rPr>
        <w:t>four</w:t>
      </w:r>
      <w:r w:rsidR="00082F36" w:rsidRPr="006834EE">
        <w:rPr>
          <w:color w:val="FF0000"/>
        </w:rPr>
        <w:t xml:space="preserve"> </w:t>
      </w:r>
      <w:r w:rsidRPr="006834EE">
        <w:rPr>
          <w:color w:val="FF0000"/>
        </w:rPr>
        <w:t>studies have been published since the period of guideline development. Results cited in these studies are consistent across studies and with the guidelines cited above</w:t>
      </w:r>
      <w:r w:rsidR="00480004" w:rsidRPr="006834EE">
        <w:rPr>
          <w:color w:val="FF0000"/>
        </w:rPr>
        <w:t xml:space="preserve">, which further supports the </w:t>
      </w:r>
      <w:r w:rsidR="00AF1DA3" w:rsidRPr="006834EE">
        <w:rPr>
          <w:color w:val="FF0000"/>
        </w:rPr>
        <w:t>measure’s</w:t>
      </w:r>
      <w:r w:rsidR="006834EE" w:rsidRPr="006834EE">
        <w:rPr>
          <w:color w:val="FF0000"/>
        </w:rPr>
        <w:t xml:space="preserve"> specifications</w:t>
      </w:r>
      <w:r w:rsidRPr="006834EE">
        <w:rPr>
          <w:color w:val="FF0000"/>
        </w:rPr>
        <w:t>.</w:t>
      </w:r>
      <w:r w:rsidRPr="005166E5">
        <w:rPr>
          <w:color w:val="0000FF"/>
        </w:rPr>
        <w:t xml:space="preserve"> </w:t>
      </w:r>
    </w:p>
    <w:p w14:paraId="4C2D08E9" w14:textId="77777777" w:rsidR="00BC00AB" w:rsidRPr="005166E5" w:rsidRDefault="00BC00AB" w:rsidP="0090319A">
      <w:pPr>
        <w:ind w:left="0" w:firstLine="0"/>
        <w:contextualSpacing/>
      </w:pPr>
    </w:p>
    <w:p w14:paraId="76BBB6F8" w14:textId="77777777" w:rsidR="0094689F" w:rsidRPr="005166E5" w:rsidRDefault="00925F11" w:rsidP="0090319A">
      <w:pPr>
        <w:ind w:left="0" w:firstLine="0"/>
        <w:contextualSpacing/>
        <w:rPr>
          <w:b/>
          <w:color w:val="0070C0"/>
        </w:rPr>
      </w:pPr>
      <w:r w:rsidRPr="005166E5">
        <w:rPr>
          <w:b/>
          <w:iCs/>
          <w:caps/>
        </w:rPr>
        <w:t>_________________________</w:t>
      </w:r>
    </w:p>
    <w:p w14:paraId="1A67509E" w14:textId="77777777" w:rsidR="00837121" w:rsidRPr="005166E5" w:rsidRDefault="00837121" w:rsidP="0090319A">
      <w:pPr>
        <w:ind w:left="0" w:firstLine="0"/>
        <w:contextualSpacing/>
        <w:rPr>
          <w:b/>
        </w:rPr>
      </w:pPr>
      <w:bookmarkStart w:id="11" w:name="Section1a8"/>
      <w:bookmarkEnd w:id="11"/>
      <w:r w:rsidRPr="005166E5">
        <w:rPr>
          <w:b/>
          <w:color w:val="0000FF"/>
        </w:rPr>
        <w:t xml:space="preserve">1a.8 </w:t>
      </w:r>
      <w:r w:rsidRPr="005166E5">
        <w:rPr>
          <w:b/>
        </w:rPr>
        <w:t>OTHER SOURCE OF EVIDENCE</w:t>
      </w:r>
    </w:p>
    <w:p w14:paraId="088C6F14" w14:textId="77777777" w:rsidR="00837121" w:rsidRPr="005166E5" w:rsidRDefault="00837121" w:rsidP="0090319A">
      <w:pPr>
        <w:ind w:left="0" w:firstLine="0"/>
        <w:contextualSpacing/>
        <w:rPr>
          <w:i/>
        </w:rPr>
      </w:pPr>
      <w:r w:rsidRPr="005166E5">
        <w:rPr>
          <w:i/>
        </w:rPr>
        <w:lastRenderedPageBreak/>
        <w:t xml:space="preserve">If source of evidence is </w:t>
      </w:r>
      <w:r w:rsidR="002B06BD" w:rsidRPr="005166E5">
        <w:rPr>
          <w:i/>
        </w:rPr>
        <w:t xml:space="preserve">NOT </w:t>
      </w:r>
      <w:r w:rsidRPr="005166E5">
        <w:rPr>
          <w:i/>
        </w:rPr>
        <w:t xml:space="preserve">from a clinical practice guideline, USPSTF, or systematic review, please describe the evidence on which you are basing </w:t>
      </w:r>
      <w:r w:rsidR="00EE1F87" w:rsidRPr="005166E5">
        <w:rPr>
          <w:i/>
        </w:rPr>
        <w:t xml:space="preserve">the </w:t>
      </w:r>
      <w:r w:rsidRPr="005166E5">
        <w:rPr>
          <w:i/>
        </w:rPr>
        <w:t>performance measure.</w:t>
      </w:r>
    </w:p>
    <w:p w14:paraId="0E8E1627" w14:textId="77777777" w:rsidR="0019002C" w:rsidRPr="005166E5" w:rsidRDefault="0019002C" w:rsidP="0090319A">
      <w:pPr>
        <w:ind w:left="0" w:firstLine="0"/>
        <w:contextualSpacing/>
      </w:pPr>
    </w:p>
    <w:p w14:paraId="7BF49F5F" w14:textId="77777777" w:rsidR="00837121" w:rsidRPr="005166E5" w:rsidRDefault="00837121" w:rsidP="0090319A">
      <w:pPr>
        <w:ind w:left="0" w:firstLine="0"/>
        <w:contextualSpacing/>
      </w:pPr>
      <w:r w:rsidRPr="005166E5">
        <w:rPr>
          <w:b/>
          <w:color w:val="0000FF"/>
        </w:rPr>
        <w:t>1a.8.1</w:t>
      </w:r>
      <w:r w:rsidRPr="005166E5">
        <w:rPr>
          <w:color w:val="0070C0"/>
        </w:rPr>
        <w:t xml:space="preserve"> </w:t>
      </w:r>
      <w:proofErr w:type="gramStart"/>
      <w:r w:rsidRPr="005166E5">
        <w:rPr>
          <w:b/>
        </w:rPr>
        <w:t>What</w:t>
      </w:r>
      <w:proofErr w:type="gramEnd"/>
      <w:r w:rsidRPr="005166E5">
        <w:rPr>
          <w:b/>
        </w:rPr>
        <w:t xml:space="preserve"> process was used to identify the evidence?</w:t>
      </w:r>
    </w:p>
    <w:p w14:paraId="1833D756" w14:textId="1B31A1C9" w:rsidR="00DF2A30" w:rsidRPr="005166E5" w:rsidRDefault="000D5FAC" w:rsidP="00DF2A30">
      <w:pPr>
        <w:ind w:left="0" w:firstLine="0"/>
        <w:contextualSpacing/>
        <w:rPr>
          <w:color w:val="0000FF"/>
        </w:rPr>
      </w:pPr>
      <w:r w:rsidRPr="006834EE">
        <w:rPr>
          <w:color w:val="FF0000"/>
        </w:rPr>
        <w:t>A</w:t>
      </w:r>
      <w:r w:rsidR="00DF2A30" w:rsidRPr="006834EE">
        <w:rPr>
          <w:color w:val="FF0000"/>
        </w:rPr>
        <w:t xml:space="preserve"> review of the clinical literature was conducted during the measure contractor’s annual review of the literature for additional evidence and/or new studies that support the measure’s intent. The measure contractor identified relevant peer-reviewed publications by searching the PubMed MEDLINE database from January 1, 2013 to January 16, 2015, limiting included results to those published in the English language and that had abstracts available in PubMed. The search initially identified 103 articles; a further review by the contractor’s clinical and measure-development team resulted in the inclusion of </w:t>
      </w:r>
      <w:r w:rsidR="00814581" w:rsidRPr="006834EE">
        <w:rPr>
          <w:color w:val="FF0000"/>
        </w:rPr>
        <w:t>four</w:t>
      </w:r>
      <w:r w:rsidR="00DF2A30" w:rsidRPr="006834EE">
        <w:rPr>
          <w:color w:val="FF0000"/>
        </w:rPr>
        <w:t xml:space="preserve"> articles in the body of evidence below. Citations and summaries for the </w:t>
      </w:r>
      <w:r w:rsidR="00814581" w:rsidRPr="006834EE">
        <w:rPr>
          <w:color w:val="FF0000"/>
        </w:rPr>
        <w:t>four</w:t>
      </w:r>
      <w:r w:rsidR="00DF2A30" w:rsidRPr="006834EE">
        <w:rPr>
          <w:color w:val="FF0000"/>
        </w:rPr>
        <w:t xml:space="preserve"> items included in this review can be found in </w:t>
      </w:r>
      <w:r w:rsidR="00260A39" w:rsidRPr="006834EE">
        <w:rPr>
          <w:b/>
          <w:color w:val="FF0000"/>
        </w:rPr>
        <w:t>s</w:t>
      </w:r>
      <w:r w:rsidR="00DF2A30" w:rsidRPr="006834EE">
        <w:rPr>
          <w:b/>
          <w:color w:val="FF0000"/>
        </w:rPr>
        <w:t>ection 1a.8.2</w:t>
      </w:r>
      <w:r w:rsidR="00DF2A30" w:rsidRPr="006834EE">
        <w:rPr>
          <w:color w:val="FF0000"/>
        </w:rPr>
        <w:t>.</w:t>
      </w:r>
    </w:p>
    <w:p w14:paraId="095264B8" w14:textId="77777777" w:rsidR="00837121" w:rsidRPr="005166E5" w:rsidRDefault="00837121" w:rsidP="0090319A">
      <w:pPr>
        <w:ind w:left="0" w:firstLine="0"/>
        <w:contextualSpacing/>
      </w:pPr>
    </w:p>
    <w:p w14:paraId="38EEAEB3" w14:textId="77777777" w:rsidR="00FA7F1E" w:rsidRPr="005166E5" w:rsidRDefault="00837121" w:rsidP="0090319A">
      <w:pPr>
        <w:tabs>
          <w:tab w:val="left" w:pos="0"/>
        </w:tabs>
        <w:ind w:left="0" w:firstLine="0"/>
        <w:contextualSpacing/>
        <w:rPr>
          <w:color w:val="0000FF"/>
          <w:u w:val="single"/>
        </w:rPr>
      </w:pPr>
      <w:r w:rsidRPr="005166E5">
        <w:rPr>
          <w:b/>
          <w:color w:val="0000FF"/>
        </w:rPr>
        <w:t>1a.8.2.</w:t>
      </w:r>
      <w:r w:rsidRPr="005166E5">
        <w:rPr>
          <w:color w:val="0070C0"/>
        </w:rPr>
        <w:t xml:space="preserve"> </w:t>
      </w:r>
      <w:r w:rsidR="006C7F30" w:rsidRPr="005166E5">
        <w:rPr>
          <w:b/>
        </w:rPr>
        <w:t>Provide the citation</w:t>
      </w:r>
      <w:r w:rsidR="009E6B86" w:rsidRPr="005166E5">
        <w:rPr>
          <w:b/>
        </w:rPr>
        <w:t xml:space="preserve"> </w:t>
      </w:r>
      <w:r w:rsidR="006C7F30" w:rsidRPr="005166E5">
        <w:rPr>
          <w:b/>
        </w:rPr>
        <w:t>and summary for each piece of evidence.</w:t>
      </w:r>
    </w:p>
    <w:p w14:paraId="37B0EA49" w14:textId="77777777" w:rsidR="005C6852" w:rsidRPr="006834EE" w:rsidRDefault="005C6852" w:rsidP="0090319A">
      <w:pPr>
        <w:tabs>
          <w:tab w:val="left" w:pos="0"/>
        </w:tabs>
        <w:ind w:left="0" w:firstLine="0"/>
        <w:contextualSpacing/>
        <w:rPr>
          <w:color w:val="FF0000"/>
          <w:u w:val="single"/>
        </w:rPr>
      </w:pPr>
      <w:proofErr w:type="spellStart"/>
      <w:r w:rsidRPr="006834EE">
        <w:rPr>
          <w:color w:val="FF0000"/>
          <w:u w:val="single"/>
          <w:lang w:val="es-ES_tradnl"/>
        </w:rPr>
        <w:t>Kurabayashi</w:t>
      </w:r>
      <w:proofErr w:type="spellEnd"/>
      <w:r w:rsidRPr="006834EE">
        <w:rPr>
          <w:color w:val="FF0000"/>
          <w:u w:val="single"/>
          <w:lang w:val="es-ES_tradnl"/>
        </w:rPr>
        <w:t xml:space="preserve"> M, </w:t>
      </w:r>
      <w:proofErr w:type="spellStart"/>
      <w:r w:rsidRPr="006834EE">
        <w:rPr>
          <w:color w:val="FF0000"/>
          <w:u w:val="single"/>
          <w:lang w:val="es-ES_tradnl"/>
        </w:rPr>
        <w:t>Okishige</w:t>
      </w:r>
      <w:proofErr w:type="spellEnd"/>
      <w:r w:rsidRPr="006834EE">
        <w:rPr>
          <w:color w:val="FF0000"/>
          <w:u w:val="single"/>
          <w:lang w:val="es-ES_tradnl"/>
        </w:rPr>
        <w:t xml:space="preserve"> K, </w:t>
      </w:r>
      <w:proofErr w:type="spellStart"/>
      <w:r w:rsidRPr="006834EE">
        <w:rPr>
          <w:color w:val="FF0000"/>
          <w:u w:val="single"/>
          <w:lang w:val="es-ES_tradnl"/>
        </w:rPr>
        <w:t>Ueshima</w:t>
      </w:r>
      <w:proofErr w:type="spellEnd"/>
      <w:r w:rsidRPr="006834EE">
        <w:rPr>
          <w:color w:val="FF0000"/>
          <w:u w:val="single"/>
          <w:lang w:val="es-ES_tradnl"/>
        </w:rPr>
        <w:t xml:space="preserve"> D, et al. </w:t>
      </w:r>
      <w:r w:rsidRPr="006834EE">
        <w:rPr>
          <w:color w:val="FF0000"/>
          <w:u w:val="single"/>
        </w:rPr>
        <w:t>Diagnostic utility of unenhanced computed tomography for acute aortic syndrome. Circ J. 2014; 78(8): 1928-1934.</w:t>
      </w:r>
    </w:p>
    <w:p w14:paraId="1918C385" w14:textId="449EAF8E" w:rsidR="005C6852" w:rsidRPr="006834EE" w:rsidRDefault="00DF7B2A" w:rsidP="0090319A">
      <w:pPr>
        <w:tabs>
          <w:tab w:val="left" w:pos="0"/>
        </w:tabs>
        <w:ind w:right="360" w:firstLine="0"/>
        <w:rPr>
          <w:color w:val="FF0000"/>
        </w:rPr>
      </w:pPr>
      <w:r w:rsidRPr="006834EE">
        <w:rPr>
          <w:color w:val="FF0000"/>
        </w:rPr>
        <w:t>Kurabayashi</w:t>
      </w:r>
      <w:r w:rsidR="0090319A" w:rsidRPr="006834EE">
        <w:rPr>
          <w:color w:val="FF0000"/>
        </w:rPr>
        <w:t xml:space="preserve"> et al.</w:t>
      </w:r>
      <w:r w:rsidRPr="006834EE">
        <w:rPr>
          <w:color w:val="FF0000"/>
        </w:rPr>
        <w:t xml:space="preserve"> examined the diagnostic value of unenhanced computed tomography (CT) for diagnosing acute aortic dissection (AAD) and ruptured thoracic aortic aneurysm (TAA). The study team examined 219 consecutive patients who visited the emergency room with suspected acute aortic syndrome (AAS) because of chest or back pain and who underwent both unenhanced and contrast-enhanced 64-row multi-detector CT. The unenhanced CT findings were evaluated by the cardiologist on duty who was blind to the findings of the contrast-enhanced CT. The study ultimately determined that unenhanced CT is a good tool for ruling AAS in, but the false-negative rate of 6.7% is high for ruling AAS out. The study does not make recommendations specific t</w:t>
      </w:r>
      <w:r w:rsidR="00400EB8" w:rsidRPr="006834EE">
        <w:rPr>
          <w:color w:val="FF0000"/>
        </w:rPr>
        <w:t>o the use of a combined study.</w:t>
      </w:r>
    </w:p>
    <w:p w14:paraId="6611865A" w14:textId="77777777" w:rsidR="0090319A" w:rsidRPr="006834EE" w:rsidRDefault="0090319A" w:rsidP="0090319A">
      <w:pPr>
        <w:tabs>
          <w:tab w:val="left" w:pos="0"/>
        </w:tabs>
        <w:ind w:left="0" w:firstLine="0"/>
        <w:contextualSpacing/>
        <w:rPr>
          <w:color w:val="FF0000"/>
        </w:rPr>
      </w:pPr>
    </w:p>
    <w:p w14:paraId="495C1E02" w14:textId="77777777" w:rsidR="005C6852" w:rsidRPr="006834EE" w:rsidRDefault="005C6852" w:rsidP="0090319A">
      <w:pPr>
        <w:tabs>
          <w:tab w:val="left" w:pos="0"/>
        </w:tabs>
        <w:ind w:left="0" w:firstLine="0"/>
        <w:contextualSpacing/>
        <w:rPr>
          <w:color w:val="FF0000"/>
          <w:u w:val="single"/>
        </w:rPr>
      </w:pPr>
      <w:proofErr w:type="gramStart"/>
      <w:r w:rsidRPr="006834EE">
        <w:rPr>
          <w:color w:val="FF0000"/>
          <w:u w:val="single"/>
        </w:rPr>
        <w:t>Levin, D, Rao, V, Parker, L, Frangos, A.</w:t>
      </w:r>
      <w:proofErr w:type="gramEnd"/>
      <w:r w:rsidRPr="006834EE">
        <w:rPr>
          <w:color w:val="FF0000"/>
          <w:u w:val="single"/>
        </w:rPr>
        <w:t xml:space="preserve"> Are “double” CT scans of the thorax being overused?  J Am Coll Radiol. </w:t>
      </w:r>
      <w:proofErr w:type="gramStart"/>
      <w:r w:rsidRPr="006834EE">
        <w:rPr>
          <w:color w:val="FF0000"/>
          <w:u w:val="single"/>
        </w:rPr>
        <w:t>2014; 11: 788-790.</w:t>
      </w:r>
      <w:proofErr w:type="gramEnd"/>
    </w:p>
    <w:p w14:paraId="6DF82178" w14:textId="77777777" w:rsidR="00DF7B2A" w:rsidRPr="006834EE" w:rsidRDefault="00DF7B2A" w:rsidP="0090319A">
      <w:pPr>
        <w:tabs>
          <w:tab w:val="left" w:pos="0"/>
        </w:tabs>
        <w:ind w:right="360" w:firstLine="0"/>
        <w:rPr>
          <w:color w:val="FF0000"/>
        </w:rPr>
      </w:pPr>
      <w:r w:rsidRPr="006834EE">
        <w:rPr>
          <w:color w:val="FF0000"/>
        </w:rPr>
        <w:t xml:space="preserve">Levin et al. </w:t>
      </w:r>
      <w:r w:rsidR="001F69B8" w:rsidRPr="006834EE">
        <w:rPr>
          <w:color w:val="FF0000"/>
        </w:rPr>
        <w:t>p</w:t>
      </w:r>
      <w:r w:rsidRPr="006834EE">
        <w:rPr>
          <w:color w:val="FF0000"/>
        </w:rPr>
        <w:t>erformed a claims analysis to determine what proportion of all thoracic CT scans are combined scans in the Medicare population. The study team utilized the Medicare Part B Physician/Supplier Procedure Summary Master Files for 2001 to 2011 to calculate utilization rates per 1,000 beneficiaries for combined scans. The team found that the utilization rate of combined scans increased from 2001 through 2006, remained steady in 2007, but then decreased sharply thereafter. The authors concluded that in 2011, 4.2% of thoracic CT scans nationwide were performed both without and with contrast. The percentage dropped by almost one-third from 2006 to 2011 suggesting that the practice is declining.</w:t>
      </w:r>
    </w:p>
    <w:p w14:paraId="6328E444" w14:textId="77777777" w:rsidR="001F69B8" w:rsidRPr="006834EE" w:rsidRDefault="001F69B8" w:rsidP="0090319A">
      <w:pPr>
        <w:tabs>
          <w:tab w:val="left" w:pos="0"/>
        </w:tabs>
        <w:contextualSpacing/>
        <w:rPr>
          <w:color w:val="FF0000"/>
        </w:rPr>
      </w:pPr>
    </w:p>
    <w:p w14:paraId="32C9DF4B" w14:textId="77777777" w:rsidR="00613B50" w:rsidRPr="006834EE" w:rsidRDefault="00613B50" w:rsidP="00613B50">
      <w:pPr>
        <w:tabs>
          <w:tab w:val="left" w:pos="0"/>
        </w:tabs>
        <w:contextualSpacing/>
        <w:rPr>
          <w:color w:val="FF0000"/>
          <w:u w:val="single"/>
        </w:rPr>
      </w:pPr>
      <w:r w:rsidRPr="006834EE">
        <w:rPr>
          <w:color w:val="FF0000"/>
          <w:u w:val="single"/>
        </w:rPr>
        <w:t xml:space="preserve">Mathias JS, Feinglass J, Baker DW. </w:t>
      </w:r>
      <w:proofErr w:type="gramStart"/>
      <w:r w:rsidRPr="006834EE">
        <w:rPr>
          <w:color w:val="FF0000"/>
          <w:u w:val="single"/>
        </w:rPr>
        <w:t>Variations in US hospital performance on imaging-use measures.</w:t>
      </w:r>
      <w:proofErr w:type="gramEnd"/>
      <w:r w:rsidRPr="006834EE">
        <w:rPr>
          <w:color w:val="FF0000"/>
          <w:u w:val="single"/>
        </w:rPr>
        <w:t xml:space="preserve"> Med</w:t>
      </w:r>
    </w:p>
    <w:p w14:paraId="05880AE1" w14:textId="77777777" w:rsidR="00613B50" w:rsidRPr="006834EE" w:rsidRDefault="00613B50" w:rsidP="00613B50">
      <w:pPr>
        <w:tabs>
          <w:tab w:val="left" w:pos="0"/>
        </w:tabs>
        <w:ind w:left="0" w:firstLine="0"/>
        <w:contextualSpacing/>
        <w:rPr>
          <w:rFonts w:eastAsiaTheme="minorEastAsia"/>
          <w:color w:val="FF0000"/>
        </w:rPr>
      </w:pPr>
      <w:proofErr w:type="gramStart"/>
      <w:r w:rsidRPr="006834EE">
        <w:rPr>
          <w:color w:val="FF0000"/>
          <w:u w:val="single"/>
        </w:rPr>
        <w:t>Care.</w:t>
      </w:r>
      <w:proofErr w:type="gramEnd"/>
      <w:r w:rsidRPr="006834EE">
        <w:rPr>
          <w:color w:val="FF0000"/>
          <w:u w:val="single"/>
        </w:rPr>
        <w:t xml:space="preserve"> 2012</w:t>
      </w:r>
      <w:proofErr w:type="gramStart"/>
      <w:r w:rsidRPr="006834EE">
        <w:rPr>
          <w:color w:val="FF0000"/>
          <w:u w:val="single"/>
        </w:rPr>
        <w:t>;50</w:t>
      </w:r>
      <w:proofErr w:type="gramEnd"/>
      <w:r w:rsidRPr="006834EE">
        <w:rPr>
          <w:color w:val="FF0000"/>
          <w:u w:val="single"/>
        </w:rPr>
        <w:t>(9):808-14.</w:t>
      </w:r>
    </w:p>
    <w:p w14:paraId="4F1609EB" w14:textId="77777777" w:rsidR="00613B50" w:rsidRPr="006834EE" w:rsidRDefault="00613B50" w:rsidP="00613B50">
      <w:pPr>
        <w:tabs>
          <w:tab w:val="left" w:pos="0"/>
        </w:tabs>
        <w:ind w:right="360" w:firstLine="0"/>
        <w:rPr>
          <w:color w:val="FF0000"/>
        </w:rPr>
      </w:pPr>
      <w:r w:rsidRPr="006834EE">
        <w:rPr>
          <w:color w:val="FF0000"/>
        </w:rPr>
        <w:t xml:space="preserve">Mathias et al. used data from the Hospital Outpatient Quality Reporting (HOQR) Program to assess consistency in performance across measures. The study focused on whether higher imaging use could be associated with certain hospital characteristics. The study examined associations between hospital characteristics and higher use of imaging by drawing on 2008 HOQR data linked with the 2009 American Hospital Association survey. The study found that use of imaging varied widely and was weakly correlated across most measures. Of note, hospitals with low volume (&lt;25th percentile) were more likely to report higher imaging use than hospitals of medium volume (25th to 75th percentile). Of particular interest, rural hospitals were more likely to report highest-decile use on CT thorax, in addition to several other measures. For-profit </w:t>
      </w:r>
      <w:r w:rsidRPr="006834EE">
        <w:rPr>
          <w:color w:val="FF0000"/>
        </w:rPr>
        <w:lastRenderedPageBreak/>
        <w:t>hospitals were also more likely to report highest-decile use on CT thorax measures. The study concluded that there are significant variations in use of imaging, with some hospitals reporting exceptionally high use.</w:t>
      </w:r>
    </w:p>
    <w:p w14:paraId="1B874E58" w14:textId="77777777" w:rsidR="00613B50" w:rsidRPr="006834EE" w:rsidRDefault="00613B50" w:rsidP="0090319A">
      <w:pPr>
        <w:tabs>
          <w:tab w:val="left" w:pos="0"/>
        </w:tabs>
        <w:contextualSpacing/>
        <w:rPr>
          <w:color w:val="FF0000"/>
          <w:u w:val="single"/>
        </w:rPr>
      </w:pPr>
    </w:p>
    <w:p w14:paraId="30D554DF" w14:textId="77777777" w:rsidR="005C6852" w:rsidRPr="006834EE" w:rsidRDefault="005C6852" w:rsidP="0090319A">
      <w:pPr>
        <w:tabs>
          <w:tab w:val="left" w:pos="0"/>
        </w:tabs>
        <w:contextualSpacing/>
        <w:rPr>
          <w:color w:val="FF0000"/>
          <w:u w:val="single"/>
        </w:rPr>
      </w:pPr>
      <w:r w:rsidRPr="006834EE">
        <w:rPr>
          <w:color w:val="FF0000"/>
          <w:u w:val="single"/>
        </w:rPr>
        <w:t>Yoo SY, Kim Y, Cho HH, et al. Dual-energy CT in the assessment of mediastinal lymph nodes: comparative</w:t>
      </w:r>
    </w:p>
    <w:p w14:paraId="0325ACC2" w14:textId="77777777" w:rsidR="005C6852" w:rsidRPr="006834EE" w:rsidRDefault="005C6852" w:rsidP="0090319A">
      <w:pPr>
        <w:tabs>
          <w:tab w:val="left" w:pos="0"/>
        </w:tabs>
        <w:contextualSpacing/>
        <w:rPr>
          <w:rFonts w:eastAsiaTheme="minorEastAsia"/>
          <w:color w:val="FF0000"/>
        </w:rPr>
      </w:pPr>
      <w:proofErr w:type="gramStart"/>
      <w:r w:rsidRPr="006834EE">
        <w:rPr>
          <w:color w:val="FF0000"/>
          <w:u w:val="single"/>
        </w:rPr>
        <w:t>study</w:t>
      </w:r>
      <w:proofErr w:type="gramEnd"/>
      <w:r w:rsidRPr="006834EE">
        <w:rPr>
          <w:color w:val="FF0000"/>
          <w:u w:val="single"/>
        </w:rPr>
        <w:t xml:space="preserve"> of virtual non-contrast and true non-contrast images. </w:t>
      </w:r>
      <w:proofErr w:type="gramStart"/>
      <w:r w:rsidRPr="006834EE">
        <w:rPr>
          <w:color w:val="FF0000"/>
          <w:u w:val="single"/>
        </w:rPr>
        <w:t>Korean J Radiol.</w:t>
      </w:r>
      <w:proofErr w:type="gramEnd"/>
      <w:r w:rsidRPr="006834EE">
        <w:rPr>
          <w:color w:val="FF0000"/>
          <w:u w:val="single"/>
        </w:rPr>
        <w:t xml:space="preserve"> 2013; 14(3): 532-539.</w:t>
      </w:r>
    </w:p>
    <w:p w14:paraId="5761355D" w14:textId="77777777" w:rsidR="001F69B8" w:rsidRPr="006834EE" w:rsidRDefault="00613B50" w:rsidP="00613B50">
      <w:pPr>
        <w:tabs>
          <w:tab w:val="left" w:pos="0"/>
        </w:tabs>
        <w:ind w:right="360" w:firstLine="0"/>
        <w:rPr>
          <w:color w:val="FF0000"/>
        </w:rPr>
      </w:pPr>
      <w:r w:rsidRPr="006834EE">
        <w:rPr>
          <w:color w:val="FF0000"/>
        </w:rPr>
        <w:t>Yoo et al.</w:t>
      </w:r>
      <w:r w:rsidR="00DF7B2A" w:rsidRPr="006834EE">
        <w:rPr>
          <w:color w:val="FF0000"/>
        </w:rPr>
        <w:t xml:space="preserve"> evaluated the reliability of virtual non-contrast (VNC) images reconstructed from contrast-enhanced, dual-energy scans compared with true non-contrast (TNC) images in the assessment of high CT attenuation or calcification of mediastinal lymph nodes. The study concluded that VNC images may be useful in the evaluation of mediastinal lymph nodes by providing additional information of high CT attenuation of nodes, although it is underestimated compared with TNC images.</w:t>
      </w:r>
    </w:p>
    <w:sectPr w:rsidR="001F69B8" w:rsidRPr="006834EE">
      <w:headerReference w:type="default" r:id="rId53"/>
      <w:footerReference w:type="default" r:id="rId54"/>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25258E" w15:done="0"/>
  <w15:commentEx w15:paraId="3D873FB6" w15:done="0"/>
  <w15:commentEx w15:paraId="51257C1F" w15:done="0"/>
  <w15:commentEx w15:paraId="3CF7CC45" w15:done="0"/>
  <w15:commentEx w15:paraId="51B1CB81" w15:done="0"/>
  <w15:commentEx w15:paraId="211EF1FE" w15:done="0"/>
  <w15:commentEx w15:paraId="3E7E0911" w15:done="0"/>
  <w15:commentEx w15:paraId="4B5BA995" w15:done="0"/>
  <w15:commentEx w15:paraId="3AA203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4EF2BE" w14:textId="77777777" w:rsidR="00CC0C30" w:rsidRDefault="00CC0C30" w:rsidP="007E37A5">
      <w:r>
        <w:separator/>
      </w:r>
    </w:p>
  </w:endnote>
  <w:endnote w:type="continuationSeparator" w:id="0">
    <w:p w14:paraId="12961A68" w14:textId="77777777" w:rsidR="00CC0C30" w:rsidRDefault="00CC0C30"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30E9D" w14:textId="77777777" w:rsidR="00CC0C30" w:rsidRDefault="00CC0C30">
    <w:pPr>
      <w:pStyle w:val="Footer"/>
    </w:pPr>
    <w:r w:rsidRPr="00395263">
      <w:t xml:space="preserve">Version </w:t>
    </w:r>
    <w:proofErr w:type="gramStart"/>
    <w:r w:rsidRPr="00395263">
      <w:t xml:space="preserve">6.5 </w:t>
    </w:r>
    <w:r>
      <w:t xml:space="preserve"> 08</w:t>
    </w:r>
    <w:proofErr w:type="gramEnd"/>
    <w:r>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6834EE">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C51A14" w14:textId="77777777" w:rsidR="00CC0C30" w:rsidRDefault="00CC0C30" w:rsidP="007E37A5">
      <w:r>
        <w:separator/>
      </w:r>
    </w:p>
  </w:footnote>
  <w:footnote w:type="continuationSeparator" w:id="0">
    <w:p w14:paraId="0FF9EAA7" w14:textId="77777777" w:rsidR="00CC0C30" w:rsidRDefault="00CC0C30"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38C89" w14:textId="77777777" w:rsidR="00CC0C30" w:rsidRDefault="00CC0C30"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B33F5"/>
    <w:multiLevelType w:val="hybridMultilevel"/>
    <w:tmpl w:val="1DFE16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ADF1FCA"/>
    <w:multiLevelType w:val="hybridMultilevel"/>
    <w:tmpl w:val="CEA4F9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AE034D0"/>
    <w:multiLevelType w:val="hybridMultilevel"/>
    <w:tmpl w:val="BDDAD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362030"/>
    <w:multiLevelType w:val="hybridMultilevel"/>
    <w:tmpl w:val="0B783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7896651"/>
    <w:multiLevelType w:val="hybridMultilevel"/>
    <w:tmpl w:val="1C3478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6A93F4F"/>
    <w:multiLevelType w:val="hybridMultilevel"/>
    <w:tmpl w:val="574A4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75A2B1A"/>
    <w:multiLevelType w:val="hybridMultilevel"/>
    <w:tmpl w:val="3B384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ACF6431"/>
    <w:multiLevelType w:val="hybridMultilevel"/>
    <w:tmpl w:val="F8C07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14299D"/>
    <w:multiLevelType w:val="hybridMultilevel"/>
    <w:tmpl w:val="98DCA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733A39"/>
    <w:multiLevelType w:val="hybridMultilevel"/>
    <w:tmpl w:val="7180B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4127AD1"/>
    <w:multiLevelType w:val="hybridMultilevel"/>
    <w:tmpl w:val="F9F02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6A300D"/>
    <w:multiLevelType w:val="hybridMultilevel"/>
    <w:tmpl w:val="AF1099E0"/>
    <w:lvl w:ilvl="0" w:tplc="0A3AD0B0">
      <w:start w:val="1"/>
      <w:numFmt w:val="lowerLetter"/>
      <w:lvlText w:val="%1."/>
      <w:lvlJc w:val="left"/>
      <w:pPr>
        <w:ind w:left="360" w:hanging="360"/>
      </w:pPr>
      <w:rPr>
        <w:rFonts w:hint="default"/>
        <w:b w:val="0"/>
        <w:i/>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89C3163"/>
    <w:multiLevelType w:val="hybridMultilevel"/>
    <w:tmpl w:val="464C2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CA453CB"/>
    <w:multiLevelType w:val="hybridMultilevel"/>
    <w:tmpl w:val="ADEA8D14"/>
    <w:lvl w:ilvl="0" w:tplc="4D169E70">
      <w:start w:val="1"/>
      <w:numFmt w:val="lowerRoman"/>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501813"/>
    <w:multiLevelType w:val="multilevel"/>
    <w:tmpl w:val="7AA22B34"/>
    <w:lvl w:ilvl="0">
      <w:start w:val="1"/>
      <w:numFmt w:val="lowerLetter"/>
      <w:lvlText w:val="%1."/>
      <w:lvlJc w:val="left"/>
      <w:pPr>
        <w:tabs>
          <w:tab w:val="num" w:pos="1440"/>
        </w:tabs>
        <w:ind w:left="1440" w:hanging="360"/>
      </w:pPr>
    </w:lvl>
    <w:lvl w:ilvl="1" w:tentative="1">
      <w:start w:val="1"/>
      <w:numFmt w:val="lowerLetter"/>
      <w:lvlText w:val="%2."/>
      <w:lvlJc w:val="left"/>
      <w:pPr>
        <w:tabs>
          <w:tab w:val="num" w:pos="2160"/>
        </w:tabs>
        <w:ind w:left="2160" w:hanging="360"/>
      </w:pPr>
    </w:lvl>
    <w:lvl w:ilvl="2" w:tentative="1">
      <w:start w:val="1"/>
      <w:numFmt w:val="lowerLetter"/>
      <w:lvlText w:val="%3."/>
      <w:lvlJc w:val="left"/>
      <w:pPr>
        <w:tabs>
          <w:tab w:val="num" w:pos="2880"/>
        </w:tabs>
        <w:ind w:left="2880" w:hanging="360"/>
      </w:pPr>
    </w:lvl>
    <w:lvl w:ilvl="3" w:tentative="1">
      <w:start w:val="1"/>
      <w:numFmt w:val="lowerLetter"/>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Letter"/>
      <w:lvlText w:val="%6."/>
      <w:lvlJc w:val="left"/>
      <w:pPr>
        <w:tabs>
          <w:tab w:val="num" w:pos="5040"/>
        </w:tabs>
        <w:ind w:left="5040" w:hanging="360"/>
      </w:pPr>
    </w:lvl>
    <w:lvl w:ilvl="6" w:tentative="1">
      <w:start w:val="1"/>
      <w:numFmt w:val="lowerLetter"/>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Letter"/>
      <w:lvlText w:val="%9."/>
      <w:lvlJc w:val="left"/>
      <w:pPr>
        <w:tabs>
          <w:tab w:val="num" w:pos="7200"/>
        </w:tabs>
        <w:ind w:left="7200" w:hanging="360"/>
      </w:pPr>
    </w:lvl>
  </w:abstractNum>
  <w:abstractNum w:abstractNumId="16">
    <w:nsid w:val="5D5A181E"/>
    <w:multiLevelType w:val="multilevel"/>
    <w:tmpl w:val="C114A6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60B847EC"/>
    <w:multiLevelType w:val="hybridMultilevel"/>
    <w:tmpl w:val="F266DD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4A315C"/>
    <w:multiLevelType w:val="hybridMultilevel"/>
    <w:tmpl w:val="9D6A7CA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E3239BA">
      <w:numFmt w:val="bullet"/>
      <w:lvlText w:val="•"/>
      <w:lvlJc w:val="left"/>
      <w:pPr>
        <w:ind w:left="2520" w:hanging="720"/>
      </w:pPr>
      <w:rPr>
        <w:rFonts w:ascii="Calibri" w:eastAsiaTheme="minorHAnsi" w:hAnsi="Calibri" w:cstheme="minorBid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BA4436"/>
    <w:multiLevelType w:val="multilevel"/>
    <w:tmpl w:val="F71EE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5DF4509"/>
    <w:multiLevelType w:val="hybridMultilevel"/>
    <w:tmpl w:val="585C49E6"/>
    <w:lvl w:ilvl="0" w:tplc="5C4A049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9422716"/>
    <w:multiLevelType w:val="hybridMultilevel"/>
    <w:tmpl w:val="E2B859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9"/>
  </w:num>
  <w:num w:numId="3">
    <w:abstractNumId w:val="18"/>
  </w:num>
  <w:num w:numId="4">
    <w:abstractNumId w:val="17"/>
  </w:num>
  <w:num w:numId="5">
    <w:abstractNumId w:val="3"/>
  </w:num>
  <w:num w:numId="6">
    <w:abstractNumId w:val="7"/>
  </w:num>
  <w:num w:numId="7">
    <w:abstractNumId w:val="22"/>
  </w:num>
  <w:num w:numId="8">
    <w:abstractNumId w:val="0"/>
  </w:num>
  <w:num w:numId="9">
    <w:abstractNumId w:val="6"/>
  </w:num>
  <w:num w:numId="10">
    <w:abstractNumId w:val="2"/>
  </w:num>
  <w:num w:numId="11">
    <w:abstractNumId w:val="13"/>
  </w:num>
  <w:num w:numId="12">
    <w:abstractNumId w:val="1"/>
  </w:num>
  <w:num w:numId="13">
    <w:abstractNumId w:val="10"/>
  </w:num>
  <w:num w:numId="14">
    <w:abstractNumId w:val="4"/>
  </w:num>
  <w:num w:numId="15">
    <w:abstractNumId w:val="8"/>
  </w:num>
  <w:num w:numId="16">
    <w:abstractNumId w:val="12"/>
  </w:num>
  <w:num w:numId="17">
    <w:abstractNumId w:val="12"/>
    <w:lvlOverride w:ilvl="0">
      <w:startOverride w:val="1"/>
    </w:lvlOverride>
  </w:num>
  <w:num w:numId="18">
    <w:abstractNumId w:val="21"/>
  </w:num>
  <w:num w:numId="19">
    <w:abstractNumId w:val="14"/>
  </w:num>
  <w:num w:numId="20">
    <w:abstractNumId w:val="9"/>
  </w:num>
  <w:num w:numId="21">
    <w:abstractNumId w:val="11"/>
  </w:num>
  <w:num w:numId="22">
    <w:abstractNumId w:val="15"/>
  </w:num>
  <w:num w:numId="23">
    <w:abstractNumId w:val="16"/>
  </w:num>
  <w:num w:numId="24">
    <w:abstractNumId w:val="2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nkatesh, Arjun">
    <w15:presenceInfo w15:providerId="AD" w15:userId="S-1-5-21-505881439-82067924-1220176271-301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034EC"/>
    <w:rsid w:val="00015986"/>
    <w:rsid w:val="000160E6"/>
    <w:rsid w:val="00020A34"/>
    <w:rsid w:val="00024526"/>
    <w:rsid w:val="00027BB2"/>
    <w:rsid w:val="00030F43"/>
    <w:rsid w:val="00034C97"/>
    <w:rsid w:val="0003708A"/>
    <w:rsid w:val="00040DCF"/>
    <w:rsid w:val="000412E0"/>
    <w:rsid w:val="00044329"/>
    <w:rsid w:val="00047D5E"/>
    <w:rsid w:val="00052992"/>
    <w:rsid w:val="00052C0B"/>
    <w:rsid w:val="000540E1"/>
    <w:rsid w:val="00054A93"/>
    <w:rsid w:val="000566CB"/>
    <w:rsid w:val="00061CF3"/>
    <w:rsid w:val="00063601"/>
    <w:rsid w:val="000648B1"/>
    <w:rsid w:val="00064C3C"/>
    <w:rsid w:val="00065213"/>
    <w:rsid w:val="00073079"/>
    <w:rsid w:val="0007593F"/>
    <w:rsid w:val="00076CE3"/>
    <w:rsid w:val="00080989"/>
    <w:rsid w:val="00081483"/>
    <w:rsid w:val="00082F36"/>
    <w:rsid w:val="00084417"/>
    <w:rsid w:val="000935FC"/>
    <w:rsid w:val="00095EC9"/>
    <w:rsid w:val="00096A37"/>
    <w:rsid w:val="000A07CB"/>
    <w:rsid w:val="000A0810"/>
    <w:rsid w:val="000A2223"/>
    <w:rsid w:val="000A77A0"/>
    <w:rsid w:val="000B023A"/>
    <w:rsid w:val="000B2822"/>
    <w:rsid w:val="000B2DDF"/>
    <w:rsid w:val="000B627F"/>
    <w:rsid w:val="000B6ABA"/>
    <w:rsid w:val="000C0340"/>
    <w:rsid w:val="000C3009"/>
    <w:rsid w:val="000D4E1F"/>
    <w:rsid w:val="000D5D75"/>
    <w:rsid w:val="000D5FAC"/>
    <w:rsid w:val="000D649E"/>
    <w:rsid w:val="000D6D06"/>
    <w:rsid w:val="000E2376"/>
    <w:rsid w:val="000E384C"/>
    <w:rsid w:val="000E69A6"/>
    <w:rsid w:val="0011316D"/>
    <w:rsid w:val="00114848"/>
    <w:rsid w:val="00120934"/>
    <w:rsid w:val="0012560E"/>
    <w:rsid w:val="00132070"/>
    <w:rsid w:val="001335F2"/>
    <w:rsid w:val="00134959"/>
    <w:rsid w:val="00141875"/>
    <w:rsid w:val="0014347E"/>
    <w:rsid w:val="00147D99"/>
    <w:rsid w:val="00152A82"/>
    <w:rsid w:val="00153043"/>
    <w:rsid w:val="00154438"/>
    <w:rsid w:val="001551F6"/>
    <w:rsid w:val="0015535B"/>
    <w:rsid w:val="00162036"/>
    <w:rsid w:val="001632DD"/>
    <w:rsid w:val="00176E60"/>
    <w:rsid w:val="00185254"/>
    <w:rsid w:val="0019002C"/>
    <w:rsid w:val="00193B86"/>
    <w:rsid w:val="00194D9A"/>
    <w:rsid w:val="00195FD2"/>
    <w:rsid w:val="001A196B"/>
    <w:rsid w:val="001A6D05"/>
    <w:rsid w:val="001B38BF"/>
    <w:rsid w:val="001B6DE4"/>
    <w:rsid w:val="001B772D"/>
    <w:rsid w:val="001C1C63"/>
    <w:rsid w:val="001D5A6F"/>
    <w:rsid w:val="001D5B5D"/>
    <w:rsid w:val="001D775A"/>
    <w:rsid w:val="001D7A37"/>
    <w:rsid w:val="001E6153"/>
    <w:rsid w:val="001F46D7"/>
    <w:rsid w:val="001F69B8"/>
    <w:rsid w:val="001F7925"/>
    <w:rsid w:val="001F7BA3"/>
    <w:rsid w:val="0020058A"/>
    <w:rsid w:val="00201FF9"/>
    <w:rsid w:val="00205857"/>
    <w:rsid w:val="00227F49"/>
    <w:rsid w:val="00235ADC"/>
    <w:rsid w:val="00235B06"/>
    <w:rsid w:val="00236F87"/>
    <w:rsid w:val="00237EE4"/>
    <w:rsid w:val="0024185D"/>
    <w:rsid w:val="00253D94"/>
    <w:rsid w:val="00253E2B"/>
    <w:rsid w:val="00260A39"/>
    <w:rsid w:val="00265702"/>
    <w:rsid w:val="002662B2"/>
    <w:rsid w:val="002717C7"/>
    <w:rsid w:val="00271813"/>
    <w:rsid w:val="00271B09"/>
    <w:rsid w:val="002777E0"/>
    <w:rsid w:val="0028269D"/>
    <w:rsid w:val="00284E7A"/>
    <w:rsid w:val="002875E9"/>
    <w:rsid w:val="00287EB3"/>
    <w:rsid w:val="002A47BA"/>
    <w:rsid w:val="002A513E"/>
    <w:rsid w:val="002A6777"/>
    <w:rsid w:val="002B06BD"/>
    <w:rsid w:val="002B6DA8"/>
    <w:rsid w:val="002C0E48"/>
    <w:rsid w:val="002C5488"/>
    <w:rsid w:val="002C6F04"/>
    <w:rsid w:val="002D0CFB"/>
    <w:rsid w:val="002E2177"/>
    <w:rsid w:val="002E2E41"/>
    <w:rsid w:val="002E61DE"/>
    <w:rsid w:val="002E78CD"/>
    <w:rsid w:val="002F20A7"/>
    <w:rsid w:val="002F621E"/>
    <w:rsid w:val="003008F4"/>
    <w:rsid w:val="00301C86"/>
    <w:rsid w:val="00302B1D"/>
    <w:rsid w:val="003064B8"/>
    <w:rsid w:val="003067E9"/>
    <w:rsid w:val="00307FA5"/>
    <w:rsid w:val="00313F4F"/>
    <w:rsid w:val="00324D64"/>
    <w:rsid w:val="00334051"/>
    <w:rsid w:val="00335901"/>
    <w:rsid w:val="00340BBD"/>
    <w:rsid w:val="00344E68"/>
    <w:rsid w:val="00352740"/>
    <w:rsid w:val="00352B52"/>
    <w:rsid w:val="003532C9"/>
    <w:rsid w:val="0035760D"/>
    <w:rsid w:val="003630D3"/>
    <w:rsid w:val="00363ECC"/>
    <w:rsid w:val="00375CA1"/>
    <w:rsid w:val="0039020B"/>
    <w:rsid w:val="00392F02"/>
    <w:rsid w:val="00395263"/>
    <w:rsid w:val="003956E0"/>
    <w:rsid w:val="0039609A"/>
    <w:rsid w:val="00397500"/>
    <w:rsid w:val="003A4D7C"/>
    <w:rsid w:val="003A7C13"/>
    <w:rsid w:val="003B0CA0"/>
    <w:rsid w:val="003B1CC5"/>
    <w:rsid w:val="003B4E33"/>
    <w:rsid w:val="003B65CE"/>
    <w:rsid w:val="003C0DC2"/>
    <w:rsid w:val="003C7ECF"/>
    <w:rsid w:val="003D13CC"/>
    <w:rsid w:val="003D662A"/>
    <w:rsid w:val="003E039E"/>
    <w:rsid w:val="003F0727"/>
    <w:rsid w:val="00400EA1"/>
    <w:rsid w:val="00400EB8"/>
    <w:rsid w:val="00403A61"/>
    <w:rsid w:val="0041798D"/>
    <w:rsid w:val="00422917"/>
    <w:rsid w:val="004238FB"/>
    <w:rsid w:val="0042408D"/>
    <w:rsid w:val="00424A0E"/>
    <w:rsid w:val="0043001F"/>
    <w:rsid w:val="004402D2"/>
    <w:rsid w:val="00440687"/>
    <w:rsid w:val="0044131D"/>
    <w:rsid w:val="00441ADA"/>
    <w:rsid w:val="00442523"/>
    <w:rsid w:val="00457E46"/>
    <w:rsid w:val="004668B1"/>
    <w:rsid w:val="0046711D"/>
    <w:rsid w:val="00473EEA"/>
    <w:rsid w:val="00480004"/>
    <w:rsid w:val="0048043E"/>
    <w:rsid w:val="004947F9"/>
    <w:rsid w:val="00496AF8"/>
    <w:rsid w:val="004A505C"/>
    <w:rsid w:val="004A575D"/>
    <w:rsid w:val="004B504A"/>
    <w:rsid w:val="004B5ED7"/>
    <w:rsid w:val="004B65C6"/>
    <w:rsid w:val="004C2ED5"/>
    <w:rsid w:val="004C5CB2"/>
    <w:rsid w:val="004D1DC7"/>
    <w:rsid w:val="004D690E"/>
    <w:rsid w:val="004D6C19"/>
    <w:rsid w:val="004F3756"/>
    <w:rsid w:val="004F7D7E"/>
    <w:rsid w:val="00500B0C"/>
    <w:rsid w:val="00502583"/>
    <w:rsid w:val="00506ED2"/>
    <w:rsid w:val="00515F16"/>
    <w:rsid w:val="005166E5"/>
    <w:rsid w:val="005173EA"/>
    <w:rsid w:val="005279C2"/>
    <w:rsid w:val="0053215D"/>
    <w:rsid w:val="00533027"/>
    <w:rsid w:val="00537150"/>
    <w:rsid w:val="00540984"/>
    <w:rsid w:val="00543851"/>
    <w:rsid w:val="0054503D"/>
    <w:rsid w:val="00551381"/>
    <w:rsid w:val="00553E11"/>
    <w:rsid w:val="005553C3"/>
    <w:rsid w:val="0055559D"/>
    <w:rsid w:val="005569AE"/>
    <w:rsid w:val="00564DD5"/>
    <w:rsid w:val="00566DFE"/>
    <w:rsid w:val="005733A9"/>
    <w:rsid w:val="005821D6"/>
    <w:rsid w:val="005857F8"/>
    <w:rsid w:val="005A7468"/>
    <w:rsid w:val="005B0D18"/>
    <w:rsid w:val="005B12C3"/>
    <w:rsid w:val="005B2804"/>
    <w:rsid w:val="005B409D"/>
    <w:rsid w:val="005C3318"/>
    <w:rsid w:val="005C6852"/>
    <w:rsid w:val="005D0FDB"/>
    <w:rsid w:val="005D1346"/>
    <w:rsid w:val="005D25E9"/>
    <w:rsid w:val="005D2AFF"/>
    <w:rsid w:val="005D6D59"/>
    <w:rsid w:val="005E18C3"/>
    <w:rsid w:val="006029DC"/>
    <w:rsid w:val="0060704D"/>
    <w:rsid w:val="00613B50"/>
    <w:rsid w:val="006147ED"/>
    <w:rsid w:val="00617390"/>
    <w:rsid w:val="00623420"/>
    <w:rsid w:val="00627655"/>
    <w:rsid w:val="00634768"/>
    <w:rsid w:val="0063596F"/>
    <w:rsid w:val="00657674"/>
    <w:rsid w:val="006709EB"/>
    <w:rsid w:val="00671163"/>
    <w:rsid w:val="00672824"/>
    <w:rsid w:val="006755B6"/>
    <w:rsid w:val="00677924"/>
    <w:rsid w:val="00677FE1"/>
    <w:rsid w:val="00680726"/>
    <w:rsid w:val="0068184A"/>
    <w:rsid w:val="006834EE"/>
    <w:rsid w:val="006914BD"/>
    <w:rsid w:val="006B5C51"/>
    <w:rsid w:val="006C2E05"/>
    <w:rsid w:val="006C7F30"/>
    <w:rsid w:val="006D4903"/>
    <w:rsid w:val="006D4B2B"/>
    <w:rsid w:val="006E32EB"/>
    <w:rsid w:val="006E6FDD"/>
    <w:rsid w:val="006E7C76"/>
    <w:rsid w:val="006F030F"/>
    <w:rsid w:val="006F1DCC"/>
    <w:rsid w:val="006F3B45"/>
    <w:rsid w:val="006F4B7F"/>
    <w:rsid w:val="006F760B"/>
    <w:rsid w:val="00700024"/>
    <w:rsid w:val="00701CC3"/>
    <w:rsid w:val="00701FBF"/>
    <w:rsid w:val="007043F9"/>
    <w:rsid w:val="00710F06"/>
    <w:rsid w:val="00712AB5"/>
    <w:rsid w:val="00722238"/>
    <w:rsid w:val="00724801"/>
    <w:rsid w:val="00734949"/>
    <w:rsid w:val="00736AEC"/>
    <w:rsid w:val="00736E0F"/>
    <w:rsid w:val="007434FA"/>
    <w:rsid w:val="007509D2"/>
    <w:rsid w:val="00751734"/>
    <w:rsid w:val="00756A5F"/>
    <w:rsid w:val="007573F0"/>
    <w:rsid w:val="00763AE4"/>
    <w:rsid w:val="00765156"/>
    <w:rsid w:val="00766B8F"/>
    <w:rsid w:val="00767669"/>
    <w:rsid w:val="00773485"/>
    <w:rsid w:val="0077674D"/>
    <w:rsid w:val="00776E8F"/>
    <w:rsid w:val="00776F6D"/>
    <w:rsid w:val="00796B28"/>
    <w:rsid w:val="007A0624"/>
    <w:rsid w:val="007A2B9D"/>
    <w:rsid w:val="007B264F"/>
    <w:rsid w:val="007B2664"/>
    <w:rsid w:val="007B7107"/>
    <w:rsid w:val="007C0297"/>
    <w:rsid w:val="007C1887"/>
    <w:rsid w:val="007C6E66"/>
    <w:rsid w:val="007C7D2D"/>
    <w:rsid w:val="007D4775"/>
    <w:rsid w:val="007D5615"/>
    <w:rsid w:val="007D5DC6"/>
    <w:rsid w:val="007E2901"/>
    <w:rsid w:val="007E3612"/>
    <w:rsid w:val="007E37A5"/>
    <w:rsid w:val="007F1091"/>
    <w:rsid w:val="007F144C"/>
    <w:rsid w:val="007F29FA"/>
    <w:rsid w:val="007F49D8"/>
    <w:rsid w:val="007F7B52"/>
    <w:rsid w:val="00803142"/>
    <w:rsid w:val="00805940"/>
    <w:rsid w:val="00814581"/>
    <w:rsid w:val="00814808"/>
    <w:rsid w:val="0081641B"/>
    <w:rsid w:val="0082235B"/>
    <w:rsid w:val="00826E84"/>
    <w:rsid w:val="00832CD5"/>
    <w:rsid w:val="00837121"/>
    <w:rsid w:val="00842F6C"/>
    <w:rsid w:val="0084437E"/>
    <w:rsid w:val="008471E5"/>
    <w:rsid w:val="00850C35"/>
    <w:rsid w:val="00851466"/>
    <w:rsid w:val="00863E43"/>
    <w:rsid w:val="008647C3"/>
    <w:rsid w:val="008659ED"/>
    <w:rsid w:val="00870987"/>
    <w:rsid w:val="0087564A"/>
    <w:rsid w:val="00876C44"/>
    <w:rsid w:val="00881160"/>
    <w:rsid w:val="0088371C"/>
    <w:rsid w:val="008875C7"/>
    <w:rsid w:val="00891DED"/>
    <w:rsid w:val="008979B2"/>
    <w:rsid w:val="008A0BDA"/>
    <w:rsid w:val="008A45F3"/>
    <w:rsid w:val="008B43E2"/>
    <w:rsid w:val="008B51D9"/>
    <w:rsid w:val="008B652E"/>
    <w:rsid w:val="008C2E40"/>
    <w:rsid w:val="008D08ED"/>
    <w:rsid w:val="008D25AC"/>
    <w:rsid w:val="008E1969"/>
    <w:rsid w:val="008F1DC6"/>
    <w:rsid w:val="009020EA"/>
    <w:rsid w:val="0090319A"/>
    <w:rsid w:val="00905C5B"/>
    <w:rsid w:val="00913925"/>
    <w:rsid w:val="00923295"/>
    <w:rsid w:val="00925F11"/>
    <w:rsid w:val="00935265"/>
    <w:rsid w:val="00941915"/>
    <w:rsid w:val="00943E6D"/>
    <w:rsid w:val="0094689F"/>
    <w:rsid w:val="009477D6"/>
    <w:rsid w:val="00953ED3"/>
    <w:rsid w:val="00965FF6"/>
    <w:rsid w:val="00972BCE"/>
    <w:rsid w:val="009846D6"/>
    <w:rsid w:val="009855C5"/>
    <w:rsid w:val="0098657F"/>
    <w:rsid w:val="009902F2"/>
    <w:rsid w:val="009A3236"/>
    <w:rsid w:val="009A5E92"/>
    <w:rsid w:val="009A6D00"/>
    <w:rsid w:val="009B5A93"/>
    <w:rsid w:val="009B5BEA"/>
    <w:rsid w:val="009C291F"/>
    <w:rsid w:val="009C3C50"/>
    <w:rsid w:val="009E3062"/>
    <w:rsid w:val="009E37BD"/>
    <w:rsid w:val="009E6B86"/>
    <w:rsid w:val="00A00450"/>
    <w:rsid w:val="00A0281A"/>
    <w:rsid w:val="00A03301"/>
    <w:rsid w:val="00A11733"/>
    <w:rsid w:val="00A12762"/>
    <w:rsid w:val="00A13867"/>
    <w:rsid w:val="00A148E3"/>
    <w:rsid w:val="00A26FED"/>
    <w:rsid w:val="00A304BA"/>
    <w:rsid w:val="00A3087C"/>
    <w:rsid w:val="00A421D4"/>
    <w:rsid w:val="00A42959"/>
    <w:rsid w:val="00A44FF0"/>
    <w:rsid w:val="00A50E55"/>
    <w:rsid w:val="00A5457D"/>
    <w:rsid w:val="00A6296C"/>
    <w:rsid w:val="00A67EB1"/>
    <w:rsid w:val="00A70213"/>
    <w:rsid w:val="00A77DBE"/>
    <w:rsid w:val="00A80F0D"/>
    <w:rsid w:val="00A82B79"/>
    <w:rsid w:val="00A8417C"/>
    <w:rsid w:val="00A900BC"/>
    <w:rsid w:val="00A91A47"/>
    <w:rsid w:val="00A91B88"/>
    <w:rsid w:val="00A95D2B"/>
    <w:rsid w:val="00AA227C"/>
    <w:rsid w:val="00AA259D"/>
    <w:rsid w:val="00AA5587"/>
    <w:rsid w:val="00AC1E53"/>
    <w:rsid w:val="00AD0447"/>
    <w:rsid w:val="00AD79C8"/>
    <w:rsid w:val="00AE5810"/>
    <w:rsid w:val="00AE6CE0"/>
    <w:rsid w:val="00AF1DA3"/>
    <w:rsid w:val="00AF30E2"/>
    <w:rsid w:val="00AF71D2"/>
    <w:rsid w:val="00B058A6"/>
    <w:rsid w:val="00B058E4"/>
    <w:rsid w:val="00B117D0"/>
    <w:rsid w:val="00B13998"/>
    <w:rsid w:val="00B21BC1"/>
    <w:rsid w:val="00B24E1D"/>
    <w:rsid w:val="00B265D1"/>
    <w:rsid w:val="00B407AE"/>
    <w:rsid w:val="00B439DD"/>
    <w:rsid w:val="00B52E0F"/>
    <w:rsid w:val="00B630D5"/>
    <w:rsid w:val="00B63AD8"/>
    <w:rsid w:val="00B74629"/>
    <w:rsid w:val="00B808E9"/>
    <w:rsid w:val="00B845B5"/>
    <w:rsid w:val="00B900DA"/>
    <w:rsid w:val="00B91F58"/>
    <w:rsid w:val="00B93433"/>
    <w:rsid w:val="00BA579E"/>
    <w:rsid w:val="00BA7F14"/>
    <w:rsid w:val="00BB18BD"/>
    <w:rsid w:val="00BB3822"/>
    <w:rsid w:val="00BC00AB"/>
    <w:rsid w:val="00BC3737"/>
    <w:rsid w:val="00BE2295"/>
    <w:rsid w:val="00BE513D"/>
    <w:rsid w:val="00BE6373"/>
    <w:rsid w:val="00BF533A"/>
    <w:rsid w:val="00C02D70"/>
    <w:rsid w:val="00C04881"/>
    <w:rsid w:val="00C04D08"/>
    <w:rsid w:val="00C05BF2"/>
    <w:rsid w:val="00C079B0"/>
    <w:rsid w:val="00C12FDB"/>
    <w:rsid w:val="00C1637D"/>
    <w:rsid w:val="00C227AE"/>
    <w:rsid w:val="00C359DF"/>
    <w:rsid w:val="00C40BD6"/>
    <w:rsid w:val="00C4494F"/>
    <w:rsid w:val="00C46677"/>
    <w:rsid w:val="00C5180E"/>
    <w:rsid w:val="00C51DF1"/>
    <w:rsid w:val="00C53942"/>
    <w:rsid w:val="00C54E40"/>
    <w:rsid w:val="00C54E4A"/>
    <w:rsid w:val="00C55F56"/>
    <w:rsid w:val="00C566C2"/>
    <w:rsid w:val="00C57BA4"/>
    <w:rsid w:val="00C613EB"/>
    <w:rsid w:val="00C7560C"/>
    <w:rsid w:val="00C82BEC"/>
    <w:rsid w:val="00C82D20"/>
    <w:rsid w:val="00C84623"/>
    <w:rsid w:val="00C90193"/>
    <w:rsid w:val="00C9561B"/>
    <w:rsid w:val="00CA664D"/>
    <w:rsid w:val="00CB06C9"/>
    <w:rsid w:val="00CB1E41"/>
    <w:rsid w:val="00CB271C"/>
    <w:rsid w:val="00CB56C8"/>
    <w:rsid w:val="00CB74E4"/>
    <w:rsid w:val="00CC090C"/>
    <w:rsid w:val="00CC0C30"/>
    <w:rsid w:val="00CC632A"/>
    <w:rsid w:val="00CC7A4A"/>
    <w:rsid w:val="00CD5026"/>
    <w:rsid w:val="00CE2576"/>
    <w:rsid w:val="00CE4F96"/>
    <w:rsid w:val="00CF0AB1"/>
    <w:rsid w:val="00CF4B9B"/>
    <w:rsid w:val="00CF55E6"/>
    <w:rsid w:val="00CF772F"/>
    <w:rsid w:val="00D048DB"/>
    <w:rsid w:val="00D05B70"/>
    <w:rsid w:val="00D14F0B"/>
    <w:rsid w:val="00D178CA"/>
    <w:rsid w:val="00D3311C"/>
    <w:rsid w:val="00D36F40"/>
    <w:rsid w:val="00D472C8"/>
    <w:rsid w:val="00D53405"/>
    <w:rsid w:val="00D5457B"/>
    <w:rsid w:val="00D623B0"/>
    <w:rsid w:val="00D657A9"/>
    <w:rsid w:val="00D65CA4"/>
    <w:rsid w:val="00D71505"/>
    <w:rsid w:val="00D72995"/>
    <w:rsid w:val="00D818D8"/>
    <w:rsid w:val="00D9675A"/>
    <w:rsid w:val="00DA11C0"/>
    <w:rsid w:val="00DA6FC8"/>
    <w:rsid w:val="00DA7FA2"/>
    <w:rsid w:val="00DB0A6F"/>
    <w:rsid w:val="00DB0AAE"/>
    <w:rsid w:val="00DB41C8"/>
    <w:rsid w:val="00DB5D8D"/>
    <w:rsid w:val="00DB6CC4"/>
    <w:rsid w:val="00DB7FBB"/>
    <w:rsid w:val="00DC049C"/>
    <w:rsid w:val="00DC140D"/>
    <w:rsid w:val="00DC2D8D"/>
    <w:rsid w:val="00DC679C"/>
    <w:rsid w:val="00DD53AC"/>
    <w:rsid w:val="00DD6802"/>
    <w:rsid w:val="00DE1CF4"/>
    <w:rsid w:val="00DE1F5D"/>
    <w:rsid w:val="00DE50D8"/>
    <w:rsid w:val="00DF278A"/>
    <w:rsid w:val="00DF2A30"/>
    <w:rsid w:val="00DF7B2A"/>
    <w:rsid w:val="00E04CA8"/>
    <w:rsid w:val="00E1664B"/>
    <w:rsid w:val="00E2340A"/>
    <w:rsid w:val="00E30D12"/>
    <w:rsid w:val="00E3394E"/>
    <w:rsid w:val="00E35241"/>
    <w:rsid w:val="00E36274"/>
    <w:rsid w:val="00E413BB"/>
    <w:rsid w:val="00E41417"/>
    <w:rsid w:val="00E41AD3"/>
    <w:rsid w:val="00E5175B"/>
    <w:rsid w:val="00E536D3"/>
    <w:rsid w:val="00E56D2F"/>
    <w:rsid w:val="00E57BE2"/>
    <w:rsid w:val="00E62A95"/>
    <w:rsid w:val="00E73CB4"/>
    <w:rsid w:val="00E746A2"/>
    <w:rsid w:val="00E75265"/>
    <w:rsid w:val="00E75548"/>
    <w:rsid w:val="00E90D06"/>
    <w:rsid w:val="00E91C2D"/>
    <w:rsid w:val="00E97351"/>
    <w:rsid w:val="00E97E59"/>
    <w:rsid w:val="00EA79C9"/>
    <w:rsid w:val="00EB27BC"/>
    <w:rsid w:val="00EB5EBA"/>
    <w:rsid w:val="00EB66AC"/>
    <w:rsid w:val="00EC018A"/>
    <w:rsid w:val="00EC2247"/>
    <w:rsid w:val="00EC2965"/>
    <w:rsid w:val="00ED0EE3"/>
    <w:rsid w:val="00EE1F87"/>
    <w:rsid w:val="00EE3795"/>
    <w:rsid w:val="00EE3931"/>
    <w:rsid w:val="00EE3E2A"/>
    <w:rsid w:val="00EE5AF6"/>
    <w:rsid w:val="00EF2CEF"/>
    <w:rsid w:val="00EF6982"/>
    <w:rsid w:val="00F1092D"/>
    <w:rsid w:val="00F11D13"/>
    <w:rsid w:val="00F21A40"/>
    <w:rsid w:val="00F229ED"/>
    <w:rsid w:val="00F22A63"/>
    <w:rsid w:val="00F37F5B"/>
    <w:rsid w:val="00F40256"/>
    <w:rsid w:val="00F42C20"/>
    <w:rsid w:val="00F431D8"/>
    <w:rsid w:val="00F51E1C"/>
    <w:rsid w:val="00F543FE"/>
    <w:rsid w:val="00F63DB9"/>
    <w:rsid w:val="00F67138"/>
    <w:rsid w:val="00F67706"/>
    <w:rsid w:val="00F92D75"/>
    <w:rsid w:val="00F97327"/>
    <w:rsid w:val="00FA296F"/>
    <w:rsid w:val="00FA5313"/>
    <w:rsid w:val="00FA6CB3"/>
    <w:rsid w:val="00FA7323"/>
    <w:rsid w:val="00FA7F1E"/>
    <w:rsid w:val="00FC32D3"/>
    <w:rsid w:val="00FC68A9"/>
    <w:rsid w:val="00FD1FBD"/>
    <w:rsid w:val="00FD4D82"/>
    <w:rsid w:val="00FE17DC"/>
    <w:rsid w:val="00FE2D49"/>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EB57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7DC"/>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paragraph" w:styleId="Heading4">
    <w:name w:val="heading 4"/>
    <w:basedOn w:val="Normal"/>
    <w:next w:val="Normal"/>
    <w:link w:val="Heading4Char"/>
    <w:uiPriority w:val="9"/>
    <w:semiHidden/>
    <w:unhideWhenUsed/>
    <w:qFormat/>
    <w:rsid w:val="0053215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EB27BC"/>
    <w:pPr>
      <w:widowControl w:val="0"/>
      <w:autoSpaceDE w:val="0"/>
      <w:autoSpaceDN w:val="0"/>
      <w:adjustRightInd w:val="0"/>
      <w:ind w:left="0" w:firstLine="0"/>
    </w:pPr>
    <w:rPr>
      <w:rFonts w:ascii="Arial" w:eastAsia="Times New Roman" w:hAnsi="Arial" w:cs="Arial"/>
      <w:color w:val="000000"/>
      <w:sz w:val="24"/>
      <w:szCs w:val="24"/>
    </w:rPr>
  </w:style>
  <w:style w:type="paragraph" w:styleId="NormalWeb">
    <w:name w:val="Normal (Web)"/>
    <w:basedOn w:val="Normal"/>
    <w:uiPriority w:val="99"/>
    <w:semiHidden/>
    <w:unhideWhenUsed/>
    <w:rsid w:val="0053215D"/>
    <w:pPr>
      <w:spacing w:before="100" w:beforeAutospacing="1" w:after="100" w:afterAutospacing="1"/>
      <w:ind w:left="0" w:firstLine="0"/>
    </w:pPr>
    <w:rPr>
      <w:rFonts w:ascii="Times New Roman" w:eastAsia="Times New Roman" w:hAnsi="Times New Roman" w:cs="Times New Roman"/>
      <w:sz w:val="24"/>
      <w:szCs w:val="24"/>
    </w:rPr>
  </w:style>
  <w:style w:type="character" w:styleId="Strong">
    <w:name w:val="Strong"/>
    <w:basedOn w:val="DefaultParagraphFont"/>
    <w:uiPriority w:val="22"/>
    <w:qFormat/>
    <w:rsid w:val="0053215D"/>
    <w:rPr>
      <w:b/>
      <w:bCs/>
    </w:rPr>
  </w:style>
  <w:style w:type="character" w:styleId="Emphasis">
    <w:name w:val="Emphasis"/>
    <w:basedOn w:val="DefaultParagraphFont"/>
    <w:uiPriority w:val="20"/>
    <w:qFormat/>
    <w:rsid w:val="0053215D"/>
    <w:rPr>
      <w:i/>
      <w:iCs/>
    </w:rPr>
  </w:style>
  <w:style w:type="paragraph" w:customStyle="1" w:styleId="note">
    <w:name w:val="note"/>
    <w:basedOn w:val="Normal"/>
    <w:rsid w:val="0053215D"/>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53215D"/>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7DC"/>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paragraph" w:styleId="Heading4">
    <w:name w:val="heading 4"/>
    <w:basedOn w:val="Normal"/>
    <w:next w:val="Normal"/>
    <w:link w:val="Heading4Char"/>
    <w:uiPriority w:val="9"/>
    <w:semiHidden/>
    <w:unhideWhenUsed/>
    <w:qFormat/>
    <w:rsid w:val="0053215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EB27BC"/>
    <w:pPr>
      <w:widowControl w:val="0"/>
      <w:autoSpaceDE w:val="0"/>
      <w:autoSpaceDN w:val="0"/>
      <w:adjustRightInd w:val="0"/>
      <w:ind w:left="0" w:firstLine="0"/>
    </w:pPr>
    <w:rPr>
      <w:rFonts w:ascii="Arial" w:eastAsia="Times New Roman" w:hAnsi="Arial" w:cs="Arial"/>
      <w:color w:val="000000"/>
      <w:sz w:val="24"/>
      <w:szCs w:val="24"/>
    </w:rPr>
  </w:style>
  <w:style w:type="paragraph" w:styleId="NormalWeb">
    <w:name w:val="Normal (Web)"/>
    <w:basedOn w:val="Normal"/>
    <w:uiPriority w:val="99"/>
    <w:semiHidden/>
    <w:unhideWhenUsed/>
    <w:rsid w:val="0053215D"/>
    <w:pPr>
      <w:spacing w:before="100" w:beforeAutospacing="1" w:after="100" w:afterAutospacing="1"/>
      <w:ind w:left="0" w:firstLine="0"/>
    </w:pPr>
    <w:rPr>
      <w:rFonts w:ascii="Times New Roman" w:eastAsia="Times New Roman" w:hAnsi="Times New Roman" w:cs="Times New Roman"/>
      <w:sz w:val="24"/>
      <w:szCs w:val="24"/>
    </w:rPr>
  </w:style>
  <w:style w:type="character" w:styleId="Strong">
    <w:name w:val="Strong"/>
    <w:basedOn w:val="DefaultParagraphFont"/>
    <w:uiPriority w:val="22"/>
    <w:qFormat/>
    <w:rsid w:val="0053215D"/>
    <w:rPr>
      <w:b/>
      <w:bCs/>
    </w:rPr>
  </w:style>
  <w:style w:type="character" w:styleId="Emphasis">
    <w:name w:val="Emphasis"/>
    <w:basedOn w:val="DefaultParagraphFont"/>
    <w:uiPriority w:val="20"/>
    <w:qFormat/>
    <w:rsid w:val="0053215D"/>
    <w:rPr>
      <w:i/>
      <w:iCs/>
    </w:rPr>
  </w:style>
  <w:style w:type="paragraph" w:customStyle="1" w:styleId="note">
    <w:name w:val="note"/>
    <w:basedOn w:val="Normal"/>
    <w:rsid w:val="0053215D"/>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53215D"/>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0179">
      <w:bodyDiv w:val="1"/>
      <w:marLeft w:val="0"/>
      <w:marRight w:val="0"/>
      <w:marTop w:val="0"/>
      <w:marBottom w:val="0"/>
      <w:divBdr>
        <w:top w:val="none" w:sz="0" w:space="0" w:color="auto"/>
        <w:left w:val="none" w:sz="0" w:space="0" w:color="auto"/>
        <w:bottom w:val="none" w:sz="0" w:space="0" w:color="auto"/>
        <w:right w:val="none" w:sz="0" w:space="0" w:color="auto"/>
      </w:divBdr>
      <w:divsChild>
        <w:div w:id="1499348136">
          <w:marLeft w:val="0"/>
          <w:marRight w:val="0"/>
          <w:marTop w:val="0"/>
          <w:marBottom w:val="0"/>
          <w:divBdr>
            <w:top w:val="none" w:sz="0" w:space="0" w:color="auto"/>
            <w:left w:val="none" w:sz="0" w:space="0" w:color="auto"/>
            <w:bottom w:val="none" w:sz="0" w:space="0" w:color="auto"/>
            <w:right w:val="none" w:sz="0" w:space="0" w:color="auto"/>
          </w:divBdr>
          <w:divsChild>
            <w:div w:id="549221617">
              <w:marLeft w:val="0"/>
              <w:marRight w:val="0"/>
              <w:marTop w:val="0"/>
              <w:marBottom w:val="0"/>
              <w:divBdr>
                <w:top w:val="none" w:sz="0" w:space="0" w:color="auto"/>
                <w:left w:val="none" w:sz="0" w:space="0" w:color="auto"/>
                <w:bottom w:val="none" w:sz="0" w:space="0" w:color="auto"/>
                <w:right w:val="none" w:sz="0" w:space="0" w:color="auto"/>
              </w:divBdr>
              <w:divsChild>
                <w:div w:id="1182623652">
                  <w:marLeft w:val="0"/>
                  <w:marRight w:val="0"/>
                  <w:marTop w:val="0"/>
                  <w:marBottom w:val="0"/>
                  <w:divBdr>
                    <w:top w:val="single" w:sz="6" w:space="0" w:color="336666"/>
                    <w:left w:val="single" w:sz="6" w:space="0" w:color="336666"/>
                    <w:bottom w:val="single" w:sz="6" w:space="0" w:color="336666"/>
                    <w:right w:val="single" w:sz="6" w:space="0" w:color="336666"/>
                  </w:divBdr>
                  <w:divsChild>
                    <w:div w:id="667096214">
                      <w:marLeft w:val="0"/>
                      <w:marRight w:val="0"/>
                      <w:marTop w:val="0"/>
                      <w:marBottom w:val="0"/>
                      <w:divBdr>
                        <w:top w:val="none" w:sz="0" w:space="0" w:color="auto"/>
                        <w:left w:val="none" w:sz="0" w:space="0" w:color="auto"/>
                        <w:bottom w:val="none" w:sz="0" w:space="0" w:color="auto"/>
                        <w:right w:val="none" w:sz="0" w:space="0" w:color="auto"/>
                      </w:divBdr>
                      <w:divsChild>
                        <w:div w:id="1903100949">
                          <w:marLeft w:val="2175"/>
                          <w:marRight w:val="150"/>
                          <w:marTop w:val="0"/>
                          <w:marBottom w:val="0"/>
                          <w:divBdr>
                            <w:top w:val="single" w:sz="6" w:space="0" w:color="000066"/>
                            <w:left w:val="single" w:sz="6" w:space="0" w:color="000066"/>
                            <w:bottom w:val="single" w:sz="6" w:space="0" w:color="000066"/>
                            <w:right w:val="single" w:sz="6" w:space="0" w:color="000066"/>
                          </w:divBdr>
                          <w:divsChild>
                            <w:div w:id="798911065">
                              <w:marLeft w:val="150"/>
                              <w:marRight w:val="150"/>
                              <w:marTop w:val="150"/>
                              <w:marBottom w:val="150"/>
                              <w:divBdr>
                                <w:top w:val="none" w:sz="0" w:space="0" w:color="auto"/>
                                <w:left w:val="none" w:sz="0" w:space="0" w:color="auto"/>
                                <w:bottom w:val="none" w:sz="0" w:space="0" w:color="auto"/>
                                <w:right w:val="none" w:sz="0" w:space="0" w:color="auto"/>
                              </w:divBdr>
                              <w:divsChild>
                                <w:div w:id="998389920">
                                  <w:marLeft w:val="0"/>
                                  <w:marRight w:val="0"/>
                                  <w:marTop w:val="0"/>
                                  <w:marBottom w:val="0"/>
                                  <w:divBdr>
                                    <w:top w:val="none" w:sz="0" w:space="0" w:color="auto"/>
                                    <w:left w:val="none" w:sz="0" w:space="0" w:color="auto"/>
                                    <w:bottom w:val="none" w:sz="0" w:space="0" w:color="auto"/>
                                    <w:right w:val="none" w:sz="0" w:space="0" w:color="auto"/>
                                  </w:divBdr>
                                  <w:divsChild>
                                    <w:div w:id="962686658">
                                      <w:marLeft w:val="0"/>
                                      <w:marRight w:val="0"/>
                                      <w:marTop w:val="0"/>
                                      <w:marBottom w:val="0"/>
                                      <w:divBdr>
                                        <w:top w:val="none" w:sz="0" w:space="0" w:color="auto"/>
                                        <w:left w:val="none" w:sz="0" w:space="0" w:color="auto"/>
                                        <w:bottom w:val="none" w:sz="0" w:space="0" w:color="auto"/>
                                        <w:right w:val="none" w:sz="0" w:space="0" w:color="auto"/>
                                      </w:divBdr>
                                      <w:divsChild>
                                        <w:div w:id="1841388211">
                                          <w:marLeft w:val="0"/>
                                          <w:marRight w:val="0"/>
                                          <w:marTop w:val="150"/>
                                          <w:marBottom w:val="75"/>
                                          <w:divBdr>
                                            <w:top w:val="none" w:sz="0" w:space="0" w:color="auto"/>
                                            <w:left w:val="none" w:sz="0" w:space="0" w:color="auto"/>
                                            <w:bottom w:val="none" w:sz="0" w:space="0" w:color="auto"/>
                                            <w:right w:val="none" w:sz="0" w:space="0" w:color="auto"/>
                                          </w:divBdr>
                                          <w:divsChild>
                                            <w:div w:id="8927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6563">
      <w:bodyDiv w:val="1"/>
      <w:marLeft w:val="0"/>
      <w:marRight w:val="0"/>
      <w:marTop w:val="0"/>
      <w:marBottom w:val="0"/>
      <w:divBdr>
        <w:top w:val="none" w:sz="0" w:space="0" w:color="auto"/>
        <w:left w:val="none" w:sz="0" w:space="0" w:color="auto"/>
        <w:bottom w:val="none" w:sz="0" w:space="0" w:color="auto"/>
        <w:right w:val="none" w:sz="0" w:space="0" w:color="auto"/>
      </w:divBdr>
      <w:divsChild>
        <w:div w:id="1488402069">
          <w:marLeft w:val="0"/>
          <w:marRight w:val="0"/>
          <w:marTop w:val="0"/>
          <w:marBottom w:val="0"/>
          <w:divBdr>
            <w:top w:val="none" w:sz="0" w:space="0" w:color="auto"/>
            <w:left w:val="none" w:sz="0" w:space="0" w:color="auto"/>
            <w:bottom w:val="none" w:sz="0" w:space="0" w:color="auto"/>
            <w:right w:val="none" w:sz="0" w:space="0" w:color="auto"/>
          </w:divBdr>
          <w:divsChild>
            <w:div w:id="502669346">
              <w:marLeft w:val="0"/>
              <w:marRight w:val="0"/>
              <w:marTop w:val="0"/>
              <w:marBottom w:val="0"/>
              <w:divBdr>
                <w:top w:val="none" w:sz="0" w:space="0" w:color="auto"/>
                <w:left w:val="none" w:sz="0" w:space="0" w:color="auto"/>
                <w:bottom w:val="none" w:sz="0" w:space="0" w:color="auto"/>
                <w:right w:val="none" w:sz="0" w:space="0" w:color="auto"/>
              </w:divBdr>
              <w:divsChild>
                <w:div w:id="12848456">
                  <w:marLeft w:val="0"/>
                  <w:marRight w:val="0"/>
                  <w:marTop w:val="0"/>
                  <w:marBottom w:val="0"/>
                  <w:divBdr>
                    <w:top w:val="single" w:sz="6" w:space="0" w:color="336666"/>
                    <w:left w:val="single" w:sz="6" w:space="0" w:color="336666"/>
                    <w:bottom w:val="single" w:sz="6" w:space="0" w:color="336666"/>
                    <w:right w:val="single" w:sz="6" w:space="0" w:color="336666"/>
                  </w:divBdr>
                  <w:divsChild>
                    <w:div w:id="830756570">
                      <w:marLeft w:val="0"/>
                      <w:marRight w:val="0"/>
                      <w:marTop w:val="0"/>
                      <w:marBottom w:val="0"/>
                      <w:divBdr>
                        <w:top w:val="none" w:sz="0" w:space="0" w:color="auto"/>
                        <w:left w:val="none" w:sz="0" w:space="0" w:color="auto"/>
                        <w:bottom w:val="none" w:sz="0" w:space="0" w:color="auto"/>
                        <w:right w:val="none" w:sz="0" w:space="0" w:color="auto"/>
                      </w:divBdr>
                      <w:divsChild>
                        <w:div w:id="1248492651">
                          <w:marLeft w:val="2175"/>
                          <w:marRight w:val="150"/>
                          <w:marTop w:val="0"/>
                          <w:marBottom w:val="0"/>
                          <w:divBdr>
                            <w:top w:val="single" w:sz="6" w:space="0" w:color="000066"/>
                            <w:left w:val="single" w:sz="6" w:space="0" w:color="000066"/>
                            <w:bottom w:val="single" w:sz="6" w:space="0" w:color="000066"/>
                            <w:right w:val="single" w:sz="6" w:space="0" w:color="000066"/>
                          </w:divBdr>
                          <w:divsChild>
                            <w:div w:id="1195532457">
                              <w:marLeft w:val="150"/>
                              <w:marRight w:val="150"/>
                              <w:marTop w:val="150"/>
                              <w:marBottom w:val="150"/>
                              <w:divBdr>
                                <w:top w:val="none" w:sz="0" w:space="0" w:color="auto"/>
                                <w:left w:val="none" w:sz="0" w:space="0" w:color="auto"/>
                                <w:bottom w:val="none" w:sz="0" w:space="0" w:color="auto"/>
                                <w:right w:val="none" w:sz="0" w:space="0" w:color="auto"/>
                              </w:divBdr>
                              <w:divsChild>
                                <w:div w:id="1784225050">
                                  <w:marLeft w:val="0"/>
                                  <w:marRight w:val="0"/>
                                  <w:marTop w:val="0"/>
                                  <w:marBottom w:val="0"/>
                                  <w:divBdr>
                                    <w:top w:val="none" w:sz="0" w:space="0" w:color="auto"/>
                                    <w:left w:val="none" w:sz="0" w:space="0" w:color="auto"/>
                                    <w:bottom w:val="none" w:sz="0" w:space="0" w:color="auto"/>
                                    <w:right w:val="none" w:sz="0" w:space="0" w:color="auto"/>
                                  </w:divBdr>
                                  <w:divsChild>
                                    <w:div w:id="496924319">
                                      <w:marLeft w:val="0"/>
                                      <w:marRight w:val="0"/>
                                      <w:marTop w:val="0"/>
                                      <w:marBottom w:val="0"/>
                                      <w:divBdr>
                                        <w:top w:val="none" w:sz="0" w:space="0" w:color="auto"/>
                                        <w:left w:val="none" w:sz="0" w:space="0" w:color="auto"/>
                                        <w:bottom w:val="none" w:sz="0" w:space="0" w:color="auto"/>
                                        <w:right w:val="none" w:sz="0" w:space="0" w:color="auto"/>
                                      </w:divBdr>
                                      <w:divsChild>
                                        <w:div w:id="818498623">
                                          <w:marLeft w:val="0"/>
                                          <w:marRight w:val="0"/>
                                          <w:marTop w:val="150"/>
                                          <w:marBottom w:val="75"/>
                                          <w:divBdr>
                                            <w:top w:val="none" w:sz="0" w:space="0" w:color="auto"/>
                                            <w:left w:val="none" w:sz="0" w:space="0" w:color="auto"/>
                                            <w:bottom w:val="none" w:sz="0" w:space="0" w:color="auto"/>
                                            <w:right w:val="none" w:sz="0" w:space="0" w:color="auto"/>
                                          </w:divBdr>
                                          <w:divsChild>
                                            <w:div w:id="193031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24383">
      <w:bodyDiv w:val="1"/>
      <w:marLeft w:val="0"/>
      <w:marRight w:val="0"/>
      <w:marTop w:val="0"/>
      <w:marBottom w:val="0"/>
      <w:divBdr>
        <w:top w:val="none" w:sz="0" w:space="0" w:color="auto"/>
        <w:left w:val="none" w:sz="0" w:space="0" w:color="auto"/>
        <w:bottom w:val="none" w:sz="0" w:space="0" w:color="auto"/>
        <w:right w:val="none" w:sz="0" w:space="0" w:color="auto"/>
      </w:divBdr>
    </w:div>
    <w:div w:id="157186822">
      <w:bodyDiv w:val="1"/>
      <w:marLeft w:val="0"/>
      <w:marRight w:val="0"/>
      <w:marTop w:val="0"/>
      <w:marBottom w:val="0"/>
      <w:divBdr>
        <w:top w:val="none" w:sz="0" w:space="0" w:color="auto"/>
        <w:left w:val="none" w:sz="0" w:space="0" w:color="auto"/>
        <w:bottom w:val="none" w:sz="0" w:space="0" w:color="auto"/>
        <w:right w:val="none" w:sz="0" w:space="0" w:color="auto"/>
      </w:divBdr>
      <w:divsChild>
        <w:div w:id="265189402">
          <w:marLeft w:val="0"/>
          <w:marRight w:val="0"/>
          <w:marTop w:val="0"/>
          <w:marBottom w:val="0"/>
          <w:divBdr>
            <w:top w:val="none" w:sz="0" w:space="0" w:color="auto"/>
            <w:left w:val="none" w:sz="0" w:space="0" w:color="auto"/>
            <w:bottom w:val="none" w:sz="0" w:space="0" w:color="auto"/>
            <w:right w:val="none" w:sz="0" w:space="0" w:color="auto"/>
          </w:divBdr>
          <w:divsChild>
            <w:div w:id="1134176406">
              <w:marLeft w:val="0"/>
              <w:marRight w:val="0"/>
              <w:marTop w:val="150"/>
              <w:marBottom w:val="75"/>
              <w:divBdr>
                <w:top w:val="none" w:sz="0" w:space="0" w:color="auto"/>
                <w:left w:val="none" w:sz="0" w:space="0" w:color="auto"/>
                <w:bottom w:val="none" w:sz="0" w:space="0" w:color="auto"/>
                <w:right w:val="none" w:sz="0" w:space="0" w:color="auto"/>
              </w:divBdr>
            </w:div>
          </w:divsChild>
        </w:div>
      </w:divsChild>
    </w:div>
    <w:div w:id="160121291">
      <w:bodyDiv w:val="1"/>
      <w:marLeft w:val="0"/>
      <w:marRight w:val="0"/>
      <w:marTop w:val="0"/>
      <w:marBottom w:val="0"/>
      <w:divBdr>
        <w:top w:val="none" w:sz="0" w:space="0" w:color="auto"/>
        <w:left w:val="none" w:sz="0" w:space="0" w:color="auto"/>
        <w:bottom w:val="none" w:sz="0" w:space="0" w:color="auto"/>
        <w:right w:val="none" w:sz="0" w:space="0" w:color="auto"/>
      </w:divBdr>
    </w:div>
    <w:div w:id="165942144">
      <w:bodyDiv w:val="1"/>
      <w:marLeft w:val="0"/>
      <w:marRight w:val="0"/>
      <w:marTop w:val="0"/>
      <w:marBottom w:val="0"/>
      <w:divBdr>
        <w:top w:val="none" w:sz="0" w:space="0" w:color="auto"/>
        <w:left w:val="none" w:sz="0" w:space="0" w:color="auto"/>
        <w:bottom w:val="none" w:sz="0" w:space="0" w:color="auto"/>
        <w:right w:val="none" w:sz="0" w:space="0" w:color="auto"/>
      </w:divBdr>
    </w:div>
    <w:div w:id="203567071">
      <w:bodyDiv w:val="1"/>
      <w:marLeft w:val="0"/>
      <w:marRight w:val="0"/>
      <w:marTop w:val="0"/>
      <w:marBottom w:val="0"/>
      <w:divBdr>
        <w:top w:val="none" w:sz="0" w:space="0" w:color="auto"/>
        <w:left w:val="none" w:sz="0" w:space="0" w:color="auto"/>
        <w:bottom w:val="none" w:sz="0" w:space="0" w:color="auto"/>
        <w:right w:val="none" w:sz="0" w:space="0" w:color="auto"/>
      </w:divBdr>
    </w:div>
    <w:div w:id="230044048">
      <w:bodyDiv w:val="1"/>
      <w:marLeft w:val="0"/>
      <w:marRight w:val="0"/>
      <w:marTop w:val="0"/>
      <w:marBottom w:val="0"/>
      <w:divBdr>
        <w:top w:val="none" w:sz="0" w:space="0" w:color="auto"/>
        <w:left w:val="none" w:sz="0" w:space="0" w:color="auto"/>
        <w:bottom w:val="none" w:sz="0" w:space="0" w:color="auto"/>
        <w:right w:val="none" w:sz="0" w:space="0" w:color="auto"/>
      </w:divBdr>
    </w:div>
    <w:div w:id="232281496">
      <w:bodyDiv w:val="1"/>
      <w:marLeft w:val="0"/>
      <w:marRight w:val="0"/>
      <w:marTop w:val="0"/>
      <w:marBottom w:val="0"/>
      <w:divBdr>
        <w:top w:val="none" w:sz="0" w:space="0" w:color="auto"/>
        <w:left w:val="none" w:sz="0" w:space="0" w:color="auto"/>
        <w:bottom w:val="none" w:sz="0" w:space="0" w:color="auto"/>
        <w:right w:val="none" w:sz="0" w:space="0" w:color="auto"/>
      </w:divBdr>
    </w:div>
    <w:div w:id="257105591">
      <w:bodyDiv w:val="1"/>
      <w:marLeft w:val="0"/>
      <w:marRight w:val="0"/>
      <w:marTop w:val="0"/>
      <w:marBottom w:val="0"/>
      <w:divBdr>
        <w:top w:val="none" w:sz="0" w:space="0" w:color="auto"/>
        <w:left w:val="none" w:sz="0" w:space="0" w:color="auto"/>
        <w:bottom w:val="none" w:sz="0" w:space="0" w:color="auto"/>
        <w:right w:val="none" w:sz="0" w:space="0" w:color="auto"/>
      </w:divBdr>
    </w:div>
    <w:div w:id="278992326">
      <w:bodyDiv w:val="1"/>
      <w:marLeft w:val="0"/>
      <w:marRight w:val="0"/>
      <w:marTop w:val="0"/>
      <w:marBottom w:val="0"/>
      <w:divBdr>
        <w:top w:val="none" w:sz="0" w:space="0" w:color="auto"/>
        <w:left w:val="none" w:sz="0" w:space="0" w:color="auto"/>
        <w:bottom w:val="none" w:sz="0" w:space="0" w:color="auto"/>
        <w:right w:val="none" w:sz="0" w:space="0" w:color="auto"/>
      </w:divBdr>
    </w:div>
    <w:div w:id="279923192">
      <w:bodyDiv w:val="1"/>
      <w:marLeft w:val="0"/>
      <w:marRight w:val="0"/>
      <w:marTop w:val="0"/>
      <w:marBottom w:val="0"/>
      <w:divBdr>
        <w:top w:val="none" w:sz="0" w:space="0" w:color="auto"/>
        <w:left w:val="none" w:sz="0" w:space="0" w:color="auto"/>
        <w:bottom w:val="none" w:sz="0" w:space="0" w:color="auto"/>
        <w:right w:val="none" w:sz="0" w:space="0" w:color="auto"/>
      </w:divBdr>
      <w:divsChild>
        <w:div w:id="1260875083">
          <w:marLeft w:val="0"/>
          <w:marRight w:val="0"/>
          <w:marTop w:val="0"/>
          <w:marBottom w:val="0"/>
          <w:divBdr>
            <w:top w:val="none" w:sz="0" w:space="0" w:color="auto"/>
            <w:left w:val="none" w:sz="0" w:space="0" w:color="auto"/>
            <w:bottom w:val="none" w:sz="0" w:space="0" w:color="auto"/>
            <w:right w:val="none" w:sz="0" w:space="0" w:color="auto"/>
          </w:divBdr>
          <w:divsChild>
            <w:div w:id="1024290669">
              <w:marLeft w:val="0"/>
              <w:marRight w:val="0"/>
              <w:marTop w:val="0"/>
              <w:marBottom w:val="0"/>
              <w:divBdr>
                <w:top w:val="none" w:sz="0" w:space="0" w:color="auto"/>
                <w:left w:val="none" w:sz="0" w:space="0" w:color="auto"/>
                <w:bottom w:val="none" w:sz="0" w:space="0" w:color="auto"/>
                <w:right w:val="none" w:sz="0" w:space="0" w:color="auto"/>
              </w:divBdr>
              <w:divsChild>
                <w:div w:id="1683822321">
                  <w:marLeft w:val="0"/>
                  <w:marRight w:val="0"/>
                  <w:marTop w:val="0"/>
                  <w:marBottom w:val="0"/>
                  <w:divBdr>
                    <w:top w:val="single" w:sz="6" w:space="0" w:color="336666"/>
                    <w:left w:val="single" w:sz="6" w:space="0" w:color="336666"/>
                    <w:bottom w:val="single" w:sz="6" w:space="0" w:color="336666"/>
                    <w:right w:val="single" w:sz="6" w:space="0" w:color="336666"/>
                  </w:divBdr>
                  <w:divsChild>
                    <w:div w:id="1263100937">
                      <w:marLeft w:val="0"/>
                      <w:marRight w:val="0"/>
                      <w:marTop w:val="0"/>
                      <w:marBottom w:val="0"/>
                      <w:divBdr>
                        <w:top w:val="none" w:sz="0" w:space="0" w:color="auto"/>
                        <w:left w:val="none" w:sz="0" w:space="0" w:color="auto"/>
                        <w:bottom w:val="none" w:sz="0" w:space="0" w:color="auto"/>
                        <w:right w:val="none" w:sz="0" w:space="0" w:color="auto"/>
                      </w:divBdr>
                      <w:divsChild>
                        <w:div w:id="1846819279">
                          <w:marLeft w:val="2175"/>
                          <w:marRight w:val="150"/>
                          <w:marTop w:val="0"/>
                          <w:marBottom w:val="0"/>
                          <w:divBdr>
                            <w:top w:val="single" w:sz="6" w:space="0" w:color="000066"/>
                            <w:left w:val="single" w:sz="6" w:space="0" w:color="000066"/>
                            <w:bottom w:val="single" w:sz="6" w:space="0" w:color="000066"/>
                            <w:right w:val="single" w:sz="6" w:space="0" w:color="000066"/>
                          </w:divBdr>
                          <w:divsChild>
                            <w:div w:id="980227303">
                              <w:marLeft w:val="150"/>
                              <w:marRight w:val="150"/>
                              <w:marTop w:val="150"/>
                              <w:marBottom w:val="150"/>
                              <w:divBdr>
                                <w:top w:val="none" w:sz="0" w:space="0" w:color="auto"/>
                                <w:left w:val="none" w:sz="0" w:space="0" w:color="auto"/>
                                <w:bottom w:val="none" w:sz="0" w:space="0" w:color="auto"/>
                                <w:right w:val="none" w:sz="0" w:space="0" w:color="auto"/>
                              </w:divBdr>
                              <w:divsChild>
                                <w:div w:id="1123957984">
                                  <w:marLeft w:val="0"/>
                                  <w:marRight w:val="0"/>
                                  <w:marTop w:val="0"/>
                                  <w:marBottom w:val="0"/>
                                  <w:divBdr>
                                    <w:top w:val="none" w:sz="0" w:space="0" w:color="auto"/>
                                    <w:left w:val="none" w:sz="0" w:space="0" w:color="auto"/>
                                    <w:bottom w:val="none" w:sz="0" w:space="0" w:color="auto"/>
                                    <w:right w:val="none" w:sz="0" w:space="0" w:color="auto"/>
                                  </w:divBdr>
                                  <w:divsChild>
                                    <w:div w:id="394085552">
                                      <w:marLeft w:val="0"/>
                                      <w:marRight w:val="0"/>
                                      <w:marTop w:val="0"/>
                                      <w:marBottom w:val="0"/>
                                      <w:divBdr>
                                        <w:top w:val="none" w:sz="0" w:space="0" w:color="auto"/>
                                        <w:left w:val="none" w:sz="0" w:space="0" w:color="auto"/>
                                        <w:bottom w:val="none" w:sz="0" w:space="0" w:color="auto"/>
                                        <w:right w:val="none" w:sz="0" w:space="0" w:color="auto"/>
                                      </w:divBdr>
                                      <w:divsChild>
                                        <w:div w:id="416172962">
                                          <w:marLeft w:val="0"/>
                                          <w:marRight w:val="0"/>
                                          <w:marTop w:val="150"/>
                                          <w:marBottom w:val="75"/>
                                          <w:divBdr>
                                            <w:top w:val="none" w:sz="0" w:space="0" w:color="auto"/>
                                            <w:left w:val="none" w:sz="0" w:space="0" w:color="auto"/>
                                            <w:bottom w:val="none" w:sz="0" w:space="0" w:color="auto"/>
                                            <w:right w:val="none" w:sz="0" w:space="0" w:color="auto"/>
                                          </w:divBdr>
                                          <w:divsChild>
                                            <w:div w:id="204894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6667364">
      <w:bodyDiv w:val="1"/>
      <w:marLeft w:val="0"/>
      <w:marRight w:val="0"/>
      <w:marTop w:val="0"/>
      <w:marBottom w:val="0"/>
      <w:divBdr>
        <w:top w:val="none" w:sz="0" w:space="0" w:color="auto"/>
        <w:left w:val="none" w:sz="0" w:space="0" w:color="auto"/>
        <w:bottom w:val="none" w:sz="0" w:space="0" w:color="auto"/>
        <w:right w:val="none" w:sz="0" w:space="0" w:color="auto"/>
      </w:divBdr>
      <w:divsChild>
        <w:div w:id="445975710">
          <w:marLeft w:val="0"/>
          <w:marRight w:val="0"/>
          <w:marTop w:val="0"/>
          <w:marBottom w:val="0"/>
          <w:divBdr>
            <w:top w:val="none" w:sz="0" w:space="0" w:color="auto"/>
            <w:left w:val="none" w:sz="0" w:space="0" w:color="auto"/>
            <w:bottom w:val="none" w:sz="0" w:space="0" w:color="auto"/>
            <w:right w:val="none" w:sz="0" w:space="0" w:color="auto"/>
          </w:divBdr>
          <w:divsChild>
            <w:div w:id="1956406783">
              <w:marLeft w:val="0"/>
              <w:marRight w:val="0"/>
              <w:marTop w:val="0"/>
              <w:marBottom w:val="0"/>
              <w:divBdr>
                <w:top w:val="none" w:sz="0" w:space="0" w:color="auto"/>
                <w:left w:val="none" w:sz="0" w:space="0" w:color="auto"/>
                <w:bottom w:val="none" w:sz="0" w:space="0" w:color="auto"/>
                <w:right w:val="none" w:sz="0" w:space="0" w:color="auto"/>
              </w:divBdr>
              <w:divsChild>
                <w:div w:id="204950022">
                  <w:marLeft w:val="0"/>
                  <w:marRight w:val="0"/>
                  <w:marTop w:val="0"/>
                  <w:marBottom w:val="0"/>
                  <w:divBdr>
                    <w:top w:val="single" w:sz="6" w:space="0" w:color="336666"/>
                    <w:left w:val="single" w:sz="6" w:space="0" w:color="336666"/>
                    <w:bottom w:val="single" w:sz="6" w:space="0" w:color="336666"/>
                    <w:right w:val="single" w:sz="6" w:space="0" w:color="336666"/>
                  </w:divBdr>
                  <w:divsChild>
                    <w:div w:id="974482300">
                      <w:marLeft w:val="0"/>
                      <w:marRight w:val="0"/>
                      <w:marTop w:val="0"/>
                      <w:marBottom w:val="0"/>
                      <w:divBdr>
                        <w:top w:val="none" w:sz="0" w:space="0" w:color="auto"/>
                        <w:left w:val="none" w:sz="0" w:space="0" w:color="auto"/>
                        <w:bottom w:val="none" w:sz="0" w:space="0" w:color="auto"/>
                        <w:right w:val="none" w:sz="0" w:space="0" w:color="auto"/>
                      </w:divBdr>
                      <w:divsChild>
                        <w:div w:id="1850365419">
                          <w:marLeft w:val="2175"/>
                          <w:marRight w:val="150"/>
                          <w:marTop w:val="0"/>
                          <w:marBottom w:val="0"/>
                          <w:divBdr>
                            <w:top w:val="single" w:sz="6" w:space="0" w:color="000066"/>
                            <w:left w:val="single" w:sz="6" w:space="0" w:color="000066"/>
                            <w:bottom w:val="single" w:sz="6" w:space="0" w:color="000066"/>
                            <w:right w:val="single" w:sz="6" w:space="0" w:color="000066"/>
                          </w:divBdr>
                          <w:divsChild>
                            <w:div w:id="1639652163">
                              <w:marLeft w:val="150"/>
                              <w:marRight w:val="150"/>
                              <w:marTop w:val="150"/>
                              <w:marBottom w:val="150"/>
                              <w:divBdr>
                                <w:top w:val="none" w:sz="0" w:space="0" w:color="auto"/>
                                <w:left w:val="none" w:sz="0" w:space="0" w:color="auto"/>
                                <w:bottom w:val="none" w:sz="0" w:space="0" w:color="auto"/>
                                <w:right w:val="none" w:sz="0" w:space="0" w:color="auto"/>
                              </w:divBdr>
                              <w:divsChild>
                                <w:div w:id="399329044">
                                  <w:marLeft w:val="0"/>
                                  <w:marRight w:val="0"/>
                                  <w:marTop w:val="0"/>
                                  <w:marBottom w:val="0"/>
                                  <w:divBdr>
                                    <w:top w:val="none" w:sz="0" w:space="0" w:color="auto"/>
                                    <w:left w:val="none" w:sz="0" w:space="0" w:color="auto"/>
                                    <w:bottom w:val="none" w:sz="0" w:space="0" w:color="auto"/>
                                    <w:right w:val="none" w:sz="0" w:space="0" w:color="auto"/>
                                  </w:divBdr>
                                  <w:divsChild>
                                    <w:div w:id="1745570038">
                                      <w:marLeft w:val="0"/>
                                      <w:marRight w:val="0"/>
                                      <w:marTop w:val="0"/>
                                      <w:marBottom w:val="0"/>
                                      <w:divBdr>
                                        <w:top w:val="none" w:sz="0" w:space="0" w:color="auto"/>
                                        <w:left w:val="none" w:sz="0" w:space="0" w:color="auto"/>
                                        <w:bottom w:val="none" w:sz="0" w:space="0" w:color="auto"/>
                                        <w:right w:val="none" w:sz="0" w:space="0" w:color="auto"/>
                                      </w:divBdr>
                                      <w:divsChild>
                                        <w:div w:id="579219198">
                                          <w:marLeft w:val="0"/>
                                          <w:marRight w:val="0"/>
                                          <w:marTop w:val="150"/>
                                          <w:marBottom w:val="75"/>
                                          <w:divBdr>
                                            <w:top w:val="none" w:sz="0" w:space="0" w:color="auto"/>
                                            <w:left w:val="none" w:sz="0" w:space="0" w:color="auto"/>
                                            <w:bottom w:val="none" w:sz="0" w:space="0" w:color="auto"/>
                                            <w:right w:val="none" w:sz="0" w:space="0" w:color="auto"/>
                                          </w:divBdr>
                                          <w:divsChild>
                                            <w:div w:id="98979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5528164">
      <w:bodyDiv w:val="1"/>
      <w:marLeft w:val="0"/>
      <w:marRight w:val="0"/>
      <w:marTop w:val="0"/>
      <w:marBottom w:val="0"/>
      <w:divBdr>
        <w:top w:val="none" w:sz="0" w:space="0" w:color="auto"/>
        <w:left w:val="none" w:sz="0" w:space="0" w:color="auto"/>
        <w:bottom w:val="none" w:sz="0" w:space="0" w:color="auto"/>
        <w:right w:val="none" w:sz="0" w:space="0" w:color="auto"/>
      </w:divBdr>
      <w:divsChild>
        <w:div w:id="252907284">
          <w:marLeft w:val="0"/>
          <w:marRight w:val="0"/>
          <w:marTop w:val="0"/>
          <w:marBottom w:val="0"/>
          <w:divBdr>
            <w:top w:val="none" w:sz="0" w:space="0" w:color="auto"/>
            <w:left w:val="none" w:sz="0" w:space="0" w:color="auto"/>
            <w:bottom w:val="none" w:sz="0" w:space="0" w:color="auto"/>
            <w:right w:val="none" w:sz="0" w:space="0" w:color="auto"/>
          </w:divBdr>
          <w:divsChild>
            <w:div w:id="897208152">
              <w:marLeft w:val="0"/>
              <w:marRight w:val="0"/>
              <w:marTop w:val="0"/>
              <w:marBottom w:val="0"/>
              <w:divBdr>
                <w:top w:val="none" w:sz="0" w:space="0" w:color="auto"/>
                <w:left w:val="none" w:sz="0" w:space="0" w:color="auto"/>
                <w:bottom w:val="none" w:sz="0" w:space="0" w:color="auto"/>
                <w:right w:val="none" w:sz="0" w:space="0" w:color="auto"/>
              </w:divBdr>
              <w:divsChild>
                <w:div w:id="1532766522">
                  <w:marLeft w:val="0"/>
                  <w:marRight w:val="0"/>
                  <w:marTop w:val="0"/>
                  <w:marBottom w:val="0"/>
                  <w:divBdr>
                    <w:top w:val="single" w:sz="6" w:space="0" w:color="336666"/>
                    <w:left w:val="single" w:sz="6" w:space="0" w:color="336666"/>
                    <w:bottom w:val="single" w:sz="6" w:space="0" w:color="336666"/>
                    <w:right w:val="single" w:sz="6" w:space="0" w:color="336666"/>
                  </w:divBdr>
                  <w:divsChild>
                    <w:div w:id="25444512">
                      <w:marLeft w:val="0"/>
                      <w:marRight w:val="0"/>
                      <w:marTop w:val="0"/>
                      <w:marBottom w:val="0"/>
                      <w:divBdr>
                        <w:top w:val="none" w:sz="0" w:space="0" w:color="auto"/>
                        <w:left w:val="none" w:sz="0" w:space="0" w:color="auto"/>
                        <w:bottom w:val="none" w:sz="0" w:space="0" w:color="auto"/>
                        <w:right w:val="none" w:sz="0" w:space="0" w:color="auto"/>
                      </w:divBdr>
                      <w:divsChild>
                        <w:div w:id="729617396">
                          <w:marLeft w:val="2175"/>
                          <w:marRight w:val="150"/>
                          <w:marTop w:val="0"/>
                          <w:marBottom w:val="0"/>
                          <w:divBdr>
                            <w:top w:val="single" w:sz="6" w:space="0" w:color="000066"/>
                            <w:left w:val="single" w:sz="6" w:space="0" w:color="000066"/>
                            <w:bottom w:val="single" w:sz="6" w:space="0" w:color="000066"/>
                            <w:right w:val="single" w:sz="6" w:space="0" w:color="000066"/>
                          </w:divBdr>
                          <w:divsChild>
                            <w:div w:id="1440374181">
                              <w:marLeft w:val="150"/>
                              <w:marRight w:val="150"/>
                              <w:marTop w:val="150"/>
                              <w:marBottom w:val="150"/>
                              <w:divBdr>
                                <w:top w:val="none" w:sz="0" w:space="0" w:color="auto"/>
                                <w:left w:val="none" w:sz="0" w:space="0" w:color="auto"/>
                                <w:bottom w:val="none" w:sz="0" w:space="0" w:color="auto"/>
                                <w:right w:val="none" w:sz="0" w:space="0" w:color="auto"/>
                              </w:divBdr>
                              <w:divsChild>
                                <w:div w:id="1615794281">
                                  <w:marLeft w:val="0"/>
                                  <w:marRight w:val="0"/>
                                  <w:marTop w:val="0"/>
                                  <w:marBottom w:val="0"/>
                                  <w:divBdr>
                                    <w:top w:val="none" w:sz="0" w:space="0" w:color="auto"/>
                                    <w:left w:val="none" w:sz="0" w:space="0" w:color="auto"/>
                                    <w:bottom w:val="none" w:sz="0" w:space="0" w:color="auto"/>
                                    <w:right w:val="none" w:sz="0" w:space="0" w:color="auto"/>
                                  </w:divBdr>
                                  <w:divsChild>
                                    <w:div w:id="711467480">
                                      <w:marLeft w:val="0"/>
                                      <w:marRight w:val="0"/>
                                      <w:marTop w:val="0"/>
                                      <w:marBottom w:val="0"/>
                                      <w:divBdr>
                                        <w:top w:val="none" w:sz="0" w:space="0" w:color="auto"/>
                                        <w:left w:val="none" w:sz="0" w:space="0" w:color="auto"/>
                                        <w:bottom w:val="none" w:sz="0" w:space="0" w:color="auto"/>
                                        <w:right w:val="none" w:sz="0" w:space="0" w:color="auto"/>
                                      </w:divBdr>
                                      <w:divsChild>
                                        <w:div w:id="201671722">
                                          <w:marLeft w:val="0"/>
                                          <w:marRight w:val="0"/>
                                          <w:marTop w:val="150"/>
                                          <w:marBottom w:val="75"/>
                                          <w:divBdr>
                                            <w:top w:val="none" w:sz="0" w:space="0" w:color="auto"/>
                                            <w:left w:val="none" w:sz="0" w:space="0" w:color="auto"/>
                                            <w:bottom w:val="none" w:sz="0" w:space="0" w:color="auto"/>
                                            <w:right w:val="none" w:sz="0" w:space="0" w:color="auto"/>
                                          </w:divBdr>
                                          <w:divsChild>
                                            <w:div w:id="2498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2025250">
      <w:bodyDiv w:val="1"/>
      <w:marLeft w:val="0"/>
      <w:marRight w:val="0"/>
      <w:marTop w:val="0"/>
      <w:marBottom w:val="0"/>
      <w:divBdr>
        <w:top w:val="none" w:sz="0" w:space="0" w:color="auto"/>
        <w:left w:val="none" w:sz="0" w:space="0" w:color="auto"/>
        <w:bottom w:val="none" w:sz="0" w:space="0" w:color="auto"/>
        <w:right w:val="none" w:sz="0" w:space="0" w:color="auto"/>
      </w:divBdr>
      <w:divsChild>
        <w:div w:id="771628825">
          <w:marLeft w:val="0"/>
          <w:marRight w:val="0"/>
          <w:marTop w:val="0"/>
          <w:marBottom w:val="0"/>
          <w:divBdr>
            <w:top w:val="none" w:sz="0" w:space="0" w:color="auto"/>
            <w:left w:val="none" w:sz="0" w:space="0" w:color="auto"/>
            <w:bottom w:val="none" w:sz="0" w:space="0" w:color="auto"/>
            <w:right w:val="none" w:sz="0" w:space="0" w:color="auto"/>
          </w:divBdr>
          <w:divsChild>
            <w:div w:id="1463380610">
              <w:marLeft w:val="0"/>
              <w:marRight w:val="0"/>
              <w:marTop w:val="0"/>
              <w:marBottom w:val="0"/>
              <w:divBdr>
                <w:top w:val="none" w:sz="0" w:space="0" w:color="auto"/>
                <w:left w:val="none" w:sz="0" w:space="0" w:color="auto"/>
                <w:bottom w:val="none" w:sz="0" w:space="0" w:color="auto"/>
                <w:right w:val="none" w:sz="0" w:space="0" w:color="auto"/>
              </w:divBdr>
              <w:divsChild>
                <w:div w:id="11958019">
                  <w:marLeft w:val="0"/>
                  <w:marRight w:val="0"/>
                  <w:marTop w:val="0"/>
                  <w:marBottom w:val="0"/>
                  <w:divBdr>
                    <w:top w:val="single" w:sz="6" w:space="0" w:color="336666"/>
                    <w:left w:val="single" w:sz="6" w:space="0" w:color="336666"/>
                    <w:bottom w:val="single" w:sz="6" w:space="0" w:color="336666"/>
                    <w:right w:val="single" w:sz="6" w:space="0" w:color="336666"/>
                  </w:divBdr>
                  <w:divsChild>
                    <w:div w:id="660352937">
                      <w:marLeft w:val="0"/>
                      <w:marRight w:val="0"/>
                      <w:marTop w:val="0"/>
                      <w:marBottom w:val="0"/>
                      <w:divBdr>
                        <w:top w:val="none" w:sz="0" w:space="0" w:color="auto"/>
                        <w:left w:val="none" w:sz="0" w:space="0" w:color="auto"/>
                        <w:bottom w:val="none" w:sz="0" w:space="0" w:color="auto"/>
                        <w:right w:val="none" w:sz="0" w:space="0" w:color="auto"/>
                      </w:divBdr>
                      <w:divsChild>
                        <w:div w:id="1556232120">
                          <w:marLeft w:val="2175"/>
                          <w:marRight w:val="150"/>
                          <w:marTop w:val="0"/>
                          <w:marBottom w:val="0"/>
                          <w:divBdr>
                            <w:top w:val="single" w:sz="6" w:space="0" w:color="000066"/>
                            <w:left w:val="single" w:sz="6" w:space="0" w:color="000066"/>
                            <w:bottom w:val="single" w:sz="6" w:space="0" w:color="000066"/>
                            <w:right w:val="single" w:sz="6" w:space="0" w:color="000066"/>
                          </w:divBdr>
                          <w:divsChild>
                            <w:div w:id="1075666469">
                              <w:marLeft w:val="150"/>
                              <w:marRight w:val="150"/>
                              <w:marTop w:val="150"/>
                              <w:marBottom w:val="150"/>
                              <w:divBdr>
                                <w:top w:val="none" w:sz="0" w:space="0" w:color="auto"/>
                                <w:left w:val="none" w:sz="0" w:space="0" w:color="auto"/>
                                <w:bottom w:val="none" w:sz="0" w:space="0" w:color="auto"/>
                                <w:right w:val="none" w:sz="0" w:space="0" w:color="auto"/>
                              </w:divBdr>
                              <w:divsChild>
                                <w:div w:id="1220630371">
                                  <w:marLeft w:val="0"/>
                                  <w:marRight w:val="0"/>
                                  <w:marTop w:val="0"/>
                                  <w:marBottom w:val="0"/>
                                  <w:divBdr>
                                    <w:top w:val="none" w:sz="0" w:space="0" w:color="auto"/>
                                    <w:left w:val="none" w:sz="0" w:space="0" w:color="auto"/>
                                    <w:bottom w:val="none" w:sz="0" w:space="0" w:color="auto"/>
                                    <w:right w:val="none" w:sz="0" w:space="0" w:color="auto"/>
                                  </w:divBdr>
                                  <w:divsChild>
                                    <w:div w:id="120225382">
                                      <w:marLeft w:val="0"/>
                                      <w:marRight w:val="0"/>
                                      <w:marTop w:val="0"/>
                                      <w:marBottom w:val="0"/>
                                      <w:divBdr>
                                        <w:top w:val="none" w:sz="0" w:space="0" w:color="auto"/>
                                        <w:left w:val="none" w:sz="0" w:space="0" w:color="auto"/>
                                        <w:bottom w:val="none" w:sz="0" w:space="0" w:color="auto"/>
                                        <w:right w:val="none" w:sz="0" w:space="0" w:color="auto"/>
                                      </w:divBdr>
                                      <w:divsChild>
                                        <w:div w:id="193933172">
                                          <w:marLeft w:val="0"/>
                                          <w:marRight w:val="0"/>
                                          <w:marTop w:val="150"/>
                                          <w:marBottom w:val="75"/>
                                          <w:divBdr>
                                            <w:top w:val="none" w:sz="0" w:space="0" w:color="auto"/>
                                            <w:left w:val="none" w:sz="0" w:space="0" w:color="auto"/>
                                            <w:bottom w:val="none" w:sz="0" w:space="0" w:color="auto"/>
                                            <w:right w:val="none" w:sz="0" w:space="0" w:color="auto"/>
                                          </w:divBdr>
                                          <w:divsChild>
                                            <w:div w:id="189257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1105402">
      <w:bodyDiv w:val="1"/>
      <w:marLeft w:val="0"/>
      <w:marRight w:val="0"/>
      <w:marTop w:val="0"/>
      <w:marBottom w:val="0"/>
      <w:divBdr>
        <w:top w:val="none" w:sz="0" w:space="0" w:color="auto"/>
        <w:left w:val="none" w:sz="0" w:space="0" w:color="auto"/>
        <w:bottom w:val="none" w:sz="0" w:space="0" w:color="auto"/>
        <w:right w:val="none" w:sz="0" w:space="0" w:color="auto"/>
      </w:divBdr>
      <w:divsChild>
        <w:div w:id="926694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3676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37855310">
      <w:bodyDiv w:val="1"/>
      <w:marLeft w:val="0"/>
      <w:marRight w:val="0"/>
      <w:marTop w:val="0"/>
      <w:marBottom w:val="0"/>
      <w:divBdr>
        <w:top w:val="none" w:sz="0" w:space="0" w:color="auto"/>
        <w:left w:val="none" w:sz="0" w:space="0" w:color="auto"/>
        <w:bottom w:val="none" w:sz="0" w:space="0" w:color="auto"/>
        <w:right w:val="none" w:sz="0" w:space="0" w:color="auto"/>
      </w:divBdr>
      <w:divsChild>
        <w:div w:id="819537309">
          <w:marLeft w:val="0"/>
          <w:marRight w:val="0"/>
          <w:marTop w:val="0"/>
          <w:marBottom w:val="0"/>
          <w:divBdr>
            <w:top w:val="none" w:sz="0" w:space="0" w:color="auto"/>
            <w:left w:val="none" w:sz="0" w:space="0" w:color="auto"/>
            <w:bottom w:val="none" w:sz="0" w:space="0" w:color="auto"/>
            <w:right w:val="none" w:sz="0" w:space="0" w:color="auto"/>
          </w:divBdr>
          <w:divsChild>
            <w:div w:id="907107135">
              <w:marLeft w:val="150"/>
              <w:marRight w:val="0"/>
              <w:marTop w:val="0"/>
              <w:marBottom w:val="0"/>
              <w:divBdr>
                <w:top w:val="none" w:sz="0" w:space="0" w:color="auto"/>
                <w:left w:val="none" w:sz="0" w:space="0" w:color="auto"/>
                <w:bottom w:val="none" w:sz="0" w:space="0" w:color="auto"/>
                <w:right w:val="none" w:sz="0" w:space="0" w:color="auto"/>
              </w:divBdr>
              <w:divsChild>
                <w:div w:id="2132937143">
                  <w:marLeft w:val="0"/>
                  <w:marRight w:val="0"/>
                  <w:marTop w:val="0"/>
                  <w:marBottom w:val="0"/>
                  <w:divBdr>
                    <w:top w:val="single" w:sz="6" w:space="0" w:color="336666"/>
                    <w:left w:val="single" w:sz="6" w:space="0" w:color="336666"/>
                    <w:bottom w:val="single" w:sz="6" w:space="0" w:color="336666"/>
                    <w:right w:val="single" w:sz="6" w:space="0" w:color="336666"/>
                  </w:divBdr>
                  <w:divsChild>
                    <w:div w:id="1169909694">
                      <w:marLeft w:val="0"/>
                      <w:marRight w:val="0"/>
                      <w:marTop w:val="0"/>
                      <w:marBottom w:val="0"/>
                      <w:divBdr>
                        <w:top w:val="none" w:sz="0" w:space="0" w:color="auto"/>
                        <w:left w:val="none" w:sz="0" w:space="0" w:color="auto"/>
                        <w:bottom w:val="none" w:sz="0" w:space="0" w:color="auto"/>
                        <w:right w:val="none" w:sz="0" w:space="0" w:color="auto"/>
                      </w:divBdr>
                      <w:divsChild>
                        <w:div w:id="2076464045">
                          <w:marLeft w:val="2175"/>
                          <w:marRight w:val="150"/>
                          <w:marTop w:val="0"/>
                          <w:marBottom w:val="0"/>
                          <w:divBdr>
                            <w:top w:val="single" w:sz="6" w:space="0" w:color="000066"/>
                            <w:left w:val="single" w:sz="6" w:space="0" w:color="000066"/>
                            <w:bottom w:val="single" w:sz="6" w:space="0" w:color="000066"/>
                            <w:right w:val="single" w:sz="6" w:space="0" w:color="000066"/>
                          </w:divBdr>
                          <w:divsChild>
                            <w:div w:id="1517959562">
                              <w:marLeft w:val="150"/>
                              <w:marRight w:val="150"/>
                              <w:marTop w:val="150"/>
                              <w:marBottom w:val="150"/>
                              <w:divBdr>
                                <w:top w:val="none" w:sz="0" w:space="0" w:color="auto"/>
                                <w:left w:val="none" w:sz="0" w:space="0" w:color="auto"/>
                                <w:bottom w:val="none" w:sz="0" w:space="0" w:color="auto"/>
                                <w:right w:val="none" w:sz="0" w:space="0" w:color="auto"/>
                              </w:divBdr>
                              <w:divsChild>
                                <w:div w:id="605649648">
                                  <w:marLeft w:val="0"/>
                                  <w:marRight w:val="0"/>
                                  <w:marTop w:val="0"/>
                                  <w:marBottom w:val="0"/>
                                  <w:divBdr>
                                    <w:top w:val="none" w:sz="0" w:space="0" w:color="auto"/>
                                    <w:left w:val="none" w:sz="0" w:space="0" w:color="auto"/>
                                    <w:bottom w:val="none" w:sz="0" w:space="0" w:color="auto"/>
                                    <w:right w:val="none" w:sz="0" w:space="0" w:color="auto"/>
                                  </w:divBdr>
                                  <w:divsChild>
                                    <w:div w:id="202720148">
                                      <w:marLeft w:val="0"/>
                                      <w:marRight w:val="0"/>
                                      <w:marTop w:val="0"/>
                                      <w:marBottom w:val="0"/>
                                      <w:divBdr>
                                        <w:top w:val="none" w:sz="0" w:space="0" w:color="auto"/>
                                        <w:left w:val="none" w:sz="0" w:space="0" w:color="auto"/>
                                        <w:bottom w:val="none" w:sz="0" w:space="0" w:color="auto"/>
                                        <w:right w:val="none" w:sz="0" w:space="0" w:color="auto"/>
                                      </w:divBdr>
                                      <w:divsChild>
                                        <w:div w:id="711807065">
                                          <w:marLeft w:val="0"/>
                                          <w:marRight w:val="0"/>
                                          <w:marTop w:val="150"/>
                                          <w:marBottom w:val="75"/>
                                          <w:divBdr>
                                            <w:top w:val="none" w:sz="0" w:space="0" w:color="auto"/>
                                            <w:left w:val="none" w:sz="0" w:space="0" w:color="auto"/>
                                            <w:bottom w:val="none" w:sz="0" w:space="0" w:color="auto"/>
                                            <w:right w:val="none" w:sz="0" w:space="0" w:color="auto"/>
                                          </w:divBdr>
                                          <w:divsChild>
                                            <w:div w:id="16316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0568407">
      <w:bodyDiv w:val="1"/>
      <w:marLeft w:val="0"/>
      <w:marRight w:val="0"/>
      <w:marTop w:val="0"/>
      <w:marBottom w:val="0"/>
      <w:divBdr>
        <w:top w:val="none" w:sz="0" w:space="0" w:color="auto"/>
        <w:left w:val="none" w:sz="0" w:space="0" w:color="auto"/>
        <w:bottom w:val="none" w:sz="0" w:space="0" w:color="auto"/>
        <w:right w:val="none" w:sz="0" w:space="0" w:color="auto"/>
      </w:divBdr>
      <w:divsChild>
        <w:div w:id="345786243">
          <w:marLeft w:val="0"/>
          <w:marRight w:val="0"/>
          <w:marTop w:val="0"/>
          <w:marBottom w:val="0"/>
          <w:divBdr>
            <w:top w:val="none" w:sz="0" w:space="0" w:color="auto"/>
            <w:left w:val="none" w:sz="0" w:space="0" w:color="auto"/>
            <w:bottom w:val="none" w:sz="0" w:space="0" w:color="auto"/>
            <w:right w:val="none" w:sz="0" w:space="0" w:color="auto"/>
          </w:divBdr>
          <w:divsChild>
            <w:div w:id="185028511">
              <w:marLeft w:val="0"/>
              <w:marRight w:val="0"/>
              <w:marTop w:val="0"/>
              <w:marBottom w:val="0"/>
              <w:divBdr>
                <w:top w:val="none" w:sz="0" w:space="0" w:color="auto"/>
                <w:left w:val="none" w:sz="0" w:space="0" w:color="auto"/>
                <w:bottom w:val="none" w:sz="0" w:space="0" w:color="auto"/>
                <w:right w:val="none" w:sz="0" w:space="0" w:color="auto"/>
              </w:divBdr>
              <w:divsChild>
                <w:div w:id="1629241055">
                  <w:marLeft w:val="0"/>
                  <w:marRight w:val="0"/>
                  <w:marTop w:val="0"/>
                  <w:marBottom w:val="0"/>
                  <w:divBdr>
                    <w:top w:val="single" w:sz="6" w:space="0" w:color="336666"/>
                    <w:left w:val="single" w:sz="6" w:space="0" w:color="336666"/>
                    <w:bottom w:val="single" w:sz="6" w:space="0" w:color="336666"/>
                    <w:right w:val="single" w:sz="6" w:space="0" w:color="336666"/>
                  </w:divBdr>
                  <w:divsChild>
                    <w:div w:id="2051225443">
                      <w:marLeft w:val="0"/>
                      <w:marRight w:val="0"/>
                      <w:marTop w:val="0"/>
                      <w:marBottom w:val="0"/>
                      <w:divBdr>
                        <w:top w:val="none" w:sz="0" w:space="0" w:color="auto"/>
                        <w:left w:val="none" w:sz="0" w:space="0" w:color="auto"/>
                        <w:bottom w:val="none" w:sz="0" w:space="0" w:color="auto"/>
                        <w:right w:val="none" w:sz="0" w:space="0" w:color="auto"/>
                      </w:divBdr>
                      <w:divsChild>
                        <w:div w:id="1698122493">
                          <w:marLeft w:val="2175"/>
                          <w:marRight w:val="150"/>
                          <w:marTop w:val="0"/>
                          <w:marBottom w:val="0"/>
                          <w:divBdr>
                            <w:top w:val="single" w:sz="6" w:space="0" w:color="000066"/>
                            <w:left w:val="single" w:sz="6" w:space="0" w:color="000066"/>
                            <w:bottom w:val="single" w:sz="6" w:space="0" w:color="000066"/>
                            <w:right w:val="single" w:sz="6" w:space="0" w:color="000066"/>
                          </w:divBdr>
                          <w:divsChild>
                            <w:div w:id="761296059">
                              <w:marLeft w:val="150"/>
                              <w:marRight w:val="150"/>
                              <w:marTop w:val="150"/>
                              <w:marBottom w:val="150"/>
                              <w:divBdr>
                                <w:top w:val="none" w:sz="0" w:space="0" w:color="auto"/>
                                <w:left w:val="none" w:sz="0" w:space="0" w:color="auto"/>
                                <w:bottom w:val="none" w:sz="0" w:space="0" w:color="auto"/>
                                <w:right w:val="none" w:sz="0" w:space="0" w:color="auto"/>
                              </w:divBdr>
                              <w:divsChild>
                                <w:div w:id="347759905">
                                  <w:marLeft w:val="0"/>
                                  <w:marRight w:val="0"/>
                                  <w:marTop w:val="0"/>
                                  <w:marBottom w:val="0"/>
                                  <w:divBdr>
                                    <w:top w:val="none" w:sz="0" w:space="0" w:color="auto"/>
                                    <w:left w:val="none" w:sz="0" w:space="0" w:color="auto"/>
                                    <w:bottom w:val="none" w:sz="0" w:space="0" w:color="auto"/>
                                    <w:right w:val="none" w:sz="0" w:space="0" w:color="auto"/>
                                  </w:divBdr>
                                  <w:divsChild>
                                    <w:div w:id="1132870244">
                                      <w:marLeft w:val="0"/>
                                      <w:marRight w:val="0"/>
                                      <w:marTop w:val="0"/>
                                      <w:marBottom w:val="0"/>
                                      <w:divBdr>
                                        <w:top w:val="none" w:sz="0" w:space="0" w:color="auto"/>
                                        <w:left w:val="none" w:sz="0" w:space="0" w:color="auto"/>
                                        <w:bottom w:val="none" w:sz="0" w:space="0" w:color="auto"/>
                                        <w:right w:val="none" w:sz="0" w:space="0" w:color="auto"/>
                                      </w:divBdr>
                                      <w:divsChild>
                                        <w:div w:id="1487016119">
                                          <w:marLeft w:val="0"/>
                                          <w:marRight w:val="0"/>
                                          <w:marTop w:val="150"/>
                                          <w:marBottom w:val="75"/>
                                          <w:divBdr>
                                            <w:top w:val="none" w:sz="0" w:space="0" w:color="auto"/>
                                            <w:left w:val="none" w:sz="0" w:space="0" w:color="auto"/>
                                            <w:bottom w:val="none" w:sz="0" w:space="0" w:color="auto"/>
                                            <w:right w:val="none" w:sz="0" w:space="0" w:color="auto"/>
                                          </w:divBdr>
                                          <w:divsChild>
                                            <w:div w:id="47522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3828300">
      <w:bodyDiv w:val="1"/>
      <w:marLeft w:val="0"/>
      <w:marRight w:val="0"/>
      <w:marTop w:val="0"/>
      <w:marBottom w:val="0"/>
      <w:divBdr>
        <w:top w:val="none" w:sz="0" w:space="0" w:color="auto"/>
        <w:left w:val="none" w:sz="0" w:space="0" w:color="auto"/>
        <w:bottom w:val="none" w:sz="0" w:space="0" w:color="auto"/>
        <w:right w:val="none" w:sz="0" w:space="0" w:color="auto"/>
      </w:divBdr>
      <w:divsChild>
        <w:div w:id="1773164588">
          <w:marLeft w:val="0"/>
          <w:marRight w:val="0"/>
          <w:marTop w:val="0"/>
          <w:marBottom w:val="0"/>
          <w:divBdr>
            <w:top w:val="none" w:sz="0" w:space="0" w:color="auto"/>
            <w:left w:val="none" w:sz="0" w:space="0" w:color="auto"/>
            <w:bottom w:val="none" w:sz="0" w:space="0" w:color="auto"/>
            <w:right w:val="none" w:sz="0" w:space="0" w:color="auto"/>
          </w:divBdr>
          <w:divsChild>
            <w:div w:id="809320415">
              <w:marLeft w:val="0"/>
              <w:marRight w:val="0"/>
              <w:marTop w:val="0"/>
              <w:marBottom w:val="0"/>
              <w:divBdr>
                <w:top w:val="none" w:sz="0" w:space="0" w:color="auto"/>
                <w:left w:val="none" w:sz="0" w:space="0" w:color="auto"/>
                <w:bottom w:val="none" w:sz="0" w:space="0" w:color="auto"/>
                <w:right w:val="none" w:sz="0" w:space="0" w:color="auto"/>
              </w:divBdr>
              <w:divsChild>
                <w:div w:id="1496069268">
                  <w:marLeft w:val="0"/>
                  <w:marRight w:val="0"/>
                  <w:marTop w:val="0"/>
                  <w:marBottom w:val="0"/>
                  <w:divBdr>
                    <w:top w:val="single" w:sz="6" w:space="0" w:color="336666"/>
                    <w:left w:val="single" w:sz="6" w:space="0" w:color="336666"/>
                    <w:bottom w:val="single" w:sz="6" w:space="0" w:color="336666"/>
                    <w:right w:val="single" w:sz="6" w:space="0" w:color="336666"/>
                  </w:divBdr>
                  <w:divsChild>
                    <w:div w:id="584727128">
                      <w:marLeft w:val="0"/>
                      <w:marRight w:val="0"/>
                      <w:marTop w:val="0"/>
                      <w:marBottom w:val="0"/>
                      <w:divBdr>
                        <w:top w:val="none" w:sz="0" w:space="0" w:color="auto"/>
                        <w:left w:val="none" w:sz="0" w:space="0" w:color="auto"/>
                        <w:bottom w:val="none" w:sz="0" w:space="0" w:color="auto"/>
                        <w:right w:val="none" w:sz="0" w:space="0" w:color="auto"/>
                      </w:divBdr>
                      <w:divsChild>
                        <w:div w:id="1283532246">
                          <w:marLeft w:val="2175"/>
                          <w:marRight w:val="150"/>
                          <w:marTop w:val="0"/>
                          <w:marBottom w:val="0"/>
                          <w:divBdr>
                            <w:top w:val="single" w:sz="6" w:space="0" w:color="000066"/>
                            <w:left w:val="single" w:sz="6" w:space="0" w:color="000066"/>
                            <w:bottom w:val="single" w:sz="6" w:space="0" w:color="000066"/>
                            <w:right w:val="single" w:sz="6" w:space="0" w:color="000066"/>
                          </w:divBdr>
                          <w:divsChild>
                            <w:div w:id="1821145509">
                              <w:marLeft w:val="150"/>
                              <w:marRight w:val="150"/>
                              <w:marTop w:val="150"/>
                              <w:marBottom w:val="150"/>
                              <w:divBdr>
                                <w:top w:val="none" w:sz="0" w:space="0" w:color="auto"/>
                                <w:left w:val="none" w:sz="0" w:space="0" w:color="auto"/>
                                <w:bottom w:val="none" w:sz="0" w:space="0" w:color="auto"/>
                                <w:right w:val="none" w:sz="0" w:space="0" w:color="auto"/>
                              </w:divBdr>
                              <w:divsChild>
                                <w:div w:id="1405102599">
                                  <w:marLeft w:val="0"/>
                                  <w:marRight w:val="0"/>
                                  <w:marTop w:val="0"/>
                                  <w:marBottom w:val="0"/>
                                  <w:divBdr>
                                    <w:top w:val="none" w:sz="0" w:space="0" w:color="auto"/>
                                    <w:left w:val="none" w:sz="0" w:space="0" w:color="auto"/>
                                    <w:bottom w:val="none" w:sz="0" w:space="0" w:color="auto"/>
                                    <w:right w:val="none" w:sz="0" w:space="0" w:color="auto"/>
                                  </w:divBdr>
                                  <w:divsChild>
                                    <w:div w:id="913466050">
                                      <w:marLeft w:val="0"/>
                                      <w:marRight w:val="0"/>
                                      <w:marTop w:val="0"/>
                                      <w:marBottom w:val="0"/>
                                      <w:divBdr>
                                        <w:top w:val="none" w:sz="0" w:space="0" w:color="auto"/>
                                        <w:left w:val="none" w:sz="0" w:space="0" w:color="auto"/>
                                        <w:bottom w:val="none" w:sz="0" w:space="0" w:color="auto"/>
                                        <w:right w:val="none" w:sz="0" w:space="0" w:color="auto"/>
                                      </w:divBdr>
                                      <w:divsChild>
                                        <w:div w:id="258415739">
                                          <w:marLeft w:val="0"/>
                                          <w:marRight w:val="0"/>
                                          <w:marTop w:val="150"/>
                                          <w:marBottom w:val="75"/>
                                          <w:divBdr>
                                            <w:top w:val="none" w:sz="0" w:space="0" w:color="auto"/>
                                            <w:left w:val="none" w:sz="0" w:space="0" w:color="auto"/>
                                            <w:bottom w:val="none" w:sz="0" w:space="0" w:color="auto"/>
                                            <w:right w:val="none" w:sz="0" w:space="0" w:color="auto"/>
                                          </w:divBdr>
                                          <w:divsChild>
                                            <w:div w:id="182407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5613699">
      <w:bodyDiv w:val="1"/>
      <w:marLeft w:val="0"/>
      <w:marRight w:val="0"/>
      <w:marTop w:val="0"/>
      <w:marBottom w:val="0"/>
      <w:divBdr>
        <w:top w:val="none" w:sz="0" w:space="0" w:color="auto"/>
        <w:left w:val="none" w:sz="0" w:space="0" w:color="auto"/>
        <w:bottom w:val="none" w:sz="0" w:space="0" w:color="auto"/>
        <w:right w:val="none" w:sz="0" w:space="0" w:color="auto"/>
      </w:divBdr>
    </w:div>
    <w:div w:id="707223618">
      <w:bodyDiv w:val="1"/>
      <w:marLeft w:val="0"/>
      <w:marRight w:val="0"/>
      <w:marTop w:val="0"/>
      <w:marBottom w:val="0"/>
      <w:divBdr>
        <w:top w:val="none" w:sz="0" w:space="0" w:color="auto"/>
        <w:left w:val="none" w:sz="0" w:space="0" w:color="auto"/>
        <w:bottom w:val="none" w:sz="0" w:space="0" w:color="auto"/>
        <w:right w:val="none" w:sz="0" w:space="0" w:color="auto"/>
      </w:divBdr>
    </w:div>
    <w:div w:id="784891173">
      <w:bodyDiv w:val="1"/>
      <w:marLeft w:val="0"/>
      <w:marRight w:val="0"/>
      <w:marTop w:val="0"/>
      <w:marBottom w:val="0"/>
      <w:divBdr>
        <w:top w:val="none" w:sz="0" w:space="0" w:color="auto"/>
        <w:left w:val="none" w:sz="0" w:space="0" w:color="auto"/>
        <w:bottom w:val="none" w:sz="0" w:space="0" w:color="auto"/>
        <w:right w:val="none" w:sz="0" w:space="0" w:color="auto"/>
      </w:divBdr>
    </w:div>
    <w:div w:id="850753773">
      <w:bodyDiv w:val="1"/>
      <w:marLeft w:val="0"/>
      <w:marRight w:val="0"/>
      <w:marTop w:val="0"/>
      <w:marBottom w:val="0"/>
      <w:divBdr>
        <w:top w:val="none" w:sz="0" w:space="0" w:color="auto"/>
        <w:left w:val="none" w:sz="0" w:space="0" w:color="auto"/>
        <w:bottom w:val="none" w:sz="0" w:space="0" w:color="auto"/>
        <w:right w:val="none" w:sz="0" w:space="0" w:color="auto"/>
      </w:divBdr>
      <w:divsChild>
        <w:div w:id="1821069125">
          <w:marLeft w:val="0"/>
          <w:marRight w:val="0"/>
          <w:marTop w:val="0"/>
          <w:marBottom w:val="0"/>
          <w:divBdr>
            <w:top w:val="none" w:sz="0" w:space="0" w:color="auto"/>
            <w:left w:val="none" w:sz="0" w:space="0" w:color="auto"/>
            <w:bottom w:val="none" w:sz="0" w:space="0" w:color="auto"/>
            <w:right w:val="none" w:sz="0" w:space="0" w:color="auto"/>
          </w:divBdr>
          <w:divsChild>
            <w:div w:id="229775598">
              <w:marLeft w:val="0"/>
              <w:marRight w:val="0"/>
              <w:marTop w:val="0"/>
              <w:marBottom w:val="0"/>
              <w:divBdr>
                <w:top w:val="none" w:sz="0" w:space="0" w:color="auto"/>
                <w:left w:val="none" w:sz="0" w:space="0" w:color="auto"/>
                <w:bottom w:val="none" w:sz="0" w:space="0" w:color="auto"/>
                <w:right w:val="none" w:sz="0" w:space="0" w:color="auto"/>
              </w:divBdr>
              <w:divsChild>
                <w:div w:id="1652445527">
                  <w:marLeft w:val="0"/>
                  <w:marRight w:val="0"/>
                  <w:marTop w:val="0"/>
                  <w:marBottom w:val="0"/>
                  <w:divBdr>
                    <w:top w:val="single" w:sz="6" w:space="0" w:color="336666"/>
                    <w:left w:val="single" w:sz="6" w:space="0" w:color="336666"/>
                    <w:bottom w:val="single" w:sz="6" w:space="0" w:color="336666"/>
                    <w:right w:val="single" w:sz="6" w:space="0" w:color="336666"/>
                  </w:divBdr>
                  <w:divsChild>
                    <w:div w:id="772552130">
                      <w:marLeft w:val="0"/>
                      <w:marRight w:val="0"/>
                      <w:marTop w:val="0"/>
                      <w:marBottom w:val="0"/>
                      <w:divBdr>
                        <w:top w:val="none" w:sz="0" w:space="0" w:color="auto"/>
                        <w:left w:val="none" w:sz="0" w:space="0" w:color="auto"/>
                        <w:bottom w:val="none" w:sz="0" w:space="0" w:color="auto"/>
                        <w:right w:val="none" w:sz="0" w:space="0" w:color="auto"/>
                      </w:divBdr>
                      <w:divsChild>
                        <w:div w:id="979504387">
                          <w:marLeft w:val="2175"/>
                          <w:marRight w:val="150"/>
                          <w:marTop w:val="0"/>
                          <w:marBottom w:val="0"/>
                          <w:divBdr>
                            <w:top w:val="single" w:sz="6" w:space="0" w:color="000066"/>
                            <w:left w:val="single" w:sz="6" w:space="0" w:color="000066"/>
                            <w:bottom w:val="single" w:sz="6" w:space="0" w:color="000066"/>
                            <w:right w:val="single" w:sz="6" w:space="0" w:color="000066"/>
                          </w:divBdr>
                          <w:divsChild>
                            <w:div w:id="1231422012">
                              <w:marLeft w:val="150"/>
                              <w:marRight w:val="150"/>
                              <w:marTop w:val="150"/>
                              <w:marBottom w:val="150"/>
                              <w:divBdr>
                                <w:top w:val="none" w:sz="0" w:space="0" w:color="auto"/>
                                <w:left w:val="none" w:sz="0" w:space="0" w:color="auto"/>
                                <w:bottom w:val="none" w:sz="0" w:space="0" w:color="auto"/>
                                <w:right w:val="none" w:sz="0" w:space="0" w:color="auto"/>
                              </w:divBdr>
                              <w:divsChild>
                                <w:div w:id="1021711453">
                                  <w:marLeft w:val="0"/>
                                  <w:marRight w:val="0"/>
                                  <w:marTop w:val="0"/>
                                  <w:marBottom w:val="0"/>
                                  <w:divBdr>
                                    <w:top w:val="none" w:sz="0" w:space="0" w:color="auto"/>
                                    <w:left w:val="none" w:sz="0" w:space="0" w:color="auto"/>
                                    <w:bottom w:val="none" w:sz="0" w:space="0" w:color="auto"/>
                                    <w:right w:val="none" w:sz="0" w:space="0" w:color="auto"/>
                                  </w:divBdr>
                                  <w:divsChild>
                                    <w:div w:id="660428904">
                                      <w:marLeft w:val="0"/>
                                      <w:marRight w:val="0"/>
                                      <w:marTop w:val="0"/>
                                      <w:marBottom w:val="0"/>
                                      <w:divBdr>
                                        <w:top w:val="none" w:sz="0" w:space="0" w:color="auto"/>
                                        <w:left w:val="none" w:sz="0" w:space="0" w:color="auto"/>
                                        <w:bottom w:val="none" w:sz="0" w:space="0" w:color="auto"/>
                                        <w:right w:val="none" w:sz="0" w:space="0" w:color="auto"/>
                                      </w:divBdr>
                                      <w:divsChild>
                                        <w:div w:id="118914571">
                                          <w:marLeft w:val="0"/>
                                          <w:marRight w:val="0"/>
                                          <w:marTop w:val="150"/>
                                          <w:marBottom w:val="75"/>
                                          <w:divBdr>
                                            <w:top w:val="none" w:sz="0" w:space="0" w:color="auto"/>
                                            <w:left w:val="none" w:sz="0" w:space="0" w:color="auto"/>
                                            <w:bottom w:val="none" w:sz="0" w:space="0" w:color="auto"/>
                                            <w:right w:val="none" w:sz="0" w:space="0" w:color="auto"/>
                                          </w:divBdr>
                                          <w:divsChild>
                                            <w:div w:id="110350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8560253">
      <w:bodyDiv w:val="1"/>
      <w:marLeft w:val="0"/>
      <w:marRight w:val="0"/>
      <w:marTop w:val="0"/>
      <w:marBottom w:val="0"/>
      <w:divBdr>
        <w:top w:val="none" w:sz="0" w:space="0" w:color="auto"/>
        <w:left w:val="none" w:sz="0" w:space="0" w:color="auto"/>
        <w:bottom w:val="none" w:sz="0" w:space="0" w:color="auto"/>
        <w:right w:val="none" w:sz="0" w:space="0" w:color="auto"/>
      </w:divBdr>
    </w:div>
    <w:div w:id="959187717">
      <w:bodyDiv w:val="1"/>
      <w:marLeft w:val="0"/>
      <w:marRight w:val="0"/>
      <w:marTop w:val="0"/>
      <w:marBottom w:val="0"/>
      <w:divBdr>
        <w:top w:val="none" w:sz="0" w:space="0" w:color="auto"/>
        <w:left w:val="none" w:sz="0" w:space="0" w:color="auto"/>
        <w:bottom w:val="none" w:sz="0" w:space="0" w:color="auto"/>
        <w:right w:val="none" w:sz="0" w:space="0" w:color="auto"/>
      </w:divBdr>
      <w:divsChild>
        <w:div w:id="1477725971">
          <w:marLeft w:val="0"/>
          <w:marRight w:val="0"/>
          <w:marTop w:val="0"/>
          <w:marBottom w:val="0"/>
          <w:divBdr>
            <w:top w:val="none" w:sz="0" w:space="0" w:color="auto"/>
            <w:left w:val="none" w:sz="0" w:space="0" w:color="auto"/>
            <w:bottom w:val="none" w:sz="0" w:space="0" w:color="auto"/>
            <w:right w:val="none" w:sz="0" w:space="0" w:color="auto"/>
          </w:divBdr>
          <w:divsChild>
            <w:div w:id="411119808">
              <w:marLeft w:val="0"/>
              <w:marRight w:val="0"/>
              <w:marTop w:val="0"/>
              <w:marBottom w:val="0"/>
              <w:divBdr>
                <w:top w:val="none" w:sz="0" w:space="0" w:color="auto"/>
                <w:left w:val="none" w:sz="0" w:space="0" w:color="auto"/>
                <w:bottom w:val="none" w:sz="0" w:space="0" w:color="auto"/>
                <w:right w:val="none" w:sz="0" w:space="0" w:color="auto"/>
              </w:divBdr>
              <w:divsChild>
                <w:div w:id="960723050">
                  <w:marLeft w:val="0"/>
                  <w:marRight w:val="0"/>
                  <w:marTop w:val="0"/>
                  <w:marBottom w:val="0"/>
                  <w:divBdr>
                    <w:top w:val="single" w:sz="6" w:space="0" w:color="336666"/>
                    <w:left w:val="single" w:sz="6" w:space="0" w:color="336666"/>
                    <w:bottom w:val="single" w:sz="6" w:space="0" w:color="336666"/>
                    <w:right w:val="single" w:sz="6" w:space="0" w:color="336666"/>
                  </w:divBdr>
                  <w:divsChild>
                    <w:div w:id="213591468">
                      <w:marLeft w:val="0"/>
                      <w:marRight w:val="0"/>
                      <w:marTop w:val="0"/>
                      <w:marBottom w:val="0"/>
                      <w:divBdr>
                        <w:top w:val="none" w:sz="0" w:space="0" w:color="auto"/>
                        <w:left w:val="none" w:sz="0" w:space="0" w:color="auto"/>
                        <w:bottom w:val="none" w:sz="0" w:space="0" w:color="auto"/>
                        <w:right w:val="none" w:sz="0" w:space="0" w:color="auto"/>
                      </w:divBdr>
                      <w:divsChild>
                        <w:div w:id="229969090">
                          <w:marLeft w:val="2175"/>
                          <w:marRight w:val="150"/>
                          <w:marTop w:val="0"/>
                          <w:marBottom w:val="0"/>
                          <w:divBdr>
                            <w:top w:val="single" w:sz="6" w:space="0" w:color="000066"/>
                            <w:left w:val="single" w:sz="6" w:space="0" w:color="000066"/>
                            <w:bottom w:val="single" w:sz="6" w:space="0" w:color="000066"/>
                            <w:right w:val="single" w:sz="6" w:space="0" w:color="000066"/>
                          </w:divBdr>
                          <w:divsChild>
                            <w:div w:id="456023140">
                              <w:marLeft w:val="150"/>
                              <w:marRight w:val="150"/>
                              <w:marTop w:val="150"/>
                              <w:marBottom w:val="150"/>
                              <w:divBdr>
                                <w:top w:val="none" w:sz="0" w:space="0" w:color="auto"/>
                                <w:left w:val="none" w:sz="0" w:space="0" w:color="auto"/>
                                <w:bottom w:val="none" w:sz="0" w:space="0" w:color="auto"/>
                                <w:right w:val="none" w:sz="0" w:space="0" w:color="auto"/>
                              </w:divBdr>
                              <w:divsChild>
                                <w:div w:id="149832122">
                                  <w:marLeft w:val="0"/>
                                  <w:marRight w:val="0"/>
                                  <w:marTop w:val="0"/>
                                  <w:marBottom w:val="0"/>
                                  <w:divBdr>
                                    <w:top w:val="none" w:sz="0" w:space="0" w:color="auto"/>
                                    <w:left w:val="none" w:sz="0" w:space="0" w:color="auto"/>
                                    <w:bottom w:val="none" w:sz="0" w:space="0" w:color="auto"/>
                                    <w:right w:val="none" w:sz="0" w:space="0" w:color="auto"/>
                                  </w:divBdr>
                                  <w:divsChild>
                                    <w:div w:id="1670983503">
                                      <w:marLeft w:val="0"/>
                                      <w:marRight w:val="0"/>
                                      <w:marTop w:val="0"/>
                                      <w:marBottom w:val="0"/>
                                      <w:divBdr>
                                        <w:top w:val="none" w:sz="0" w:space="0" w:color="auto"/>
                                        <w:left w:val="none" w:sz="0" w:space="0" w:color="auto"/>
                                        <w:bottom w:val="none" w:sz="0" w:space="0" w:color="auto"/>
                                        <w:right w:val="none" w:sz="0" w:space="0" w:color="auto"/>
                                      </w:divBdr>
                                      <w:divsChild>
                                        <w:div w:id="2122649510">
                                          <w:marLeft w:val="0"/>
                                          <w:marRight w:val="0"/>
                                          <w:marTop w:val="150"/>
                                          <w:marBottom w:val="75"/>
                                          <w:divBdr>
                                            <w:top w:val="none" w:sz="0" w:space="0" w:color="auto"/>
                                            <w:left w:val="none" w:sz="0" w:space="0" w:color="auto"/>
                                            <w:bottom w:val="none" w:sz="0" w:space="0" w:color="auto"/>
                                            <w:right w:val="none" w:sz="0" w:space="0" w:color="auto"/>
                                          </w:divBdr>
                                          <w:divsChild>
                                            <w:div w:id="100879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9016360">
      <w:bodyDiv w:val="1"/>
      <w:marLeft w:val="0"/>
      <w:marRight w:val="0"/>
      <w:marTop w:val="0"/>
      <w:marBottom w:val="0"/>
      <w:divBdr>
        <w:top w:val="none" w:sz="0" w:space="0" w:color="auto"/>
        <w:left w:val="none" w:sz="0" w:space="0" w:color="auto"/>
        <w:bottom w:val="none" w:sz="0" w:space="0" w:color="auto"/>
        <w:right w:val="none" w:sz="0" w:space="0" w:color="auto"/>
      </w:divBdr>
      <w:divsChild>
        <w:div w:id="237712472">
          <w:marLeft w:val="0"/>
          <w:marRight w:val="0"/>
          <w:marTop w:val="0"/>
          <w:marBottom w:val="0"/>
          <w:divBdr>
            <w:top w:val="none" w:sz="0" w:space="0" w:color="auto"/>
            <w:left w:val="none" w:sz="0" w:space="0" w:color="auto"/>
            <w:bottom w:val="none" w:sz="0" w:space="0" w:color="auto"/>
            <w:right w:val="none" w:sz="0" w:space="0" w:color="auto"/>
          </w:divBdr>
          <w:divsChild>
            <w:div w:id="325286307">
              <w:marLeft w:val="0"/>
              <w:marRight w:val="0"/>
              <w:marTop w:val="0"/>
              <w:marBottom w:val="0"/>
              <w:divBdr>
                <w:top w:val="none" w:sz="0" w:space="0" w:color="auto"/>
                <w:left w:val="none" w:sz="0" w:space="0" w:color="auto"/>
                <w:bottom w:val="none" w:sz="0" w:space="0" w:color="auto"/>
                <w:right w:val="none" w:sz="0" w:space="0" w:color="auto"/>
              </w:divBdr>
              <w:divsChild>
                <w:div w:id="622686256">
                  <w:marLeft w:val="0"/>
                  <w:marRight w:val="0"/>
                  <w:marTop w:val="0"/>
                  <w:marBottom w:val="0"/>
                  <w:divBdr>
                    <w:top w:val="single" w:sz="6" w:space="0" w:color="336666"/>
                    <w:left w:val="single" w:sz="6" w:space="0" w:color="336666"/>
                    <w:bottom w:val="single" w:sz="6" w:space="0" w:color="336666"/>
                    <w:right w:val="single" w:sz="6" w:space="0" w:color="336666"/>
                  </w:divBdr>
                  <w:divsChild>
                    <w:div w:id="1607274745">
                      <w:marLeft w:val="0"/>
                      <w:marRight w:val="0"/>
                      <w:marTop w:val="0"/>
                      <w:marBottom w:val="0"/>
                      <w:divBdr>
                        <w:top w:val="none" w:sz="0" w:space="0" w:color="auto"/>
                        <w:left w:val="none" w:sz="0" w:space="0" w:color="auto"/>
                        <w:bottom w:val="none" w:sz="0" w:space="0" w:color="auto"/>
                        <w:right w:val="none" w:sz="0" w:space="0" w:color="auto"/>
                      </w:divBdr>
                      <w:divsChild>
                        <w:div w:id="935868576">
                          <w:marLeft w:val="2175"/>
                          <w:marRight w:val="150"/>
                          <w:marTop w:val="0"/>
                          <w:marBottom w:val="0"/>
                          <w:divBdr>
                            <w:top w:val="single" w:sz="6" w:space="0" w:color="000066"/>
                            <w:left w:val="single" w:sz="6" w:space="0" w:color="000066"/>
                            <w:bottom w:val="single" w:sz="6" w:space="0" w:color="000066"/>
                            <w:right w:val="single" w:sz="6" w:space="0" w:color="000066"/>
                          </w:divBdr>
                          <w:divsChild>
                            <w:div w:id="806552387">
                              <w:marLeft w:val="150"/>
                              <w:marRight w:val="150"/>
                              <w:marTop w:val="150"/>
                              <w:marBottom w:val="150"/>
                              <w:divBdr>
                                <w:top w:val="none" w:sz="0" w:space="0" w:color="auto"/>
                                <w:left w:val="none" w:sz="0" w:space="0" w:color="auto"/>
                                <w:bottom w:val="none" w:sz="0" w:space="0" w:color="auto"/>
                                <w:right w:val="none" w:sz="0" w:space="0" w:color="auto"/>
                              </w:divBdr>
                              <w:divsChild>
                                <w:div w:id="515385732">
                                  <w:marLeft w:val="0"/>
                                  <w:marRight w:val="0"/>
                                  <w:marTop w:val="0"/>
                                  <w:marBottom w:val="0"/>
                                  <w:divBdr>
                                    <w:top w:val="none" w:sz="0" w:space="0" w:color="auto"/>
                                    <w:left w:val="none" w:sz="0" w:space="0" w:color="auto"/>
                                    <w:bottom w:val="none" w:sz="0" w:space="0" w:color="auto"/>
                                    <w:right w:val="none" w:sz="0" w:space="0" w:color="auto"/>
                                  </w:divBdr>
                                  <w:divsChild>
                                    <w:div w:id="1038165139">
                                      <w:marLeft w:val="0"/>
                                      <w:marRight w:val="0"/>
                                      <w:marTop w:val="0"/>
                                      <w:marBottom w:val="0"/>
                                      <w:divBdr>
                                        <w:top w:val="none" w:sz="0" w:space="0" w:color="auto"/>
                                        <w:left w:val="none" w:sz="0" w:space="0" w:color="auto"/>
                                        <w:bottom w:val="none" w:sz="0" w:space="0" w:color="auto"/>
                                        <w:right w:val="none" w:sz="0" w:space="0" w:color="auto"/>
                                      </w:divBdr>
                                      <w:divsChild>
                                        <w:div w:id="1172649045">
                                          <w:marLeft w:val="0"/>
                                          <w:marRight w:val="0"/>
                                          <w:marTop w:val="150"/>
                                          <w:marBottom w:val="75"/>
                                          <w:divBdr>
                                            <w:top w:val="none" w:sz="0" w:space="0" w:color="auto"/>
                                            <w:left w:val="none" w:sz="0" w:space="0" w:color="auto"/>
                                            <w:bottom w:val="none" w:sz="0" w:space="0" w:color="auto"/>
                                            <w:right w:val="none" w:sz="0" w:space="0" w:color="auto"/>
                                          </w:divBdr>
                                          <w:divsChild>
                                            <w:div w:id="19180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2682986">
      <w:bodyDiv w:val="1"/>
      <w:marLeft w:val="0"/>
      <w:marRight w:val="0"/>
      <w:marTop w:val="0"/>
      <w:marBottom w:val="0"/>
      <w:divBdr>
        <w:top w:val="none" w:sz="0" w:space="0" w:color="auto"/>
        <w:left w:val="none" w:sz="0" w:space="0" w:color="auto"/>
        <w:bottom w:val="none" w:sz="0" w:space="0" w:color="auto"/>
        <w:right w:val="none" w:sz="0" w:space="0" w:color="auto"/>
      </w:divBdr>
      <w:divsChild>
        <w:div w:id="921525526">
          <w:marLeft w:val="0"/>
          <w:marRight w:val="0"/>
          <w:marTop w:val="0"/>
          <w:marBottom w:val="0"/>
          <w:divBdr>
            <w:top w:val="none" w:sz="0" w:space="0" w:color="auto"/>
            <w:left w:val="none" w:sz="0" w:space="0" w:color="auto"/>
            <w:bottom w:val="none" w:sz="0" w:space="0" w:color="auto"/>
            <w:right w:val="none" w:sz="0" w:space="0" w:color="auto"/>
          </w:divBdr>
          <w:divsChild>
            <w:div w:id="2025083971">
              <w:marLeft w:val="0"/>
              <w:marRight w:val="0"/>
              <w:marTop w:val="0"/>
              <w:marBottom w:val="0"/>
              <w:divBdr>
                <w:top w:val="none" w:sz="0" w:space="0" w:color="auto"/>
                <w:left w:val="none" w:sz="0" w:space="0" w:color="auto"/>
                <w:bottom w:val="none" w:sz="0" w:space="0" w:color="auto"/>
                <w:right w:val="none" w:sz="0" w:space="0" w:color="auto"/>
              </w:divBdr>
              <w:divsChild>
                <w:div w:id="1019545010">
                  <w:marLeft w:val="0"/>
                  <w:marRight w:val="0"/>
                  <w:marTop w:val="0"/>
                  <w:marBottom w:val="0"/>
                  <w:divBdr>
                    <w:top w:val="single" w:sz="6" w:space="0" w:color="336666"/>
                    <w:left w:val="single" w:sz="6" w:space="0" w:color="336666"/>
                    <w:bottom w:val="single" w:sz="6" w:space="0" w:color="336666"/>
                    <w:right w:val="single" w:sz="6" w:space="0" w:color="336666"/>
                  </w:divBdr>
                  <w:divsChild>
                    <w:div w:id="848299497">
                      <w:marLeft w:val="0"/>
                      <w:marRight w:val="0"/>
                      <w:marTop w:val="0"/>
                      <w:marBottom w:val="0"/>
                      <w:divBdr>
                        <w:top w:val="none" w:sz="0" w:space="0" w:color="auto"/>
                        <w:left w:val="none" w:sz="0" w:space="0" w:color="auto"/>
                        <w:bottom w:val="none" w:sz="0" w:space="0" w:color="auto"/>
                        <w:right w:val="none" w:sz="0" w:space="0" w:color="auto"/>
                      </w:divBdr>
                      <w:divsChild>
                        <w:div w:id="325281690">
                          <w:marLeft w:val="2175"/>
                          <w:marRight w:val="150"/>
                          <w:marTop w:val="0"/>
                          <w:marBottom w:val="0"/>
                          <w:divBdr>
                            <w:top w:val="single" w:sz="6" w:space="0" w:color="000066"/>
                            <w:left w:val="single" w:sz="6" w:space="0" w:color="000066"/>
                            <w:bottom w:val="single" w:sz="6" w:space="0" w:color="000066"/>
                            <w:right w:val="single" w:sz="6" w:space="0" w:color="000066"/>
                          </w:divBdr>
                          <w:divsChild>
                            <w:div w:id="1673219291">
                              <w:marLeft w:val="150"/>
                              <w:marRight w:val="150"/>
                              <w:marTop w:val="150"/>
                              <w:marBottom w:val="150"/>
                              <w:divBdr>
                                <w:top w:val="none" w:sz="0" w:space="0" w:color="auto"/>
                                <w:left w:val="none" w:sz="0" w:space="0" w:color="auto"/>
                                <w:bottom w:val="none" w:sz="0" w:space="0" w:color="auto"/>
                                <w:right w:val="none" w:sz="0" w:space="0" w:color="auto"/>
                              </w:divBdr>
                              <w:divsChild>
                                <w:div w:id="669412346">
                                  <w:marLeft w:val="0"/>
                                  <w:marRight w:val="0"/>
                                  <w:marTop w:val="0"/>
                                  <w:marBottom w:val="0"/>
                                  <w:divBdr>
                                    <w:top w:val="none" w:sz="0" w:space="0" w:color="auto"/>
                                    <w:left w:val="none" w:sz="0" w:space="0" w:color="auto"/>
                                    <w:bottom w:val="none" w:sz="0" w:space="0" w:color="auto"/>
                                    <w:right w:val="none" w:sz="0" w:space="0" w:color="auto"/>
                                  </w:divBdr>
                                  <w:divsChild>
                                    <w:div w:id="922183925">
                                      <w:marLeft w:val="0"/>
                                      <w:marRight w:val="0"/>
                                      <w:marTop w:val="0"/>
                                      <w:marBottom w:val="0"/>
                                      <w:divBdr>
                                        <w:top w:val="none" w:sz="0" w:space="0" w:color="auto"/>
                                        <w:left w:val="none" w:sz="0" w:space="0" w:color="auto"/>
                                        <w:bottom w:val="none" w:sz="0" w:space="0" w:color="auto"/>
                                        <w:right w:val="none" w:sz="0" w:space="0" w:color="auto"/>
                                      </w:divBdr>
                                      <w:divsChild>
                                        <w:div w:id="1349873923">
                                          <w:marLeft w:val="0"/>
                                          <w:marRight w:val="0"/>
                                          <w:marTop w:val="150"/>
                                          <w:marBottom w:val="75"/>
                                          <w:divBdr>
                                            <w:top w:val="none" w:sz="0" w:space="0" w:color="auto"/>
                                            <w:left w:val="none" w:sz="0" w:space="0" w:color="auto"/>
                                            <w:bottom w:val="none" w:sz="0" w:space="0" w:color="auto"/>
                                            <w:right w:val="none" w:sz="0" w:space="0" w:color="auto"/>
                                          </w:divBdr>
                                          <w:divsChild>
                                            <w:div w:id="3212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2245306">
      <w:bodyDiv w:val="1"/>
      <w:marLeft w:val="0"/>
      <w:marRight w:val="0"/>
      <w:marTop w:val="0"/>
      <w:marBottom w:val="0"/>
      <w:divBdr>
        <w:top w:val="none" w:sz="0" w:space="0" w:color="auto"/>
        <w:left w:val="none" w:sz="0" w:space="0" w:color="auto"/>
        <w:bottom w:val="none" w:sz="0" w:space="0" w:color="auto"/>
        <w:right w:val="none" w:sz="0" w:space="0" w:color="auto"/>
      </w:divBdr>
      <w:divsChild>
        <w:div w:id="857894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41883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18111187">
      <w:bodyDiv w:val="1"/>
      <w:marLeft w:val="0"/>
      <w:marRight w:val="0"/>
      <w:marTop w:val="0"/>
      <w:marBottom w:val="0"/>
      <w:divBdr>
        <w:top w:val="none" w:sz="0" w:space="0" w:color="auto"/>
        <w:left w:val="none" w:sz="0" w:space="0" w:color="auto"/>
        <w:bottom w:val="none" w:sz="0" w:space="0" w:color="auto"/>
        <w:right w:val="none" w:sz="0" w:space="0" w:color="auto"/>
      </w:divBdr>
      <w:divsChild>
        <w:div w:id="596984758">
          <w:marLeft w:val="0"/>
          <w:marRight w:val="0"/>
          <w:marTop w:val="0"/>
          <w:marBottom w:val="0"/>
          <w:divBdr>
            <w:top w:val="none" w:sz="0" w:space="0" w:color="auto"/>
            <w:left w:val="none" w:sz="0" w:space="0" w:color="auto"/>
            <w:bottom w:val="none" w:sz="0" w:space="0" w:color="auto"/>
            <w:right w:val="none" w:sz="0" w:space="0" w:color="auto"/>
          </w:divBdr>
          <w:divsChild>
            <w:div w:id="235870217">
              <w:marLeft w:val="150"/>
              <w:marRight w:val="0"/>
              <w:marTop w:val="0"/>
              <w:marBottom w:val="0"/>
              <w:divBdr>
                <w:top w:val="none" w:sz="0" w:space="0" w:color="auto"/>
                <w:left w:val="none" w:sz="0" w:space="0" w:color="auto"/>
                <w:bottom w:val="none" w:sz="0" w:space="0" w:color="auto"/>
                <w:right w:val="none" w:sz="0" w:space="0" w:color="auto"/>
              </w:divBdr>
              <w:divsChild>
                <w:div w:id="757213057">
                  <w:marLeft w:val="0"/>
                  <w:marRight w:val="0"/>
                  <w:marTop w:val="0"/>
                  <w:marBottom w:val="0"/>
                  <w:divBdr>
                    <w:top w:val="single" w:sz="6" w:space="0" w:color="336666"/>
                    <w:left w:val="single" w:sz="6" w:space="0" w:color="336666"/>
                    <w:bottom w:val="single" w:sz="6" w:space="0" w:color="336666"/>
                    <w:right w:val="single" w:sz="6" w:space="0" w:color="336666"/>
                  </w:divBdr>
                  <w:divsChild>
                    <w:div w:id="613679409">
                      <w:marLeft w:val="0"/>
                      <w:marRight w:val="0"/>
                      <w:marTop w:val="0"/>
                      <w:marBottom w:val="0"/>
                      <w:divBdr>
                        <w:top w:val="none" w:sz="0" w:space="0" w:color="auto"/>
                        <w:left w:val="none" w:sz="0" w:space="0" w:color="auto"/>
                        <w:bottom w:val="none" w:sz="0" w:space="0" w:color="auto"/>
                        <w:right w:val="none" w:sz="0" w:space="0" w:color="auto"/>
                      </w:divBdr>
                      <w:divsChild>
                        <w:div w:id="1058699997">
                          <w:marLeft w:val="2175"/>
                          <w:marRight w:val="150"/>
                          <w:marTop w:val="0"/>
                          <w:marBottom w:val="0"/>
                          <w:divBdr>
                            <w:top w:val="single" w:sz="6" w:space="0" w:color="000066"/>
                            <w:left w:val="single" w:sz="6" w:space="0" w:color="000066"/>
                            <w:bottom w:val="single" w:sz="6" w:space="0" w:color="000066"/>
                            <w:right w:val="single" w:sz="6" w:space="0" w:color="000066"/>
                          </w:divBdr>
                          <w:divsChild>
                            <w:div w:id="269168358">
                              <w:marLeft w:val="150"/>
                              <w:marRight w:val="150"/>
                              <w:marTop w:val="150"/>
                              <w:marBottom w:val="150"/>
                              <w:divBdr>
                                <w:top w:val="none" w:sz="0" w:space="0" w:color="auto"/>
                                <w:left w:val="none" w:sz="0" w:space="0" w:color="auto"/>
                                <w:bottom w:val="none" w:sz="0" w:space="0" w:color="auto"/>
                                <w:right w:val="none" w:sz="0" w:space="0" w:color="auto"/>
                              </w:divBdr>
                              <w:divsChild>
                                <w:div w:id="24869379">
                                  <w:marLeft w:val="0"/>
                                  <w:marRight w:val="0"/>
                                  <w:marTop w:val="0"/>
                                  <w:marBottom w:val="0"/>
                                  <w:divBdr>
                                    <w:top w:val="none" w:sz="0" w:space="0" w:color="auto"/>
                                    <w:left w:val="none" w:sz="0" w:space="0" w:color="auto"/>
                                    <w:bottom w:val="none" w:sz="0" w:space="0" w:color="auto"/>
                                    <w:right w:val="none" w:sz="0" w:space="0" w:color="auto"/>
                                  </w:divBdr>
                                  <w:divsChild>
                                    <w:div w:id="1999726479">
                                      <w:marLeft w:val="0"/>
                                      <w:marRight w:val="0"/>
                                      <w:marTop w:val="0"/>
                                      <w:marBottom w:val="0"/>
                                      <w:divBdr>
                                        <w:top w:val="none" w:sz="0" w:space="0" w:color="auto"/>
                                        <w:left w:val="none" w:sz="0" w:space="0" w:color="auto"/>
                                        <w:bottom w:val="none" w:sz="0" w:space="0" w:color="auto"/>
                                        <w:right w:val="none" w:sz="0" w:space="0" w:color="auto"/>
                                      </w:divBdr>
                                      <w:divsChild>
                                        <w:div w:id="982537518">
                                          <w:marLeft w:val="0"/>
                                          <w:marRight w:val="0"/>
                                          <w:marTop w:val="150"/>
                                          <w:marBottom w:val="75"/>
                                          <w:divBdr>
                                            <w:top w:val="none" w:sz="0" w:space="0" w:color="auto"/>
                                            <w:left w:val="none" w:sz="0" w:space="0" w:color="auto"/>
                                            <w:bottom w:val="none" w:sz="0" w:space="0" w:color="auto"/>
                                            <w:right w:val="none" w:sz="0" w:space="0" w:color="auto"/>
                                          </w:divBdr>
                                          <w:divsChild>
                                            <w:div w:id="102840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6916337">
      <w:bodyDiv w:val="1"/>
      <w:marLeft w:val="0"/>
      <w:marRight w:val="0"/>
      <w:marTop w:val="0"/>
      <w:marBottom w:val="0"/>
      <w:divBdr>
        <w:top w:val="none" w:sz="0" w:space="0" w:color="auto"/>
        <w:left w:val="none" w:sz="0" w:space="0" w:color="auto"/>
        <w:bottom w:val="none" w:sz="0" w:space="0" w:color="auto"/>
        <w:right w:val="none" w:sz="0" w:space="0" w:color="auto"/>
      </w:divBdr>
      <w:divsChild>
        <w:div w:id="931357434">
          <w:marLeft w:val="0"/>
          <w:marRight w:val="0"/>
          <w:marTop w:val="0"/>
          <w:marBottom w:val="0"/>
          <w:divBdr>
            <w:top w:val="none" w:sz="0" w:space="0" w:color="auto"/>
            <w:left w:val="none" w:sz="0" w:space="0" w:color="auto"/>
            <w:bottom w:val="none" w:sz="0" w:space="0" w:color="auto"/>
            <w:right w:val="none" w:sz="0" w:space="0" w:color="auto"/>
          </w:divBdr>
          <w:divsChild>
            <w:div w:id="1729527758">
              <w:marLeft w:val="0"/>
              <w:marRight w:val="0"/>
              <w:marTop w:val="0"/>
              <w:marBottom w:val="0"/>
              <w:divBdr>
                <w:top w:val="none" w:sz="0" w:space="0" w:color="auto"/>
                <w:left w:val="none" w:sz="0" w:space="0" w:color="auto"/>
                <w:bottom w:val="none" w:sz="0" w:space="0" w:color="auto"/>
                <w:right w:val="none" w:sz="0" w:space="0" w:color="auto"/>
              </w:divBdr>
              <w:divsChild>
                <w:div w:id="692616203">
                  <w:marLeft w:val="0"/>
                  <w:marRight w:val="0"/>
                  <w:marTop w:val="0"/>
                  <w:marBottom w:val="0"/>
                  <w:divBdr>
                    <w:top w:val="single" w:sz="6" w:space="0" w:color="336666"/>
                    <w:left w:val="single" w:sz="6" w:space="0" w:color="336666"/>
                    <w:bottom w:val="single" w:sz="6" w:space="0" w:color="336666"/>
                    <w:right w:val="single" w:sz="6" w:space="0" w:color="336666"/>
                  </w:divBdr>
                  <w:divsChild>
                    <w:div w:id="811144488">
                      <w:marLeft w:val="0"/>
                      <w:marRight w:val="0"/>
                      <w:marTop w:val="0"/>
                      <w:marBottom w:val="0"/>
                      <w:divBdr>
                        <w:top w:val="none" w:sz="0" w:space="0" w:color="auto"/>
                        <w:left w:val="none" w:sz="0" w:space="0" w:color="auto"/>
                        <w:bottom w:val="none" w:sz="0" w:space="0" w:color="auto"/>
                        <w:right w:val="none" w:sz="0" w:space="0" w:color="auto"/>
                      </w:divBdr>
                      <w:divsChild>
                        <w:div w:id="177893418">
                          <w:marLeft w:val="2175"/>
                          <w:marRight w:val="150"/>
                          <w:marTop w:val="0"/>
                          <w:marBottom w:val="0"/>
                          <w:divBdr>
                            <w:top w:val="single" w:sz="6" w:space="0" w:color="000066"/>
                            <w:left w:val="single" w:sz="6" w:space="0" w:color="000066"/>
                            <w:bottom w:val="single" w:sz="6" w:space="0" w:color="000066"/>
                            <w:right w:val="single" w:sz="6" w:space="0" w:color="000066"/>
                          </w:divBdr>
                          <w:divsChild>
                            <w:div w:id="366150620">
                              <w:marLeft w:val="150"/>
                              <w:marRight w:val="150"/>
                              <w:marTop w:val="150"/>
                              <w:marBottom w:val="150"/>
                              <w:divBdr>
                                <w:top w:val="none" w:sz="0" w:space="0" w:color="auto"/>
                                <w:left w:val="none" w:sz="0" w:space="0" w:color="auto"/>
                                <w:bottom w:val="none" w:sz="0" w:space="0" w:color="auto"/>
                                <w:right w:val="none" w:sz="0" w:space="0" w:color="auto"/>
                              </w:divBdr>
                              <w:divsChild>
                                <w:div w:id="179129208">
                                  <w:marLeft w:val="0"/>
                                  <w:marRight w:val="0"/>
                                  <w:marTop w:val="0"/>
                                  <w:marBottom w:val="0"/>
                                  <w:divBdr>
                                    <w:top w:val="none" w:sz="0" w:space="0" w:color="auto"/>
                                    <w:left w:val="none" w:sz="0" w:space="0" w:color="auto"/>
                                    <w:bottom w:val="none" w:sz="0" w:space="0" w:color="auto"/>
                                    <w:right w:val="none" w:sz="0" w:space="0" w:color="auto"/>
                                  </w:divBdr>
                                  <w:divsChild>
                                    <w:div w:id="764377133">
                                      <w:marLeft w:val="0"/>
                                      <w:marRight w:val="0"/>
                                      <w:marTop w:val="0"/>
                                      <w:marBottom w:val="0"/>
                                      <w:divBdr>
                                        <w:top w:val="none" w:sz="0" w:space="0" w:color="auto"/>
                                        <w:left w:val="none" w:sz="0" w:space="0" w:color="auto"/>
                                        <w:bottom w:val="none" w:sz="0" w:space="0" w:color="auto"/>
                                        <w:right w:val="none" w:sz="0" w:space="0" w:color="auto"/>
                                      </w:divBdr>
                                      <w:divsChild>
                                        <w:div w:id="266428023">
                                          <w:marLeft w:val="0"/>
                                          <w:marRight w:val="0"/>
                                          <w:marTop w:val="150"/>
                                          <w:marBottom w:val="75"/>
                                          <w:divBdr>
                                            <w:top w:val="none" w:sz="0" w:space="0" w:color="auto"/>
                                            <w:left w:val="none" w:sz="0" w:space="0" w:color="auto"/>
                                            <w:bottom w:val="none" w:sz="0" w:space="0" w:color="auto"/>
                                            <w:right w:val="none" w:sz="0" w:space="0" w:color="auto"/>
                                          </w:divBdr>
                                          <w:divsChild>
                                            <w:div w:id="113791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1122038">
      <w:bodyDiv w:val="1"/>
      <w:marLeft w:val="0"/>
      <w:marRight w:val="0"/>
      <w:marTop w:val="0"/>
      <w:marBottom w:val="0"/>
      <w:divBdr>
        <w:top w:val="none" w:sz="0" w:space="0" w:color="auto"/>
        <w:left w:val="none" w:sz="0" w:space="0" w:color="auto"/>
        <w:bottom w:val="none" w:sz="0" w:space="0" w:color="auto"/>
        <w:right w:val="none" w:sz="0" w:space="0" w:color="auto"/>
      </w:divBdr>
    </w:div>
    <w:div w:id="1383363152">
      <w:bodyDiv w:val="1"/>
      <w:marLeft w:val="0"/>
      <w:marRight w:val="0"/>
      <w:marTop w:val="0"/>
      <w:marBottom w:val="0"/>
      <w:divBdr>
        <w:top w:val="none" w:sz="0" w:space="0" w:color="auto"/>
        <w:left w:val="none" w:sz="0" w:space="0" w:color="auto"/>
        <w:bottom w:val="none" w:sz="0" w:space="0" w:color="auto"/>
        <w:right w:val="none" w:sz="0" w:space="0" w:color="auto"/>
      </w:divBdr>
      <w:divsChild>
        <w:div w:id="728501801">
          <w:marLeft w:val="0"/>
          <w:marRight w:val="0"/>
          <w:marTop w:val="0"/>
          <w:marBottom w:val="0"/>
          <w:divBdr>
            <w:top w:val="none" w:sz="0" w:space="0" w:color="auto"/>
            <w:left w:val="none" w:sz="0" w:space="0" w:color="auto"/>
            <w:bottom w:val="none" w:sz="0" w:space="0" w:color="auto"/>
            <w:right w:val="none" w:sz="0" w:space="0" w:color="auto"/>
          </w:divBdr>
          <w:divsChild>
            <w:div w:id="785320054">
              <w:marLeft w:val="0"/>
              <w:marRight w:val="0"/>
              <w:marTop w:val="0"/>
              <w:marBottom w:val="0"/>
              <w:divBdr>
                <w:top w:val="none" w:sz="0" w:space="0" w:color="auto"/>
                <w:left w:val="none" w:sz="0" w:space="0" w:color="auto"/>
                <w:bottom w:val="none" w:sz="0" w:space="0" w:color="auto"/>
                <w:right w:val="none" w:sz="0" w:space="0" w:color="auto"/>
              </w:divBdr>
              <w:divsChild>
                <w:div w:id="1469788078">
                  <w:marLeft w:val="0"/>
                  <w:marRight w:val="0"/>
                  <w:marTop w:val="0"/>
                  <w:marBottom w:val="0"/>
                  <w:divBdr>
                    <w:top w:val="single" w:sz="6" w:space="0" w:color="336666"/>
                    <w:left w:val="single" w:sz="6" w:space="0" w:color="336666"/>
                    <w:bottom w:val="single" w:sz="6" w:space="0" w:color="336666"/>
                    <w:right w:val="single" w:sz="6" w:space="0" w:color="336666"/>
                  </w:divBdr>
                  <w:divsChild>
                    <w:div w:id="1073964351">
                      <w:marLeft w:val="0"/>
                      <w:marRight w:val="0"/>
                      <w:marTop w:val="0"/>
                      <w:marBottom w:val="0"/>
                      <w:divBdr>
                        <w:top w:val="none" w:sz="0" w:space="0" w:color="auto"/>
                        <w:left w:val="none" w:sz="0" w:space="0" w:color="auto"/>
                        <w:bottom w:val="none" w:sz="0" w:space="0" w:color="auto"/>
                        <w:right w:val="none" w:sz="0" w:space="0" w:color="auto"/>
                      </w:divBdr>
                      <w:divsChild>
                        <w:div w:id="276722247">
                          <w:marLeft w:val="2175"/>
                          <w:marRight w:val="150"/>
                          <w:marTop w:val="0"/>
                          <w:marBottom w:val="0"/>
                          <w:divBdr>
                            <w:top w:val="single" w:sz="6" w:space="0" w:color="000066"/>
                            <w:left w:val="single" w:sz="6" w:space="0" w:color="000066"/>
                            <w:bottom w:val="single" w:sz="6" w:space="0" w:color="000066"/>
                            <w:right w:val="single" w:sz="6" w:space="0" w:color="000066"/>
                          </w:divBdr>
                          <w:divsChild>
                            <w:div w:id="772360634">
                              <w:marLeft w:val="150"/>
                              <w:marRight w:val="150"/>
                              <w:marTop w:val="150"/>
                              <w:marBottom w:val="150"/>
                              <w:divBdr>
                                <w:top w:val="none" w:sz="0" w:space="0" w:color="auto"/>
                                <w:left w:val="none" w:sz="0" w:space="0" w:color="auto"/>
                                <w:bottom w:val="none" w:sz="0" w:space="0" w:color="auto"/>
                                <w:right w:val="none" w:sz="0" w:space="0" w:color="auto"/>
                              </w:divBdr>
                              <w:divsChild>
                                <w:div w:id="1145512618">
                                  <w:marLeft w:val="0"/>
                                  <w:marRight w:val="0"/>
                                  <w:marTop w:val="0"/>
                                  <w:marBottom w:val="0"/>
                                  <w:divBdr>
                                    <w:top w:val="none" w:sz="0" w:space="0" w:color="auto"/>
                                    <w:left w:val="none" w:sz="0" w:space="0" w:color="auto"/>
                                    <w:bottom w:val="none" w:sz="0" w:space="0" w:color="auto"/>
                                    <w:right w:val="none" w:sz="0" w:space="0" w:color="auto"/>
                                  </w:divBdr>
                                  <w:divsChild>
                                    <w:div w:id="114447214">
                                      <w:marLeft w:val="0"/>
                                      <w:marRight w:val="0"/>
                                      <w:marTop w:val="0"/>
                                      <w:marBottom w:val="0"/>
                                      <w:divBdr>
                                        <w:top w:val="none" w:sz="0" w:space="0" w:color="auto"/>
                                        <w:left w:val="none" w:sz="0" w:space="0" w:color="auto"/>
                                        <w:bottom w:val="none" w:sz="0" w:space="0" w:color="auto"/>
                                        <w:right w:val="none" w:sz="0" w:space="0" w:color="auto"/>
                                      </w:divBdr>
                                      <w:divsChild>
                                        <w:div w:id="512257832">
                                          <w:marLeft w:val="0"/>
                                          <w:marRight w:val="0"/>
                                          <w:marTop w:val="150"/>
                                          <w:marBottom w:val="75"/>
                                          <w:divBdr>
                                            <w:top w:val="none" w:sz="0" w:space="0" w:color="auto"/>
                                            <w:left w:val="none" w:sz="0" w:space="0" w:color="auto"/>
                                            <w:bottom w:val="none" w:sz="0" w:space="0" w:color="auto"/>
                                            <w:right w:val="none" w:sz="0" w:space="0" w:color="auto"/>
                                          </w:divBdr>
                                          <w:divsChild>
                                            <w:div w:id="77759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2532961">
      <w:bodyDiv w:val="1"/>
      <w:marLeft w:val="0"/>
      <w:marRight w:val="0"/>
      <w:marTop w:val="0"/>
      <w:marBottom w:val="0"/>
      <w:divBdr>
        <w:top w:val="none" w:sz="0" w:space="0" w:color="auto"/>
        <w:left w:val="none" w:sz="0" w:space="0" w:color="auto"/>
        <w:bottom w:val="none" w:sz="0" w:space="0" w:color="auto"/>
        <w:right w:val="none" w:sz="0" w:space="0" w:color="auto"/>
      </w:divBdr>
      <w:divsChild>
        <w:div w:id="1250115564">
          <w:marLeft w:val="0"/>
          <w:marRight w:val="0"/>
          <w:marTop w:val="0"/>
          <w:marBottom w:val="0"/>
          <w:divBdr>
            <w:top w:val="none" w:sz="0" w:space="0" w:color="auto"/>
            <w:left w:val="none" w:sz="0" w:space="0" w:color="auto"/>
            <w:bottom w:val="none" w:sz="0" w:space="0" w:color="auto"/>
            <w:right w:val="none" w:sz="0" w:space="0" w:color="auto"/>
          </w:divBdr>
          <w:divsChild>
            <w:div w:id="1434864817">
              <w:marLeft w:val="150"/>
              <w:marRight w:val="0"/>
              <w:marTop w:val="0"/>
              <w:marBottom w:val="0"/>
              <w:divBdr>
                <w:top w:val="none" w:sz="0" w:space="0" w:color="auto"/>
                <w:left w:val="none" w:sz="0" w:space="0" w:color="auto"/>
                <w:bottom w:val="none" w:sz="0" w:space="0" w:color="auto"/>
                <w:right w:val="none" w:sz="0" w:space="0" w:color="auto"/>
              </w:divBdr>
              <w:divsChild>
                <w:div w:id="1375345391">
                  <w:marLeft w:val="0"/>
                  <w:marRight w:val="0"/>
                  <w:marTop w:val="0"/>
                  <w:marBottom w:val="0"/>
                  <w:divBdr>
                    <w:top w:val="single" w:sz="6" w:space="0" w:color="336666"/>
                    <w:left w:val="single" w:sz="6" w:space="0" w:color="336666"/>
                    <w:bottom w:val="single" w:sz="6" w:space="0" w:color="336666"/>
                    <w:right w:val="single" w:sz="6" w:space="0" w:color="336666"/>
                  </w:divBdr>
                  <w:divsChild>
                    <w:div w:id="2143231817">
                      <w:marLeft w:val="0"/>
                      <w:marRight w:val="0"/>
                      <w:marTop w:val="0"/>
                      <w:marBottom w:val="0"/>
                      <w:divBdr>
                        <w:top w:val="none" w:sz="0" w:space="0" w:color="auto"/>
                        <w:left w:val="none" w:sz="0" w:space="0" w:color="auto"/>
                        <w:bottom w:val="none" w:sz="0" w:space="0" w:color="auto"/>
                        <w:right w:val="none" w:sz="0" w:space="0" w:color="auto"/>
                      </w:divBdr>
                      <w:divsChild>
                        <w:div w:id="1928807989">
                          <w:marLeft w:val="2175"/>
                          <w:marRight w:val="150"/>
                          <w:marTop w:val="0"/>
                          <w:marBottom w:val="0"/>
                          <w:divBdr>
                            <w:top w:val="single" w:sz="6" w:space="0" w:color="000066"/>
                            <w:left w:val="single" w:sz="6" w:space="0" w:color="000066"/>
                            <w:bottom w:val="single" w:sz="6" w:space="0" w:color="000066"/>
                            <w:right w:val="single" w:sz="6" w:space="0" w:color="000066"/>
                          </w:divBdr>
                          <w:divsChild>
                            <w:div w:id="210265331">
                              <w:marLeft w:val="150"/>
                              <w:marRight w:val="150"/>
                              <w:marTop w:val="150"/>
                              <w:marBottom w:val="150"/>
                              <w:divBdr>
                                <w:top w:val="none" w:sz="0" w:space="0" w:color="auto"/>
                                <w:left w:val="none" w:sz="0" w:space="0" w:color="auto"/>
                                <w:bottom w:val="none" w:sz="0" w:space="0" w:color="auto"/>
                                <w:right w:val="none" w:sz="0" w:space="0" w:color="auto"/>
                              </w:divBdr>
                              <w:divsChild>
                                <w:div w:id="1019432407">
                                  <w:marLeft w:val="0"/>
                                  <w:marRight w:val="0"/>
                                  <w:marTop w:val="0"/>
                                  <w:marBottom w:val="0"/>
                                  <w:divBdr>
                                    <w:top w:val="none" w:sz="0" w:space="0" w:color="auto"/>
                                    <w:left w:val="none" w:sz="0" w:space="0" w:color="auto"/>
                                    <w:bottom w:val="none" w:sz="0" w:space="0" w:color="auto"/>
                                    <w:right w:val="none" w:sz="0" w:space="0" w:color="auto"/>
                                  </w:divBdr>
                                  <w:divsChild>
                                    <w:div w:id="1272396215">
                                      <w:marLeft w:val="0"/>
                                      <w:marRight w:val="0"/>
                                      <w:marTop w:val="0"/>
                                      <w:marBottom w:val="0"/>
                                      <w:divBdr>
                                        <w:top w:val="none" w:sz="0" w:space="0" w:color="auto"/>
                                        <w:left w:val="none" w:sz="0" w:space="0" w:color="auto"/>
                                        <w:bottom w:val="none" w:sz="0" w:space="0" w:color="auto"/>
                                        <w:right w:val="none" w:sz="0" w:space="0" w:color="auto"/>
                                      </w:divBdr>
                                      <w:divsChild>
                                        <w:div w:id="751925452">
                                          <w:marLeft w:val="0"/>
                                          <w:marRight w:val="0"/>
                                          <w:marTop w:val="150"/>
                                          <w:marBottom w:val="75"/>
                                          <w:divBdr>
                                            <w:top w:val="none" w:sz="0" w:space="0" w:color="auto"/>
                                            <w:left w:val="none" w:sz="0" w:space="0" w:color="auto"/>
                                            <w:bottom w:val="none" w:sz="0" w:space="0" w:color="auto"/>
                                            <w:right w:val="none" w:sz="0" w:space="0" w:color="auto"/>
                                          </w:divBdr>
                                          <w:divsChild>
                                            <w:div w:id="140143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8796194">
      <w:bodyDiv w:val="1"/>
      <w:marLeft w:val="0"/>
      <w:marRight w:val="0"/>
      <w:marTop w:val="0"/>
      <w:marBottom w:val="0"/>
      <w:divBdr>
        <w:top w:val="none" w:sz="0" w:space="0" w:color="auto"/>
        <w:left w:val="none" w:sz="0" w:space="0" w:color="auto"/>
        <w:bottom w:val="none" w:sz="0" w:space="0" w:color="auto"/>
        <w:right w:val="none" w:sz="0" w:space="0" w:color="auto"/>
      </w:divBdr>
      <w:divsChild>
        <w:div w:id="19413761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363540">
              <w:blockQuote w:val="1"/>
              <w:marLeft w:val="720"/>
              <w:marRight w:val="720"/>
              <w:marTop w:val="100"/>
              <w:marBottom w:val="100"/>
              <w:divBdr>
                <w:top w:val="none" w:sz="0" w:space="0" w:color="auto"/>
                <w:left w:val="none" w:sz="0" w:space="0" w:color="auto"/>
                <w:bottom w:val="none" w:sz="0" w:space="0" w:color="auto"/>
                <w:right w:val="none" w:sz="0" w:space="0" w:color="auto"/>
              </w:divBdr>
            </w:div>
            <w:div w:id="14532869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44596701">
      <w:bodyDiv w:val="1"/>
      <w:marLeft w:val="0"/>
      <w:marRight w:val="0"/>
      <w:marTop w:val="0"/>
      <w:marBottom w:val="0"/>
      <w:divBdr>
        <w:top w:val="none" w:sz="0" w:space="0" w:color="auto"/>
        <w:left w:val="none" w:sz="0" w:space="0" w:color="auto"/>
        <w:bottom w:val="none" w:sz="0" w:space="0" w:color="auto"/>
        <w:right w:val="none" w:sz="0" w:space="0" w:color="auto"/>
      </w:divBdr>
    </w:div>
    <w:div w:id="1810248474">
      <w:bodyDiv w:val="1"/>
      <w:marLeft w:val="0"/>
      <w:marRight w:val="0"/>
      <w:marTop w:val="0"/>
      <w:marBottom w:val="0"/>
      <w:divBdr>
        <w:top w:val="none" w:sz="0" w:space="0" w:color="auto"/>
        <w:left w:val="none" w:sz="0" w:space="0" w:color="auto"/>
        <w:bottom w:val="none" w:sz="0" w:space="0" w:color="auto"/>
        <w:right w:val="none" w:sz="0" w:space="0" w:color="auto"/>
      </w:divBdr>
    </w:div>
    <w:div w:id="1817262640">
      <w:bodyDiv w:val="1"/>
      <w:marLeft w:val="0"/>
      <w:marRight w:val="0"/>
      <w:marTop w:val="0"/>
      <w:marBottom w:val="0"/>
      <w:divBdr>
        <w:top w:val="none" w:sz="0" w:space="0" w:color="auto"/>
        <w:left w:val="none" w:sz="0" w:space="0" w:color="auto"/>
        <w:bottom w:val="none" w:sz="0" w:space="0" w:color="auto"/>
        <w:right w:val="none" w:sz="0" w:space="0" w:color="auto"/>
      </w:divBdr>
    </w:div>
    <w:div w:id="1851413477">
      <w:bodyDiv w:val="1"/>
      <w:marLeft w:val="0"/>
      <w:marRight w:val="0"/>
      <w:marTop w:val="0"/>
      <w:marBottom w:val="0"/>
      <w:divBdr>
        <w:top w:val="none" w:sz="0" w:space="0" w:color="auto"/>
        <w:left w:val="none" w:sz="0" w:space="0" w:color="auto"/>
        <w:bottom w:val="none" w:sz="0" w:space="0" w:color="auto"/>
        <w:right w:val="none" w:sz="0" w:space="0" w:color="auto"/>
      </w:divBdr>
      <w:divsChild>
        <w:div w:id="413432420">
          <w:marLeft w:val="0"/>
          <w:marRight w:val="0"/>
          <w:marTop w:val="0"/>
          <w:marBottom w:val="0"/>
          <w:divBdr>
            <w:top w:val="none" w:sz="0" w:space="0" w:color="auto"/>
            <w:left w:val="none" w:sz="0" w:space="0" w:color="auto"/>
            <w:bottom w:val="none" w:sz="0" w:space="0" w:color="auto"/>
            <w:right w:val="none" w:sz="0" w:space="0" w:color="auto"/>
          </w:divBdr>
          <w:divsChild>
            <w:div w:id="390353800">
              <w:marLeft w:val="0"/>
              <w:marRight w:val="0"/>
              <w:marTop w:val="0"/>
              <w:marBottom w:val="0"/>
              <w:divBdr>
                <w:top w:val="none" w:sz="0" w:space="0" w:color="auto"/>
                <w:left w:val="none" w:sz="0" w:space="0" w:color="auto"/>
                <w:bottom w:val="none" w:sz="0" w:space="0" w:color="auto"/>
                <w:right w:val="none" w:sz="0" w:space="0" w:color="auto"/>
              </w:divBdr>
              <w:divsChild>
                <w:div w:id="358822042">
                  <w:marLeft w:val="0"/>
                  <w:marRight w:val="0"/>
                  <w:marTop w:val="0"/>
                  <w:marBottom w:val="0"/>
                  <w:divBdr>
                    <w:top w:val="single" w:sz="6" w:space="0" w:color="336666"/>
                    <w:left w:val="single" w:sz="6" w:space="0" w:color="336666"/>
                    <w:bottom w:val="single" w:sz="6" w:space="0" w:color="336666"/>
                    <w:right w:val="single" w:sz="6" w:space="0" w:color="336666"/>
                  </w:divBdr>
                  <w:divsChild>
                    <w:div w:id="1774546302">
                      <w:marLeft w:val="0"/>
                      <w:marRight w:val="0"/>
                      <w:marTop w:val="0"/>
                      <w:marBottom w:val="0"/>
                      <w:divBdr>
                        <w:top w:val="none" w:sz="0" w:space="0" w:color="auto"/>
                        <w:left w:val="none" w:sz="0" w:space="0" w:color="auto"/>
                        <w:bottom w:val="none" w:sz="0" w:space="0" w:color="auto"/>
                        <w:right w:val="none" w:sz="0" w:space="0" w:color="auto"/>
                      </w:divBdr>
                      <w:divsChild>
                        <w:div w:id="1053961368">
                          <w:marLeft w:val="2175"/>
                          <w:marRight w:val="150"/>
                          <w:marTop w:val="0"/>
                          <w:marBottom w:val="0"/>
                          <w:divBdr>
                            <w:top w:val="single" w:sz="6" w:space="0" w:color="000066"/>
                            <w:left w:val="single" w:sz="6" w:space="0" w:color="000066"/>
                            <w:bottom w:val="single" w:sz="6" w:space="0" w:color="000066"/>
                            <w:right w:val="single" w:sz="6" w:space="0" w:color="000066"/>
                          </w:divBdr>
                          <w:divsChild>
                            <w:div w:id="1643997229">
                              <w:marLeft w:val="150"/>
                              <w:marRight w:val="150"/>
                              <w:marTop w:val="150"/>
                              <w:marBottom w:val="150"/>
                              <w:divBdr>
                                <w:top w:val="none" w:sz="0" w:space="0" w:color="auto"/>
                                <w:left w:val="none" w:sz="0" w:space="0" w:color="auto"/>
                                <w:bottom w:val="none" w:sz="0" w:space="0" w:color="auto"/>
                                <w:right w:val="none" w:sz="0" w:space="0" w:color="auto"/>
                              </w:divBdr>
                              <w:divsChild>
                                <w:div w:id="879172636">
                                  <w:marLeft w:val="0"/>
                                  <w:marRight w:val="0"/>
                                  <w:marTop w:val="0"/>
                                  <w:marBottom w:val="0"/>
                                  <w:divBdr>
                                    <w:top w:val="none" w:sz="0" w:space="0" w:color="auto"/>
                                    <w:left w:val="none" w:sz="0" w:space="0" w:color="auto"/>
                                    <w:bottom w:val="none" w:sz="0" w:space="0" w:color="auto"/>
                                    <w:right w:val="none" w:sz="0" w:space="0" w:color="auto"/>
                                  </w:divBdr>
                                  <w:divsChild>
                                    <w:div w:id="1183939587">
                                      <w:marLeft w:val="0"/>
                                      <w:marRight w:val="0"/>
                                      <w:marTop w:val="0"/>
                                      <w:marBottom w:val="0"/>
                                      <w:divBdr>
                                        <w:top w:val="none" w:sz="0" w:space="0" w:color="auto"/>
                                        <w:left w:val="none" w:sz="0" w:space="0" w:color="auto"/>
                                        <w:bottom w:val="none" w:sz="0" w:space="0" w:color="auto"/>
                                        <w:right w:val="none" w:sz="0" w:space="0" w:color="auto"/>
                                      </w:divBdr>
                                      <w:divsChild>
                                        <w:div w:id="1848666468">
                                          <w:marLeft w:val="0"/>
                                          <w:marRight w:val="0"/>
                                          <w:marTop w:val="150"/>
                                          <w:marBottom w:val="75"/>
                                          <w:divBdr>
                                            <w:top w:val="none" w:sz="0" w:space="0" w:color="auto"/>
                                            <w:left w:val="none" w:sz="0" w:space="0" w:color="auto"/>
                                            <w:bottom w:val="none" w:sz="0" w:space="0" w:color="auto"/>
                                            <w:right w:val="none" w:sz="0" w:space="0" w:color="auto"/>
                                          </w:divBdr>
                                          <w:divsChild>
                                            <w:div w:id="31091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2424101">
      <w:bodyDiv w:val="1"/>
      <w:marLeft w:val="0"/>
      <w:marRight w:val="0"/>
      <w:marTop w:val="0"/>
      <w:marBottom w:val="0"/>
      <w:divBdr>
        <w:top w:val="none" w:sz="0" w:space="0" w:color="auto"/>
        <w:left w:val="none" w:sz="0" w:space="0" w:color="auto"/>
        <w:bottom w:val="none" w:sz="0" w:space="0" w:color="auto"/>
        <w:right w:val="none" w:sz="0" w:space="0" w:color="auto"/>
      </w:divBdr>
    </w:div>
    <w:div w:id="208767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yperlink" Target="https://acsearch.acr.org/docs/69409/Narrative/" TargetMode="External"/><Relationship Id="rId26" Type="http://schemas.openxmlformats.org/officeDocument/2006/relationships/hyperlink" Target="https://acsearch.acr.org/docs/69407/Narrative/" TargetMode="External"/><Relationship Id="rId39" Type="http://schemas.openxmlformats.org/officeDocument/2006/relationships/hyperlink" Target="https://acsearch.acr.org/docs/69339/Narrative/" TargetMode="External"/><Relationship Id="rId21" Type="http://schemas.openxmlformats.org/officeDocument/2006/relationships/hyperlink" Target="https://acsearch.acr.org/docs/69403/Narrative/" TargetMode="External"/><Relationship Id="rId34" Type="http://schemas.openxmlformats.org/officeDocument/2006/relationships/hyperlink" Target="https://acsearch.acr.org/docs/3082580/Narrative/" TargetMode="External"/><Relationship Id="rId42" Type="http://schemas.openxmlformats.org/officeDocument/2006/relationships/hyperlink" Target="https://acsearch.acr.org/docs/69455/Narrative/" TargetMode="External"/><Relationship Id="rId47" Type="http://schemas.openxmlformats.org/officeDocument/2006/relationships/hyperlink" Target="http://www.guideline.gov/content.aspx?id=48278" TargetMode="External"/><Relationship Id="rId50" Type="http://schemas.openxmlformats.org/officeDocument/2006/relationships/hyperlink" Target="https://acsearch.acr.org/docs/69408/Narrative/"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hyperlink" Target="https://acsearch.acr.org/docs/69447/Narrative/" TargetMode="External"/><Relationship Id="rId25" Type="http://schemas.openxmlformats.org/officeDocument/2006/relationships/hyperlink" Target="https://acsearch.acr.org/docs/69509/Narrative/" TargetMode="External"/><Relationship Id="rId33" Type="http://schemas.openxmlformats.org/officeDocument/2006/relationships/hyperlink" Target="https://acsearch.acr.org/docs/69456/Narrative/" TargetMode="External"/><Relationship Id="rId38" Type="http://schemas.openxmlformats.org/officeDocument/2006/relationships/hyperlink" Target="https://acsearch.acr.org/docs/69461/Narrative/" TargetMode="External"/><Relationship Id="rId46" Type="http://schemas.openxmlformats.org/officeDocument/2006/relationships/hyperlink" Target="https://acsearch.acr.org/docs/69496/Narrative/"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acsearch.acr.org/docs/69446/Narrative/" TargetMode="External"/><Relationship Id="rId20" Type="http://schemas.openxmlformats.org/officeDocument/2006/relationships/hyperlink" Target="https://acsearch.acr.org/docs/69410/Narrative/" TargetMode="External"/><Relationship Id="rId29" Type="http://schemas.openxmlformats.org/officeDocument/2006/relationships/hyperlink" Target="https://acsearch.acr.org/docs/69449/Narrative/" TargetMode="External"/><Relationship Id="rId41" Type="http://schemas.openxmlformats.org/officeDocument/2006/relationships/hyperlink" Target="https://acsearch.acr.org/docs/71095/Narrative/"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24" Type="http://schemas.openxmlformats.org/officeDocument/2006/relationships/hyperlink" Target="https://acsearch.acr.org/docs/69448/Narrative/" TargetMode="External"/><Relationship Id="rId32" Type="http://schemas.openxmlformats.org/officeDocument/2006/relationships/hyperlink" Target="https://acsearch.acr.org/docs/69431/Narrative/" TargetMode="External"/><Relationship Id="rId37" Type="http://schemas.openxmlformats.org/officeDocument/2006/relationships/hyperlink" Target="https://acsearch.acr.org/docs/69459/Narrative/" TargetMode="External"/><Relationship Id="rId40" Type="http://schemas.openxmlformats.org/officeDocument/2006/relationships/hyperlink" Target="https://acsearch.acr.org/docs/69370/Narrative/" TargetMode="External"/><Relationship Id="rId45" Type="http://schemas.openxmlformats.org/officeDocument/2006/relationships/hyperlink" Target="https://acsearch.acr.org/docs/69454/Narrative/" TargetMode="External"/><Relationship Id="rId53" Type="http://schemas.openxmlformats.org/officeDocument/2006/relationships/header" Target="header1.xml"/><Relationship Id="rId58"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acsearch.acr.org/docs/70548/Narrative/" TargetMode="External"/><Relationship Id="rId23" Type="http://schemas.openxmlformats.org/officeDocument/2006/relationships/hyperlink" Target="https://acsearch.acr.org/docs/69337/Narrative/" TargetMode="External"/><Relationship Id="rId28" Type="http://schemas.openxmlformats.org/officeDocument/2006/relationships/hyperlink" Target="https://acsearch.acr.org/docs/69428/Narrative/" TargetMode="External"/><Relationship Id="rId36" Type="http://schemas.openxmlformats.org/officeDocument/2006/relationships/hyperlink" Target="https://acsearch.acr.org/docs/69365/Narrative/" TargetMode="External"/><Relationship Id="rId49" Type="http://schemas.openxmlformats.org/officeDocument/2006/relationships/hyperlink" Target="https://acsearch.acr.org/docs/69375/Narrative/" TargetMode="External"/><Relationship Id="rId57" Type="http://schemas.openxmlformats.org/officeDocument/2006/relationships/theme" Target="theme/theme1.xml"/><Relationship Id="rId10" Type="http://schemas.openxmlformats.org/officeDocument/2006/relationships/hyperlink" Target="http://www.uspreventiveservicestaskforce.org/uspstf/grades.htm" TargetMode="External"/><Relationship Id="rId19" Type="http://schemas.openxmlformats.org/officeDocument/2006/relationships/hyperlink" Target="https://acsearch.acr.org/docs/3082590/Narrative/" TargetMode="External"/><Relationship Id="rId31" Type="http://schemas.openxmlformats.org/officeDocument/2006/relationships/hyperlink" Target="https://acsearch.acr.org/docs/3083061/Narrative/" TargetMode="External"/><Relationship Id="rId44" Type="http://schemas.openxmlformats.org/officeDocument/2006/relationships/hyperlink" Target="https://acsearch.acr.org/docs/69450/Narrative/" TargetMode="External"/><Relationship Id="rId52" Type="http://schemas.openxmlformats.org/officeDocument/2006/relationships/hyperlink" Target="http://www.aimspecialtyhealth.com/Resources/ajax/get_chest_imaging_guidelines.php" TargetMode="Externa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hyperlink" Target="https://acsearch.acr.org/docs/69405/Narrative/" TargetMode="External"/><Relationship Id="rId27" Type="http://schemas.openxmlformats.org/officeDocument/2006/relationships/hyperlink" Target="https://acsearch.acr.org/docs/69364/Narrative/" TargetMode="External"/><Relationship Id="rId30" Type="http://schemas.openxmlformats.org/officeDocument/2006/relationships/hyperlink" Target="https://acsearch.acr.org/docs/3082594/Narrative/" TargetMode="External"/><Relationship Id="rId35" Type="http://schemas.openxmlformats.org/officeDocument/2006/relationships/hyperlink" Target="https://acsearch.acr.org/docs/3082597/Narrative/" TargetMode="External"/><Relationship Id="rId43" Type="http://schemas.openxmlformats.org/officeDocument/2006/relationships/hyperlink" Target="https://acsearch.acr.org/docs/69372/Narrative/" TargetMode="External"/><Relationship Id="rId48" Type="http://schemas.openxmlformats.org/officeDocument/2006/relationships/hyperlink" Target="https://acsearch.acr.org/docs/69378/Narrative/" TargetMode="External"/><Relationship Id="rId56" Type="http://schemas.openxmlformats.org/officeDocument/2006/relationships/glossaryDocument" Target="glossary/document.xml"/><Relationship Id="rId8" Type="http://schemas.openxmlformats.org/officeDocument/2006/relationships/endnotes" Target="endnotes.xml"/><Relationship Id="rId51" Type="http://schemas.openxmlformats.org/officeDocument/2006/relationships/hyperlink" Target="http://www.guideline.gov/content.aspx?id=34282" TargetMode="Externa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B1934"/>
    <w:rsid w:val="0021392E"/>
    <w:rsid w:val="00265E76"/>
    <w:rsid w:val="002B05EA"/>
    <w:rsid w:val="002B5F47"/>
    <w:rsid w:val="002D4381"/>
    <w:rsid w:val="00305792"/>
    <w:rsid w:val="00313D6D"/>
    <w:rsid w:val="003A1E4B"/>
    <w:rsid w:val="003E4516"/>
    <w:rsid w:val="00455EB5"/>
    <w:rsid w:val="00461C1C"/>
    <w:rsid w:val="004E2027"/>
    <w:rsid w:val="004E7CAB"/>
    <w:rsid w:val="005C6D9C"/>
    <w:rsid w:val="005F00BB"/>
    <w:rsid w:val="005F21F3"/>
    <w:rsid w:val="006C2594"/>
    <w:rsid w:val="008F6A9B"/>
    <w:rsid w:val="00A92F1B"/>
    <w:rsid w:val="00AA2F7D"/>
    <w:rsid w:val="00AD70EB"/>
    <w:rsid w:val="00B631BC"/>
    <w:rsid w:val="00BB12E0"/>
    <w:rsid w:val="00BE0F2D"/>
    <w:rsid w:val="00C03643"/>
    <w:rsid w:val="00C2797F"/>
    <w:rsid w:val="00C357DE"/>
    <w:rsid w:val="00C51166"/>
    <w:rsid w:val="00C80225"/>
    <w:rsid w:val="00CC45F1"/>
    <w:rsid w:val="00D228C9"/>
    <w:rsid w:val="00DB5324"/>
    <w:rsid w:val="00DC13F3"/>
    <w:rsid w:val="00E97654"/>
    <w:rsid w:val="00EA555A"/>
    <w:rsid w:val="00F87EB9"/>
    <w:rsid w:val="00FB7BDC"/>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0A7A4-7927-45F1-84FB-C8F8ABEA4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16</Pages>
  <Words>6990</Words>
  <Characters>39849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Colleen M. McKiernan</cp:lastModifiedBy>
  <cp:revision>6</cp:revision>
  <cp:lastPrinted>2015-05-27T14:04:00Z</cp:lastPrinted>
  <dcterms:created xsi:type="dcterms:W3CDTF">2016-01-30T23:14:00Z</dcterms:created>
  <dcterms:modified xsi:type="dcterms:W3CDTF">2016-01-31T00:16:00Z</dcterms:modified>
</cp:coreProperties>
</file>