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F8" w:rsidRPr="00292679" w:rsidRDefault="002F20A7" w:rsidP="00E10286">
      <w:pPr>
        <w:contextualSpacing/>
        <w:jc w:val="center"/>
        <w:outlineLvl w:val="0"/>
        <w:rPr>
          <w:rFonts w:cstheme="minorHAnsi"/>
          <w:b/>
          <w:noProof/>
        </w:rPr>
      </w:pPr>
      <w:r w:rsidRPr="00292679">
        <w:rPr>
          <w:rFonts w:cstheme="minorHAnsi"/>
          <w:b/>
          <w:smallCaps/>
          <w:noProof/>
        </w:rPr>
        <w:t>National Quality Forum</w:t>
      </w:r>
      <w:r w:rsidRPr="00292679">
        <w:rPr>
          <w:rFonts w:cstheme="minorHAnsi"/>
          <w:b/>
          <w:noProof/>
        </w:rPr>
        <w:t>—</w:t>
      </w:r>
      <w:r w:rsidR="00496AF8" w:rsidRPr="00292679">
        <w:rPr>
          <w:rFonts w:cstheme="minorHAnsi"/>
          <w:b/>
          <w:noProof/>
        </w:rPr>
        <w:t>Evidence (1c)</w:t>
      </w:r>
      <w:r w:rsidR="002717C7" w:rsidRPr="00292679">
        <w:rPr>
          <w:rFonts w:cstheme="minorHAnsi"/>
          <w:b/>
          <w:noProof/>
        </w:rPr>
        <w:t xml:space="preserve"> </w:t>
      </w:r>
      <w:r w:rsidR="00CB271C" w:rsidRPr="00292679">
        <w:rPr>
          <w:rFonts w:cstheme="minorHAnsi"/>
          <w:b/>
          <w:noProof/>
        </w:rPr>
        <w:t xml:space="preserve">Pilot </w:t>
      </w:r>
      <w:r w:rsidR="002717C7" w:rsidRPr="00292679">
        <w:rPr>
          <w:rFonts w:cstheme="minorHAnsi"/>
          <w:b/>
          <w:noProof/>
        </w:rPr>
        <w:t>Submission Form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</w:p>
    <w:p w:rsidR="00496AF8" w:rsidRPr="00292679" w:rsidRDefault="00496AF8" w:rsidP="00E10286">
      <w:pPr>
        <w:ind w:left="0" w:firstLine="0"/>
        <w:contextualSpacing/>
        <w:outlineLvl w:val="0"/>
        <w:rPr>
          <w:rFonts w:cstheme="minorHAnsi"/>
          <w:noProof/>
        </w:rPr>
      </w:pPr>
      <w:r w:rsidRPr="00292679">
        <w:rPr>
          <w:rFonts w:cstheme="minorHAnsi"/>
          <w:b/>
          <w:noProof/>
        </w:rPr>
        <w:t>Measure Title</w:t>
      </w:r>
      <w:r w:rsidRPr="00292679">
        <w:rPr>
          <w:rFonts w:cstheme="minorHAnsi"/>
          <w:noProof/>
        </w:rPr>
        <w:t xml:space="preserve">:  </w:t>
      </w:r>
      <w:sdt>
        <w:sdtPr>
          <w:rPr>
            <w:rStyle w:val="Style1"/>
            <w:rFonts w:cstheme="minorHAnsi"/>
          </w:rPr>
          <w:id w:val="-882640736"/>
          <w:placeholder>
            <w:docPart w:val="61E91D4220034A64A72268AE9C6EBC95"/>
          </w:placeholder>
        </w:sdtPr>
        <w:sdtEndPr>
          <w:rPr>
            <w:rStyle w:val="DefaultParagraphFont"/>
            <w:noProof/>
            <w:color w:val="auto"/>
          </w:rPr>
        </w:sdtEndPr>
        <w:sdtContent>
          <w:r w:rsidR="00F90CA0" w:rsidRPr="00292679">
            <w:rPr>
              <w:rFonts w:cstheme="minorHAnsi"/>
              <w:color w:val="0000FF"/>
            </w:rPr>
            <w:t xml:space="preserve">GERD - Upper </w:t>
          </w:r>
          <w:r w:rsidR="007371A6">
            <w:rPr>
              <w:rFonts w:cstheme="minorHAnsi"/>
              <w:color w:val="0000FF"/>
            </w:rPr>
            <w:t>Gastrointestinal Study in Patients</w:t>
          </w:r>
          <w:r w:rsidR="00F90CA0" w:rsidRPr="00292679">
            <w:rPr>
              <w:rFonts w:cstheme="minorHAnsi"/>
              <w:color w:val="0000FF"/>
            </w:rPr>
            <w:t xml:space="preserve"> with Alarm Symptoms  </w:t>
          </w:r>
        </w:sdtContent>
      </w:sdt>
    </w:p>
    <w:p w:rsidR="00496AF8" w:rsidRPr="00292679" w:rsidRDefault="00496AF8" w:rsidP="00E10286">
      <w:pPr>
        <w:ind w:left="0" w:firstLine="0"/>
        <w:contextualSpacing/>
        <w:rPr>
          <w:rStyle w:val="Style2"/>
          <w:rFonts w:cstheme="minorHAnsi"/>
        </w:rPr>
      </w:pPr>
      <w:r w:rsidRPr="00292679">
        <w:rPr>
          <w:rFonts w:cstheme="minorHAnsi"/>
          <w:b/>
          <w:noProof/>
        </w:rPr>
        <w:t>Date of Submission</w:t>
      </w:r>
      <w:r w:rsidRPr="00292679">
        <w:rPr>
          <w:rFonts w:cstheme="minorHAnsi"/>
          <w:noProof/>
        </w:rPr>
        <w:t xml:space="preserve">:  </w:t>
      </w:r>
      <w:sdt>
        <w:sdtPr>
          <w:rPr>
            <w:rStyle w:val="Style2"/>
            <w:rFonts w:cstheme="minorHAnsi"/>
          </w:rPr>
          <w:id w:val="-1689821638"/>
          <w:placeholder>
            <w:docPart w:val="6A100845774148B09AFD987423307E3B"/>
          </w:placeholder>
          <w:date w:fullDate="2012-12-07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color w:val="auto"/>
            <w:u w:val="none"/>
          </w:rPr>
        </w:sdtEndPr>
        <w:sdtContent>
          <w:r w:rsidR="008A38A5">
            <w:rPr>
              <w:rStyle w:val="Style2"/>
              <w:rFonts w:cstheme="minorHAnsi"/>
            </w:rPr>
            <w:t>12/7/2012</w:t>
          </w:r>
        </w:sdtContent>
      </w:sdt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496AF8" w:rsidRPr="00292679" w:rsidTr="00496AF8">
        <w:tc>
          <w:tcPr>
            <w:tcW w:w="9576" w:type="dxa"/>
          </w:tcPr>
          <w:p w:rsidR="002F20A7" w:rsidRPr="00292679" w:rsidRDefault="002F20A7" w:rsidP="00E102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292679">
              <w:rPr>
                <w:rFonts w:cstheme="minorHAnsi"/>
              </w:rPr>
              <w:t>Respond to all questions with answers imm</w:t>
            </w:r>
            <w:r w:rsidR="000A0810" w:rsidRPr="00292679">
              <w:rPr>
                <w:rFonts w:cstheme="minorHAnsi"/>
              </w:rPr>
              <w:t>ediately following the question</w:t>
            </w:r>
            <w:r w:rsidRPr="00292679">
              <w:rPr>
                <w:rFonts w:cstheme="minorHAnsi"/>
              </w:rPr>
              <w:t>.</w:t>
            </w:r>
          </w:p>
          <w:p w:rsidR="002F20A7" w:rsidRPr="00292679" w:rsidRDefault="002F20A7" w:rsidP="00E102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292679">
              <w:rPr>
                <w:rFonts w:cstheme="minorHAnsi"/>
              </w:rPr>
              <w:t xml:space="preserve">Maximum of </w:t>
            </w:r>
            <w:r w:rsidR="001A6D05" w:rsidRPr="00292679">
              <w:rPr>
                <w:rFonts w:cstheme="minorHAnsi"/>
              </w:rPr>
              <w:t>6</w:t>
            </w:r>
            <w:r w:rsidRPr="00292679">
              <w:rPr>
                <w:rFonts w:cstheme="minorHAnsi"/>
              </w:rPr>
              <w:t xml:space="preserve"> pages (</w:t>
            </w:r>
            <w:r w:rsidR="001A6D05" w:rsidRPr="00292679">
              <w:rPr>
                <w:rFonts w:cstheme="minorHAnsi"/>
                <w:i/>
              </w:rPr>
              <w:t>6</w:t>
            </w:r>
            <w:r w:rsidRPr="00292679">
              <w:rPr>
                <w:rFonts w:cstheme="minorHAnsi"/>
                <w:i/>
              </w:rPr>
              <w:t xml:space="preserve"> pages incudes questions/instructions in the form</w:t>
            </w:r>
            <w:r w:rsidRPr="00292679">
              <w:rPr>
                <w:rFonts w:cstheme="minorHAnsi"/>
              </w:rPr>
              <w:t>); minimum font size 11 pt</w:t>
            </w:r>
          </w:p>
          <w:p w:rsidR="00496AF8" w:rsidRPr="00292679" w:rsidRDefault="00496AF8" w:rsidP="00E102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292679">
              <w:rPr>
                <w:rFonts w:cstheme="minorHAnsi"/>
              </w:rPr>
              <w:t>All information needed to demon</w:t>
            </w:r>
            <w:r w:rsidR="00BE6373" w:rsidRPr="00292679">
              <w:rPr>
                <w:rFonts w:cstheme="minorHAnsi"/>
              </w:rPr>
              <w:t>s</w:t>
            </w:r>
            <w:r w:rsidRPr="00292679">
              <w:rPr>
                <w:rFonts w:cstheme="minorHAnsi"/>
              </w:rPr>
              <w:t xml:space="preserve">trate meeting the </w:t>
            </w:r>
            <w:hyperlink r:id="rId7" w:history="1">
              <w:r w:rsidRPr="00292679">
                <w:rPr>
                  <w:rStyle w:val="Hyperlink"/>
                  <w:rFonts w:cstheme="minorHAnsi"/>
                </w:rPr>
                <w:t>evidence criterion (1c)</w:t>
              </w:r>
            </w:hyperlink>
            <w:r w:rsidRPr="00292679">
              <w:rPr>
                <w:rFonts w:cstheme="minorHAnsi"/>
              </w:rPr>
              <w:t xml:space="preserve"> must be in this form.  An appendix </w:t>
            </w:r>
            <w:r w:rsidR="00E62A95" w:rsidRPr="00292679">
              <w:rPr>
                <w:rFonts w:cstheme="minorHAnsi"/>
              </w:rPr>
              <w:t>of</w:t>
            </w:r>
            <w:r w:rsidRPr="00292679">
              <w:rPr>
                <w:rFonts w:cstheme="minorHAnsi"/>
              </w:rPr>
              <w:t xml:space="preserve"> </w:t>
            </w:r>
            <w:r w:rsidRPr="00292679">
              <w:rPr>
                <w:rFonts w:cstheme="minorHAnsi"/>
                <w:i/>
              </w:rPr>
              <w:t>supplemental</w:t>
            </w:r>
            <w:r w:rsidRPr="00292679">
              <w:rPr>
                <w:rFonts w:cstheme="minorHAnsi"/>
              </w:rPr>
              <w:t xml:space="preserve"> materials may be submitted, but there is no guarantee it will be reviewed. </w:t>
            </w:r>
          </w:p>
          <w:p w:rsidR="00496AF8" w:rsidRPr="00292679" w:rsidRDefault="00CF4B9B" w:rsidP="00E102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u w:val="single"/>
              </w:rPr>
            </w:pPr>
            <w:r w:rsidRPr="00292679">
              <w:rPr>
                <w:rFonts w:cstheme="minorHAnsi"/>
              </w:rPr>
              <w:t xml:space="preserve">See NQF </w:t>
            </w:r>
            <w:hyperlink r:id="rId8" w:history="1">
              <w:r w:rsidRPr="00292679">
                <w:rPr>
                  <w:rStyle w:val="Hyperlink"/>
                  <w:rFonts w:cstheme="minorHAnsi"/>
                </w:rPr>
                <w:t>guidance on evaluating evidence</w:t>
              </w:r>
            </w:hyperlink>
            <w:r w:rsidRPr="00292679">
              <w:rPr>
                <w:rFonts w:cstheme="minorHAnsi"/>
              </w:rPr>
              <w:t>. Contact NQF staff for examples, resources, or questions.</w:t>
            </w:r>
          </w:p>
        </w:tc>
      </w:tr>
    </w:tbl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  <w:bookmarkStart w:id="0" w:name="_GoBack"/>
      <w:bookmarkEnd w:id="0"/>
    </w:p>
    <w:p w:rsidR="00496AF8" w:rsidRPr="00292679" w:rsidRDefault="00496AF8" w:rsidP="00E10286">
      <w:pPr>
        <w:ind w:left="0" w:firstLine="0"/>
        <w:contextualSpacing/>
        <w:outlineLvl w:val="0"/>
        <w:rPr>
          <w:rFonts w:cstheme="minorHAnsi"/>
          <w:b/>
          <w:bCs/>
        </w:rPr>
      </w:pPr>
      <w:r w:rsidRPr="00292679">
        <w:rPr>
          <w:rFonts w:cstheme="minorHAnsi"/>
          <w:b/>
          <w:bCs/>
        </w:rPr>
        <w:t xml:space="preserve">STRUCTURE-PROCESS-OUTCOME RELATIONSHIP 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bCs/>
          <w:i/>
        </w:rPr>
      </w:pPr>
      <w:r w:rsidRPr="00292679">
        <w:rPr>
          <w:rFonts w:cstheme="minorHAnsi"/>
          <w:b/>
          <w:bCs/>
          <w:color w:val="0000FF"/>
        </w:rPr>
        <w:t>1c.1.</w:t>
      </w:r>
      <w:r w:rsidRPr="00292679">
        <w:rPr>
          <w:rFonts w:cstheme="minorHAnsi"/>
          <w:b/>
          <w:bCs/>
        </w:rPr>
        <w:t>This is a measure of</w:t>
      </w:r>
      <w:r w:rsidRPr="00292679">
        <w:rPr>
          <w:rFonts w:cstheme="minorHAnsi"/>
          <w:bCs/>
        </w:rPr>
        <w:t>:</w:t>
      </w:r>
    </w:p>
    <w:p w:rsidR="00496AF8" w:rsidRPr="00292679" w:rsidRDefault="00E41417" w:rsidP="00E10286">
      <w:pPr>
        <w:ind w:left="432" w:hanging="432"/>
        <w:contextualSpacing/>
        <w:outlineLvl w:val="0"/>
        <w:rPr>
          <w:rFonts w:cstheme="minorHAnsi"/>
          <w:bCs/>
        </w:rPr>
      </w:pPr>
      <w:r w:rsidRPr="00292679">
        <w:rPr>
          <w:rFonts w:cstheme="minorHAnsi"/>
          <w:bCs/>
        </w:rPr>
        <w:t>O</w:t>
      </w:r>
      <w:r w:rsidR="00496AF8" w:rsidRPr="00292679">
        <w:rPr>
          <w:rFonts w:cstheme="minorHAnsi"/>
          <w:bCs/>
        </w:rPr>
        <w:t>utcome</w:t>
      </w:r>
    </w:p>
    <w:p w:rsidR="00496AF8" w:rsidRPr="00292679" w:rsidRDefault="00B058A6" w:rsidP="00E10286">
      <w:pPr>
        <w:ind w:left="432" w:hanging="432"/>
        <w:contextualSpacing/>
        <w:rPr>
          <w:rFonts w:cstheme="minorHAnsi"/>
          <w:bCs/>
        </w:rPr>
      </w:pPr>
      <w:r w:rsidRPr="00292679">
        <w:rPr>
          <w:rFonts w:eastAsia="MS Gothic" w:cstheme="minorHAnsi"/>
          <w:bCs/>
          <w:color w:val="0000FF"/>
        </w:rPr>
        <w:t xml:space="preserve">  </w:t>
      </w:r>
      <w:sdt>
        <w:sdtPr>
          <w:rPr>
            <w:rFonts w:eastAsia="MS Gothic" w:cstheme="minorHAnsi"/>
            <w:bCs/>
            <w:color w:val="0000FF"/>
          </w:rPr>
          <w:id w:val="-1748724615"/>
        </w:sdtPr>
        <w:sdtContent>
          <w:r w:rsidRPr="00292679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496AF8" w:rsidRPr="00292679">
        <w:rPr>
          <w:rFonts w:cstheme="minorHAnsi"/>
          <w:bCs/>
          <w:color w:val="0000FF"/>
        </w:rPr>
        <w:t xml:space="preserve"> </w:t>
      </w:r>
      <w:r w:rsidR="00E41417" w:rsidRPr="00292679">
        <w:rPr>
          <w:rFonts w:cstheme="minorHAnsi"/>
          <w:bCs/>
        </w:rPr>
        <w:t>H</w:t>
      </w:r>
      <w:r w:rsidR="00BE6373" w:rsidRPr="00292679">
        <w:rPr>
          <w:rFonts w:cstheme="minorHAnsi"/>
          <w:bCs/>
        </w:rPr>
        <w:t>ealth outc</w:t>
      </w:r>
      <w:r w:rsidR="00496AF8" w:rsidRPr="00292679">
        <w:rPr>
          <w:rFonts w:cstheme="minorHAnsi"/>
          <w:bCs/>
        </w:rPr>
        <w:t xml:space="preserve">ome:  </w:t>
      </w:r>
      <w:sdt>
        <w:sdtPr>
          <w:rPr>
            <w:rStyle w:val="Style2"/>
            <w:rFonts w:cstheme="minorHAnsi"/>
          </w:rPr>
          <w:id w:val="-768232283"/>
          <w:showingPlcHdr/>
        </w:sdtPr>
        <w:sdtEndPr>
          <w:rPr>
            <w:rStyle w:val="DefaultParagraphFont"/>
            <w:color w:val="auto"/>
            <w:u w:val="none"/>
          </w:rPr>
        </w:sdtEndPr>
        <w:sdtContent>
          <w:r w:rsidR="00496AF8" w:rsidRPr="00292679">
            <w:rPr>
              <w:rFonts w:cstheme="minorHAnsi"/>
              <w:color w:val="A6A6A6" w:themeColor="background1" w:themeShade="A6"/>
            </w:rPr>
            <w:t>Click here to n</w:t>
          </w:r>
          <w:r w:rsidR="00496AF8" w:rsidRPr="00292679">
            <w:rPr>
              <w:rStyle w:val="PlaceholderText"/>
              <w:rFonts w:cstheme="minorHAnsi"/>
              <w:color w:val="A6A6A6" w:themeColor="background1" w:themeShade="A6"/>
            </w:rPr>
            <w:t>ame the health outcome</w:t>
          </w:r>
        </w:sdtContent>
      </w:sdt>
    </w:p>
    <w:p w:rsidR="00496AF8" w:rsidRPr="00292679" w:rsidRDefault="00B058A6" w:rsidP="00E10286">
      <w:pPr>
        <w:ind w:left="432" w:hanging="432"/>
        <w:contextualSpacing/>
        <w:rPr>
          <w:rFonts w:cstheme="minorHAnsi"/>
          <w:bCs/>
        </w:rPr>
      </w:pPr>
      <w:r w:rsidRPr="00292679">
        <w:rPr>
          <w:rFonts w:eastAsia="MS Gothic" w:cstheme="minorHAnsi"/>
          <w:bCs/>
          <w:color w:val="0000FF"/>
        </w:rPr>
        <w:t xml:space="preserve">  </w:t>
      </w:r>
      <w:sdt>
        <w:sdtPr>
          <w:rPr>
            <w:rFonts w:eastAsia="MS Gothic" w:cstheme="minorHAnsi"/>
            <w:bCs/>
            <w:color w:val="0000FF"/>
          </w:rPr>
          <w:id w:val="-51395654"/>
        </w:sdtPr>
        <w:sdtContent>
          <w:r w:rsidRPr="00292679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496AF8" w:rsidRPr="00292679">
        <w:rPr>
          <w:rFonts w:cstheme="minorHAnsi"/>
          <w:bCs/>
          <w:color w:val="0000FF"/>
        </w:rPr>
        <w:t xml:space="preserve"> </w:t>
      </w:r>
      <w:r w:rsidR="00E41417" w:rsidRPr="00292679">
        <w:rPr>
          <w:rFonts w:cstheme="minorHAnsi"/>
          <w:bCs/>
        </w:rPr>
        <w:t>I</w:t>
      </w:r>
      <w:r w:rsidR="00496AF8" w:rsidRPr="00292679">
        <w:rPr>
          <w:rFonts w:cstheme="minorHAnsi"/>
          <w:bCs/>
        </w:rPr>
        <w:t xml:space="preserve">ntermediate clinical outcome:  </w:t>
      </w:r>
      <w:sdt>
        <w:sdtPr>
          <w:rPr>
            <w:rStyle w:val="Style2"/>
            <w:rFonts w:cstheme="minorHAnsi"/>
          </w:rPr>
          <w:id w:val="322628782"/>
          <w:showingPlcHdr/>
        </w:sdtPr>
        <w:sdtEndPr>
          <w:rPr>
            <w:rStyle w:val="DefaultParagraphFont"/>
            <w:bCs/>
            <w:color w:val="auto"/>
            <w:u w:val="none"/>
          </w:rPr>
        </w:sdtEndPr>
        <w:sdtContent>
          <w:r w:rsidR="00496AF8" w:rsidRPr="00292679">
            <w:rPr>
              <w:rStyle w:val="PlaceholderText"/>
              <w:rFonts w:cstheme="minorHAnsi"/>
              <w:color w:val="A6A6A6" w:themeColor="background1" w:themeShade="A6"/>
            </w:rPr>
            <w:t>Click here to name the intermediate outcome</w:t>
          </w:r>
        </w:sdtContent>
      </w:sdt>
    </w:p>
    <w:p w:rsidR="00496AF8" w:rsidRPr="00292679" w:rsidRDefault="00496AF8" w:rsidP="00E10286">
      <w:pPr>
        <w:ind w:left="432" w:hanging="432"/>
        <w:contextualSpacing/>
        <w:rPr>
          <w:rFonts w:cstheme="minorHAnsi"/>
          <w:bCs/>
        </w:rPr>
      </w:pPr>
      <w:r w:rsidRPr="00292679">
        <w:rPr>
          <w:rFonts w:ascii="MS Gothic" w:eastAsia="MS Gothic" w:hAnsi="MS Gothic" w:cs="MS Gothic" w:hint="eastAsia"/>
          <w:bCs/>
          <w:color w:val="0000FF"/>
          <w:highlight w:val="yellow"/>
        </w:rPr>
        <w:t>☐</w:t>
      </w:r>
      <w:r w:rsidRPr="00292679">
        <w:rPr>
          <w:rFonts w:cstheme="minorHAnsi"/>
          <w:bCs/>
          <w:color w:val="0000FF"/>
        </w:rPr>
        <w:t xml:space="preserve"> </w:t>
      </w:r>
      <w:r w:rsidR="00E41417" w:rsidRPr="00292679">
        <w:rPr>
          <w:rFonts w:cstheme="minorHAnsi"/>
          <w:bCs/>
        </w:rPr>
        <w:t>P</w:t>
      </w:r>
      <w:r w:rsidRPr="00292679">
        <w:rPr>
          <w:rFonts w:cstheme="minorHAnsi"/>
          <w:bCs/>
        </w:rPr>
        <w:t xml:space="preserve">rocess:  </w:t>
      </w:r>
      <w:sdt>
        <w:sdtPr>
          <w:rPr>
            <w:rStyle w:val="Style2"/>
            <w:rFonts w:cstheme="minorHAnsi"/>
          </w:rPr>
          <w:id w:val="321244333"/>
        </w:sdtPr>
        <w:sdtEndPr>
          <w:rPr>
            <w:rStyle w:val="DefaultParagraphFont"/>
            <w:bCs/>
            <w:color w:val="auto"/>
            <w:u w:val="none"/>
          </w:rPr>
        </w:sdtEndPr>
        <w:sdtContent>
          <w:r w:rsidR="000C0A1F">
            <w:rPr>
              <w:rStyle w:val="Style2"/>
              <w:rFonts w:cstheme="minorHAnsi"/>
            </w:rPr>
            <w:t>Upper gastrointestinal study in those patients with chronic GERD with alarm symptoms in order to identify high risk individuals</w:t>
          </w:r>
        </w:sdtContent>
      </w:sdt>
    </w:p>
    <w:p w:rsidR="00496AF8" w:rsidRPr="00292679" w:rsidRDefault="00E8305C" w:rsidP="00E10286">
      <w:pPr>
        <w:ind w:left="432" w:hanging="432"/>
        <w:contextualSpacing/>
        <w:rPr>
          <w:rFonts w:cstheme="minorHAnsi"/>
          <w:bCs/>
        </w:rPr>
      </w:pPr>
      <w:sdt>
        <w:sdtPr>
          <w:rPr>
            <w:rFonts w:eastAsia="MS Gothic" w:cstheme="minorHAnsi"/>
            <w:bCs/>
            <w:color w:val="0000FF"/>
            <w:u w:val="single"/>
          </w:rPr>
          <w:id w:val="-1250115866"/>
        </w:sdtPr>
        <w:sdtContent>
          <w:r w:rsidR="00496AF8" w:rsidRPr="00292679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496AF8" w:rsidRPr="00292679">
        <w:rPr>
          <w:rFonts w:cstheme="minorHAnsi"/>
          <w:bCs/>
          <w:color w:val="0000FF"/>
        </w:rPr>
        <w:t xml:space="preserve"> </w:t>
      </w:r>
      <w:r w:rsidR="00E41417" w:rsidRPr="00292679">
        <w:rPr>
          <w:rFonts w:cstheme="minorHAnsi"/>
          <w:bCs/>
        </w:rPr>
        <w:t>S</w:t>
      </w:r>
      <w:r w:rsidR="00496AF8" w:rsidRPr="00292679">
        <w:rPr>
          <w:rFonts w:cstheme="minorHAnsi"/>
          <w:bCs/>
        </w:rPr>
        <w:t xml:space="preserve">tructure: 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bCs/>
            <w:color w:val="auto"/>
            <w:u w:val="none"/>
          </w:rPr>
        </w:sdtEndPr>
        <w:sdtContent>
          <w:r w:rsidR="00496AF8" w:rsidRPr="00292679">
            <w:rPr>
              <w:rStyle w:val="PlaceholderText"/>
              <w:rFonts w:cstheme="minorHAnsi"/>
              <w:color w:val="A6A6A6" w:themeColor="background1" w:themeShade="A6"/>
            </w:rPr>
            <w:t>Click here to name the structure</w:t>
          </w:r>
        </w:sdtContent>
      </w:sdt>
    </w:p>
    <w:p w:rsidR="00496AF8" w:rsidRPr="00292679" w:rsidRDefault="00E8305C" w:rsidP="00E10286">
      <w:pPr>
        <w:ind w:left="432" w:hanging="432"/>
        <w:contextualSpacing/>
        <w:rPr>
          <w:rFonts w:cstheme="minorHAnsi"/>
          <w:bCs/>
        </w:rPr>
      </w:pPr>
      <w:sdt>
        <w:sdtPr>
          <w:rPr>
            <w:rFonts w:eastAsia="MS Gothic" w:cstheme="minorHAnsi"/>
            <w:bCs/>
            <w:color w:val="0000FF"/>
          </w:rPr>
          <w:id w:val="645020167"/>
        </w:sdtPr>
        <w:sdtContent>
          <w:r w:rsidR="00496AF8" w:rsidRPr="00292679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496AF8" w:rsidRPr="00292679">
        <w:rPr>
          <w:rFonts w:cstheme="minorHAnsi"/>
          <w:bCs/>
          <w:color w:val="0000FF"/>
        </w:rPr>
        <w:t xml:space="preserve"> </w:t>
      </w:r>
      <w:proofErr w:type="gramStart"/>
      <w:r w:rsidR="00E41417" w:rsidRPr="00292679">
        <w:rPr>
          <w:rFonts w:cstheme="minorHAnsi"/>
          <w:bCs/>
        </w:rPr>
        <w:t>O</w:t>
      </w:r>
      <w:r w:rsidR="00496AF8" w:rsidRPr="00292679">
        <w:rPr>
          <w:rFonts w:cstheme="minorHAnsi"/>
          <w:bCs/>
        </w:rPr>
        <w:t>ther</w:t>
      </w:r>
      <w:proofErr w:type="gramEnd"/>
      <w:r w:rsidR="00496AF8" w:rsidRPr="00292679">
        <w:rPr>
          <w:rFonts w:cstheme="minorHAnsi"/>
          <w:bCs/>
        </w:rPr>
        <w:t xml:space="preserve">:  </w:t>
      </w:r>
      <w:sdt>
        <w:sdtPr>
          <w:rPr>
            <w:rStyle w:val="Style2"/>
            <w:rFonts w:cstheme="minorHAnsi"/>
          </w:rPr>
          <w:id w:val="949512032"/>
          <w:showingPlcHdr/>
        </w:sdtPr>
        <w:sdtEndPr>
          <w:rPr>
            <w:rStyle w:val="DefaultParagraphFont"/>
            <w:bCs/>
            <w:color w:val="auto"/>
            <w:u w:val="none"/>
          </w:rPr>
        </w:sdtEndPr>
        <w:sdtContent>
          <w:r w:rsidR="00496AF8" w:rsidRPr="00292679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</w:p>
    <w:p w:rsidR="00496AF8" w:rsidRPr="00292679" w:rsidRDefault="00496AF8" w:rsidP="00E10286">
      <w:pPr>
        <w:ind w:left="0" w:firstLine="0"/>
        <w:contextualSpacing/>
        <w:rPr>
          <w:rFonts w:cstheme="minorHAnsi"/>
          <w:bCs/>
        </w:rPr>
      </w:pPr>
    </w:p>
    <w:p w:rsidR="00496AF8" w:rsidRPr="00292679" w:rsidRDefault="00496AF8" w:rsidP="00E10286">
      <w:pPr>
        <w:ind w:left="0" w:firstLine="0"/>
        <w:contextualSpacing/>
        <w:outlineLvl w:val="0"/>
        <w:rPr>
          <w:rFonts w:cstheme="minorHAnsi"/>
          <w:bCs/>
          <w:i/>
        </w:rPr>
      </w:pPr>
      <w:r w:rsidRPr="00292679">
        <w:rPr>
          <w:rFonts w:cstheme="minorHAnsi"/>
          <w:b/>
          <w:bCs/>
        </w:rPr>
        <w:t xml:space="preserve">HEALTH OUTCOME </w:t>
      </w:r>
      <w:proofErr w:type="gramStart"/>
      <w:r w:rsidRPr="00292679">
        <w:rPr>
          <w:rFonts w:cstheme="minorHAnsi"/>
          <w:b/>
          <w:bCs/>
        </w:rPr>
        <w:t xml:space="preserve">MEASURE </w:t>
      </w:r>
      <w:r w:rsidRPr="00292679">
        <w:rPr>
          <w:rFonts w:cstheme="minorHAnsi"/>
          <w:bCs/>
        </w:rPr>
        <w:t xml:space="preserve"> </w:t>
      </w:r>
      <w:r w:rsidRPr="00292679">
        <w:rPr>
          <w:rFonts w:cstheme="minorHAnsi"/>
          <w:bCs/>
          <w:i/>
          <w:highlight w:val="green"/>
        </w:rPr>
        <w:t>If</w:t>
      </w:r>
      <w:proofErr w:type="gramEnd"/>
      <w:r w:rsidRPr="00292679">
        <w:rPr>
          <w:rFonts w:cstheme="minorHAnsi"/>
          <w:bCs/>
          <w:i/>
          <w:highlight w:val="green"/>
        </w:rPr>
        <w:t xml:space="preserve"> not </w:t>
      </w:r>
      <w:r w:rsidR="00132070" w:rsidRPr="00292679">
        <w:rPr>
          <w:rFonts w:cstheme="minorHAnsi"/>
          <w:bCs/>
          <w:i/>
          <w:highlight w:val="green"/>
        </w:rPr>
        <w:t>a health outcome, skip to 1c.3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bCs/>
        </w:rPr>
      </w:pPr>
      <w:r w:rsidRPr="00292679">
        <w:rPr>
          <w:rFonts w:cstheme="minorHAnsi"/>
          <w:bCs/>
          <w:i/>
        </w:rPr>
        <w:t xml:space="preserve">If the measure focus identified in 1c.1 is a </w:t>
      </w:r>
      <w:r w:rsidRPr="00292679">
        <w:rPr>
          <w:rFonts w:cstheme="minorHAnsi"/>
          <w:bCs/>
          <w:i/>
          <w:u w:val="single"/>
        </w:rPr>
        <w:t>health outcome</w:t>
      </w:r>
      <w:r w:rsidR="009B5BEA" w:rsidRPr="00292679">
        <w:rPr>
          <w:rFonts w:cstheme="minorHAnsi"/>
          <w:bCs/>
          <w:i/>
        </w:rPr>
        <w:t>, answer 1c.2 and 1c.2.1</w:t>
      </w:r>
      <w:r w:rsidR="009B5BEA" w:rsidRPr="00292679">
        <w:rPr>
          <w:rFonts w:cstheme="minorHAnsi"/>
          <w:bCs/>
        </w:rPr>
        <w:t>.</w:t>
      </w:r>
      <w:r w:rsidRPr="00292679">
        <w:rPr>
          <w:rFonts w:cstheme="minorHAnsi"/>
          <w:bCs/>
        </w:rPr>
        <w:t xml:space="preserve"> </w:t>
      </w:r>
    </w:p>
    <w:p w:rsidR="00073079" w:rsidRPr="00292679" w:rsidRDefault="008B51D9" w:rsidP="00E10286">
      <w:pPr>
        <w:ind w:left="432" w:hanging="432"/>
        <w:contextualSpacing/>
        <w:rPr>
          <w:rFonts w:cstheme="minorHAnsi"/>
          <w:iCs/>
        </w:rPr>
      </w:pPr>
      <w:proofErr w:type="gramStart"/>
      <w:r w:rsidRPr="00292679">
        <w:rPr>
          <w:rFonts w:cstheme="minorHAnsi"/>
          <w:b/>
          <w:bCs/>
          <w:color w:val="0000FF"/>
        </w:rPr>
        <w:t>1c.2.</w:t>
      </w:r>
      <w:r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  <w:iCs/>
        </w:rPr>
        <w:t>Briefly state or diagram how the health outcome is related to at least one healthcare structure, process, intervention, or service</w:t>
      </w:r>
      <w:r w:rsidR="00496AF8" w:rsidRPr="00292679">
        <w:rPr>
          <w:rFonts w:cstheme="minorHAnsi"/>
          <w:iCs/>
        </w:rPr>
        <w:t>.</w:t>
      </w:r>
      <w:proofErr w:type="gramEnd"/>
    </w:p>
    <w:p w:rsidR="00073079" w:rsidRPr="00292679" w:rsidRDefault="00073079" w:rsidP="00E10286">
      <w:pPr>
        <w:ind w:left="0" w:firstLine="0"/>
        <w:contextualSpacing/>
        <w:rPr>
          <w:rFonts w:cstheme="minorHAnsi"/>
          <w:iCs/>
        </w:rPr>
      </w:pPr>
    </w:p>
    <w:p w:rsidR="00F92D75" w:rsidRPr="00292679" w:rsidRDefault="00F92D75" w:rsidP="00E10286">
      <w:pPr>
        <w:ind w:left="0" w:firstLine="0"/>
        <w:contextualSpacing/>
        <w:rPr>
          <w:rFonts w:cstheme="minorHAnsi"/>
          <w:iCs/>
        </w:rPr>
      </w:pPr>
    </w:p>
    <w:p w:rsidR="00496AF8" w:rsidRPr="00292679" w:rsidRDefault="00B058A6" w:rsidP="00E10286">
      <w:pPr>
        <w:ind w:left="432" w:hanging="432"/>
        <w:contextualSpacing/>
        <w:rPr>
          <w:rFonts w:cstheme="minorHAnsi"/>
          <w:iCs/>
        </w:rPr>
      </w:pPr>
      <w:proofErr w:type="gramStart"/>
      <w:r w:rsidRPr="00292679">
        <w:rPr>
          <w:rFonts w:cstheme="minorHAnsi"/>
          <w:color w:val="0000FF"/>
        </w:rPr>
        <w:t>1c.2</w:t>
      </w:r>
      <w:r w:rsidR="00496AF8" w:rsidRPr="00292679">
        <w:rPr>
          <w:rFonts w:cstheme="minorHAnsi"/>
          <w:color w:val="0000FF"/>
        </w:rPr>
        <w:t>.</w:t>
      </w:r>
      <w:r w:rsidR="00E41417" w:rsidRPr="00292679">
        <w:rPr>
          <w:rFonts w:cstheme="minorHAnsi"/>
          <w:color w:val="0000FF"/>
        </w:rPr>
        <w:t>1.</w:t>
      </w:r>
      <w:r w:rsidR="00E41417" w:rsidRPr="00292679">
        <w:rPr>
          <w:rFonts w:cstheme="minorHAnsi"/>
          <w:iCs/>
        </w:rPr>
        <w:t xml:space="preserve"> </w:t>
      </w:r>
      <w:r w:rsidR="00496AF8" w:rsidRPr="00292679">
        <w:rPr>
          <w:rFonts w:cstheme="minorHAnsi"/>
          <w:b/>
          <w:iCs/>
        </w:rPr>
        <w:t xml:space="preserve">State the rationale </w:t>
      </w:r>
      <w:r w:rsidR="001D5B5D" w:rsidRPr="00292679">
        <w:rPr>
          <w:rFonts w:cstheme="minorHAnsi"/>
          <w:b/>
          <w:iCs/>
        </w:rPr>
        <w:t>supporting the</w:t>
      </w:r>
      <w:r w:rsidR="00496AF8" w:rsidRPr="00292679">
        <w:rPr>
          <w:rFonts w:cstheme="minorHAnsi"/>
          <w:b/>
          <w:iCs/>
        </w:rPr>
        <w:t xml:space="preserve"> relationship </w:t>
      </w:r>
      <w:r w:rsidR="008B51D9" w:rsidRPr="00292679">
        <w:rPr>
          <w:rFonts w:cstheme="minorHAnsi"/>
          <w:b/>
          <w:iCs/>
        </w:rPr>
        <w:t>between the health outcome and</w:t>
      </w:r>
      <w:r w:rsidR="00496AF8" w:rsidRPr="00292679">
        <w:rPr>
          <w:rFonts w:cstheme="minorHAnsi"/>
          <w:b/>
          <w:iCs/>
        </w:rPr>
        <w:t xml:space="preserve"> at least one</w:t>
      </w:r>
      <w:r w:rsidR="009B5BEA" w:rsidRPr="00292679">
        <w:rPr>
          <w:rFonts w:cstheme="minorHAnsi"/>
          <w:b/>
          <w:iCs/>
        </w:rPr>
        <w:t xml:space="preserve"> </w:t>
      </w:r>
      <w:r w:rsidR="00496AF8" w:rsidRPr="00292679">
        <w:rPr>
          <w:rFonts w:cstheme="minorHAnsi"/>
          <w:b/>
          <w:iCs/>
        </w:rPr>
        <w:t>healthcare structure, process, intervention, or service</w:t>
      </w:r>
      <w:r w:rsidR="00496AF8" w:rsidRPr="00292679">
        <w:rPr>
          <w:rFonts w:cstheme="minorHAnsi"/>
          <w:iCs/>
        </w:rPr>
        <w:t>.</w:t>
      </w:r>
      <w:proofErr w:type="gramEnd"/>
    </w:p>
    <w:p w:rsidR="00D14F0B" w:rsidRPr="00292679" w:rsidRDefault="00D14F0B" w:rsidP="00E10286">
      <w:pPr>
        <w:ind w:left="0" w:firstLine="0"/>
        <w:contextualSpacing/>
        <w:rPr>
          <w:rFonts w:cstheme="minorHAnsi"/>
          <w:iCs/>
        </w:rPr>
      </w:pPr>
    </w:p>
    <w:p w:rsidR="00724801" w:rsidRPr="00292679" w:rsidRDefault="00724801" w:rsidP="00E10286">
      <w:pPr>
        <w:ind w:left="0" w:firstLine="0"/>
        <w:contextualSpacing/>
        <w:rPr>
          <w:rFonts w:cstheme="minorHAnsi"/>
          <w:iCs/>
        </w:rPr>
      </w:pPr>
    </w:p>
    <w:p w:rsidR="00496AF8" w:rsidRPr="00292679" w:rsidRDefault="00496AF8" w:rsidP="00E10286">
      <w:pPr>
        <w:ind w:left="0" w:firstLine="0"/>
        <w:contextualSpacing/>
        <w:outlineLvl w:val="0"/>
        <w:rPr>
          <w:rFonts w:cstheme="minorHAnsi"/>
          <w:i/>
          <w:iCs/>
        </w:rPr>
      </w:pPr>
      <w:r w:rsidRPr="00292679">
        <w:rPr>
          <w:rFonts w:cstheme="minorHAnsi"/>
          <w:i/>
          <w:iCs/>
          <w:highlight w:val="green"/>
          <w:u w:val="single"/>
        </w:rPr>
        <w:t>Note</w:t>
      </w:r>
      <w:r w:rsidR="009B5BEA" w:rsidRPr="00292679">
        <w:rPr>
          <w:rFonts w:cstheme="minorHAnsi"/>
          <w:i/>
          <w:iCs/>
          <w:highlight w:val="green"/>
        </w:rPr>
        <w:t>:  F</w:t>
      </w:r>
      <w:r w:rsidRPr="00292679">
        <w:rPr>
          <w:rFonts w:cstheme="minorHAnsi"/>
          <w:i/>
          <w:iCs/>
          <w:highlight w:val="green"/>
        </w:rPr>
        <w:t>or health outcome measures, no further information is required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  <w:u w:val="single"/>
        </w:rPr>
      </w:pPr>
    </w:p>
    <w:p w:rsidR="00496AF8" w:rsidRPr="00292679" w:rsidRDefault="00496AF8" w:rsidP="00E10286">
      <w:pPr>
        <w:ind w:left="0" w:firstLine="0"/>
        <w:contextualSpacing/>
        <w:outlineLvl w:val="0"/>
        <w:rPr>
          <w:rFonts w:cstheme="minorHAnsi"/>
          <w:b/>
          <w:iCs/>
        </w:rPr>
      </w:pPr>
      <w:r w:rsidRPr="00292679">
        <w:rPr>
          <w:rFonts w:cstheme="minorHAnsi"/>
          <w:b/>
          <w:iCs/>
          <w:caps/>
        </w:rPr>
        <w:t>structure, proces</w:t>
      </w:r>
      <w:r w:rsidR="002F20A7" w:rsidRPr="00292679">
        <w:rPr>
          <w:rFonts w:cstheme="minorHAnsi"/>
          <w:b/>
          <w:iCs/>
          <w:caps/>
        </w:rPr>
        <w:t xml:space="preserve">s, </w:t>
      </w:r>
      <w:r w:rsidR="003956E0" w:rsidRPr="00292679">
        <w:rPr>
          <w:rFonts w:cstheme="minorHAnsi"/>
          <w:b/>
          <w:iCs/>
          <w:caps/>
        </w:rPr>
        <w:t xml:space="preserve">OR </w:t>
      </w:r>
      <w:r w:rsidR="002F20A7" w:rsidRPr="00292679">
        <w:rPr>
          <w:rFonts w:cstheme="minorHAnsi"/>
          <w:b/>
          <w:iCs/>
          <w:caps/>
        </w:rPr>
        <w:t>intermediate outcome measure</w:t>
      </w:r>
      <w:r w:rsidRPr="00292679">
        <w:rPr>
          <w:rFonts w:cstheme="minorHAnsi"/>
          <w:b/>
          <w:iCs/>
        </w:rPr>
        <w:t xml:space="preserve"> 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bCs/>
        </w:rPr>
      </w:pPr>
      <w:r w:rsidRPr="00292679">
        <w:rPr>
          <w:rFonts w:cstheme="minorHAnsi"/>
          <w:bCs/>
          <w:i/>
        </w:rPr>
        <w:t xml:space="preserve">If the measure focus identified in 1c.1 is a </w:t>
      </w:r>
      <w:r w:rsidRPr="00292679">
        <w:rPr>
          <w:rFonts w:cstheme="minorHAnsi"/>
          <w:bCs/>
          <w:i/>
          <w:u w:val="single"/>
        </w:rPr>
        <w:t>structure, process</w:t>
      </w:r>
      <w:r w:rsidR="00E41417" w:rsidRPr="00292679">
        <w:rPr>
          <w:rFonts w:cstheme="minorHAnsi"/>
          <w:bCs/>
          <w:i/>
          <w:u w:val="single"/>
        </w:rPr>
        <w:t>,</w:t>
      </w:r>
      <w:r w:rsidRPr="00292679">
        <w:rPr>
          <w:rFonts w:cstheme="minorHAnsi"/>
          <w:bCs/>
          <w:i/>
          <w:u w:val="single"/>
        </w:rPr>
        <w:t xml:space="preserve"> or intermediate outcome</w:t>
      </w:r>
      <w:r w:rsidR="003956E0" w:rsidRPr="00292679">
        <w:rPr>
          <w:rFonts w:cstheme="minorHAnsi"/>
          <w:bCs/>
        </w:rPr>
        <w:t xml:space="preserve"> </w:t>
      </w:r>
      <w:r w:rsidR="003956E0" w:rsidRPr="00292679">
        <w:rPr>
          <w:rFonts w:cstheme="minorHAnsi"/>
          <w:bCs/>
          <w:i/>
        </w:rPr>
        <w:t>answer all the following questions (except as indicated by skip pattern)</w:t>
      </w:r>
      <w:r w:rsidR="003956E0" w:rsidRPr="00292679">
        <w:rPr>
          <w:rFonts w:cstheme="minorHAnsi"/>
          <w:bCs/>
        </w:rPr>
        <w:t>.</w:t>
      </w:r>
    </w:p>
    <w:p w:rsidR="00AB50CA" w:rsidRPr="00292679" w:rsidRDefault="00AB50CA" w:rsidP="00E10286">
      <w:pPr>
        <w:ind w:left="0" w:firstLine="0"/>
        <w:contextualSpacing/>
        <w:rPr>
          <w:rFonts w:cstheme="minorHAnsi"/>
          <w:iCs/>
        </w:rPr>
      </w:pPr>
    </w:p>
    <w:p w:rsidR="00496AF8" w:rsidRPr="00292679" w:rsidRDefault="00B058A6" w:rsidP="00E10286">
      <w:pPr>
        <w:ind w:left="432" w:hanging="432"/>
        <w:contextualSpacing/>
        <w:rPr>
          <w:rFonts w:cstheme="minorHAnsi"/>
          <w:iCs/>
        </w:rPr>
      </w:pPr>
      <w:r w:rsidRPr="00292679">
        <w:rPr>
          <w:rFonts w:cstheme="minorHAnsi"/>
          <w:b/>
          <w:iCs/>
          <w:color w:val="0000FF"/>
        </w:rPr>
        <w:t>1c.3</w:t>
      </w:r>
      <w:r w:rsidR="008B51D9" w:rsidRPr="00292679">
        <w:rPr>
          <w:rFonts w:cstheme="minorHAnsi"/>
          <w:b/>
          <w:iCs/>
          <w:color w:val="0000FF"/>
        </w:rPr>
        <w:t>.</w:t>
      </w:r>
      <w:r w:rsidR="00496AF8" w:rsidRPr="00292679">
        <w:rPr>
          <w:rFonts w:cstheme="minorHAnsi"/>
          <w:i/>
          <w:iCs/>
          <w:color w:val="0000FF"/>
        </w:rPr>
        <w:t xml:space="preserve"> </w:t>
      </w:r>
      <w:proofErr w:type="gramStart"/>
      <w:r w:rsidR="00496AF8" w:rsidRPr="00292679">
        <w:rPr>
          <w:rFonts w:cstheme="minorHAnsi"/>
          <w:b/>
          <w:iCs/>
        </w:rPr>
        <w:t>Briefly</w:t>
      </w:r>
      <w:proofErr w:type="gramEnd"/>
      <w:r w:rsidR="00496AF8" w:rsidRPr="00292679">
        <w:rPr>
          <w:rFonts w:cstheme="minorHAnsi"/>
          <w:b/>
          <w:iCs/>
        </w:rPr>
        <w:t xml:space="preserve"> state or diagram how the measure focus is related to desired health outcomes and proximity to desired health outcomes</w:t>
      </w:r>
      <w:r w:rsidR="00496AF8" w:rsidRPr="00292679">
        <w:rPr>
          <w:rFonts w:cstheme="minorHAnsi"/>
          <w:iCs/>
        </w:rPr>
        <w:t>.</w:t>
      </w:r>
      <w:r w:rsidR="00496AF8" w:rsidRPr="00292679">
        <w:rPr>
          <w:rFonts w:cstheme="minorHAnsi"/>
          <w:i/>
          <w:iCs/>
        </w:rPr>
        <w:t xml:space="preserve"> (</w:t>
      </w:r>
      <w:r w:rsidR="001D5B5D" w:rsidRPr="00292679">
        <w:rPr>
          <w:rFonts w:cstheme="minorHAnsi"/>
          <w:i/>
          <w:iCs/>
        </w:rPr>
        <w:t>Do</w:t>
      </w:r>
      <w:r w:rsidR="00496AF8" w:rsidRPr="00292679">
        <w:rPr>
          <w:rFonts w:cstheme="minorHAnsi"/>
          <w:i/>
          <w:iCs/>
        </w:rPr>
        <w:t xml:space="preserve"> not summarize the evidence here</w:t>
      </w:r>
      <w:r w:rsidR="002E2177" w:rsidRPr="00292679">
        <w:rPr>
          <w:rFonts w:cstheme="minorHAnsi"/>
          <w:i/>
          <w:iCs/>
        </w:rPr>
        <w:t>.</w:t>
      </w:r>
      <w:r w:rsidR="00496AF8" w:rsidRPr="00292679">
        <w:rPr>
          <w:rFonts w:cstheme="minorHAnsi"/>
          <w:i/>
          <w:iCs/>
        </w:rPr>
        <w:t>)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</w:p>
    <w:p w:rsidR="00FC04A4" w:rsidRPr="00292679" w:rsidRDefault="00FC04A4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</w:rPr>
        <w:t xml:space="preserve">High risk patients with GERD who present with dysphagia or unintentional weight loss </w:t>
      </w:r>
      <w:r w:rsidRPr="00292679">
        <w:rPr>
          <w:rFonts w:cstheme="minorHAnsi"/>
        </w:rPr>
        <w:sym w:font="Wingdings" w:char="F0E0"/>
      </w:r>
      <w:r w:rsidRPr="00292679">
        <w:rPr>
          <w:rFonts w:cstheme="minorHAnsi"/>
        </w:rPr>
        <w:t xml:space="preserve"> investigate by endoscopy </w:t>
      </w:r>
      <w:r w:rsidRPr="00292679">
        <w:rPr>
          <w:rFonts w:cstheme="minorHAnsi"/>
        </w:rPr>
        <w:sym w:font="Wingdings" w:char="F0E0"/>
      </w:r>
      <w:r w:rsidRPr="00292679">
        <w:rPr>
          <w:rFonts w:cstheme="minorHAnsi"/>
        </w:rPr>
        <w:t xml:space="preserve"> early identification of complicated esophageal diseases (e.g., strictures, malignancies), evaluate the long-term success of existing GERD therapy, and for potential biopsy opportunities as part of a diagnostic differential.</w:t>
      </w:r>
    </w:p>
    <w:p w:rsidR="00FC04A4" w:rsidRPr="00292679" w:rsidRDefault="00FC04A4" w:rsidP="00E10286">
      <w:pPr>
        <w:ind w:left="0" w:firstLine="0"/>
        <w:contextualSpacing/>
        <w:rPr>
          <w:rFonts w:cstheme="minorHAnsi"/>
        </w:rPr>
      </w:pPr>
    </w:p>
    <w:p w:rsidR="009B5BEA" w:rsidRPr="00292679" w:rsidRDefault="009B5BEA" w:rsidP="00E10286">
      <w:pPr>
        <w:ind w:left="0" w:firstLine="0"/>
        <w:contextualSpacing/>
        <w:rPr>
          <w:rFonts w:cstheme="minorHAnsi"/>
        </w:rPr>
      </w:pPr>
    </w:p>
    <w:p w:rsidR="00496AF8" w:rsidRPr="00292679" w:rsidRDefault="00B058A6" w:rsidP="00E10286">
      <w:pPr>
        <w:ind w:left="0" w:firstLine="0"/>
        <w:contextualSpacing/>
        <w:rPr>
          <w:rFonts w:cstheme="minorHAnsi"/>
          <w:i/>
          <w:noProof/>
        </w:rPr>
      </w:pPr>
      <w:r w:rsidRPr="00292679">
        <w:rPr>
          <w:rFonts w:cstheme="minorHAnsi"/>
          <w:b/>
          <w:noProof/>
          <w:color w:val="0000FF"/>
        </w:rPr>
        <w:lastRenderedPageBreak/>
        <w:t>1c.4</w:t>
      </w:r>
      <w:r w:rsidR="008B51D9" w:rsidRPr="00292679">
        <w:rPr>
          <w:rFonts w:cstheme="minorHAnsi"/>
          <w:b/>
          <w:noProof/>
          <w:color w:val="0000FF"/>
        </w:rPr>
        <w:t>.</w:t>
      </w:r>
      <w:r w:rsidR="00496AF8" w:rsidRPr="00292679">
        <w:rPr>
          <w:rFonts w:cstheme="minorHAnsi"/>
          <w:i/>
          <w:noProof/>
        </w:rPr>
        <w:t xml:space="preserve"> </w:t>
      </w:r>
      <w:r w:rsidR="00496AF8" w:rsidRPr="00292679">
        <w:rPr>
          <w:rFonts w:cstheme="minorHAnsi"/>
          <w:noProof/>
        </w:rPr>
        <w:t>Is there a guideline recommendation supporting the measure focus</w:t>
      </w:r>
      <w:r w:rsidR="008B51D9" w:rsidRPr="00292679">
        <w:rPr>
          <w:rFonts w:cstheme="minorHAnsi"/>
          <w:noProof/>
        </w:rPr>
        <w:t xml:space="preserve"> identified in 1c.1.</w:t>
      </w:r>
      <w:r w:rsidR="00496AF8" w:rsidRPr="00292679">
        <w:rPr>
          <w:rFonts w:cstheme="minorHAnsi"/>
          <w:noProof/>
        </w:rPr>
        <w:t>?</w:t>
      </w:r>
      <w:r w:rsidR="007C0297" w:rsidRPr="00292679">
        <w:rPr>
          <w:rFonts w:cstheme="minorHAnsi"/>
          <w:i/>
          <w:noProof/>
        </w:rPr>
        <w:t xml:space="preserve"> </w:t>
      </w:r>
      <w:r w:rsidR="00496AF8" w:rsidRPr="00292679">
        <w:rPr>
          <w:rFonts w:cstheme="minorHAnsi"/>
          <w:noProof/>
          <w:highlight w:val="yellow"/>
        </w:rPr>
        <w:t>Yes</w:t>
      </w:r>
      <w:sdt>
        <w:sdtPr>
          <w:rPr>
            <w:rFonts w:eastAsia="MS Mincho" w:cstheme="minorHAnsi"/>
            <w:noProof/>
            <w:color w:val="0000FF"/>
            <w:highlight w:val="yellow"/>
          </w:rPr>
          <w:id w:val="512725776"/>
        </w:sdtPr>
        <w:sdtContent>
          <w:r w:rsidR="00496AF8" w:rsidRPr="00292679">
            <w:rPr>
              <w:rFonts w:ascii="MS Gothic" w:eastAsia="MS Gothic" w:hAnsi="MS Gothic" w:cs="MS Gothic" w:hint="eastAsia"/>
              <w:noProof/>
              <w:color w:val="0000FF"/>
              <w:highlight w:val="yellow"/>
            </w:rPr>
            <w:t>☐</w:t>
          </w:r>
        </w:sdtContent>
      </w:sdt>
      <w:r w:rsidR="007C0297" w:rsidRPr="00292679">
        <w:rPr>
          <w:rFonts w:cstheme="minorHAnsi"/>
          <w:noProof/>
        </w:rPr>
        <w:t xml:space="preserve">  </w:t>
      </w:r>
      <w:r w:rsidR="00496AF8" w:rsidRPr="00292679">
        <w:rPr>
          <w:rFonts w:cstheme="minorHAnsi"/>
          <w:noProof/>
        </w:rPr>
        <w:t>No</w:t>
      </w:r>
      <w:sdt>
        <w:sdtPr>
          <w:rPr>
            <w:rFonts w:eastAsia="MS Mincho" w:cstheme="minorHAnsi"/>
            <w:noProof/>
            <w:color w:val="0000FF"/>
          </w:rPr>
          <w:id w:val="294107893"/>
        </w:sdtPr>
        <w:sdtContent>
          <w:r w:rsidR="00496AF8" w:rsidRPr="00292679">
            <w:rPr>
              <w:rFonts w:ascii="MS Gothic" w:eastAsia="MS Gothic" w:hAnsi="MS Gothic" w:cs="MS Gothic" w:hint="eastAsia"/>
              <w:noProof/>
              <w:color w:val="0000FF"/>
            </w:rPr>
            <w:t>☐</w:t>
          </w:r>
        </w:sdtContent>
      </w:sdt>
      <w:r w:rsidR="00496AF8" w:rsidRPr="00292679">
        <w:rPr>
          <w:rFonts w:cstheme="minorHAnsi"/>
          <w:noProof/>
        </w:rPr>
        <w:t xml:space="preserve">      </w:t>
      </w:r>
      <w:r w:rsidR="00A95D2B" w:rsidRPr="00292679">
        <w:rPr>
          <w:rFonts w:cstheme="minorHAnsi"/>
          <w:i/>
          <w:noProof/>
          <w:highlight w:val="green"/>
        </w:rPr>
        <w:t>If no, skip to #1c.6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u w:val="single"/>
        </w:rPr>
      </w:pP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u w:val="single"/>
        </w:rPr>
        <w:t>If yes</w:t>
      </w:r>
      <w:r w:rsidRPr="00292679">
        <w:rPr>
          <w:rFonts w:cstheme="minorHAnsi"/>
        </w:rPr>
        <w:t xml:space="preserve">,  </w:t>
      </w:r>
      <w:r w:rsidR="007C0297" w:rsidRPr="00292679">
        <w:rPr>
          <w:rFonts w:cstheme="minorHAnsi"/>
          <w:i/>
        </w:rPr>
        <w:t xml:space="preserve"> answer 1c.4.</w:t>
      </w:r>
      <w:r w:rsidR="005D6D59" w:rsidRPr="00292679">
        <w:rPr>
          <w:rFonts w:cstheme="minorHAnsi"/>
          <w:i/>
        </w:rPr>
        <w:t>1-</w:t>
      </w:r>
      <w:r w:rsidR="00422917" w:rsidRPr="00292679">
        <w:rPr>
          <w:rFonts w:cstheme="minorHAnsi"/>
          <w:i/>
        </w:rPr>
        <w:t>1c.</w:t>
      </w:r>
      <w:r w:rsidR="007C0297" w:rsidRPr="00292679">
        <w:rPr>
          <w:rFonts w:cstheme="minorHAnsi"/>
          <w:i/>
        </w:rPr>
        <w:t>5.</w:t>
      </w:r>
    </w:p>
    <w:p w:rsidR="00D53405" w:rsidRPr="00292679" w:rsidRDefault="008B51D9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</w:t>
      </w:r>
      <w:r w:rsidR="00B058A6" w:rsidRPr="00292679">
        <w:rPr>
          <w:rFonts w:cstheme="minorHAnsi"/>
          <w:color w:val="0000FF"/>
        </w:rPr>
        <w:t>4</w:t>
      </w:r>
      <w:r w:rsidRPr="00292679">
        <w:rPr>
          <w:rFonts w:cstheme="minorHAnsi"/>
          <w:color w:val="0000FF"/>
        </w:rPr>
        <w:t>.1.</w:t>
      </w:r>
      <w:r w:rsidRPr="00292679">
        <w:rPr>
          <w:rFonts w:cstheme="minorHAnsi"/>
        </w:rPr>
        <w:t xml:space="preserve"> </w:t>
      </w:r>
      <w:r w:rsidR="00496AF8" w:rsidRPr="00292679">
        <w:rPr>
          <w:rFonts w:cstheme="minorHAnsi"/>
          <w:b/>
        </w:rPr>
        <w:t>Guideline citation</w:t>
      </w:r>
      <w:r w:rsidR="002F20A7" w:rsidRPr="00292679">
        <w:rPr>
          <w:rFonts w:cstheme="minorHAnsi"/>
        </w:rPr>
        <w:t xml:space="preserve"> </w:t>
      </w:r>
      <w:r w:rsidR="006709EB" w:rsidRPr="00292679">
        <w:rPr>
          <w:rFonts w:cstheme="minorHAnsi"/>
        </w:rPr>
        <w:t>(</w:t>
      </w:r>
      <w:r w:rsidR="006709EB" w:rsidRPr="00292679">
        <w:rPr>
          <w:rFonts w:cstheme="minorHAnsi"/>
          <w:i/>
        </w:rPr>
        <w:t>including date</w:t>
      </w:r>
      <w:r w:rsidR="006709EB" w:rsidRPr="00292679">
        <w:rPr>
          <w:rFonts w:cstheme="minorHAnsi"/>
        </w:rPr>
        <w:t>)</w:t>
      </w:r>
      <w:r w:rsidR="00496AF8" w:rsidRPr="00292679">
        <w:rPr>
          <w:rFonts w:cstheme="minorHAnsi"/>
        </w:rPr>
        <w:t xml:space="preserve">: </w:t>
      </w:r>
    </w:p>
    <w:p w:rsidR="00AB50CA" w:rsidRPr="00292679" w:rsidRDefault="00AB50CA" w:rsidP="00E10286">
      <w:pPr>
        <w:ind w:left="0" w:firstLine="0"/>
        <w:contextualSpacing/>
        <w:rPr>
          <w:rFonts w:cstheme="minorHAnsi"/>
          <w:i/>
        </w:rPr>
      </w:pPr>
      <w:r w:rsidRPr="00292679">
        <w:rPr>
          <w:rFonts w:cstheme="minorHAnsi"/>
          <w:i/>
        </w:rPr>
        <w:t xml:space="preserve">American Gastroenterological Association Institute Technical Review on the Management of </w:t>
      </w:r>
      <w:proofErr w:type="spellStart"/>
      <w:r w:rsidRPr="00292679">
        <w:rPr>
          <w:rFonts w:cstheme="minorHAnsi"/>
          <w:i/>
        </w:rPr>
        <w:t>Gastroesophageal</w:t>
      </w:r>
      <w:proofErr w:type="spellEnd"/>
      <w:r w:rsidRPr="00292679">
        <w:rPr>
          <w:rFonts w:cstheme="minorHAnsi"/>
          <w:i/>
        </w:rPr>
        <w:t xml:space="preserve"> Reflux Disease</w:t>
      </w:r>
    </w:p>
    <w:p w:rsidR="00AB50CA" w:rsidRDefault="00AB50CA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</w:rPr>
        <w:t>Gastroenterology 2008</w:t>
      </w:r>
      <w:proofErr w:type="gramStart"/>
      <w:r w:rsidRPr="00292679">
        <w:rPr>
          <w:rFonts w:cstheme="minorHAnsi"/>
        </w:rPr>
        <w:t>;135:1392</w:t>
      </w:r>
      <w:proofErr w:type="gramEnd"/>
      <w:r w:rsidRPr="00292679">
        <w:rPr>
          <w:rFonts w:cstheme="minorHAnsi"/>
        </w:rPr>
        <w:t>-1413</w:t>
      </w:r>
    </w:p>
    <w:p w:rsidR="00292679" w:rsidRDefault="00292679" w:rsidP="00E10286">
      <w:pPr>
        <w:ind w:left="0" w:firstLine="0"/>
        <w:contextualSpacing/>
        <w:rPr>
          <w:rFonts w:cstheme="minorHAnsi"/>
        </w:rPr>
      </w:pPr>
    </w:p>
    <w:p w:rsidR="00292679" w:rsidRPr="00292679" w:rsidRDefault="00292679" w:rsidP="00E10286">
      <w:pPr>
        <w:ind w:left="0" w:firstLine="0"/>
        <w:contextualSpacing/>
        <w:rPr>
          <w:rFonts w:cstheme="minorHAnsi"/>
          <w:i/>
        </w:rPr>
      </w:pPr>
      <w:r w:rsidRPr="00292679">
        <w:rPr>
          <w:rFonts w:cstheme="minorHAnsi"/>
          <w:i/>
        </w:rPr>
        <w:t>American Society for Gastrointestinal Endoscopy Guideline: Role of endoscopy in the management of GERD</w:t>
      </w:r>
    </w:p>
    <w:p w:rsidR="00292679" w:rsidRPr="00292679" w:rsidRDefault="00292679" w:rsidP="00E10286">
      <w:pPr>
        <w:ind w:left="0" w:firstLine="0"/>
        <w:contextualSpacing/>
        <w:rPr>
          <w:rFonts w:cstheme="minorHAnsi"/>
        </w:rPr>
      </w:pPr>
      <w:r>
        <w:rPr>
          <w:rFonts w:cstheme="minorHAnsi"/>
        </w:rPr>
        <w:t>Gastrointestinal Endoscopy 2007</w:t>
      </w:r>
      <w:proofErr w:type="gramStart"/>
      <w:r>
        <w:rPr>
          <w:rFonts w:cstheme="minorHAnsi"/>
        </w:rPr>
        <w:t>;66</w:t>
      </w:r>
      <w:proofErr w:type="gramEnd"/>
      <w:r>
        <w:rPr>
          <w:rFonts w:cstheme="minorHAnsi"/>
        </w:rPr>
        <w:t>(2):219-224</w:t>
      </w:r>
    </w:p>
    <w:p w:rsidR="00AB50CA" w:rsidRPr="00292679" w:rsidRDefault="00AB50CA" w:rsidP="00E10286">
      <w:pPr>
        <w:ind w:left="0" w:firstLine="0"/>
        <w:contextualSpacing/>
        <w:rPr>
          <w:rFonts w:cstheme="minorHAnsi"/>
        </w:rPr>
      </w:pPr>
    </w:p>
    <w:p w:rsidR="00D14F0B" w:rsidRPr="00292679" w:rsidRDefault="008B51D9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</w:t>
      </w:r>
      <w:r w:rsidR="00B058A6" w:rsidRPr="00292679">
        <w:rPr>
          <w:rFonts w:cstheme="minorHAnsi"/>
          <w:color w:val="0000FF"/>
        </w:rPr>
        <w:t>4</w:t>
      </w:r>
      <w:r w:rsidRPr="00292679">
        <w:rPr>
          <w:rFonts w:cstheme="minorHAnsi"/>
          <w:color w:val="0000FF"/>
        </w:rPr>
        <w:t>.2.</w:t>
      </w:r>
      <w:r w:rsidRPr="00292679">
        <w:rPr>
          <w:rFonts w:cstheme="minorHAnsi"/>
        </w:rPr>
        <w:t xml:space="preserve"> </w:t>
      </w:r>
      <w:r w:rsidR="00496AF8" w:rsidRPr="00292679">
        <w:rPr>
          <w:rFonts w:cstheme="minorHAnsi"/>
          <w:b/>
        </w:rPr>
        <w:t>URL</w:t>
      </w:r>
      <w:r w:rsidR="00496AF8" w:rsidRPr="00292679">
        <w:rPr>
          <w:rFonts w:cstheme="minorHAnsi"/>
        </w:rPr>
        <w:t xml:space="preserve"> (</w:t>
      </w:r>
      <w:r w:rsidR="00496AF8" w:rsidRPr="00292679">
        <w:rPr>
          <w:rFonts w:cstheme="minorHAnsi"/>
          <w:i/>
        </w:rPr>
        <w:t>if available online</w:t>
      </w:r>
      <w:r w:rsidR="00496AF8" w:rsidRPr="00292679">
        <w:rPr>
          <w:rFonts w:cstheme="minorHAnsi"/>
        </w:rPr>
        <w:t xml:space="preserve">): </w:t>
      </w:r>
    </w:p>
    <w:p w:rsidR="008B51D9" w:rsidRDefault="00E8305C" w:rsidP="00E10286">
      <w:pPr>
        <w:ind w:left="0" w:firstLine="0"/>
        <w:contextualSpacing/>
        <w:rPr>
          <w:rStyle w:val="Hyperlink"/>
          <w:rFonts w:cstheme="minorHAnsi"/>
        </w:rPr>
      </w:pPr>
      <w:hyperlink r:id="rId9" w:history="1">
        <w:r w:rsidR="00AB50CA" w:rsidRPr="00292679">
          <w:rPr>
            <w:rStyle w:val="Hyperlink"/>
            <w:rFonts w:cstheme="minorHAnsi"/>
          </w:rPr>
          <w:t>http://gastro.ucsd.edu/fellowship/materials/Documents/GERD/AGA%20guidelines%20on%20management%5B1%5D.pdf</w:t>
        </w:r>
      </w:hyperlink>
    </w:p>
    <w:p w:rsidR="00292679" w:rsidRDefault="00E8305C" w:rsidP="00E10286">
      <w:pPr>
        <w:ind w:left="0" w:firstLine="0"/>
        <w:contextualSpacing/>
        <w:rPr>
          <w:rFonts w:cstheme="minorHAnsi"/>
        </w:rPr>
      </w:pPr>
      <w:hyperlink r:id="rId10" w:history="1">
        <w:r w:rsidR="00292679" w:rsidRPr="00DA4C73">
          <w:rPr>
            <w:rStyle w:val="Hyperlink"/>
            <w:rFonts w:cstheme="minorHAnsi"/>
          </w:rPr>
          <w:t>http://www.asge.org/WorkArea/showcontent.aspx?id=4182</w:t>
        </w:r>
      </w:hyperlink>
    </w:p>
    <w:p w:rsidR="00AB50CA" w:rsidRPr="00292679" w:rsidRDefault="00AB50CA" w:rsidP="00E10286">
      <w:pPr>
        <w:ind w:left="0" w:firstLine="0"/>
        <w:contextualSpacing/>
        <w:rPr>
          <w:rFonts w:cstheme="minorHAnsi"/>
        </w:rPr>
      </w:pPr>
    </w:p>
    <w:p w:rsidR="00D14F0B" w:rsidRPr="00292679" w:rsidRDefault="008B51D9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</w:t>
      </w:r>
      <w:r w:rsidR="00B058A6" w:rsidRPr="00292679">
        <w:rPr>
          <w:rFonts w:cstheme="minorHAnsi"/>
          <w:color w:val="0000FF"/>
        </w:rPr>
        <w:t>4</w:t>
      </w:r>
      <w:r w:rsidRPr="00292679">
        <w:rPr>
          <w:rFonts w:cstheme="minorHAnsi"/>
          <w:color w:val="0000FF"/>
        </w:rPr>
        <w:t>.3.</w:t>
      </w:r>
      <w:r w:rsidRPr="00292679">
        <w:rPr>
          <w:rFonts w:cstheme="minorHAnsi"/>
        </w:rPr>
        <w:t xml:space="preserve"> </w:t>
      </w:r>
      <w:r w:rsidR="00496AF8" w:rsidRPr="00292679">
        <w:rPr>
          <w:rFonts w:cstheme="minorHAnsi"/>
          <w:b/>
        </w:rPr>
        <w:t>Identify guideline number and/or page number</w:t>
      </w:r>
      <w:r w:rsidR="00496AF8" w:rsidRPr="00292679">
        <w:rPr>
          <w:rFonts w:cstheme="minorHAnsi"/>
        </w:rPr>
        <w:t>:</w:t>
      </w:r>
      <w:r w:rsidR="000D649E" w:rsidRPr="00292679">
        <w:rPr>
          <w:rFonts w:cstheme="minorHAnsi"/>
        </w:rPr>
        <w:t xml:space="preserve"> </w:t>
      </w:r>
    </w:p>
    <w:p w:rsidR="00D31D81" w:rsidRDefault="00D31D81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</w:rPr>
        <w:t>Page 1397</w:t>
      </w:r>
      <w:r w:rsidR="00292679">
        <w:rPr>
          <w:rFonts w:cstheme="minorHAnsi"/>
        </w:rPr>
        <w:t xml:space="preserve"> for </w:t>
      </w:r>
      <w:r w:rsidR="00292679" w:rsidRPr="00292679">
        <w:rPr>
          <w:rFonts w:cstheme="minorHAnsi"/>
        </w:rPr>
        <w:t xml:space="preserve">American Gastroenterological Association Institute Technical Review on the Management of </w:t>
      </w:r>
      <w:proofErr w:type="spellStart"/>
      <w:r w:rsidR="00292679" w:rsidRPr="00292679">
        <w:rPr>
          <w:rFonts w:cstheme="minorHAnsi"/>
        </w:rPr>
        <w:t>Gastroesophageal</w:t>
      </w:r>
      <w:proofErr w:type="spellEnd"/>
      <w:r w:rsidR="00292679" w:rsidRPr="00292679">
        <w:rPr>
          <w:rFonts w:cstheme="minorHAnsi"/>
        </w:rPr>
        <w:t xml:space="preserve"> Reflux Disease</w:t>
      </w:r>
    </w:p>
    <w:p w:rsidR="00292679" w:rsidRPr="00292679" w:rsidRDefault="00292679" w:rsidP="00E10286">
      <w:pPr>
        <w:ind w:left="0" w:firstLine="0"/>
        <w:contextualSpacing/>
        <w:rPr>
          <w:rFonts w:cstheme="minorHAnsi"/>
        </w:rPr>
      </w:pPr>
      <w:r>
        <w:rPr>
          <w:rFonts w:cstheme="minorHAnsi"/>
        </w:rPr>
        <w:t>Page</w:t>
      </w:r>
    </w:p>
    <w:p w:rsidR="00D31D81" w:rsidRPr="00292679" w:rsidRDefault="00D31D81" w:rsidP="00E10286">
      <w:pPr>
        <w:ind w:left="0" w:firstLine="0"/>
        <w:contextualSpacing/>
        <w:rPr>
          <w:rFonts w:cstheme="minorHAnsi"/>
        </w:rPr>
      </w:pPr>
    </w:p>
    <w:p w:rsidR="00D14F0B" w:rsidRDefault="008B51D9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</w:t>
      </w:r>
      <w:r w:rsidR="00B058A6" w:rsidRPr="00292679">
        <w:rPr>
          <w:rFonts w:cstheme="minorHAnsi"/>
          <w:color w:val="0000FF"/>
        </w:rPr>
        <w:t>4</w:t>
      </w:r>
      <w:r w:rsidRPr="00292679">
        <w:rPr>
          <w:rFonts w:cstheme="minorHAnsi"/>
          <w:color w:val="0000FF"/>
        </w:rPr>
        <w:t>.4.</w:t>
      </w:r>
      <w:r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</w:rPr>
        <w:t>Quote verbatim, the specific guideline recommendation</w:t>
      </w:r>
      <w:r w:rsidR="00496AF8" w:rsidRPr="00292679">
        <w:rPr>
          <w:rFonts w:cstheme="minorHAnsi"/>
        </w:rPr>
        <w:t xml:space="preserve">: </w:t>
      </w:r>
    </w:p>
    <w:p w:rsidR="00292679" w:rsidRPr="00292679" w:rsidRDefault="00292679" w:rsidP="00E10286">
      <w:pPr>
        <w:ind w:left="0" w:firstLine="0"/>
        <w:contextualSpacing/>
        <w:rPr>
          <w:rFonts w:cstheme="minorHAnsi"/>
          <w:i/>
        </w:rPr>
      </w:pPr>
      <w:r w:rsidRPr="00292679">
        <w:rPr>
          <w:rFonts w:cstheme="minorHAnsi"/>
          <w:i/>
        </w:rPr>
        <w:t xml:space="preserve">American Gastroenterological Association Institute Technical Review on the Management of </w:t>
      </w:r>
      <w:proofErr w:type="spellStart"/>
      <w:r w:rsidRPr="00292679">
        <w:rPr>
          <w:rFonts w:cstheme="minorHAnsi"/>
          <w:i/>
        </w:rPr>
        <w:t>Gastroesophageal</w:t>
      </w:r>
      <w:proofErr w:type="spellEnd"/>
      <w:r w:rsidRPr="00292679">
        <w:rPr>
          <w:rFonts w:cstheme="minorHAnsi"/>
          <w:i/>
        </w:rPr>
        <w:t xml:space="preserve"> Reflux Disease</w:t>
      </w:r>
    </w:p>
    <w:p w:rsidR="00496AF8" w:rsidRDefault="00997BC0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noProof/>
        </w:rPr>
        <w:drawing>
          <wp:inline distT="0" distB="0" distL="0" distR="0">
            <wp:extent cx="3162300" cy="1409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679" w:rsidRDefault="00292679" w:rsidP="00E10286">
      <w:pPr>
        <w:ind w:left="0" w:firstLine="0"/>
        <w:contextualSpacing/>
        <w:rPr>
          <w:rFonts w:cstheme="minorHAnsi"/>
        </w:rPr>
      </w:pPr>
    </w:p>
    <w:p w:rsidR="00292679" w:rsidRPr="00292679" w:rsidRDefault="00292679" w:rsidP="00E10286">
      <w:pPr>
        <w:ind w:left="0" w:firstLine="0"/>
        <w:contextualSpacing/>
        <w:rPr>
          <w:rFonts w:cstheme="minorHAnsi"/>
          <w:i/>
        </w:rPr>
      </w:pPr>
      <w:r w:rsidRPr="00292679">
        <w:rPr>
          <w:rFonts w:cstheme="minorHAnsi"/>
          <w:i/>
        </w:rPr>
        <w:t>American Society for Gastrointestinal Endoscopy Guideline: Role of endoscopy in the management of GERD</w:t>
      </w:r>
    </w:p>
    <w:p w:rsidR="00292679" w:rsidRDefault="00292679" w:rsidP="00E10286">
      <w:pPr>
        <w:ind w:left="0" w:firstLine="0"/>
        <w:contextualSpacing/>
        <w:rPr>
          <w:rFonts w:cstheme="minorHAnsi"/>
        </w:rPr>
      </w:pPr>
      <w:r>
        <w:rPr>
          <w:noProof/>
        </w:rPr>
        <w:drawing>
          <wp:inline distT="0" distB="0" distL="0" distR="0">
            <wp:extent cx="3254022" cy="34293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022" cy="34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679" w:rsidRDefault="00292679" w:rsidP="00E10286">
      <w:pPr>
        <w:ind w:left="0" w:firstLine="0"/>
        <w:contextualSpacing/>
        <w:rPr>
          <w:rFonts w:cstheme="minorHAnsi"/>
        </w:rPr>
      </w:pPr>
      <w:r>
        <w:rPr>
          <w:noProof/>
        </w:rPr>
        <w:lastRenderedPageBreak/>
        <w:drawing>
          <wp:inline distT="0" distB="0" distL="0" distR="0">
            <wp:extent cx="3208298" cy="295681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8298" cy="295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679" w:rsidRDefault="00292679" w:rsidP="00E10286">
      <w:pPr>
        <w:ind w:left="0" w:firstLine="0"/>
        <w:contextualSpacing/>
        <w:rPr>
          <w:rFonts w:cstheme="minorHAnsi"/>
        </w:rPr>
      </w:pPr>
      <w:r>
        <w:rPr>
          <w:noProof/>
        </w:rPr>
        <w:drawing>
          <wp:inline distT="0" distB="0" distL="0" distR="0">
            <wp:extent cx="3238781" cy="510584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781" cy="5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679" w:rsidRPr="00292679" w:rsidRDefault="00292679" w:rsidP="00E10286">
      <w:pPr>
        <w:ind w:left="0" w:firstLine="0"/>
        <w:contextualSpacing/>
        <w:rPr>
          <w:rFonts w:cstheme="minorHAnsi"/>
        </w:rPr>
      </w:pPr>
    </w:p>
    <w:p w:rsidR="00997BC0" w:rsidRPr="00292679" w:rsidRDefault="00997BC0" w:rsidP="00E10286">
      <w:pPr>
        <w:ind w:left="0" w:firstLine="0"/>
        <w:contextualSpacing/>
        <w:rPr>
          <w:rFonts w:cstheme="minorHAnsi"/>
        </w:rPr>
      </w:pPr>
    </w:p>
    <w:p w:rsidR="00496AF8" w:rsidRPr="00292679" w:rsidRDefault="00B058A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1c.4</w:t>
      </w:r>
      <w:r w:rsidR="008B51D9" w:rsidRPr="00292679">
        <w:rPr>
          <w:rFonts w:cstheme="minorHAnsi"/>
          <w:color w:val="0000FF"/>
        </w:rPr>
        <w:t>.5.</w:t>
      </w:r>
      <w:r w:rsidR="008B51D9"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</w:rPr>
        <w:t xml:space="preserve">Grade assigned to the recommendation </w:t>
      </w:r>
      <w:r w:rsidR="00496AF8" w:rsidRPr="00292679">
        <w:rPr>
          <w:rFonts w:cstheme="minorHAnsi"/>
          <w:b/>
          <w:u w:val="single"/>
        </w:rPr>
        <w:t>with definition</w:t>
      </w:r>
      <w:r w:rsidR="00496AF8" w:rsidRPr="00292679">
        <w:rPr>
          <w:rFonts w:cstheme="minorHAnsi"/>
          <w:b/>
        </w:rPr>
        <w:t xml:space="preserve"> of the grade</w:t>
      </w:r>
      <w:r w:rsidR="00496AF8" w:rsidRPr="00292679">
        <w:rPr>
          <w:rFonts w:cstheme="minorHAnsi"/>
        </w:rPr>
        <w:t xml:space="preserve">: </w:t>
      </w:r>
    </w:p>
    <w:p w:rsidR="00292679" w:rsidRPr="00292679" w:rsidRDefault="00292679" w:rsidP="00E10286">
      <w:pPr>
        <w:ind w:left="0" w:firstLine="0"/>
        <w:contextualSpacing/>
        <w:rPr>
          <w:rFonts w:cstheme="minorHAnsi"/>
          <w:i/>
        </w:rPr>
      </w:pPr>
      <w:r w:rsidRPr="00292679">
        <w:rPr>
          <w:rFonts w:cstheme="minorHAnsi"/>
          <w:i/>
        </w:rPr>
        <w:t xml:space="preserve">American Gastroenterological Association Institute Technical Review on the Management of </w:t>
      </w:r>
      <w:proofErr w:type="spellStart"/>
      <w:r w:rsidRPr="00292679">
        <w:rPr>
          <w:rFonts w:cstheme="minorHAnsi"/>
          <w:i/>
        </w:rPr>
        <w:t>Gastroesophageal</w:t>
      </w:r>
      <w:proofErr w:type="spellEnd"/>
      <w:r w:rsidRPr="00292679">
        <w:rPr>
          <w:rFonts w:cstheme="minorHAnsi"/>
          <w:i/>
        </w:rPr>
        <w:t xml:space="preserve"> Reflux Disease</w:t>
      </w:r>
    </w:p>
    <w:p w:rsidR="009B5BEA" w:rsidRDefault="00997BC0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</w:rPr>
        <w:t>Grade B, quality fair</w:t>
      </w:r>
    </w:p>
    <w:p w:rsidR="00292679" w:rsidRDefault="00292679" w:rsidP="00E10286">
      <w:pPr>
        <w:ind w:left="0" w:firstLine="0"/>
        <w:contextualSpacing/>
        <w:rPr>
          <w:rFonts w:cstheme="minorHAnsi"/>
        </w:rPr>
      </w:pPr>
    </w:p>
    <w:p w:rsidR="00292679" w:rsidRPr="00292679" w:rsidRDefault="00292679" w:rsidP="00E10286">
      <w:pPr>
        <w:ind w:left="0" w:firstLine="0"/>
        <w:contextualSpacing/>
        <w:rPr>
          <w:rFonts w:cstheme="minorHAnsi"/>
          <w:i/>
        </w:rPr>
      </w:pPr>
      <w:r w:rsidRPr="00292679">
        <w:rPr>
          <w:rFonts w:cstheme="minorHAnsi"/>
          <w:i/>
        </w:rPr>
        <w:t>American Society for Gastrointestinal Endoscopy Guideline: Role of endoscopy in the management of GERD</w:t>
      </w:r>
    </w:p>
    <w:p w:rsidR="00292679" w:rsidRPr="00292679" w:rsidRDefault="00292679" w:rsidP="00E10286">
      <w:pPr>
        <w:ind w:left="0" w:firstLine="0"/>
        <w:contextualSpacing/>
        <w:rPr>
          <w:rFonts w:cstheme="minorHAnsi"/>
        </w:rPr>
      </w:pPr>
      <w:r>
        <w:rPr>
          <w:rFonts w:cstheme="minorHAnsi"/>
        </w:rPr>
        <w:t>Grade 2A</w:t>
      </w:r>
    </w:p>
    <w:p w:rsidR="00997BC0" w:rsidRPr="00292679" w:rsidRDefault="00997BC0" w:rsidP="00E10286">
      <w:pPr>
        <w:ind w:left="0" w:firstLine="0"/>
        <w:contextualSpacing/>
        <w:rPr>
          <w:rFonts w:cstheme="minorHAnsi"/>
          <w:b/>
          <w:color w:val="0000FF"/>
        </w:rPr>
      </w:pPr>
    </w:p>
    <w:p w:rsidR="00496AF8" w:rsidRPr="00292679" w:rsidRDefault="00496AF8" w:rsidP="00E10286">
      <w:pPr>
        <w:ind w:left="432" w:hanging="432"/>
        <w:contextualSpacing/>
        <w:rPr>
          <w:rFonts w:cstheme="minorHAnsi"/>
          <w:noProof/>
        </w:rPr>
      </w:pPr>
      <w:r w:rsidRPr="00292679">
        <w:rPr>
          <w:rFonts w:cstheme="minorHAnsi"/>
          <w:b/>
          <w:color w:val="0000FF"/>
        </w:rPr>
        <w:t>1c.</w:t>
      </w:r>
      <w:r w:rsidR="00B058A6" w:rsidRPr="00292679">
        <w:rPr>
          <w:rFonts w:cstheme="minorHAnsi"/>
          <w:b/>
          <w:color w:val="0000FF"/>
        </w:rPr>
        <w:t>5</w:t>
      </w:r>
      <w:r w:rsidR="008B51D9" w:rsidRPr="00292679">
        <w:rPr>
          <w:rFonts w:cstheme="minorHAnsi"/>
          <w:b/>
          <w:color w:val="0000FF"/>
        </w:rPr>
        <w:t>.</w:t>
      </w:r>
      <w:r w:rsidRPr="00292679">
        <w:rPr>
          <w:rFonts w:cstheme="minorHAnsi"/>
        </w:rPr>
        <w:t xml:space="preserve"> </w:t>
      </w:r>
      <w:proofErr w:type="gramStart"/>
      <w:r w:rsidRPr="00292679">
        <w:rPr>
          <w:rFonts w:cstheme="minorHAnsi"/>
          <w:b/>
        </w:rPr>
        <w:t>Did</w:t>
      </w:r>
      <w:proofErr w:type="gramEnd"/>
      <w:r w:rsidRPr="00292679">
        <w:rPr>
          <w:rFonts w:cstheme="minorHAnsi"/>
          <w:b/>
        </w:rPr>
        <w:t xml:space="preserve"> the guideline developer systematically review and grade the </w:t>
      </w:r>
      <w:r w:rsidRPr="00292679">
        <w:rPr>
          <w:rFonts w:cstheme="minorHAnsi"/>
          <w:b/>
          <w:u w:val="single"/>
        </w:rPr>
        <w:t>body of evidence</w:t>
      </w:r>
      <w:r w:rsidRPr="00292679">
        <w:rPr>
          <w:rFonts w:cstheme="minorHAnsi"/>
          <w:b/>
        </w:rPr>
        <w:t xml:space="preserve"> for the specific guideline recommendation</w:t>
      </w:r>
      <w:r w:rsidRPr="00292679">
        <w:rPr>
          <w:rFonts w:cstheme="minorHAnsi"/>
        </w:rPr>
        <w:t xml:space="preserve">?  </w:t>
      </w:r>
      <w:r w:rsidRPr="00292679">
        <w:rPr>
          <w:rFonts w:cstheme="minorHAnsi"/>
          <w:noProof/>
          <w:highlight w:val="yellow"/>
        </w:rPr>
        <w:t>Yes</w:t>
      </w:r>
      <w:sdt>
        <w:sdtPr>
          <w:rPr>
            <w:rFonts w:eastAsia="MS Mincho" w:cstheme="minorHAnsi"/>
            <w:noProof/>
            <w:color w:val="0000FF"/>
            <w:highlight w:val="yellow"/>
          </w:rPr>
          <w:id w:val="970784710"/>
        </w:sdtPr>
        <w:sdtContent>
          <w:r w:rsidRPr="00292679">
            <w:rPr>
              <w:rFonts w:ascii="MS Gothic" w:eastAsia="MS Gothic" w:hAnsi="MS Gothic" w:cs="MS Gothic" w:hint="eastAsia"/>
              <w:noProof/>
              <w:color w:val="0000FF"/>
              <w:highlight w:val="yellow"/>
            </w:rPr>
            <w:t>☐</w:t>
          </w:r>
        </w:sdtContent>
      </w:sdt>
      <w:r w:rsidRPr="00292679">
        <w:rPr>
          <w:rFonts w:cstheme="minorHAnsi"/>
          <w:noProof/>
        </w:rPr>
        <w:t xml:space="preserve">     No</w:t>
      </w:r>
      <w:sdt>
        <w:sdtPr>
          <w:rPr>
            <w:rFonts w:eastAsia="MS Mincho" w:cstheme="minorHAnsi"/>
            <w:noProof/>
            <w:color w:val="0000FF"/>
          </w:rPr>
          <w:id w:val="-969658140"/>
        </w:sdtPr>
        <w:sdtContent>
          <w:r w:rsidRPr="00292679">
            <w:rPr>
              <w:rFonts w:ascii="MS Gothic" w:eastAsia="MS Gothic" w:hAnsi="MS Gothic" w:cs="MS Gothic" w:hint="eastAsia"/>
              <w:noProof/>
              <w:color w:val="0000FF"/>
            </w:rPr>
            <w:t>☐</w:t>
          </w:r>
        </w:sdtContent>
      </w:sdt>
      <w:r w:rsidRPr="00292679">
        <w:rPr>
          <w:rFonts w:cstheme="minorHAnsi"/>
          <w:noProof/>
        </w:rPr>
        <w:t xml:space="preserve">  </w:t>
      </w:r>
      <w:r w:rsidRPr="00292679">
        <w:rPr>
          <w:rFonts w:cstheme="minorHAnsi"/>
          <w:noProof/>
          <w:color w:val="4B34F4"/>
        </w:rPr>
        <w:t xml:space="preserve">     </w:t>
      </w:r>
      <w:r w:rsidRPr="00292679">
        <w:rPr>
          <w:rFonts w:cstheme="minorHAnsi"/>
          <w:i/>
          <w:noProof/>
          <w:highlight w:val="green"/>
        </w:rPr>
        <w:t>If no, skip to #1c.</w:t>
      </w:r>
      <w:r w:rsidR="00A95D2B" w:rsidRPr="00292679">
        <w:rPr>
          <w:rFonts w:cstheme="minorHAnsi"/>
          <w:i/>
          <w:noProof/>
          <w:highlight w:val="green"/>
        </w:rPr>
        <w:t>6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  <w:r w:rsidRPr="00292679">
        <w:rPr>
          <w:rFonts w:cstheme="minorHAnsi"/>
          <w:noProof/>
          <w:u w:val="single"/>
        </w:rPr>
        <w:t>If yes</w:t>
      </w:r>
      <w:r w:rsidRPr="00292679">
        <w:rPr>
          <w:rFonts w:cstheme="minorHAnsi"/>
          <w:noProof/>
        </w:rPr>
        <w:t xml:space="preserve">, </w:t>
      </w:r>
      <w:r w:rsidR="00A91A47" w:rsidRPr="00292679">
        <w:rPr>
          <w:rFonts w:cstheme="minorHAnsi"/>
          <w:noProof/>
        </w:rPr>
        <w:t xml:space="preserve"> </w:t>
      </w:r>
      <w:r w:rsidR="00A91A47" w:rsidRPr="00292679">
        <w:rPr>
          <w:rFonts w:cstheme="minorHAnsi"/>
          <w:i/>
          <w:noProof/>
        </w:rPr>
        <w:t>answer 1c.5.1.</w:t>
      </w:r>
      <w:r w:rsidR="00B439DD" w:rsidRPr="00292679">
        <w:rPr>
          <w:rFonts w:cstheme="minorHAnsi"/>
          <w:i/>
          <w:noProof/>
        </w:rPr>
        <w:t xml:space="preserve"> </w:t>
      </w:r>
      <w:r w:rsidR="009B5BEA" w:rsidRPr="00292679">
        <w:rPr>
          <w:rFonts w:cstheme="minorHAnsi"/>
          <w:i/>
          <w:noProof/>
        </w:rPr>
        <w:t xml:space="preserve"> </w:t>
      </w:r>
      <w:r w:rsidR="009B5A93" w:rsidRPr="00292679">
        <w:rPr>
          <w:rFonts w:cstheme="minorHAnsi"/>
          <w:i/>
          <w:noProof/>
        </w:rPr>
        <w:t>(</w:t>
      </w:r>
      <w:r w:rsidR="009B5A93" w:rsidRPr="00292679">
        <w:rPr>
          <w:rFonts w:cstheme="minorHAnsi"/>
          <w:b/>
          <w:i/>
          <w:noProof/>
        </w:rPr>
        <w:t>Note:</w:t>
      </w:r>
      <w:r w:rsidR="009B5A93" w:rsidRPr="00292679">
        <w:rPr>
          <w:rFonts w:cstheme="minorHAnsi"/>
          <w:i/>
          <w:noProof/>
        </w:rPr>
        <w:t xml:space="preserve"> Findings of the systematic review of the body of evidence for the guideline recommendation </w:t>
      </w:r>
      <w:r w:rsidR="00870987" w:rsidRPr="00292679">
        <w:rPr>
          <w:rFonts w:cstheme="minorHAnsi"/>
          <w:i/>
          <w:noProof/>
        </w:rPr>
        <w:t>must</w:t>
      </w:r>
      <w:r w:rsidR="009B5A93" w:rsidRPr="00292679">
        <w:rPr>
          <w:rFonts w:cstheme="minorHAnsi"/>
          <w:i/>
          <w:noProof/>
        </w:rPr>
        <w:t xml:space="preserve"> be reported in 1c.8-1c.13.)</w:t>
      </w:r>
    </w:p>
    <w:p w:rsidR="0044131D" w:rsidRPr="00292679" w:rsidRDefault="00B058A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1c.5</w:t>
      </w:r>
      <w:r w:rsidR="008B51D9" w:rsidRPr="00292679">
        <w:rPr>
          <w:rFonts w:cstheme="minorHAnsi"/>
          <w:color w:val="0000FF"/>
        </w:rPr>
        <w:t>.1.</w:t>
      </w:r>
      <w:r w:rsidR="008B51D9"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  <w:noProof/>
        </w:rPr>
        <w:t xml:space="preserve">Grade assigned to the body of evidence </w:t>
      </w:r>
      <w:r w:rsidR="00496AF8" w:rsidRPr="00292679">
        <w:rPr>
          <w:rFonts w:cstheme="minorHAnsi"/>
          <w:b/>
          <w:noProof/>
          <w:u w:val="single"/>
        </w:rPr>
        <w:t>with  definition</w:t>
      </w:r>
      <w:r w:rsidR="00496AF8" w:rsidRPr="00292679">
        <w:rPr>
          <w:rFonts w:cstheme="minorHAnsi"/>
          <w:b/>
          <w:noProof/>
        </w:rPr>
        <w:t xml:space="preserve"> of the grade</w:t>
      </w:r>
      <w:r w:rsidR="00496AF8" w:rsidRPr="00292679">
        <w:rPr>
          <w:rFonts w:cstheme="minorHAnsi"/>
          <w:noProof/>
        </w:rPr>
        <w:t>:</w:t>
      </w:r>
      <w:r w:rsidR="000D649E" w:rsidRPr="00292679">
        <w:rPr>
          <w:rFonts w:cstheme="minorHAnsi"/>
          <w:noProof/>
        </w:rPr>
        <w:t xml:space="preserve"> </w:t>
      </w:r>
    </w:p>
    <w:p w:rsidR="00496AF8" w:rsidRPr="00292679" w:rsidRDefault="00997BC0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</w:rPr>
        <w:t>Grade B, quality fair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</w:p>
    <w:p w:rsidR="00496AF8" w:rsidRPr="00292679" w:rsidRDefault="00496AF8" w:rsidP="00E10286">
      <w:pPr>
        <w:ind w:left="432" w:hanging="432"/>
        <w:contextualSpacing/>
        <w:rPr>
          <w:rFonts w:cstheme="minorHAnsi"/>
          <w:i/>
          <w:noProof/>
        </w:rPr>
      </w:pPr>
      <w:r w:rsidRPr="00292679">
        <w:rPr>
          <w:rFonts w:cstheme="minorHAnsi"/>
          <w:b/>
          <w:noProof/>
          <w:color w:val="0000FF"/>
        </w:rPr>
        <w:t>1c.</w:t>
      </w:r>
      <w:r w:rsidR="00B058A6" w:rsidRPr="00292679">
        <w:rPr>
          <w:rFonts w:cstheme="minorHAnsi"/>
          <w:b/>
          <w:noProof/>
          <w:color w:val="0000FF"/>
        </w:rPr>
        <w:t>6</w:t>
      </w:r>
      <w:r w:rsidR="008B51D9" w:rsidRPr="00292679">
        <w:rPr>
          <w:rFonts w:cstheme="minorHAnsi"/>
          <w:b/>
          <w:noProof/>
          <w:color w:val="0000FF"/>
        </w:rPr>
        <w:t>.</w:t>
      </w:r>
      <w:r w:rsidRPr="00292679">
        <w:rPr>
          <w:rFonts w:cstheme="minorHAnsi"/>
          <w:noProof/>
        </w:rPr>
        <w:t xml:space="preserve"> </w:t>
      </w:r>
      <w:r w:rsidRPr="00292679">
        <w:rPr>
          <w:rFonts w:cstheme="minorHAnsi"/>
          <w:b/>
          <w:noProof/>
        </w:rPr>
        <w:t xml:space="preserve">Is there another published systematic review of the </w:t>
      </w:r>
      <w:r w:rsidRPr="00292679">
        <w:rPr>
          <w:rFonts w:cstheme="minorHAnsi"/>
          <w:b/>
          <w:noProof/>
          <w:u w:val="single"/>
        </w:rPr>
        <w:t>body of evidence</w:t>
      </w:r>
      <w:r w:rsidRPr="00292679">
        <w:rPr>
          <w:rFonts w:cstheme="minorHAnsi"/>
          <w:b/>
          <w:noProof/>
        </w:rPr>
        <w:t xml:space="preserve"> supporting the me</w:t>
      </w:r>
      <w:r w:rsidR="006709EB" w:rsidRPr="00292679">
        <w:rPr>
          <w:rFonts w:cstheme="minorHAnsi"/>
          <w:b/>
          <w:noProof/>
        </w:rPr>
        <w:t>asure focus identified in 1c.1</w:t>
      </w:r>
      <w:r w:rsidRPr="00292679">
        <w:rPr>
          <w:rFonts w:cstheme="minorHAnsi"/>
          <w:noProof/>
        </w:rPr>
        <w:t>?</w:t>
      </w:r>
      <w:r w:rsidRPr="00292679">
        <w:rPr>
          <w:rFonts w:cstheme="minorHAnsi"/>
          <w:i/>
          <w:noProof/>
        </w:rPr>
        <w:t xml:space="preserve"> (other than from the guideline cited above, e.g., Cochrane, AHRQ, USPSTF)  </w:t>
      </w:r>
      <w:r w:rsidRPr="00292679">
        <w:rPr>
          <w:rFonts w:cstheme="minorHAnsi"/>
          <w:noProof/>
          <w:highlight w:val="yellow"/>
        </w:rPr>
        <w:t>Yes</w:t>
      </w:r>
      <w:sdt>
        <w:sdtPr>
          <w:rPr>
            <w:rFonts w:eastAsia="MS Mincho" w:cstheme="minorHAnsi"/>
            <w:noProof/>
            <w:color w:val="0000FF"/>
            <w:highlight w:val="yellow"/>
          </w:rPr>
          <w:id w:val="1857459718"/>
        </w:sdtPr>
        <w:sdtContent>
          <w:r w:rsidRPr="00292679">
            <w:rPr>
              <w:rFonts w:ascii="MS Gothic" w:eastAsia="MS Gothic" w:hAnsi="MS Gothic" w:cs="MS Gothic" w:hint="eastAsia"/>
              <w:noProof/>
              <w:color w:val="0000FF"/>
              <w:highlight w:val="yellow"/>
            </w:rPr>
            <w:t>☐</w:t>
          </w:r>
        </w:sdtContent>
      </w:sdt>
      <w:r w:rsidRPr="00292679">
        <w:rPr>
          <w:rFonts w:cstheme="minorHAnsi"/>
          <w:noProof/>
        </w:rPr>
        <w:t xml:space="preserve">     No</w:t>
      </w:r>
      <w:sdt>
        <w:sdtPr>
          <w:rPr>
            <w:rFonts w:eastAsia="MS Mincho" w:cstheme="minorHAnsi"/>
            <w:noProof/>
            <w:color w:val="0000FF"/>
          </w:rPr>
          <w:id w:val="-841083011"/>
        </w:sdtPr>
        <w:sdtContent>
          <w:r w:rsidRPr="00292679">
            <w:rPr>
              <w:rFonts w:ascii="MS Gothic" w:eastAsia="MS Gothic" w:hAnsi="MS Gothic" w:cs="MS Gothic" w:hint="eastAsia"/>
              <w:noProof/>
              <w:color w:val="0000FF"/>
            </w:rPr>
            <w:t>☐</w:t>
          </w:r>
        </w:sdtContent>
      </w:sdt>
      <w:r w:rsidRPr="00292679">
        <w:rPr>
          <w:rFonts w:cstheme="minorHAnsi"/>
          <w:noProof/>
          <w:color w:val="0000FF"/>
        </w:rPr>
        <w:t xml:space="preserve">     </w:t>
      </w:r>
      <w:r w:rsidR="00A95D2B" w:rsidRPr="00292679">
        <w:rPr>
          <w:rFonts w:cstheme="minorHAnsi"/>
          <w:i/>
          <w:noProof/>
          <w:highlight w:val="green"/>
        </w:rPr>
        <w:t>If no, skip to #1c.7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</w:p>
    <w:p w:rsidR="00496AF8" w:rsidRPr="00292679" w:rsidRDefault="00496AF8" w:rsidP="00E10286">
      <w:pPr>
        <w:ind w:left="0" w:firstLine="0"/>
        <w:contextualSpacing/>
        <w:rPr>
          <w:rFonts w:cstheme="minorHAnsi"/>
          <w:i/>
          <w:noProof/>
        </w:rPr>
      </w:pPr>
      <w:r w:rsidRPr="00292679">
        <w:rPr>
          <w:rFonts w:cstheme="minorHAnsi"/>
          <w:noProof/>
          <w:u w:val="single"/>
        </w:rPr>
        <w:t>If yes</w:t>
      </w:r>
      <w:r w:rsidRPr="00292679">
        <w:rPr>
          <w:rFonts w:cstheme="minorHAnsi"/>
          <w:noProof/>
        </w:rPr>
        <w:t xml:space="preserve">, </w:t>
      </w:r>
      <w:r w:rsidR="007C0297" w:rsidRPr="00292679">
        <w:rPr>
          <w:rFonts w:cstheme="minorHAnsi"/>
          <w:i/>
          <w:noProof/>
        </w:rPr>
        <w:t>answer 1c.6.1-1c.6.3.</w:t>
      </w:r>
      <w:r w:rsidR="009B5A93" w:rsidRPr="00292679">
        <w:rPr>
          <w:rFonts w:cstheme="minorHAnsi"/>
          <w:i/>
          <w:noProof/>
        </w:rPr>
        <w:t xml:space="preserve"> (</w:t>
      </w:r>
      <w:r w:rsidR="009B5A93" w:rsidRPr="00292679">
        <w:rPr>
          <w:rFonts w:cstheme="minorHAnsi"/>
          <w:b/>
          <w:i/>
          <w:noProof/>
        </w:rPr>
        <w:t>Note:</w:t>
      </w:r>
      <w:r w:rsidR="009B5A93" w:rsidRPr="00292679">
        <w:rPr>
          <w:rFonts w:cstheme="minorHAnsi"/>
          <w:i/>
          <w:noProof/>
        </w:rPr>
        <w:t xml:space="preserve"> Findings of the systematic review of the body of evidence </w:t>
      </w:r>
      <w:r w:rsidR="00870987" w:rsidRPr="00292679">
        <w:rPr>
          <w:rFonts w:cstheme="minorHAnsi"/>
          <w:i/>
          <w:noProof/>
        </w:rPr>
        <w:t>must</w:t>
      </w:r>
      <w:r w:rsidR="009B5A93" w:rsidRPr="00292679">
        <w:rPr>
          <w:rFonts w:cstheme="minorHAnsi"/>
          <w:i/>
          <w:noProof/>
        </w:rPr>
        <w:t xml:space="preserve"> be reported in 1c.8-1c.13.)</w:t>
      </w:r>
    </w:p>
    <w:p w:rsidR="009B5BEA" w:rsidRPr="00292679" w:rsidRDefault="00B058A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1c.6</w:t>
      </w:r>
      <w:r w:rsidR="008B51D9" w:rsidRPr="00292679">
        <w:rPr>
          <w:rFonts w:cstheme="minorHAnsi"/>
          <w:color w:val="0000FF"/>
        </w:rPr>
        <w:t>.1.</w:t>
      </w:r>
      <w:r w:rsidR="008B51D9"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  <w:noProof/>
        </w:rPr>
        <w:t>Citation</w:t>
      </w:r>
      <w:r w:rsidR="00496AF8" w:rsidRPr="00292679">
        <w:rPr>
          <w:rFonts w:cstheme="minorHAnsi"/>
          <w:noProof/>
        </w:rPr>
        <w:t xml:space="preserve"> (</w:t>
      </w:r>
      <w:r w:rsidR="00496AF8" w:rsidRPr="00292679">
        <w:rPr>
          <w:rFonts w:cstheme="minorHAnsi"/>
          <w:i/>
          <w:noProof/>
        </w:rPr>
        <w:t>including date</w:t>
      </w:r>
      <w:r w:rsidR="00496AF8" w:rsidRPr="00292679">
        <w:rPr>
          <w:rFonts w:cstheme="minorHAnsi"/>
          <w:noProof/>
        </w:rPr>
        <w:t xml:space="preserve">): </w:t>
      </w:r>
    </w:p>
    <w:p w:rsidR="00997BC0" w:rsidRDefault="00683904" w:rsidP="00E10286">
      <w:pPr>
        <w:ind w:left="0" w:firstLine="0"/>
        <w:contextualSpacing/>
        <w:rPr>
          <w:rFonts w:cstheme="minorHAnsi"/>
          <w:i/>
        </w:rPr>
      </w:pPr>
      <w:proofErr w:type="gramStart"/>
      <w:r w:rsidRPr="00683904">
        <w:rPr>
          <w:rFonts w:cstheme="minorHAnsi"/>
          <w:i/>
        </w:rPr>
        <w:lastRenderedPageBreak/>
        <w:t>University of Michigan Health System.</w:t>
      </w:r>
      <w:proofErr w:type="gramEnd"/>
      <w:r w:rsidRPr="00683904">
        <w:rPr>
          <w:rFonts w:cstheme="minorHAnsi"/>
          <w:i/>
        </w:rPr>
        <w:t xml:space="preserve"> </w:t>
      </w:r>
      <w:proofErr w:type="spellStart"/>
      <w:r w:rsidRPr="00683904">
        <w:rPr>
          <w:rFonts w:cstheme="minorHAnsi"/>
          <w:i/>
        </w:rPr>
        <w:t>Gastroesophageal</w:t>
      </w:r>
      <w:proofErr w:type="spellEnd"/>
      <w:r w:rsidRPr="00683904">
        <w:rPr>
          <w:rFonts w:cstheme="minorHAnsi"/>
          <w:i/>
        </w:rPr>
        <w:t xml:space="preserve"> reflux disease (GERD). Ann Arbor (MI): University of Michigan Health System; 2012 May. 12</w:t>
      </w:r>
    </w:p>
    <w:p w:rsidR="00683904" w:rsidRPr="00292679" w:rsidRDefault="00683904" w:rsidP="00E10286">
      <w:pPr>
        <w:ind w:left="0" w:firstLine="0"/>
        <w:contextualSpacing/>
        <w:rPr>
          <w:rFonts w:cstheme="minorHAnsi"/>
        </w:rPr>
      </w:pPr>
    </w:p>
    <w:p w:rsidR="009B5BEA" w:rsidRPr="00292679" w:rsidRDefault="00B058A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1c.6.2</w:t>
      </w:r>
      <w:r w:rsidR="008B51D9" w:rsidRPr="00292679">
        <w:rPr>
          <w:rFonts w:cstheme="minorHAnsi"/>
          <w:color w:val="0000FF"/>
        </w:rPr>
        <w:t>.</w:t>
      </w:r>
      <w:r w:rsidR="008B51D9"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</w:rPr>
        <w:t>URL</w:t>
      </w:r>
      <w:r w:rsidR="00496AF8" w:rsidRPr="00292679">
        <w:rPr>
          <w:rFonts w:cstheme="minorHAnsi"/>
        </w:rPr>
        <w:t xml:space="preserve"> (</w:t>
      </w:r>
      <w:r w:rsidR="00496AF8" w:rsidRPr="00292679">
        <w:rPr>
          <w:rFonts w:cstheme="minorHAnsi"/>
          <w:i/>
        </w:rPr>
        <w:t>if available online</w:t>
      </w:r>
      <w:r w:rsidR="00496AF8" w:rsidRPr="00292679">
        <w:rPr>
          <w:rFonts w:cstheme="minorHAnsi"/>
        </w:rPr>
        <w:t xml:space="preserve">):  </w:t>
      </w:r>
    </w:p>
    <w:p w:rsidR="00997BC0" w:rsidRDefault="00E8305C" w:rsidP="00E10286">
      <w:pPr>
        <w:ind w:left="0" w:firstLine="0"/>
        <w:contextualSpacing/>
      </w:pPr>
      <w:hyperlink r:id="rId15" w:history="1">
        <w:r w:rsidR="00683904" w:rsidRPr="00DA4C73">
          <w:rPr>
            <w:rStyle w:val="Hyperlink"/>
          </w:rPr>
          <w:t>http://www.med.umich.edu/1info/fhp/practiceguides/gerd/gerd.12.pdf</w:t>
        </w:r>
      </w:hyperlink>
    </w:p>
    <w:p w:rsidR="00683904" w:rsidRPr="00292679" w:rsidRDefault="00683904" w:rsidP="00E10286">
      <w:pPr>
        <w:ind w:left="0" w:firstLine="0"/>
        <w:contextualSpacing/>
        <w:rPr>
          <w:rFonts w:cstheme="minorHAnsi"/>
        </w:rPr>
      </w:pPr>
    </w:p>
    <w:p w:rsidR="009B5BEA" w:rsidRPr="00292679" w:rsidRDefault="00B058A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1c.6.3</w:t>
      </w:r>
      <w:r w:rsidR="008B51D9" w:rsidRPr="00292679">
        <w:rPr>
          <w:rFonts w:cstheme="minorHAnsi"/>
          <w:color w:val="0000FF"/>
        </w:rPr>
        <w:t>.</w:t>
      </w:r>
      <w:r w:rsidR="008B51D9"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</w:rPr>
        <w:t xml:space="preserve">Grade assigned to the body of evidence </w:t>
      </w:r>
      <w:r w:rsidR="00496AF8" w:rsidRPr="00292679">
        <w:rPr>
          <w:rFonts w:cstheme="minorHAnsi"/>
          <w:b/>
          <w:u w:val="single"/>
        </w:rPr>
        <w:t>with defin</w:t>
      </w:r>
      <w:r w:rsidR="007D5DC6" w:rsidRPr="00292679">
        <w:rPr>
          <w:rFonts w:cstheme="minorHAnsi"/>
          <w:b/>
          <w:u w:val="single"/>
        </w:rPr>
        <w:t>i</w:t>
      </w:r>
      <w:r w:rsidR="00496AF8" w:rsidRPr="00292679">
        <w:rPr>
          <w:rFonts w:cstheme="minorHAnsi"/>
          <w:b/>
          <w:u w:val="single"/>
        </w:rPr>
        <w:t>tion</w:t>
      </w:r>
      <w:r w:rsidR="00496AF8" w:rsidRPr="00292679">
        <w:rPr>
          <w:rFonts w:cstheme="minorHAnsi"/>
          <w:b/>
        </w:rPr>
        <w:t xml:space="preserve"> of the grade</w:t>
      </w:r>
      <w:r w:rsidR="00496AF8" w:rsidRPr="00292679">
        <w:rPr>
          <w:rFonts w:cstheme="minorHAnsi"/>
        </w:rPr>
        <w:t>:</w:t>
      </w:r>
    </w:p>
    <w:p w:rsidR="00496AF8" w:rsidRPr="00292679" w:rsidRDefault="00683904" w:rsidP="00E10286">
      <w:pPr>
        <w:ind w:left="0" w:firstLine="0"/>
        <w:contextualSpacing/>
        <w:rPr>
          <w:rFonts w:cstheme="minorHAnsi"/>
        </w:rPr>
      </w:pPr>
      <w:r>
        <w:rPr>
          <w:rFonts w:cstheme="minorHAnsi"/>
        </w:rPr>
        <w:t>1C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</w:p>
    <w:p w:rsidR="0068184A" w:rsidRPr="00292679" w:rsidRDefault="007C0297" w:rsidP="00E10286">
      <w:pPr>
        <w:ind w:left="0" w:firstLine="0"/>
        <w:contextualSpacing/>
        <w:outlineLvl w:val="0"/>
        <w:rPr>
          <w:rFonts w:cstheme="minorHAnsi"/>
          <w:i/>
          <w:noProof/>
        </w:rPr>
      </w:pPr>
      <w:r w:rsidRPr="00292679">
        <w:rPr>
          <w:rFonts w:cstheme="minorHAnsi"/>
          <w:i/>
          <w:noProof/>
          <w:highlight w:val="green"/>
        </w:rPr>
        <w:t xml:space="preserve">If </w:t>
      </w:r>
      <w:r w:rsidR="00634768" w:rsidRPr="00292679">
        <w:rPr>
          <w:rFonts w:cstheme="minorHAnsi"/>
          <w:i/>
          <w:noProof/>
          <w:highlight w:val="green"/>
        </w:rPr>
        <w:t xml:space="preserve"> a </w:t>
      </w:r>
      <w:r w:rsidRPr="00292679">
        <w:rPr>
          <w:rFonts w:cstheme="minorHAnsi"/>
          <w:i/>
          <w:noProof/>
          <w:highlight w:val="green"/>
        </w:rPr>
        <w:t xml:space="preserve">systematic review of the evidence </w:t>
      </w:r>
      <w:r w:rsidR="002875E9" w:rsidRPr="00292679">
        <w:rPr>
          <w:rFonts w:cstheme="minorHAnsi"/>
          <w:i/>
          <w:noProof/>
          <w:highlight w:val="green"/>
        </w:rPr>
        <w:t xml:space="preserve">was </w:t>
      </w:r>
      <w:r w:rsidRPr="00292679">
        <w:rPr>
          <w:rFonts w:cstheme="minorHAnsi"/>
          <w:i/>
          <w:noProof/>
          <w:highlight w:val="green"/>
        </w:rPr>
        <w:t xml:space="preserve">identified in </w:t>
      </w:r>
      <w:r w:rsidR="002875E9" w:rsidRPr="00292679">
        <w:rPr>
          <w:rFonts w:cstheme="minorHAnsi"/>
          <w:i/>
          <w:noProof/>
          <w:highlight w:val="green"/>
        </w:rPr>
        <w:t xml:space="preserve">either </w:t>
      </w:r>
      <w:r w:rsidRPr="00292679">
        <w:rPr>
          <w:rFonts w:cstheme="minorHAnsi"/>
          <w:i/>
          <w:noProof/>
          <w:highlight w:val="green"/>
        </w:rPr>
        <w:t>1c.5 or 1c.6</w:t>
      </w:r>
      <w:r w:rsidR="00634768" w:rsidRPr="00292679">
        <w:rPr>
          <w:rFonts w:cstheme="minorHAnsi"/>
          <w:i/>
          <w:noProof/>
          <w:highlight w:val="green"/>
        </w:rPr>
        <w:t xml:space="preserve">, </w:t>
      </w:r>
      <w:r w:rsidRPr="00292679">
        <w:rPr>
          <w:rFonts w:cstheme="minorHAnsi"/>
          <w:i/>
          <w:noProof/>
          <w:highlight w:val="green"/>
        </w:rPr>
        <w:t>skip to 1c.8</w:t>
      </w:r>
      <w:r w:rsidRPr="00292679">
        <w:rPr>
          <w:rFonts w:cstheme="minorHAnsi"/>
          <w:i/>
          <w:noProof/>
        </w:rPr>
        <w:t xml:space="preserve">  </w:t>
      </w:r>
    </w:p>
    <w:p w:rsidR="007C0297" w:rsidRPr="00292679" w:rsidRDefault="007C0297" w:rsidP="00E10286">
      <w:pPr>
        <w:ind w:left="0" w:firstLine="0"/>
        <w:contextualSpacing/>
        <w:rPr>
          <w:rFonts w:cstheme="minorHAnsi"/>
          <w:noProof/>
          <w:color w:val="0000FF"/>
        </w:rPr>
      </w:pPr>
    </w:p>
    <w:p w:rsidR="00E62A95" w:rsidRPr="00292679" w:rsidRDefault="00496AF8" w:rsidP="00E10286">
      <w:pPr>
        <w:ind w:left="432" w:hanging="432"/>
        <w:contextualSpacing/>
        <w:rPr>
          <w:rFonts w:cstheme="minorHAnsi"/>
          <w:noProof/>
        </w:rPr>
      </w:pPr>
      <w:r w:rsidRPr="00292679">
        <w:rPr>
          <w:rFonts w:cstheme="minorHAnsi"/>
          <w:b/>
          <w:noProof/>
          <w:color w:val="0000FF"/>
        </w:rPr>
        <w:t>1c.</w:t>
      </w:r>
      <w:r w:rsidR="00B058A6" w:rsidRPr="00292679">
        <w:rPr>
          <w:rFonts w:cstheme="minorHAnsi"/>
          <w:b/>
          <w:noProof/>
          <w:color w:val="0000FF"/>
        </w:rPr>
        <w:t>7</w:t>
      </w:r>
      <w:r w:rsidR="008B51D9" w:rsidRPr="00292679">
        <w:rPr>
          <w:rFonts w:cstheme="minorHAnsi"/>
          <w:b/>
          <w:noProof/>
          <w:color w:val="0000FF"/>
        </w:rPr>
        <w:t>.</w:t>
      </w:r>
      <w:r w:rsidRPr="00292679">
        <w:rPr>
          <w:rFonts w:cstheme="minorHAnsi"/>
          <w:noProof/>
        </w:rPr>
        <w:t xml:space="preserve"> </w:t>
      </w:r>
      <w:r w:rsidRPr="00292679">
        <w:rPr>
          <w:rFonts w:cstheme="minorHAnsi"/>
          <w:b/>
          <w:noProof/>
          <w:u w:val="single"/>
        </w:rPr>
        <w:t xml:space="preserve">If a systematic review of the body of evidence was not </w:t>
      </w:r>
      <w:r w:rsidR="00132070" w:rsidRPr="00292679">
        <w:rPr>
          <w:rFonts w:cstheme="minorHAnsi"/>
          <w:b/>
          <w:noProof/>
          <w:u w:val="single"/>
        </w:rPr>
        <w:t>identifed and reported in 1c.5 or 1c.6</w:t>
      </w:r>
      <w:r w:rsidRPr="00292679">
        <w:rPr>
          <w:rFonts w:cstheme="minorHAnsi"/>
          <w:b/>
          <w:noProof/>
        </w:rPr>
        <w:t>,</w:t>
      </w:r>
      <w:r w:rsidRPr="00292679">
        <w:rPr>
          <w:rFonts w:cstheme="minorHAnsi"/>
          <w:noProof/>
        </w:rPr>
        <w:t xml:space="preserve"> </w:t>
      </w:r>
      <w:r w:rsidRPr="00292679">
        <w:rPr>
          <w:rFonts w:cstheme="minorHAnsi"/>
          <w:b/>
          <w:noProof/>
        </w:rPr>
        <w:t xml:space="preserve">did the measure developer perform a systematic review of the </w:t>
      </w:r>
      <w:r w:rsidRPr="00292679">
        <w:rPr>
          <w:rFonts w:cstheme="minorHAnsi"/>
          <w:b/>
          <w:noProof/>
          <w:u w:val="single"/>
        </w:rPr>
        <w:t xml:space="preserve">body of evidence </w:t>
      </w:r>
      <w:r w:rsidRPr="00292679">
        <w:rPr>
          <w:rFonts w:cstheme="minorHAnsi"/>
          <w:b/>
          <w:noProof/>
        </w:rPr>
        <w:t>supporting the me</w:t>
      </w:r>
      <w:r w:rsidR="00363ECC" w:rsidRPr="00292679">
        <w:rPr>
          <w:rFonts w:cstheme="minorHAnsi"/>
          <w:b/>
          <w:noProof/>
        </w:rPr>
        <w:t>asure focus identified in 1c.1</w:t>
      </w:r>
      <w:r w:rsidRPr="00292679">
        <w:rPr>
          <w:rFonts w:cstheme="minorHAnsi"/>
          <w:noProof/>
        </w:rPr>
        <w:t xml:space="preserve">?  </w:t>
      </w:r>
      <w:r w:rsidR="007C0297" w:rsidRPr="00292679">
        <w:rPr>
          <w:rFonts w:cstheme="minorHAnsi"/>
          <w:noProof/>
        </w:rPr>
        <w:t>Yes</w:t>
      </w:r>
      <w:sdt>
        <w:sdtPr>
          <w:rPr>
            <w:rFonts w:eastAsia="MS Mincho" w:cstheme="minorHAnsi"/>
            <w:noProof/>
            <w:color w:val="0000FF"/>
          </w:rPr>
          <w:id w:val="-1424721983"/>
        </w:sdtPr>
        <w:sdtContent>
          <w:r w:rsidR="007C0297" w:rsidRPr="00292679">
            <w:rPr>
              <w:rFonts w:ascii="MS Gothic" w:eastAsia="MS Gothic" w:hAnsi="MS Gothic" w:cs="MS Gothic" w:hint="eastAsia"/>
              <w:noProof/>
              <w:color w:val="0000FF"/>
            </w:rPr>
            <w:t>☐</w:t>
          </w:r>
        </w:sdtContent>
      </w:sdt>
      <w:r w:rsidR="007C0297" w:rsidRPr="00292679">
        <w:rPr>
          <w:rFonts w:cstheme="minorHAnsi"/>
          <w:noProof/>
        </w:rPr>
        <w:t xml:space="preserve">     No</w:t>
      </w:r>
      <w:sdt>
        <w:sdtPr>
          <w:rPr>
            <w:rFonts w:eastAsia="MS Mincho" w:cstheme="minorHAnsi"/>
            <w:noProof/>
            <w:color w:val="0000FF"/>
          </w:rPr>
          <w:id w:val="2140835602"/>
        </w:sdtPr>
        <w:sdtContent>
          <w:r w:rsidR="007C0297" w:rsidRPr="00292679">
            <w:rPr>
              <w:rFonts w:ascii="MS Gothic" w:eastAsia="MS Gothic" w:hAnsi="MS Gothic" w:cs="MS Gothic" w:hint="eastAsia"/>
              <w:noProof/>
              <w:color w:val="0000FF"/>
            </w:rPr>
            <w:t>☐</w:t>
          </w:r>
        </w:sdtContent>
      </w:sdt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  <w:r w:rsidRPr="00292679">
        <w:rPr>
          <w:rFonts w:cstheme="minorHAnsi"/>
          <w:noProof/>
          <w:u w:val="single"/>
        </w:rPr>
        <w:t>If yes</w:t>
      </w:r>
      <w:r w:rsidRPr="00292679">
        <w:rPr>
          <w:rFonts w:cstheme="minorHAnsi"/>
          <w:noProof/>
        </w:rPr>
        <w:t>,</w:t>
      </w:r>
      <w:r w:rsidR="007C0297" w:rsidRPr="00292679">
        <w:rPr>
          <w:rFonts w:cstheme="minorHAnsi"/>
          <w:i/>
          <w:noProof/>
        </w:rPr>
        <w:t xml:space="preserve"> answer 1c.7.1-1c.7.</w:t>
      </w:r>
      <w:r w:rsidR="00D3311C" w:rsidRPr="00292679">
        <w:rPr>
          <w:rFonts w:cstheme="minorHAnsi"/>
          <w:i/>
          <w:noProof/>
        </w:rPr>
        <w:t>3.</w:t>
      </w:r>
      <w:r w:rsidRPr="00292679">
        <w:rPr>
          <w:rFonts w:cstheme="minorHAnsi"/>
          <w:noProof/>
        </w:rPr>
        <w:t xml:space="preserve">  </w:t>
      </w:r>
      <w:r w:rsidR="009B5A93" w:rsidRPr="00292679">
        <w:rPr>
          <w:rFonts w:cstheme="minorHAnsi"/>
          <w:i/>
          <w:noProof/>
        </w:rPr>
        <w:t>(</w:t>
      </w:r>
      <w:r w:rsidR="009B5A93" w:rsidRPr="00292679">
        <w:rPr>
          <w:rFonts w:cstheme="minorHAnsi"/>
          <w:b/>
          <w:i/>
          <w:noProof/>
        </w:rPr>
        <w:t>Note:</w:t>
      </w:r>
      <w:r w:rsidR="009B5A93" w:rsidRPr="00292679">
        <w:rPr>
          <w:rFonts w:cstheme="minorHAnsi"/>
          <w:i/>
          <w:noProof/>
        </w:rPr>
        <w:t xml:space="preserve"> Findings of the measure developer’s systematic review of the body of evidence </w:t>
      </w:r>
      <w:r w:rsidR="00870987" w:rsidRPr="00292679">
        <w:rPr>
          <w:rFonts w:cstheme="minorHAnsi"/>
          <w:i/>
          <w:noProof/>
        </w:rPr>
        <w:t>must</w:t>
      </w:r>
      <w:r w:rsidR="009B5A93" w:rsidRPr="00292679">
        <w:rPr>
          <w:rFonts w:cstheme="minorHAnsi"/>
          <w:i/>
          <w:noProof/>
        </w:rPr>
        <w:t xml:space="preserve"> be reported in 1c.8-1c.13 and </w:t>
      </w:r>
      <w:r w:rsidR="00870987" w:rsidRPr="00292679">
        <w:rPr>
          <w:rFonts w:cstheme="minorHAnsi"/>
          <w:i/>
          <w:noProof/>
        </w:rPr>
        <w:t xml:space="preserve">unpublished </w:t>
      </w:r>
      <w:r w:rsidR="00D3311C" w:rsidRPr="00292679">
        <w:rPr>
          <w:rFonts w:cstheme="minorHAnsi"/>
          <w:i/>
          <w:noProof/>
        </w:rPr>
        <w:t>evidence review products such as evidence tables provided in an appendix.)</w:t>
      </w:r>
    </w:p>
    <w:p w:rsidR="009B5BEA" w:rsidRPr="00292679" w:rsidRDefault="00B058A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1c.7.1.</w:t>
      </w:r>
      <w:r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  <w:noProof/>
        </w:rPr>
        <w:t xml:space="preserve">Who conducted </w:t>
      </w:r>
      <w:r w:rsidR="00C46677" w:rsidRPr="00292679">
        <w:rPr>
          <w:rFonts w:cstheme="minorHAnsi"/>
          <w:b/>
          <w:noProof/>
        </w:rPr>
        <w:t xml:space="preserve">the measure developer’s systematic review of the </w:t>
      </w:r>
      <w:r w:rsidR="00C46677" w:rsidRPr="00292679">
        <w:rPr>
          <w:rFonts w:cstheme="minorHAnsi"/>
          <w:b/>
          <w:noProof/>
          <w:u w:val="single"/>
        </w:rPr>
        <w:t>body of evidence</w:t>
      </w:r>
      <w:r w:rsidR="00496AF8" w:rsidRPr="00292679">
        <w:rPr>
          <w:rFonts w:cstheme="minorHAnsi"/>
          <w:noProof/>
        </w:rPr>
        <w:t xml:space="preserve">? 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</w:p>
    <w:p w:rsidR="009B5BEA" w:rsidRPr="00292679" w:rsidRDefault="00B058A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1c.7.2</w:t>
      </w:r>
      <w:r w:rsidRPr="00292679">
        <w:rPr>
          <w:rFonts w:cstheme="minorHAnsi"/>
          <w:bCs/>
        </w:rPr>
        <w:t xml:space="preserve">. </w:t>
      </w:r>
      <w:r w:rsidR="00496AF8" w:rsidRPr="00292679">
        <w:rPr>
          <w:rFonts w:cstheme="minorHAnsi"/>
          <w:b/>
        </w:rPr>
        <w:t xml:space="preserve">Grade assigned to the body of evidence </w:t>
      </w:r>
      <w:r w:rsidR="00496AF8" w:rsidRPr="00292679">
        <w:rPr>
          <w:rFonts w:cstheme="minorHAnsi"/>
          <w:b/>
          <w:u w:val="single"/>
        </w:rPr>
        <w:t>with definition</w:t>
      </w:r>
      <w:r w:rsidR="00496AF8" w:rsidRPr="00292679">
        <w:rPr>
          <w:rFonts w:cstheme="minorHAnsi"/>
          <w:b/>
        </w:rPr>
        <w:t xml:space="preserve"> of the grade</w:t>
      </w:r>
      <w:r w:rsidR="00496AF8" w:rsidRPr="00292679">
        <w:rPr>
          <w:rFonts w:cstheme="minorHAnsi"/>
        </w:rPr>
        <w:t xml:space="preserve">: 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</w:p>
    <w:p w:rsidR="009B5BEA" w:rsidRPr="00292679" w:rsidRDefault="00B058A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t>1c.7.3.</w:t>
      </w:r>
      <w:r w:rsidRPr="00292679">
        <w:rPr>
          <w:rFonts w:cstheme="minorHAnsi"/>
          <w:bCs/>
        </w:rPr>
        <w:t xml:space="preserve"> </w:t>
      </w:r>
      <w:r w:rsidR="00496AF8" w:rsidRPr="00292679">
        <w:rPr>
          <w:rFonts w:cstheme="minorHAnsi"/>
          <w:b/>
        </w:rPr>
        <w:t>Describe the process used for the systematic review</w:t>
      </w:r>
      <w:r w:rsidR="00496AF8" w:rsidRPr="00292679">
        <w:rPr>
          <w:rFonts w:cstheme="minorHAnsi"/>
        </w:rPr>
        <w:t xml:space="preserve">: 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</w:p>
    <w:p w:rsidR="009B5BEA" w:rsidRPr="00292679" w:rsidRDefault="009B5BEA" w:rsidP="00E10286">
      <w:pPr>
        <w:ind w:left="0" w:firstLine="0"/>
        <w:contextualSpacing/>
        <w:rPr>
          <w:rFonts w:cstheme="minorHAnsi"/>
        </w:rPr>
      </w:pPr>
    </w:p>
    <w:p w:rsidR="00B058A6" w:rsidRPr="00292679" w:rsidRDefault="00543851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i/>
          <w:highlight w:val="green"/>
        </w:rPr>
        <w:t xml:space="preserve">If no systematic review of the body of evidence </w:t>
      </w:r>
      <w:r w:rsidR="00905C5B" w:rsidRPr="00292679">
        <w:rPr>
          <w:rFonts w:cstheme="minorHAnsi"/>
          <w:i/>
          <w:highlight w:val="green"/>
        </w:rPr>
        <w:t xml:space="preserve">identified in </w:t>
      </w:r>
      <w:r w:rsidRPr="00292679">
        <w:rPr>
          <w:rFonts w:cstheme="minorHAnsi"/>
          <w:i/>
          <w:highlight w:val="green"/>
        </w:rPr>
        <w:t xml:space="preserve">1c.5, 1c.6, or 1c.7, the </w:t>
      </w:r>
      <w:r w:rsidR="00905C5B" w:rsidRPr="00292679">
        <w:rPr>
          <w:rFonts w:cstheme="minorHAnsi"/>
          <w:i/>
          <w:highlight w:val="green"/>
        </w:rPr>
        <w:t xml:space="preserve">evidence </w:t>
      </w:r>
      <w:r w:rsidRPr="00292679">
        <w:rPr>
          <w:rFonts w:cstheme="minorHAnsi"/>
          <w:i/>
          <w:highlight w:val="green"/>
        </w:rPr>
        <w:t xml:space="preserve">criterion </w:t>
      </w:r>
      <w:proofErr w:type="spellStart"/>
      <w:r w:rsidRPr="00292679">
        <w:rPr>
          <w:rFonts w:cstheme="minorHAnsi"/>
          <w:i/>
          <w:highlight w:val="green"/>
        </w:rPr>
        <w:t>can not</w:t>
      </w:r>
      <w:proofErr w:type="spellEnd"/>
      <w:r w:rsidRPr="00292679">
        <w:rPr>
          <w:rFonts w:cstheme="minorHAnsi"/>
          <w:i/>
          <w:highlight w:val="green"/>
        </w:rPr>
        <w:t xml:space="preserve"> be met</w:t>
      </w:r>
      <w:r w:rsidRPr="00292679">
        <w:rPr>
          <w:rFonts w:cstheme="minorHAnsi"/>
          <w:highlight w:val="green"/>
        </w:rPr>
        <w:t>.</w:t>
      </w:r>
    </w:p>
    <w:p w:rsidR="00543851" w:rsidRPr="00292679" w:rsidRDefault="00543851" w:rsidP="00E10286">
      <w:pPr>
        <w:ind w:left="0" w:firstLine="0"/>
        <w:contextualSpacing/>
        <w:rPr>
          <w:rFonts w:cstheme="minorHAnsi"/>
        </w:rPr>
      </w:pPr>
    </w:p>
    <w:p w:rsidR="005B12C3" w:rsidRPr="00292679" w:rsidRDefault="005B12C3" w:rsidP="00E10286">
      <w:pPr>
        <w:ind w:left="0" w:firstLine="0"/>
        <w:contextualSpacing/>
        <w:rPr>
          <w:rFonts w:cstheme="minorHAnsi"/>
          <w:b/>
        </w:rPr>
      </w:pPr>
    </w:p>
    <w:p w:rsidR="005B12C3" w:rsidRPr="00292679" w:rsidRDefault="005B12C3" w:rsidP="00E10286">
      <w:pPr>
        <w:ind w:left="0" w:firstLine="0"/>
        <w:contextualSpacing/>
        <w:rPr>
          <w:rFonts w:cstheme="minorHAnsi"/>
          <w:b/>
        </w:rPr>
      </w:pPr>
    </w:p>
    <w:p w:rsidR="00C46677" w:rsidRPr="00292679" w:rsidRDefault="00496AF8" w:rsidP="00E10286">
      <w:pPr>
        <w:ind w:left="0" w:firstLine="0"/>
        <w:contextualSpacing/>
        <w:outlineLvl w:val="0"/>
        <w:rPr>
          <w:rFonts w:cstheme="minorHAnsi"/>
          <w:b/>
          <w:caps/>
          <w:noProof/>
        </w:rPr>
      </w:pPr>
      <w:r w:rsidRPr="00292679">
        <w:rPr>
          <w:rFonts w:cstheme="minorHAnsi"/>
          <w:b/>
        </w:rPr>
        <w:t xml:space="preserve">FINDINGS FROM SYSTEMATIC REVIEW OF </w:t>
      </w:r>
      <w:r w:rsidR="006709EB" w:rsidRPr="00292679">
        <w:rPr>
          <w:rFonts w:cstheme="minorHAnsi"/>
          <w:b/>
        </w:rPr>
        <w:t xml:space="preserve">BODY OF </w:t>
      </w:r>
      <w:r w:rsidR="00D178CA" w:rsidRPr="00292679">
        <w:rPr>
          <w:rFonts w:cstheme="minorHAnsi"/>
          <w:b/>
        </w:rPr>
        <w:t xml:space="preserve">THE </w:t>
      </w:r>
      <w:r w:rsidRPr="00292679">
        <w:rPr>
          <w:rFonts w:cstheme="minorHAnsi"/>
          <w:b/>
        </w:rPr>
        <w:t xml:space="preserve">EVIDENCE </w:t>
      </w:r>
      <w:r w:rsidRPr="00292679">
        <w:rPr>
          <w:rFonts w:cstheme="minorHAnsi"/>
          <w:b/>
          <w:caps/>
          <w:noProof/>
        </w:rPr>
        <w:t>supporting the me</w:t>
      </w:r>
      <w:r w:rsidR="001B772D" w:rsidRPr="00292679">
        <w:rPr>
          <w:rFonts w:cstheme="minorHAnsi"/>
          <w:b/>
          <w:caps/>
          <w:noProof/>
        </w:rPr>
        <w:t xml:space="preserve">asure focus </w:t>
      </w:r>
    </w:p>
    <w:p w:rsidR="007C0297" w:rsidRPr="00292679" w:rsidRDefault="00C46677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i/>
        </w:rPr>
        <w:t xml:space="preserve">(Items </w:t>
      </w:r>
      <w:r w:rsidRPr="00292679">
        <w:rPr>
          <w:rFonts w:cstheme="minorHAnsi"/>
          <w:i/>
          <w:u w:val="single"/>
        </w:rPr>
        <w:t>1c.8-1c.1</w:t>
      </w:r>
      <w:r w:rsidR="006709EB" w:rsidRPr="00292679">
        <w:rPr>
          <w:rFonts w:cstheme="minorHAnsi"/>
          <w:i/>
          <w:u w:val="single"/>
        </w:rPr>
        <w:t>3</w:t>
      </w:r>
      <w:r w:rsidR="00496AF8" w:rsidRPr="00292679">
        <w:rPr>
          <w:rFonts w:cstheme="minorHAnsi"/>
          <w:i/>
          <w:u w:val="single"/>
        </w:rPr>
        <w:t xml:space="preserve"> must be answered</w:t>
      </w:r>
      <w:r w:rsidRPr="00292679">
        <w:rPr>
          <w:rFonts w:cstheme="minorHAnsi"/>
          <w:i/>
        </w:rPr>
        <w:t xml:space="preserve"> and should support the measure focus identified in 1c.1</w:t>
      </w:r>
      <w:r w:rsidR="00D3311C" w:rsidRPr="00292679">
        <w:rPr>
          <w:rFonts w:cstheme="minorHAnsi"/>
          <w:i/>
        </w:rPr>
        <w:t>.</w:t>
      </w:r>
      <w:r w:rsidR="00863E43" w:rsidRPr="00292679">
        <w:rPr>
          <w:rFonts w:cstheme="minorHAnsi"/>
          <w:i/>
        </w:rPr>
        <w:t xml:space="preserve"> </w:t>
      </w:r>
      <w:r w:rsidR="00A91A47" w:rsidRPr="00292679">
        <w:rPr>
          <w:rFonts w:cstheme="minorHAnsi"/>
          <w:i/>
        </w:rPr>
        <w:t>If more than one systematic review</w:t>
      </w:r>
      <w:r w:rsidR="00905C5B" w:rsidRPr="00292679">
        <w:rPr>
          <w:rFonts w:cstheme="minorHAnsi"/>
          <w:i/>
        </w:rPr>
        <w:t xml:space="preserve"> </w:t>
      </w:r>
      <w:r w:rsidR="009B5A93" w:rsidRPr="00292679">
        <w:rPr>
          <w:rFonts w:cstheme="minorHAnsi"/>
          <w:i/>
        </w:rPr>
        <w:t xml:space="preserve">was </w:t>
      </w:r>
      <w:r w:rsidR="00905C5B" w:rsidRPr="00292679">
        <w:rPr>
          <w:rFonts w:cstheme="minorHAnsi"/>
          <w:i/>
        </w:rPr>
        <w:t xml:space="preserve">identified </w:t>
      </w:r>
      <w:r w:rsidR="009B5BEA" w:rsidRPr="00292679">
        <w:rPr>
          <w:rFonts w:cstheme="minorHAnsi"/>
          <w:i/>
        </w:rPr>
        <w:t>(</w:t>
      </w:r>
      <w:r w:rsidR="00905C5B" w:rsidRPr="00292679">
        <w:rPr>
          <w:rFonts w:cstheme="minorHAnsi"/>
          <w:i/>
        </w:rPr>
        <w:t xml:space="preserve">1c.5, 1c.6, </w:t>
      </w:r>
      <w:r w:rsidR="00D3311C" w:rsidRPr="00292679">
        <w:rPr>
          <w:rFonts w:cstheme="minorHAnsi"/>
          <w:i/>
        </w:rPr>
        <w:t>and</w:t>
      </w:r>
      <w:r w:rsidR="00905C5B" w:rsidRPr="00292679">
        <w:rPr>
          <w:rFonts w:cstheme="minorHAnsi"/>
          <w:i/>
        </w:rPr>
        <w:t xml:space="preserve"> 1c.7</w:t>
      </w:r>
      <w:r w:rsidR="009B5BEA" w:rsidRPr="00292679">
        <w:rPr>
          <w:rFonts w:cstheme="minorHAnsi"/>
          <w:i/>
        </w:rPr>
        <w:t>)</w:t>
      </w:r>
      <w:r w:rsidR="00A91A47" w:rsidRPr="00292679">
        <w:rPr>
          <w:rFonts w:cstheme="minorHAnsi"/>
          <w:i/>
        </w:rPr>
        <w:t>, provide a sep</w:t>
      </w:r>
      <w:r w:rsidR="007C0297" w:rsidRPr="00292679">
        <w:rPr>
          <w:rFonts w:cstheme="minorHAnsi"/>
          <w:i/>
        </w:rPr>
        <w:t>a</w:t>
      </w:r>
      <w:r w:rsidR="009B5BEA" w:rsidRPr="00292679">
        <w:rPr>
          <w:rFonts w:cstheme="minorHAnsi"/>
          <w:i/>
        </w:rPr>
        <w:t>rate response for each</w:t>
      </w:r>
      <w:r w:rsidR="00A91A47" w:rsidRPr="00292679">
        <w:rPr>
          <w:rFonts w:cstheme="minorHAnsi"/>
          <w:i/>
        </w:rPr>
        <w:t>.</w:t>
      </w:r>
      <w:r w:rsidR="00496AF8" w:rsidRPr="00292679">
        <w:rPr>
          <w:rFonts w:cstheme="minorHAnsi"/>
        </w:rPr>
        <w:t>)</w:t>
      </w:r>
    </w:p>
    <w:p w:rsidR="00496AF8" w:rsidRPr="00292679" w:rsidRDefault="00496AF8" w:rsidP="00E10286">
      <w:pPr>
        <w:ind w:left="432" w:hanging="432"/>
        <w:contextualSpacing/>
        <w:rPr>
          <w:rFonts w:cstheme="minorHAnsi"/>
        </w:rPr>
      </w:pPr>
      <w:r w:rsidRPr="00292679">
        <w:rPr>
          <w:rFonts w:cstheme="minorHAnsi"/>
          <w:b/>
          <w:noProof/>
          <w:color w:val="0000FF"/>
        </w:rPr>
        <w:t>1c.</w:t>
      </w:r>
      <w:r w:rsidR="00DA7FA2" w:rsidRPr="00292679">
        <w:rPr>
          <w:rFonts w:cstheme="minorHAnsi"/>
          <w:b/>
          <w:noProof/>
          <w:color w:val="0000FF"/>
        </w:rPr>
        <w:t>8.</w:t>
      </w:r>
      <w:r w:rsidRPr="00292679">
        <w:rPr>
          <w:rFonts w:cstheme="minorHAnsi"/>
          <w:noProof/>
        </w:rPr>
        <w:t xml:space="preserve"> </w:t>
      </w:r>
      <w:r w:rsidRPr="00292679">
        <w:rPr>
          <w:rFonts w:cstheme="minorHAnsi"/>
          <w:b/>
          <w:noProof/>
        </w:rPr>
        <w:t>What is the time period covered by the body of evidence? (</w:t>
      </w:r>
      <w:r w:rsidRPr="00292679">
        <w:rPr>
          <w:rFonts w:cstheme="minorHAnsi"/>
          <w:b/>
          <w:i/>
          <w:noProof/>
        </w:rPr>
        <w:t>provide the date range, e.g., 1990-2010</w:t>
      </w:r>
      <w:r w:rsidRPr="00292679">
        <w:rPr>
          <w:rFonts w:cstheme="minorHAnsi"/>
          <w:b/>
          <w:noProof/>
        </w:rPr>
        <w:t xml:space="preserve">).  </w:t>
      </w:r>
      <w:r w:rsidRPr="00292679">
        <w:rPr>
          <w:rFonts w:cstheme="minorHAnsi"/>
          <w:b/>
        </w:rPr>
        <w:t>Date range</w:t>
      </w:r>
      <w:r w:rsidRPr="00292679">
        <w:rPr>
          <w:rFonts w:cstheme="minorHAnsi"/>
        </w:rPr>
        <w:t xml:space="preserve">:  </w:t>
      </w:r>
      <w:sdt>
        <w:sdtPr>
          <w:rPr>
            <w:rStyle w:val="Style2"/>
            <w:rFonts w:cstheme="minorHAnsi"/>
          </w:rPr>
          <w:id w:val="-1666395719"/>
        </w:sdtPr>
        <w:sdtEndPr>
          <w:rPr>
            <w:rStyle w:val="DefaultParagraphFont"/>
            <w:color w:val="auto"/>
            <w:u w:val="none"/>
          </w:rPr>
        </w:sdtEndPr>
        <w:sdtContent>
          <w:r w:rsidR="00521E1D">
            <w:rPr>
              <w:rStyle w:val="Style2"/>
              <w:rFonts w:cstheme="minorHAnsi"/>
            </w:rPr>
            <w:t>1966-2012</w:t>
          </w:r>
        </w:sdtContent>
      </w:sdt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</w:p>
    <w:p w:rsidR="00496AF8" w:rsidRPr="00292679" w:rsidRDefault="00C5180E" w:rsidP="00E10286">
      <w:pPr>
        <w:ind w:left="0" w:firstLine="0"/>
        <w:contextualSpacing/>
        <w:outlineLvl w:val="0"/>
        <w:rPr>
          <w:rFonts w:cstheme="minorHAnsi"/>
          <w:b/>
        </w:rPr>
      </w:pPr>
      <w:r w:rsidRPr="00292679">
        <w:rPr>
          <w:rFonts w:cstheme="minorHAnsi"/>
          <w:b/>
          <w:noProof/>
        </w:rPr>
        <w:t>QUANTITY AND QUALITY OF BODY OF EVIDENCE</w:t>
      </w:r>
    </w:p>
    <w:p w:rsidR="009B5BEA" w:rsidRDefault="001B772D" w:rsidP="00E10286">
      <w:pPr>
        <w:ind w:left="432" w:hanging="432"/>
        <w:contextualSpacing/>
        <w:rPr>
          <w:rFonts w:cstheme="minorHAnsi"/>
          <w:noProof/>
        </w:rPr>
      </w:pPr>
      <w:r w:rsidRPr="00292679">
        <w:rPr>
          <w:rFonts w:cstheme="minorHAnsi"/>
          <w:b/>
          <w:noProof/>
          <w:color w:val="0000FF"/>
        </w:rPr>
        <w:t>1c.9.</w:t>
      </w:r>
      <w:r w:rsidRPr="00292679">
        <w:rPr>
          <w:rFonts w:cstheme="minorHAnsi"/>
          <w:i/>
          <w:noProof/>
          <w:color w:val="0000FF"/>
        </w:rPr>
        <w:t xml:space="preserve"> </w:t>
      </w:r>
      <w:r w:rsidR="00496AF8" w:rsidRPr="00292679">
        <w:rPr>
          <w:rFonts w:cstheme="minorHAnsi"/>
          <w:b/>
          <w:noProof/>
        </w:rPr>
        <w:t>How many and what type of study designs are inlcuded in the body of evidence</w:t>
      </w:r>
      <w:r w:rsidR="00496AF8" w:rsidRPr="00292679">
        <w:rPr>
          <w:rFonts w:cstheme="minorHAnsi"/>
          <w:noProof/>
        </w:rPr>
        <w:t>? (</w:t>
      </w:r>
      <w:r w:rsidR="00496AF8" w:rsidRPr="00292679">
        <w:rPr>
          <w:rFonts w:cstheme="minorHAnsi"/>
          <w:i/>
          <w:noProof/>
        </w:rPr>
        <w:t>e.g., 3 randomized controlled trials and 1 observational study</w:t>
      </w:r>
      <w:r w:rsidR="00496AF8" w:rsidRPr="00292679">
        <w:rPr>
          <w:rFonts w:cstheme="minorHAnsi"/>
          <w:noProof/>
        </w:rPr>
        <w:t>)</w:t>
      </w:r>
    </w:p>
    <w:p w:rsidR="001E62DF" w:rsidRPr="001E62DF" w:rsidRDefault="001E62DF" w:rsidP="00E10286">
      <w:pPr>
        <w:ind w:left="432" w:hanging="432"/>
        <w:contextualSpacing/>
        <w:rPr>
          <w:rFonts w:cstheme="minorHAnsi"/>
        </w:rPr>
      </w:pPr>
      <w:r w:rsidRPr="001E62DF">
        <w:rPr>
          <w:rFonts w:cstheme="minorHAnsi"/>
          <w:noProof/>
        </w:rPr>
        <w:t>1</w:t>
      </w:r>
      <w:r w:rsidR="00433C52">
        <w:rPr>
          <w:rFonts w:cstheme="minorHAnsi"/>
          <w:noProof/>
        </w:rPr>
        <w:t xml:space="preserve"> meta-analysis, 20</w:t>
      </w:r>
      <w:r>
        <w:rPr>
          <w:rFonts w:cstheme="minorHAnsi"/>
          <w:noProof/>
        </w:rPr>
        <w:t xml:space="preserve"> prospective evaluations</w:t>
      </w:r>
      <w:r w:rsidR="00433C52">
        <w:rPr>
          <w:rFonts w:cstheme="minorHAnsi"/>
          <w:noProof/>
        </w:rPr>
        <w:t xml:space="preserve"> and 3 retrospective reviews.</w:t>
      </w:r>
    </w:p>
    <w:p w:rsidR="00C24315" w:rsidRPr="00EF7E30" w:rsidRDefault="001D43EE" w:rsidP="00E10286">
      <w:pPr>
        <w:ind w:left="0" w:firstLine="0"/>
        <w:contextualSpacing/>
        <w:rPr>
          <w:rFonts w:cstheme="minorHAnsi"/>
          <w:u w:val="single"/>
        </w:rPr>
      </w:pPr>
      <w:r w:rsidRPr="007026FA">
        <w:rPr>
          <w:rFonts w:cstheme="minorHAnsi"/>
          <w:highlight w:val="yellow"/>
          <w:u w:val="single"/>
        </w:rPr>
        <w:t>Listed below:</w:t>
      </w:r>
    </w:p>
    <w:p w:rsidR="00F963E5" w:rsidRPr="00F963E5" w:rsidRDefault="00F963E5" w:rsidP="00F963E5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F963E5">
        <w:rPr>
          <w:rFonts w:cstheme="minorHAnsi"/>
        </w:rPr>
        <w:t>Kapoor</w:t>
      </w:r>
      <w:proofErr w:type="spellEnd"/>
      <w:r w:rsidRPr="00F963E5">
        <w:rPr>
          <w:rFonts w:cstheme="minorHAnsi"/>
        </w:rPr>
        <w:t xml:space="preserve"> N, </w:t>
      </w:r>
      <w:proofErr w:type="spellStart"/>
      <w:r w:rsidRPr="00F963E5">
        <w:rPr>
          <w:rFonts w:cstheme="minorHAnsi"/>
        </w:rPr>
        <w:t>Bassi</w:t>
      </w:r>
      <w:proofErr w:type="spellEnd"/>
      <w:r w:rsidRPr="00F963E5">
        <w:rPr>
          <w:rFonts w:cstheme="minorHAnsi"/>
        </w:rPr>
        <w:t xml:space="preserve"> A, </w:t>
      </w:r>
      <w:proofErr w:type="spellStart"/>
      <w:r w:rsidRPr="00F963E5">
        <w:rPr>
          <w:rFonts w:cstheme="minorHAnsi"/>
        </w:rPr>
        <w:t>Sturgess</w:t>
      </w:r>
      <w:proofErr w:type="spellEnd"/>
      <w:r w:rsidRPr="00F963E5">
        <w:rPr>
          <w:rFonts w:cstheme="minorHAnsi"/>
        </w:rPr>
        <w:t xml:space="preserve"> R, </w:t>
      </w:r>
      <w:proofErr w:type="spellStart"/>
      <w:r w:rsidRPr="00F963E5">
        <w:rPr>
          <w:rFonts w:cstheme="minorHAnsi"/>
        </w:rPr>
        <w:t>Bodger</w:t>
      </w:r>
      <w:proofErr w:type="spellEnd"/>
      <w:r w:rsidRPr="00F963E5">
        <w:rPr>
          <w:rFonts w:cstheme="minorHAnsi"/>
        </w:rPr>
        <w:t xml:space="preserve"> K. Predictive value of alarm features in a rapid access upper gastrointestinal cancer service. Gut 2005</w:t>
      </w:r>
      <w:proofErr w:type="gramStart"/>
      <w:r w:rsidRPr="00F963E5">
        <w:rPr>
          <w:rFonts w:cstheme="minorHAnsi"/>
        </w:rPr>
        <w:t>;54:40</w:t>
      </w:r>
      <w:proofErr w:type="gramEnd"/>
      <w:r w:rsidRPr="00F963E5">
        <w:rPr>
          <w:rFonts w:cstheme="minorHAnsi"/>
        </w:rPr>
        <w:t>–45.</w:t>
      </w:r>
    </w:p>
    <w:p w:rsidR="00F963E5" w:rsidRPr="00F963E5" w:rsidRDefault="00F963E5" w:rsidP="00F963E5">
      <w:pPr>
        <w:pStyle w:val="ListParagraph"/>
        <w:numPr>
          <w:ilvl w:val="0"/>
          <w:numId w:val="7"/>
        </w:numPr>
        <w:rPr>
          <w:rFonts w:cstheme="minorHAnsi"/>
        </w:rPr>
      </w:pPr>
      <w:proofErr w:type="spellStart"/>
      <w:r w:rsidRPr="00F963E5">
        <w:rPr>
          <w:rFonts w:cstheme="minorHAnsi"/>
        </w:rPr>
        <w:t>Voutilainen</w:t>
      </w:r>
      <w:proofErr w:type="spellEnd"/>
      <w:r w:rsidRPr="00F963E5">
        <w:rPr>
          <w:rFonts w:cstheme="minorHAnsi"/>
        </w:rPr>
        <w:t xml:space="preserve"> M, </w:t>
      </w:r>
      <w:proofErr w:type="spellStart"/>
      <w:r w:rsidRPr="00F963E5">
        <w:rPr>
          <w:rFonts w:cstheme="minorHAnsi"/>
        </w:rPr>
        <w:t>Mantynen</w:t>
      </w:r>
      <w:proofErr w:type="spellEnd"/>
      <w:r w:rsidRPr="00F963E5">
        <w:rPr>
          <w:rFonts w:cstheme="minorHAnsi"/>
        </w:rPr>
        <w:t xml:space="preserve"> T, </w:t>
      </w:r>
      <w:proofErr w:type="spellStart"/>
      <w:r w:rsidRPr="00F963E5">
        <w:rPr>
          <w:rFonts w:cstheme="minorHAnsi"/>
        </w:rPr>
        <w:t>Kunnamo</w:t>
      </w:r>
      <w:proofErr w:type="spellEnd"/>
      <w:r w:rsidRPr="00F963E5">
        <w:rPr>
          <w:rFonts w:cstheme="minorHAnsi"/>
        </w:rPr>
        <w:t xml:space="preserve"> I, </w:t>
      </w:r>
      <w:proofErr w:type="spellStart"/>
      <w:r w:rsidRPr="00F963E5">
        <w:rPr>
          <w:rFonts w:cstheme="minorHAnsi"/>
        </w:rPr>
        <w:t>Juhola</w:t>
      </w:r>
      <w:proofErr w:type="spellEnd"/>
      <w:r w:rsidRPr="00F963E5">
        <w:rPr>
          <w:rFonts w:cstheme="minorHAnsi"/>
        </w:rPr>
        <w:t xml:space="preserve"> M, </w:t>
      </w:r>
      <w:proofErr w:type="spellStart"/>
      <w:r w:rsidRPr="00F963E5">
        <w:rPr>
          <w:rFonts w:cstheme="minorHAnsi"/>
        </w:rPr>
        <w:t>Mecklin</w:t>
      </w:r>
      <w:proofErr w:type="spellEnd"/>
      <w:r w:rsidRPr="00F963E5">
        <w:rPr>
          <w:rFonts w:cstheme="minorHAnsi"/>
        </w:rPr>
        <w:t xml:space="preserve"> J-P, </w:t>
      </w:r>
      <w:proofErr w:type="spellStart"/>
      <w:r w:rsidRPr="00F963E5">
        <w:rPr>
          <w:rFonts w:cstheme="minorHAnsi"/>
        </w:rPr>
        <w:t>Farkkila</w:t>
      </w:r>
      <w:proofErr w:type="spellEnd"/>
      <w:r w:rsidRPr="00F963E5">
        <w:rPr>
          <w:rFonts w:cstheme="minorHAnsi"/>
        </w:rPr>
        <w:t xml:space="preserve"> M. Impact of clinical features and referral volume on endoscopy for detecting peptic ulcer and gastric neoplasms. Scand J </w:t>
      </w:r>
      <w:proofErr w:type="spellStart"/>
      <w:r w:rsidRPr="00F963E5">
        <w:rPr>
          <w:rFonts w:cstheme="minorHAnsi"/>
        </w:rPr>
        <w:t>Gastroenterol</w:t>
      </w:r>
      <w:proofErr w:type="spellEnd"/>
      <w:r w:rsidRPr="00F963E5">
        <w:rPr>
          <w:rFonts w:cstheme="minorHAnsi"/>
        </w:rPr>
        <w:t xml:space="preserve"> 2003</w:t>
      </w:r>
      <w:proofErr w:type="gramStart"/>
      <w:r w:rsidRPr="00F963E5">
        <w:rPr>
          <w:rFonts w:cstheme="minorHAnsi"/>
        </w:rPr>
        <w:t>;38:109</w:t>
      </w:r>
      <w:proofErr w:type="gramEnd"/>
      <w:r w:rsidRPr="00F963E5">
        <w:rPr>
          <w:rFonts w:cstheme="minorHAnsi"/>
        </w:rPr>
        <w:t>–113.</w:t>
      </w:r>
    </w:p>
    <w:p w:rsidR="00F963E5" w:rsidRDefault="00F963E5" w:rsidP="00F963E5">
      <w:pPr>
        <w:pStyle w:val="ListParagraph"/>
        <w:numPr>
          <w:ilvl w:val="0"/>
          <w:numId w:val="7"/>
        </w:numPr>
        <w:rPr>
          <w:rFonts w:cstheme="minorHAnsi"/>
        </w:rPr>
      </w:pPr>
      <w:proofErr w:type="spellStart"/>
      <w:r w:rsidRPr="00F963E5">
        <w:rPr>
          <w:rFonts w:cstheme="minorHAnsi"/>
        </w:rPr>
        <w:lastRenderedPageBreak/>
        <w:t>Numans</w:t>
      </w:r>
      <w:proofErr w:type="spellEnd"/>
      <w:r w:rsidRPr="00F963E5">
        <w:rPr>
          <w:rFonts w:cstheme="minorHAnsi"/>
        </w:rPr>
        <w:t xml:space="preserve"> ME, van </w:t>
      </w:r>
      <w:proofErr w:type="spellStart"/>
      <w:r w:rsidRPr="00F963E5">
        <w:rPr>
          <w:rFonts w:cstheme="minorHAnsi"/>
        </w:rPr>
        <w:t>der</w:t>
      </w:r>
      <w:proofErr w:type="spellEnd"/>
      <w:r w:rsidRPr="00F963E5">
        <w:rPr>
          <w:rFonts w:cstheme="minorHAnsi"/>
        </w:rPr>
        <w:t xml:space="preserve"> </w:t>
      </w:r>
      <w:proofErr w:type="spellStart"/>
      <w:r w:rsidRPr="00F963E5">
        <w:rPr>
          <w:rFonts w:cstheme="minorHAnsi"/>
        </w:rPr>
        <w:t>Graaf</w:t>
      </w:r>
      <w:proofErr w:type="spellEnd"/>
      <w:r w:rsidRPr="00F963E5">
        <w:rPr>
          <w:rFonts w:cstheme="minorHAnsi"/>
        </w:rPr>
        <w:t xml:space="preserve"> Y, de Wit NJ, de </w:t>
      </w:r>
      <w:proofErr w:type="spellStart"/>
      <w:r w:rsidRPr="00F963E5">
        <w:rPr>
          <w:rFonts w:cstheme="minorHAnsi"/>
        </w:rPr>
        <w:t>Melker</w:t>
      </w:r>
      <w:proofErr w:type="spellEnd"/>
      <w:r w:rsidRPr="00F963E5">
        <w:rPr>
          <w:rFonts w:cstheme="minorHAnsi"/>
        </w:rPr>
        <w:t xml:space="preserve"> RA. How useful is selection based on alarm features in requesting gastroscopy? Scand J </w:t>
      </w:r>
      <w:proofErr w:type="spellStart"/>
      <w:r w:rsidRPr="00F963E5">
        <w:rPr>
          <w:rFonts w:cstheme="minorHAnsi"/>
        </w:rPr>
        <w:t>Gastroenterol</w:t>
      </w:r>
      <w:proofErr w:type="spellEnd"/>
      <w:r w:rsidRPr="00F963E5">
        <w:rPr>
          <w:rFonts w:cstheme="minorHAnsi"/>
        </w:rPr>
        <w:t xml:space="preserve"> 2001</w:t>
      </w:r>
      <w:proofErr w:type="gramStart"/>
      <w:r w:rsidRPr="00F963E5">
        <w:rPr>
          <w:rFonts w:cstheme="minorHAnsi"/>
        </w:rPr>
        <w:t>;36:437</w:t>
      </w:r>
      <w:proofErr w:type="gramEnd"/>
      <w:r w:rsidRPr="00F963E5">
        <w:rPr>
          <w:rFonts w:cstheme="minorHAnsi"/>
        </w:rPr>
        <w:t>–443.</w:t>
      </w:r>
    </w:p>
    <w:p w:rsidR="00D630E9" w:rsidRDefault="00D630E9" w:rsidP="00F963E5">
      <w:pPr>
        <w:pStyle w:val="ListParagraph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 xml:space="preserve">Hassan C, </w:t>
      </w:r>
      <w:proofErr w:type="spellStart"/>
      <w:r>
        <w:rPr>
          <w:rFonts w:cstheme="minorHAnsi"/>
        </w:rPr>
        <w:t>Bersani</w:t>
      </w:r>
      <w:proofErr w:type="spellEnd"/>
      <w:r>
        <w:rPr>
          <w:rFonts w:cstheme="minorHAnsi"/>
        </w:rPr>
        <w:t xml:space="preserve"> G, </w:t>
      </w:r>
      <w:proofErr w:type="spellStart"/>
      <w:r>
        <w:rPr>
          <w:rFonts w:cstheme="minorHAnsi"/>
        </w:rPr>
        <w:t>Buri</w:t>
      </w:r>
      <w:proofErr w:type="spellEnd"/>
      <w:r>
        <w:rPr>
          <w:rFonts w:cstheme="minorHAnsi"/>
        </w:rPr>
        <w:t xml:space="preserve"> L, </w:t>
      </w:r>
      <w:proofErr w:type="spellStart"/>
      <w:r>
        <w:rPr>
          <w:rFonts w:cstheme="minorHAnsi"/>
        </w:rPr>
        <w:t>Zullo</w:t>
      </w:r>
      <w:proofErr w:type="spellEnd"/>
      <w:r>
        <w:rPr>
          <w:rFonts w:cstheme="minorHAnsi"/>
        </w:rPr>
        <w:t xml:space="preserve"> A, Anti M, </w:t>
      </w:r>
      <w:proofErr w:type="spellStart"/>
      <w:r>
        <w:rPr>
          <w:rFonts w:cstheme="minorHAnsi"/>
        </w:rPr>
        <w:t>Bianco</w:t>
      </w:r>
      <w:proofErr w:type="spellEnd"/>
      <w:r>
        <w:rPr>
          <w:rFonts w:cstheme="minorHAnsi"/>
        </w:rPr>
        <w:t xml:space="preserve"> MA, et al. Appropriateness of upper-GI endoscopy: an Italian survey on behalf of the Italian Society of Digestive Endoscopy. </w:t>
      </w:r>
      <w:proofErr w:type="spellStart"/>
      <w:r>
        <w:rPr>
          <w:rFonts w:cstheme="minorHAnsi"/>
        </w:rPr>
        <w:t>Gastrointest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Endosc</w:t>
      </w:r>
      <w:proofErr w:type="spellEnd"/>
      <w:r>
        <w:rPr>
          <w:rFonts w:cstheme="minorHAnsi"/>
        </w:rPr>
        <w:t>. 2007;65:767-74</w:t>
      </w:r>
    </w:p>
    <w:p w:rsidR="00461EE4" w:rsidRPr="00F963E5" w:rsidRDefault="00461EE4" w:rsidP="00F963E5">
      <w:pPr>
        <w:pStyle w:val="ListParagraph"/>
        <w:numPr>
          <w:ilvl w:val="0"/>
          <w:numId w:val="7"/>
        </w:numPr>
        <w:rPr>
          <w:rFonts w:cstheme="minorHAnsi"/>
        </w:rPr>
      </w:pPr>
      <w:proofErr w:type="spellStart"/>
      <w:r>
        <w:rPr>
          <w:rFonts w:cstheme="minorHAnsi"/>
        </w:rPr>
        <w:t>Keren</w:t>
      </w:r>
      <w:proofErr w:type="spellEnd"/>
      <w:r>
        <w:rPr>
          <w:rFonts w:cstheme="minorHAnsi"/>
        </w:rPr>
        <w:t xml:space="preserve"> D, </w:t>
      </w:r>
      <w:proofErr w:type="spellStart"/>
      <w:r>
        <w:rPr>
          <w:rFonts w:cstheme="minorHAnsi"/>
        </w:rPr>
        <w:t>Rainis</w:t>
      </w:r>
      <w:proofErr w:type="spellEnd"/>
      <w:r>
        <w:rPr>
          <w:rFonts w:cstheme="minorHAnsi"/>
        </w:rPr>
        <w:t xml:space="preserve"> T, </w:t>
      </w:r>
      <w:proofErr w:type="spellStart"/>
      <w:r>
        <w:rPr>
          <w:rFonts w:cstheme="minorHAnsi"/>
        </w:rPr>
        <w:t>Stermer</w:t>
      </w:r>
      <w:proofErr w:type="spellEnd"/>
      <w:r>
        <w:rPr>
          <w:rFonts w:cstheme="minorHAnsi"/>
        </w:rPr>
        <w:t xml:space="preserve"> E, </w:t>
      </w:r>
      <w:proofErr w:type="spellStart"/>
      <w:r>
        <w:rPr>
          <w:rFonts w:cstheme="minorHAnsi"/>
        </w:rPr>
        <w:t>Lavy</w:t>
      </w:r>
      <w:proofErr w:type="spellEnd"/>
      <w:r>
        <w:rPr>
          <w:rFonts w:cstheme="minorHAnsi"/>
        </w:rPr>
        <w:t xml:space="preserve"> A. A nine-year audit of open-access upper gastrointestinal endoscopic procedures: results and experience of a single centre. Can J </w:t>
      </w:r>
      <w:proofErr w:type="spellStart"/>
      <w:r>
        <w:rPr>
          <w:rFonts w:cstheme="minorHAnsi"/>
        </w:rPr>
        <w:t>Gastroenterol</w:t>
      </w:r>
      <w:proofErr w:type="spellEnd"/>
      <w:r>
        <w:rPr>
          <w:rFonts w:cstheme="minorHAnsi"/>
        </w:rPr>
        <w:t>. 2011;25:83-8</w:t>
      </w:r>
    </w:p>
    <w:p w:rsidR="00F963E5" w:rsidRPr="00F963E5" w:rsidRDefault="00F963E5" w:rsidP="00F963E5">
      <w:pPr>
        <w:pStyle w:val="ListParagraph"/>
        <w:numPr>
          <w:ilvl w:val="0"/>
          <w:numId w:val="7"/>
        </w:numPr>
        <w:rPr>
          <w:rFonts w:cstheme="minorHAnsi"/>
        </w:rPr>
      </w:pPr>
      <w:r w:rsidRPr="00F963E5">
        <w:rPr>
          <w:rFonts w:cstheme="minorHAnsi"/>
        </w:rPr>
        <w:t xml:space="preserve">Lieberman D, </w:t>
      </w:r>
      <w:proofErr w:type="spellStart"/>
      <w:r w:rsidRPr="00F963E5">
        <w:rPr>
          <w:rFonts w:cstheme="minorHAnsi"/>
        </w:rPr>
        <w:t>Fennerty</w:t>
      </w:r>
      <w:proofErr w:type="spellEnd"/>
      <w:r w:rsidRPr="00F963E5">
        <w:rPr>
          <w:rFonts w:cstheme="minorHAnsi"/>
        </w:rPr>
        <w:t xml:space="preserve"> MB, Morris CD, </w:t>
      </w:r>
      <w:proofErr w:type="spellStart"/>
      <w:r w:rsidRPr="00F963E5">
        <w:rPr>
          <w:rFonts w:cstheme="minorHAnsi"/>
        </w:rPr>
        <w:t>Holub</w:t>
      </w:r>
      <w:proofErr w:type="spellEnd"/>
      <w:r w:rsidRPr="00F963E5">
        <w:rPr>
          <w:rFonts w:cstheme="minorHAnsi"/>
        </w:rPr>
        <w:t xml:space="preserve"> J, </w:t>
      </w:r>
      <w:proofErr w:type="spellStart"/>
      <w:r w:rsidRPr="00F963E5">
        <w:rPr>
          <w:rFonts w:cstheme="minorHAnsi"/>
        </w:rPr>
        <w:t>Eisen</w:t>
      </w:r>
      <w:proofErr w:type="spellEnd"/>
      <w:r w:rsidRPr="00F963E5">
        <w:rPr>
          <w:rFonts w:cstheme="minorHAnsi"/>
        </w:rPr>
        <w:t xml:space="preserve"> G, </w:t>
      </w:r>
      <w:proofErr w:type="spellStart"/>
      <w:r w:rsidRPr="00F963E5">
        <w:rPr>
          <w:rFonts w:cstheme="minorHAnsi"/>
        </w:rPr>
        <w:t>Sonnenberg</w:t>
      </w:r>
      <w:proofErr w:type="spellEnd"/>
      <w:r w:rsidRPr="00F963E5">
        <w:rPr>
          <w:rFonts w:cstheme="minorHAnsi"/>
        </w:rPr>
        <w:t xml:space="preserve"> A. Endoscopic evaluation of patients with dyspepsia: results from the National Endoscopic Data Repository. Gastroenterology 2004</w:t>
      </w:r>
      <w:proofErr w:type="gramStart"/>
      <w:r w:rsidRPr="00F963E5">
        <w:rPr>
          <w:rFonts w:cstheme="minorHAnsi"/>
        </w:rPr>
        <w:t>;127:1067</w:t>
      </w:r>
      <w:proofErr w:type="gramEnd"/>
      <w:r w:rsidRPr="00F963E5">
        <w:rPr>
          <w:rFonts w:cstheme="minorHAnsi"/>
        </w:rPr>
        <w:t>–1075.</w:t>
      </w:r>
    </w:p>
    <w:p w:rsidR="00F963E5" w:rsidRPr="00F963E5" w:rsidRDefault="00F963E5" w:rsidP="00F963E5">
      <w:pPr>
        <w:pStyle w:val="ListParagraph"/>
        <w:numPr>
          <w:ilvl w:val="0"/>
          <w:numId w:val="7"/>
        </w:numPr>
        <w:rPr>
          <w:rFonts w:cstheme="minorHAnsi"/>
        </w:rPr>
      </w:pPr>
      <w:proofErr w:type="spellStart"/>
      <w:r w:rsidRPr="00F963E5">
        <w:rPr>
          <w:rFonts w:cstheme="minorHAnsi"/>
        </w:rPr>
        <w:t>Adang</w:t>
      </w:r>
      <w:proofErr w:type="spellEnd"/>
      <w:r w:rsidRPr="00F963E5">
        <w:rPr>
          <w:rFonts w:cstheme="minorHAnsi"/>
        </w:rPr>
        <w:t xml:space="preserve"> RP, </w:t>
      </w:r>
      <w:proofErr w:type="spellStart"/>
      <w:r w:rsidRPr="00F963E5">
        <w:rPr>
          <w:rFonts w:cstheme="minorHAnsi"/>
        </w:rPr>
        <w:t>Vismans</w:t>
      </w:r>
      <w:proofErr w:type="spellEnd"/>
      <w:r w:rsidRPr="00F963E5">
        <w:rPr>
          <w:rFonts w:cstheme="minorHAnsi"/>
        </w:rPr>
        <w:t xml:space="preserve"> JFJ, </w:t>
      </w:r>
      <w:proofErr w:type="spellStart"/>
      <w:r w:rsidRPr="00F963E5">
        <w:rPr>
          <w:rFonts w:cstheme="minorHAnsi"/>
        </w:rPr>
        <w:t>Talmon</w:t>
      </w:r>
      <w:proofErr w:type="spellEnd"/>
      <w:r w:rsidRPr="00F963E5">
        <w:rPr>
          <w:rFonts w:cstheme="minorHAnsi"/>
        </w:rPr>
        <w:t xml:space="preserve"> JL, </w:t>
      </w:r>
      <w:proofErr w:type="spellStart"/>
      <w:r w:rsidRPr="00F963E5">
        <w:rPr>
          <w:rFonts w:cstheme="minorHAnsi"/>
        </w:rPr>
        <w:t>Hasman</w:t>
      </w:r>
      <w:proofErr w:type="spellEnd"/>
      <w:r w:rsidRPr="00F963E5">
        <w:rPr>
          <w:rFonts w:cstheme="minorHAnsi"/>
        </w:rPr>
        <w:t xml:space="preserve"> A, </w:t>
      </w:r>
      <w:proofErr w:type="spellStart"/>
      <w:r w:rsidRPr="00F963E5">
        <w:rPr>
          <w:rFonts w:cstheme="minorHAnsi"/>
        </w:rPr>
        <w:t>Ambergen</w:t>
      </w:r>
      <w:proofErr w:type="spellEnd"/>
      <w:r w:rsidRPr="00F963E5">
        <w:rPr>
          <w:rFonts w:cstheme="minorHAnsi"/>
        </w:rPr>
        <w:t xml:space="preserve"> AW, </w:t>
      </w:r>
      <w:proofErr w:type="spellStart"/>
      <w:r w:rsidRPr="00F963E5">
        <w:rPr>
          <w:rFonts w:cstheme="minorHAnsi"/>
        </w:rPr>
        <w:t>Stockbrugger</w:t>
      </w:r>
      <w:proofErr w:type="spellEnd"/>
      <w:r w:rsidRPr="00F963E5">
        <w:rPr>
          <w:rFonts w:cstheme="minorHAnsi"/>
        </w:rPr>
        <w:t xml:space="preserve"> RW. Appropriateness of indication for diagnostic upper gastrointestinal endoscopy: association with relevant endoscopic disease. </w:t>
      </w:r>
      <w:proofErr w:type="spellStart"/>
      <w:r w:rsidRPr="00F963E5">
        <w:rPr>
          <w:rFonts w:cstheme="minorHAnsi"/>
        </w:rPr>
        <w:t>Gastrointest</w:t>
      </w:r>
      <w:proofErr w:type="spellEnd"/>
      <w:r w:rsidRPr="00F963E5">
        <w:rPr>
          <w:rFonts w:cstheme="minorHAnsi"/>
        </w:rPr>
        <w:t xml:space="preserve"> </w:t>
      </w:r>
      <w:proofErr w:type="spellStart"/>
      <w:r w:rsidRPr="00F963E5">
        <w:rPr>
          <w:rFonts w:cstheme="minorHAnsi"/>
        </w:rPr>
        <w:t>Endosc</w:t>
      </w:r>
      <w:proofErr w:type="spellEnd"/>
      <w:r w:rsidRPr="00F963E5">
        <w:rPr>
          <w:rFonts w:cstheme="minorHAnsi"/>
        </w:rPr>
        <w:t xml:space="preserve"> 1995</w:t>
      </w:r>
      <w:proofErr w:type="gramStart"/>
      <w:r w:rsidRPr="00F963E5">
        <w:rPr>
          <w:rFonts w:cstheme="minorHAnsi"/>
        </w:rPr>
        <w:t>;42:390</w:t>
      </w:r>
      <w:proofErr w:type="gramEnd"/>
      <w:r w:rsidRPr="00F963E5">
        <w:rPr>
          <w:rFonts w:cstheme="minorHAnsi"/>
        </w:rPr>
        <w:t>–397.</w:t>
      </w:r>
    </w:p>
    <w:p w:rsidR="001E62DF" w:rsidRDefault="001E62DF" w:rsidP="00E10286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Vakil</w:t>
      </w:r>
      <w:proofErr w:type="spellEnd"/>
      <w:r>
        <w:rPr>
          <w:rFonts w:cstheme="minorHAnsi"/>
        </w:rPr>
        <w:t xml:space="preserve"> N, </w:t>
      </w:r>
      <w:proofErr w:type="spellStart"/>
      <w:r>
        <w:rPr>
          <w:rFonts w:cstheme="minorHAnsi"/>
        </w:rPr>
        <w:t>Moayyedi</w:t>
      </w:r>
      <w:proofErr w:type="spellEnd"/>
      <w:r>
        <w:rPr>
          <w:rFonts w:cstheme="minorHAnsi"/>
        </w:rPr>
        <w:t xml:space="preserve"> P, </w:t>
      </w:r>
      <w:proofErr w:type="spellStart"/>
      <w:r>
        <w:rPr>
          <w:rFonts w:cstheme="minorHAnsi"/>
        </w:rPr>
        <w:t>Fennerty</w:t>
      </w:r>
      <w:proofErr w:type="spellEnd"/>
      <w:r>
        <w:rPr>
          <w:rFonts w:cstheme="minorHAnsi"/>
        </w:rPr>
        <w:t xml:space="preserve">, BM, Tally NJ. Limited Value of Alarm Features in the Diagnosis of Upper Gastrointestinal Malignancy: Systemic Review and Meta-analysis. </w:t>
      </w:r>
      <w:proofErr w:type="spellStart"/>
      <w:r>
        <w:rPr>
          <w:rFonts w:cstheme="minorHAnsi"/>
        </w:rPr>
        <w:t>Gastroenterol</w:t>
      </w:r>
      <w:proofErr w:type="spellEnd"/>
      <w:r>
        <w:rPr>
          <w:rFonts w:cstheme="minorHAnsi"/>
        </w:rPr>
        <w:t xml:space="preserve"> 2006;131:390-401</w:t>
      </w:r>
    </w:p>
    <w:p w:rsidR="008C582A" w:rsidRDefault="008C582A" w:rsidP="00E10286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Krishnamurthy C, Hilden K, Peterson KA, </w:t>
      </w:r>
      <w:proofErr w:type="spellStart"/>
      <w:r>
        <w:rPr>
          <w:rFonts w:cstheme="minorHAnsi"/>
        </w:rPr>
        <w:t>Mattek</w:t>
      </w:r>
      <w:proofErr w:type="spellEnd"/>
      <w:r>
        <w:rPr>
          <w:rFonts w:cstheme="minorHAnsi"/>
        </w:rPr>
        <w:t xml:space="preserve"> N, Adler DG, Fang JC. Endoscopic findings in patients presenting with dysphagia: analysis of a national endoscopy database. Dysphagia. 2012;27:101-5</w:t>
      </w:r>
    </w:p>
    <w:p w:rsidR="00E10286" w:rsidRDefault="00E10286" w:rsidP="00E10286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E10286">
        <w:rPr>
          <w:rFonts w:cstheme="minorHAnsi"/>
        </w:rPr>
        <w:t>Bytzer</w:t>
      </w:r>
      <w:proofErr w:type="spellEnd"/>
      <w:r w:rsidRPr="00E10286">
        <w:rPr>
          <w:rFonts w:cstheme="minorHAnsi"/>
        </w:rPr>
        <w:t xml:space="preserve"> P, </w:t>
      </w:r>
      <w:proofErr w:type="spellStart"/>
      <w:r w:rsidRPr="00E10286">
        <w:rPr>
          <w:rFonts w:cstheme="minorHAnsi"/>
        </w:rPr>
        <w:t>Schaffalitzky</w:t>
      </w:r>
      <w:proofErr w:type="spellEnd"/>
      <w:r w:rsidRPr="00E10286">
        <w:rPr>
          <w:rFonts w:cstheme="minorHAnsi"/>
        </w:rPr>
        <w:t xml:space="preserve"> de </w:t>
      </w:r>
      <w:proofErr w:type="spellStart"/>
      <w:r w:rsidRPr="00E10286">
        <w:rPr>
          <w:rFonts w:cstheme="minorHAnsi"/>
        </w:rPr>
        <w:t>Muckadell</w:t>
      </w:r>
      <w:proofErr w:type="spellEnd"/>
      <w:r w:rsidRPr="00E10286">
        <w:rPr>
          <w:rFonts w:cstheme="minorHAnsi"/>
        </w:rPr>
        <w:t xml:space="preserve"> OB. Prediction of major</w:t>
      </w:r>
      <w:r w:rsidR="001E62DF">
        <w:rPr>
          <w:rFonts w:cstheme="minorHAnsi"/>
        </w:rPr>
        <w:t xml:space="preserve"> </w:t>
      </w:r>
      <w:r w:rsidRPr="00E10286">
        <w:rPr>
          <w:rFonts w:cstheme="minorHAnsi"/>
        </w:rPr>
        <w:t>pathological conditions in dyspeptic patients referred f</w:t>
      </w:r>
      <w:r>
        <w:rPr>
          <w:rFonts w:cstheme="minorHAnsi"/>
        </w:rPr>
        <w:t>or endos</w:t>
      </w:r>
      <w:r w:rsidRPr="00E10286">
        <w:rPr>
          <w:rFonts w:cstheme="minorHAnsi"/>
        </w:rPr>
        <w:t>copy. A prospective validation study of a scoring system. Scand J</w:t>
      </w:r>
      <w:r>
        <w:rPr>
          <w:rFonts w:cstheme="minorHAnsi"/>
        </w:rPr>
        <w:t xml:space="preserve"> </w:t>
      </w:r>
      <w:proofErr w:type="spellStart"/>
      <w:r w:rsidRPr="00E10286">
        <w:rPr>
          <w:rFonts w:cstheme="minorHAnsi"/>
        </w:rPr>
        <w:t>Gastroenterol</w:t>
      </w:r>
      <w:proofErr w:type="spellEnd"/>
      <w:r w:rsidRPr="00E10286">
        <w:rPr>
          <w:rFonts w:cstheme="minorHAnsi"/>
        </w:rPr>
        <w:t xml:space="preserve"> 1992</w:t>
      </w:r>
      <w:proofErr w:type="gramStart"/>
      <w:r w:rsidRPr="00E10286">
        <w:rPr>
          <w:rFonts w:cstheme="minorHAnsi"/>
        </w:rPr>
        <w:t>;27:987</w:t>
      </w:r>
      <w:proofErr w:type="gramEnd"/>
      <w:r w:rsidRPr="00E10286">
        <w:rPr>
          <w:rFonts w:cstheme="minorHAnsi"/>
        </w:rPr>
        <w:t>–992.</w:t>
      </w:r>
    </w:p>
    <w:p w:rsidR="00E10286" w:rsidRDefault="00E10286" w:rsidP="00E10286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E10286">
        <w:rPr>
          <w:rFonts w:cstheme="minorHAnsi"/>
        </w:rPr>
        <w:t>Bytzer</w:t>
      </w:r>
      <w:proofErr w:type="spellEnd"/>
      <w:r w:rsidRPr="00E10286">
        <w:rPr>
          <w:rFonts w:cstheme="minorHAnsi"/>
        </w:rPr>
        <w:t xml:space="preserve"> P, Hansen JM, </w:t>
      </w:r>
      <w:proofErr w:type="spellStart"/>
      <w:r w:rsidRPr="00E10286">
        <w:rPr>
          <w:rFonts w:cstheme="minorHAnsi"/>
        </w:rPr>
        <w:t>Havelund</w:t>
      </w:r>
      <w:proofErr w:type="spellEnd"/>
      <w:r w:rsidRPr="00E10286">
        <w:rPr>
          <w:rFonts w:cstheme="minorHAnsi"/>
        </w:rPr>
        <w:t xml:space="preserve"> T, </w:t>
      </w:r>
      <w:proofErr w:type="spellStart"/>
      <w:r w:rsidRPr="00E10286">
        <w:rPr>
          <w:rFonts w:cstheme="minorHAnsi"/>
        </w:rPr>
        <w:t>Malchow-Moller</w:t>
      </w:r>
      <w:proofErr w:type="spellEnd"/>
      <w:r w:rsidRPr="00E10286">
        <w:rPr>
          <w:rFonts w:cstheme="minorHAnsi"/>
        </w:rPr>
        <w:t xml:space="preserve"> A, </w:t>
      </w:r>
      <w:proofErr w:type="spellStart"/>
      <w:r w:rsidRPr="00E10286">
        <w:rPr>
          <w:rFonts w:cstheme="minorHAnsi"/>
        </w:rPr>
        <w:t>Schaffalitzky</w:t>
      </w:r>
      <w:proofErr w:type="spellEnd"/>
      <w:r>
        <w:rPr>
          <w:rFonts w:cstheme="minorHAnsi"/>
        </w:rPr>
        <w:t xml:space="preserve"> </w:t>
      </w:r>
      <w:r w:rsidRPr="00E10286">
        <w:rPr>
          <w:rFonts w:cstheme="minorHAnsi"/>
        </w:rPr>
        <w:t xml:space="preserve">de </w:t>
      </w:r>
      <w:proofErr w:type="spellStart"/>
      <w:r w:rsidRPr="00E10286">
        <w:rPr>
          <w:rFonts w:cstheme="minorHAnsi"/>
        </w:rPr>
        <w:t>Muckadell</w:t>
      </w:r>
      <w:proofErr w:type="spellEnd"/>
      <w:r w:rsidRPr="00E10286">
        <w:rPr>
          <w:rFonts w:cstheme="minorHAnsi"/>
        </w:rPr>
        <w:t xml:space="preserve"> OB. Predicting end</w:t>
      </w:r>
      <w:r>
        <w:rPr>
          <w:rFonts w:cstheme="minorHAnsi"/>
        </w:rPr>
        <w:t>oscopic diagnosis in the dyspep</w:t>
      </w:r>
      <w:r w:rsidRPr="00E10286">
        <w:rPr>
          <w:rFonts w:cstheme="minorHAnsi"/>
        </w:rPr>
        <w:t xml:space="preserve">tic patient: the value of clinical </w:t>
      </w:r>
      <w:proofErr w:type="spellStart"/>
      <w:r w:rsidRPr="00E10286">
        <w:rPr>
          <w:rFonts w:cstheme="minorHAnsi"/>
        </w:rPr>
        <w:t>judgement</w:t>
      </w:r>
      <w:proofErr w:type="spellEnd"/>
      <w:r w:rsidRPr="00E10286">
        <w:rPr>
          <w:rFonts w:cstheme="minorHAnsi"/>
        </w:rPr>
        <w:t xml:space="preserve">. </w:t>
      </w:r>
      <w:proofErr w:type="spellStart"/>
      <w:r w:rsidRPr="00E10286">
        <w:rPr>
          <w:rFonts w:cstheme="minorHAnsi"/>
        </w:rPr>
        <w:t>Eur</w:t>
      </w:r>
      <w:proofErr w:type="spellEnd"/>
      <w:r w:rsidRPr="00E10286">
        <w:rPr>
          <w:rFonts w:cstheme="minorHAnsi"/>
        </w:rPr>
        <w:t xml:space="preserve"> J </w:t>
      </w:r>
      <w:proofErr w:type="spellStart"/>
      <w:r w:rsidRPr="00E10286">
        <w:rPr>
          <w:rFonts w:cstheme="minorHAnsi"/>
        </w:rPr>
        <w:t>Gastroenterol</w:t>
      </w:r>
      <w:proofErr w:type="spellEnd"/>
      <w:r>
        <w:rPr>
          <w:rFonts w:cstheme="minorHAnsi"/>
        </w:rPr>
        <w:t xml:space="preserve"> </w:t>
      </w:r>
      <w:proofErr w:type="spellStart"/>
      <w:r w:rsidRPr="00E10286">
        <w:rPr>
          <w:rFonts w:cstheme="minorHAnsi"/>
        </w:rPr>
        <w:t>Hepatol</w:t>
      </w:r>
      <w:proofErr w:type="spellEnd"/>
      <w:r w:rsidRPr="00E10286">
        <w:rPr>
          <w:rFonts w:cstheme="minorHAnsi"/>
        </w:rPr>
        <w:t xml:space="preserve"> 1996</w:t>
      </w:r>
      <w:proofErr w:type="gramStart"/>
      <w:r w:rsidRPr="00E10286">
        <w:rPr>
          <w:rFonts w:cstheme="minorHAnsi"/>
        </w:rPr>
        <w:t>;8:359</w:t>
      </w:r>
      <w:proofErr w:type="gramEnd"/>
      <w:r w:rsidRPr="00E10286">
        <w:rPr>
          <w:rFonts w:cstheme="minorHAnsi"/>
        </w:rPr>
        <w:t>–363.</w:t>
      </w:r>
    </w:p>
    <w:p w:rsidR="00E10286" w:rsidRDefault="00E10286" w:rsidP="00E10286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E10286">
        <w:rPr>
          <w:rFonts w:cstheme="minorHAnsi"/>
        </w:rPr>
        <w:t>Heikkinen</w:t>
      </w:r>
      <w:proofErr w:type="spellEnd"/>
      <w:r w:rsidRPr="00E10286">
        <w:rPr>
          <w:rFonts w:cstheme="minorHAnsi"/>
        </w:rPr>
        <w:t xml:space="preserve"> M, </w:t>
      </w:r>
      <w:proofErr w:type="spellStart"/>
      <w:r w:rsidRPr="00E10286">
        <w:rPr>
          <w:rFonts w:cstheme="minorHAnsi"/>
        </w:rPr>
        <w:t>Pikkarainen</w:t>
      </w:r>
      <w:proofErr w:type="spellEnd"/>
      <w:r w:rsidRPr="00E10286">
        <w:rPr>
          <w:rFonts w:cstheme="minorHAnsi"/>
        </w:rPr>
        <w:t xml:space="preserve"> P, </w:t>
      </w:r>
      <w:proofErr w:type="spellStart"/>
      <w:r w:rsidRPr="00E10286">
        <w:rPr>
          <w:rFonts w:cstheme="minorHAnsi"/>
        </w:rPr>
        <w:t>Eskelinen</w:t>
      </w:r>
      <w:proofErr w:type="spellEnd"/>
      <w:r w:rsidRPr="00E10286">
        <w:rPr>
          <w:rFonts w:cstheme="minorHAnsi"/>
        </w:rPr>
        <w:t xml:space="preserve"> M, </w:t>
      </w:r>
      <w:proofErr w:type="spellStart"/>
      <w:r w:rsidRPr="00E10286">
        <w:rPr>
          <w:rFonts w:cstheme="minorHAnsi"/>
        </w:rPr>
        <w:t>Julkunen</w:t>
      </w:r>
      <w:proofErr w:type="spellEnd"/>
      <w:r w:rsidRPr="00E10286">
        <w:rPr>
          <w:rFonts w:cstheme="minorHAnsi"/>
        </w:rPr>
        <w:t xml:space="preserve"> R. GP’s ability</w:t>
      </w:r>
      <w:r>
        <w:rPr>
          <w:rFonts w:cstheme="minorHAnsi"/>
        </w:rPr>
        <w:t xml:space="preserve"> </w:t>
      </w:r>
      <w:r w:rsidRPr="00E10286">
        <w:rPr>
          <w:rFonts w:cstheme="minorHAnsi"/>
        </w:rPr>
        <w:t>to diagnose dyspepsia based only on physical examination and</w:t>
      </w:r>
      <w:r>
        <w:rPr>
          <w:rFonts w:cstheme="minorHAnsi"/>
        </w:rPr>
        <w:t xml:space="preserve"> </w:t>
      </w:r>
      <w:r w:rsidRPr="00E10286">
        <w:rPr>
          <w:rFonts w:cstheme="minorHAnsi"/>
        </w:rPr>
        <w:t>patient history. Scand J Prim Health Care 2000</w:t>
      </w:r>
      <w:proofErr w:type="gramStart"/>
      <w:r w:rsidRPr="00E10286">
        <w:rPr>
          <w:rFonts w:cstheme="minorHAnsi"/>
        </w:rPr>
        <w:t>;18:99</w:t>
      </w:r>
      <w:proofErr w:type="gramEnd"/>
      <w:r w:rsidRPr="00E10286">
        <w:rPr>
          <w:rFonts w:cstheme="minorHAnsi"/>
        </w:rPr>
        <w:t>–104.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E10286">
        <w:rPr>
          <w:rFonts w:cstheme="minorHAnsi"/>
        </w:rPr>
        <w:t xml:space="preserve">Manes G, </w:t>
      </w:r>
      <w:proofErr w:type="spellStart"/>
      <w:r w:rsidRPr="00E10286">
        <w:rPr>
          <w:rFonts w:cstheme="minorHAnsi"/>
        </w:rPr>
        <w:t>Balzano</w:t>
      </w:r>
      <w:proofErr w:type="spellEnd"/>
      <w:r w:rsidRPr="00E10286">
        <w:rPr>
          <w:rFonts w:cstheme="minorHAnsi"/>
        </w:rPr>
        <w:t xml:space="preserve"> A, </w:t>
      </w:r>
      <w:proofErr w:type="spellStart"/>
      <w:r w:rsidRPr="00E10286">
        <w:rPr>
          <w:rFonts w:cstheme="minorHAnsi"/>
        </w:rPr>
        <w:t>Marone</w:t>
      </w:r>
      <w:proofErr w:type="spellEnd"/>
      <w:r w:rsidRPr="00E10286">
        <w:rPr>
          <w:rFonts w:cstheme="minorHAnsi"/>
        </w:rPr>
        <w:t xml:space="preserve"> P,</w:t>
      </w:r>
      <w:r w:rsidR="003C0E37">
        <w:rPr>
          <w:rFonts w:cstheme="minorHAnsi"/>
        </w:rPr>
        <w:t xml:space="preserve"> </w:t>
      </w:r>
      <w:proofErr w:type="spellStart"/>
      <w:r w:rsidR="003C0E37">
        <w:rPr>
          <w:rFonts w:cstheme="minorHAnsi"/>
        </w:rPr>
        <w:t>Lioniello</w:t>
      </w:r>
      <w:proofErr w:type="spellEnd"/>
      <w:r w:rsidR="003C0E37">
        <w:rPr>
          <w:rFonts w:cstheme="minorHAnsi"/>
        </w:rPr>
        <w:t xml:space="preserve"> M, </w:t>
      </w:r>
      <w:proofErr w:type="spellStart"/>
      <w:r w:rsidR="003C0E37">
        <w:rPr>
          <w:rFonts w:cstheme="minorHAnsi"/>
        </w:rPr>
        <w:t>Mosca</w:t>
      </w:r>
      <w:proofErr w:type="spellEnd"/>
      <w:r w:rsidR="003C0E37">
        <w:rPr>
          <w:rFonts w:cstheme="minorHAnsi"/>
        </w:rPr>
        <w:t xml:space="preserve"> S. Appropri</w:t>
      </w:r>
      <w:r w:rsidRPr="003C0E37">
        <w:rPr>
          <w:rFonts w:cstheme="minorHAnsi"/>
        </w:rPr>
        <w:t>ateness and diagnostic yield of upper gastrointestinal endoscopy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in an open-access endoscop</w:t>
      </w:r>
      <w:r w:rsidR="003C0E37">
        <w:rPr>
          <w:rFonts w:cstheme="minorHAnsi"/>
        </w:rPr>
        <w:t>y system: a prospective observa</w:t>
      </w:r>
      <w:r w:rsidRPr="003C0E37">
        <w:rPr>
          <w:rFonts w:cstheme="minorHAnsi"/>
        </w:rPr>
        <w:t xml:space="preserve">tional study based on the Maastricht guidelines. Aliment </w:t>
      </w:r>
      <w:proofErr w:type="spellStart"/>
      <w:r w:rsidRPr="003C0E37">
        <w:rPr>
          <w:rFonts w:cstheme="minorHAnsi"/>
        </w:rPr>
        <w:t>Pha</w:t>
      </w:r>
      <w:r w:rsidR="003C0E37">
        <w:rPr>
          <w:rFonts w:cstheme="minorHAnsi"/>
        </w:rPr>
        <w:t>r</w:t>
      </w:r>
      <w:r w:rsidRPr="003C0E37">
        <w:rPr>
          <w:rFonts w:cstheme="minorHAnsi"/>
        </w:rPr>
        <w:t>macol</w:t>
      </w:r>
      <w:proofErr w:type="spellEnd"/>
      <w:r w:rsidRPr="003C0E37">
        <w:rPr>
          <w:rFonts w:cstheme="minorHAnsi"/>
        </w:rPr>
        <w:t xml:space="preserve"> </w:t>
      </w:r>
      <w:proofErr w:type="spellStart"/>
      <w:r w:rsidRPr="003C0E37">
        <w:rPr>
          <w:rFonts w:cstheme="minorHAnsi"/>
        </w:rPr>
        <w:t>Ther</w:t>
      </w:r>
      <w:proofErr w:type="spellEnd"/>
      <w:r w:rsidRPr="003C0E37">
        <w:rPr>
          <w:rFonts w:cstheme="minorHAnsi"/>
        </w:rPr>
        <w:t xml:space="preserve"> 2002</w:t>
      </w:r>
      <w:proofErr w:type="gramStart"/>
      <w:r w:rsidRPr="003C0E37">
        <w:rPr>
          <w:rFonts w:cstheme="minorHAnsi"/>
        </w:rPr>
        <w:t>;16:105</w:t>
      </w:r>
      <w:proofErr w:type="gramEnd"/>
      <w:r w:rsidRPr="003C0E37">
        <w:rPr>
          <w:rFonts w:cstheme="minorHAnsi"/>
        </w:rPr>
        <w:t>–110.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3C0E37">
        <w:rPr>
          <w:rFonts w:cstheme="minorHAnsi"/>
        </w:rPr>
        <w:t>Meineche</w:t>
      </w:r>
      <w:proofErr w:type="spellEnd"/>
      <w:r w:rsidRPr="003C0E37">
        <w:rPr>
          <w:rFonts w:cstheme="minorHAnsi"/>
        </w:rPr>
        <w:t>-Schmidt V, Jorg</w:t>
      </w:r>
      <w:r w:rsidR="003C0E37">
        <w:rPr>
          <w:rFonts w:cstheme="minorHAnsi"/>
        </w:rPr>
        <w:t>ensen T. “Alarm features” in pa</w:t>
      </w:r>
      <w:r w:rsidRPr="003C0E37">
        <w:rPr>
          <w:rFonts w:cstheme="minorHAnsi"/>
        </w:rPr>
        <w:t>tients with dyspepsia: a three-year prospective study from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 xml:space="preserve">general practice. Scand J </w:t>
      </w:r>
      <w:proofErr w:type="spellStart"/>
      <w:r w:rsidRPr="003C0E37">
        <w:rPr>
          <w:rFonts w:cstheme="minorHAnsi"/>
        </w:rPr>
        <w:t>Gastroenterol</w:t>
      </w:r>
      <w:proofErr w:type="spellEnd"/>
      <w:r w:rsidRPr="003C0E37">
        <w:rPr>
          <w:rFonts w:cstheme="minorHAnsi"/>
        </w:rPr>
        <w:t xml:space="preserve"> 2002</w:t>
      </w:r>
      <w:proofErr w:type="gramStart"/>
      <w:r w:rsidRPr="003C0E37">
        <w:rPr>
          <w:rFonts w:cstheme="minorHAnsi"/>
        </w:rPr>
        <w:t>;37:999</w:t>
      </w:r>
      <w:proofErr w:type="gramEnd"/>
      <w:r w:rsidRPr="003C0E37">
        <w:rPr>
          <w:rFonts w:cstheme="minorHAnsi"/>
        </w:rPr>
        <w:t>–1007.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3C0E37">
        <w:rPr>
          <w:rFonts w:cstheme="minorHAnsi"/>
        </w:rPr>
        <w:t>Sung JJY, Lao WC, Lai MS, Li TH, Chan FKL, Wu JCY, Leung VKS,</w:t>
      </w:r>
      <w:r w:rsidR="003C0E37">
        <w:rPr>
          <w:rFonts w:cstheme="minorHAnsi"/>
        </w:rPr>
        <w:t xml:space="preserve"> </w:t>
      </w:r>
      <w:proofErr w:type="spellStart"/>
      <w:r w:rsidRPr="003C0E37">
        <w:rPr>
          <w:rFonts w:cstheme="minorHAnsi"/>
        </w:rPr>
        <w:t>Luk</w:t>
      </w:r>
      <w:proofErr w:type="spellEnd"/>
      <w:r w:rsidRPr="003C0E37">
        <w:rPr>
          <w:rFonts w:cstheme="minorHAnsi"/>
        </w:rPr>
        <w:t xml:space="preserve"> YW, Kung NNS, </w:t>
      </w:r>
      <w:proofErr w:type="spellStart"/>
      <w:r w:rsidRPr="003C0E37">
        <w:rPr>
          <w:rFonts w:cstheme="minorHAnsi"/>
        </w:rPr>
        <w:t>Ching</w:t>
      </w:r>
      <w:proofErr w:type="spellEnd"/>
      <w:r w:rsidRPr="003C0E37">
        <w:rPr>
          <w:rFonts w:cstheme="minorHAnsi"/>
        </w:rPr>
        <w:t xml:space="preserve"> JYL, Leung WK, Lau J, Chung SJY.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 xml:space="preserve">Incidence of </w:t>
      </w:r>
      <w:proofErr w:type="spellStart"/>
      <w:r w:rsidRPr="003C0E37">
        <w:rPr>
          <w:rFonts w:cstheme="minorHAnsi"/>
        </w:rPr>
        <w:t>gastroesophageal</w:t>
      </w:r>
      <w:proofErr w:type="spellEnd"/>
      <w:r w:rsidRPr="003C0E37">
        <w:rPr>
          <w:rFonts w:cstheme="minorHAnsi"/>
        </w:rPr>
        <w:t xml:space="preserve"> </w:t>
      </w:r>
      <w:r w:rsidR="003C0E37">
        <w:rPr>
          <w:rFonts w:cstheme="minorHAnsi"/>
        </w:rPr>
        <w:t>malignancy in patients with dys</w:t>
      </w:r>
      <w:r w:rsidRPr="003C0E37">
        <w:rPr>
          <w:rFonts w:cstheme="minorHAnsi"/>
        </w:rPr>
        <w:t>pepsia in Hong Kong: implication</w:t>
      </w:r>
      <w:r w:rsidR="003C0E37">
        <w:rPr>
          <w:rFonts w:cstheme="minorHAnsi"/>
        </w:rPr>
        <w:t xml:space="preserve">s for screening strategies. </w:t>
      </w:r>
      <w:proofErr w:type="spellStart"/>
      <w:r w:rsidR="003C0E37">
        <w:rPr>
          <w:rFonts w:cstheme="minorHAnsi"/>
        </w:rPr>
        <w:t>Gas</w:t>
      </w:r>
      <w:r w:rsidRPr="003C0E37">
        <w:rPr>
          <w:rFonts w:cstheme="minorHAnsi"/>
        </w:rPr>
        <w:t>trointest</w:t>
      </w:r>
      <w:proofErr w:type="spellEnd"/>
      <w:r w:rsidRPr="003C0E37">
        <w:rPr>
          <w:rFonts w:cstheme="minorHAnsi"/>
        </w:rPr>
        <w:t xml:space="preserve"> </w:t>
      </w:r>
      <w:proofErr w:type="spellStart"/>
      <w:r w:rsidRPr="003C0E37">
        <w:rPr>
          <w:rFonts w:cstheme="minorHAnsi"/>
        </w:rPr>
        <w:t>Endosc</w:t>
      </w:r>
      <w:proofErr w:type="spellEnd"/>
      <w:r w:rsidRPr="003C0E37">
        <w:rPr>
          <w:rFonts w:cstheme="minorHAnsi"/>
        </w:rPr>
        <w:t xml:space="preserve"> 2001</w:t>
      </w:r>
      <w:proofErr w:type="gramStart"/>
      <w:r w:rsidRPr="003C0E37">
        <w:rPr>
          <w:rFonts w:cstheme="minorHAnsi"/>
        </w:rPr>
        <w:t>;54:454</w:t>
      </w:r>
      <w:proofErr w:type="gramEnd"/>
      <w:r w:rsidRPr="003C0E37">
        <w:rPr>
          <w:rFonts w:cstheme="minorHAnsi"/>
        </w:rPr>
        <w:t>–458.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3C0E37">
        <w:rPr>
          <w:rFonts w:cstheme="minorHAnsi"/>
        </w:rPr>
        <w:t>Fjosne</w:t>
      </w:r>
      <w:proofErr w:type="spellEnd"/>
      <w:r w:rsidRPr="003C0E37">
        <w:rPr>
          <w:rFonts w:cstheme="minorHAnsi"/>
        </w:rPr>
        <w:t xml:space="preserve"> U, </w:t>
      </w:r>
      <w:proofErr w:type="spellStart"/>
      <w:r w:rsidRPr="003C0E37">
        <w:rPr>
          <w:rFonts w:cstheme="minorHAnsi"/>
        </w:rPr>
        <w:t>Kleveland</w:t>
      </w:r>
      <w:proofErr w:type="spellEnd"/>
      <w:r w:rsidRPr="003C0E37">
        <w:rPr>
          <w:rFonts w:cstheme="minorHAnsi"/>
        </w:rPr>
        <w:t xml:space="preserve"> PM, </w:t>
      </w:r>
      <w:proofErr w:type="spellStart"/>
      <w:r w:rsidRPr="003C0E37">
        <w:rPr>
          <w:rFonts w:cstheme="minorHAnsi"/>
        </w:rPr>
        <w:t>Waldum</w:t>
      </w:r>
      <w:proofErr w:type="spellEnd"/>
      <w:r w:rsidRPr="003C0E37">
        <w:rPr>
          <w:rFonts w:cstheme="minorHAnsi"/>
        </w:rPr>
        <w:t xml:space="preserve"> H, </w:t>
      </w:r>
      <w:proofErr w:type="spellStart"/>
      <w:r w:rsidRPr="003C0E37">
        <w:rPr>
          <w:rFonts w:cstheme="minorHAnsi"/>
        </w:rPr>
        <w:t>Halvorsen</w:t>
      </w:r>
      <w:proofErr w:type="spellEnd"/>
      <w:r w:rsidRPr="003C0E37">
        <w:rPr>
          <w:rFonts w:cstheme="minorHAnsi"/>
        </w:rPr>
        <w:t xml:space="preserve"> T, Petersen H. The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clinical beneﬁt of routine upper gastrointestinal endoscopy.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 xml:space="preserve">Scand J </w:t>
      </w:r>
      <w:proofErr w:type="spellStart"/>
      <w:r w:rsidRPr="003C0E37">
        <w:rPr>
          <w:rFonts w:cstheme="minorHAnsi"/>
        </w:rPr>
        <w:t>Gastroenterol</w:t>
      </w:r>
      <w:proofErr w:type="spellEnd"/>
      <w:r w:rsidRPr="003C0E37">
        <w:rPr>
          <w:rFonts w:cstheme="minorHAnsi"/>
        </w:rPr>
        <w:t xml:space="preserve"> 1986</w:t>
      </w:r>
      <w:proofErr w:type="gramStart"/>
      <w:r w:rsidRPr="003C0E37">
        <w:rPr>
          <w:rFonts w:cstheme="minorHAnsi"/>
        </w:rPr>
        <w:t>;21:433</w:t>
      </w:r>
      <w:proofErr w:type="gramEnd"/>
      <w:r w:rsidRPr="003C0E37">
        <w:rPr>
          <w:rFonts w:cstheme="minorHAnsi"/>
        </w:rPr>
        <w:t>–440.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3C0E37">
        <w:rPr>
          <w:rFonts w:cstheme="minorHAnsi"/>
        </w:rPr>
        <w:t xml:space="preserve">Hansen JM, </w:t>
      </w:r>
      <w:proofErr w:type="spellStart"/>
      <w:r w:rsidRPr="003C0E37">
        <w:rPr>
          <w:rFonts w:cstheme="minorHAnsi"/>
        </w:rPr>
        <w:t>Bytzer</w:t>
      </w:r>
      <w:proofErr w:type="spellEnd"/>
      <w:r w:rsidRPr="003C0E37">
        <w:rPr>
          <w:rFonts w:cstheme="minorHAnsi"/>
        </w:rPr>
        <w:t xml:space="preserve"> P, </w:t>
      </w:r>
      <w:proofErr w:type="spellStart"/>
      <w:r w:rsidRPr="003C0E37">
        <w:rPr>
          <w:rFonts w:cstheme="minorHAnsi"/>
        </w:rPr>
        <w:t>Schaff</w:t>
      </w:r>
      <w:r w:rsidR="003C0E37">
        <w:rPr>
          <w:rFonts w:cstheme="minorHAnsi"/>
        </w:rPr>
        <w:t>alitzky</w:t>
      </w:r>
      <w:proofErr w:type="spellEnd"/>
      <w:r w:rsidR="003C0E37">
        <w:rPr>
          <w:rFonts w:cstheme="minorHAnsi"/>
        </w:rPr>
        <w:t xml:space="preserve"> de </w:t>
      </w:r>
      <w:proofErr w:type="spellStart"/>
      <w:r w:rsidR="003C0E37">
        <w:rPr>
          <w:rFonts w:cstheme="minorHAnsi"/>
        </w:rPr>
        <w:t>Muckadell</w:t>
      </w:r>
      <w:proofErr w:type="spellEnd"/>
      <w:r w:rsidR="003C0E37">
        <w:rPr>
          <w:rFonts w:cstheme="minorHAnsi"/>
        </w:rPr>
        <w:t xml:space="preserve"> OB. Manage</w:t>
      </w:r>
      <w:r w:rsidRPr="003C0E37">
        <w:rPr>
          <w:rFonts w:cstheme="minorHAnsi"/>
        </w:rPr>
        <w:t>ment of dyspeptic patients in primary care. Value of unaided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 xml:space="preserve">clinical diagnosis and of dyspepsia subgrouping. Scand J </w:t>
      </w:r>
      <w:proofErr w:type="spellStart"/>
      <w:r w:rsidRPr="003C0E37">
        <w:rPr>
          <w:rFonts w:cstheme="minorHAnsi"/>
        </w:rPr>
        <w:t>G</w:t>
      </w:r>
      <w:r w:rsidR="003C0E37">
        <w:rPr>
          <w:rFonts w:cstheme="minorHAnsi"/>
        </w:rPr>
        <w:t>astro</w:t>
      </w:r>
      <w:r w:rsidRPr="003C0E37">
        <w:rPr>
          <w:rFonts w:cstheme="minorHAnsi"/>
        </w:rPr>
        <w:t>enterol</w:t>
      </w:r>
      <w:proofErr w:type="spellEnd"/>
      <w:r w:rsidRPr="003C0E37">
        <w:rPr>
          <w:rFonts w:cstheme="minorHAnsi"/>
        </w:rPr>
        <w:t xml:space="preserve"> 1998</w:t>
      </w:r>
      <w:proofErr w:type="gramStart"/>
      <w:r w:rsidRPr="003C0E37">
        <w:rPr>
          <w:rFonts w:cstheme="minorHAnsi"/>
        </w:rPr>
        <w:t>;33:799</w:t>
      </w:r>
      <w:proofErr w:type="gramEnd"/>
      <w:r w:rsidRPr="003C0E37">
        <w:rPr>
          <w:rFonts w:cstheme="minorHAnsi"/>
        </w:rPr>
        <w:t>–805.</w:t>
      </w:r>
    </w:p>
    <w:p w:rsidR="00461EE4" w:rsidRDefault="00EE635D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Rossi A, </w:t>
      </w:r>
      <w:proofErr w:type="spellStart"/>
      <w:r>
        <w:rPr>
          <w:rFonts w:cstheme="minorHAnsi"/>
        </w:rPr>
        <w:t>Bersani</w:t>
      </w:r>
      <w:proofErr w:type="spellEnd"/>
      <w:r>
        <w:rPr>
          <w:rFonts w:cstheme="minorHAnsi"/>
        </w:rPr>
        <w:t xml:space="preserve"> G, Ricci G, </w:t>
      </w:r>
      <w:proofErr w:type="spellStart"/>
      <w:r>
        <w:rPr>
          <w:rFonts w:cstheme="minorHAnsi"/>
        </w:rPr>
        <w:t>Defabritiis</w:t>
      </w:r>
      <w:proofErr w:type="spellEnd"/>
      <w:r>
        <w:rPr>
          <w:rFonts w:cstheme="minorHAnsi"/>
        </w:rPr>
        <w:t xml:space="preserve"> G, </w:t>
      </w:r>
      <w:proofErr w:type="spellStart"/>
      <w:r>
        <w:rPr>
          <w:rFonts w:cstheme="minorHAnsi"/>
        </w:rPr>
        <w:t>Pollino</w:t>
      </w:r>
      <w:proofErr w:type="spellEnd"/>
      <w:r>
        <w:rPr>
          <w:rFonts w:cstheme="minorHAnsi"/>
        </w:rPr>
        <w:t xml:space="preserve"> V, </w:t>
      </w:r>
      <w:proofErr w:type="spellStart"/>
      <w:r>
        <w:rPr>
          <w:rFonts w:cstheme="minorHAnsi"/>
        </w:rPr>
        <w:t>Suzzi</w:t>
      </w:r>
      <w:proofErr w:type="spellEnd"/>
      <w:r>
        <w:rPr>
          <w:rFonts w:cstheme="minorHAnsi"/>
        </w:rPr>
        <w:t xml:space="preserve"> A, et al. ASGE guidelines for the appropriate use of upper endoscopy: association with endoscopic findings. </w:t>
      </w:r>
      <w:proofErr w:type="spellStart"/>
      <w:r>
        <w:rPr>
          <w:rFonts w:cstheme="minorHAnsi"/>
        </w:rPr>
        <w:t>Gastrointest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Endosc</w:t>
      </w:r>
      <w:proofErr w:type="spellEnd"/>
      <w:r>
        <w:rPr>
          <w:rFonts w:cstheme="minorHAnsi"/>
        </w:rPr>
        <w:t>. 2002;56:714-9</w:t>
      </w:r>
    </w:p>
    <w:p w:rsidR="0033695C" w:rsidRDefault="0033695C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Charles RJ, Cooper GS, Wong RC, </w:t>
      </w:r>
      <w:proofErr w:type="spellStart"/>
      <w:r>
        <w:rPr>
          <w:rFonts w:cstheme="minorHAnsi"/>
        </w:rPr>
        <w:t>Sivak</w:t>
      </w:r>
      <w:proofErr w:type="spellEnd"/>
      <w:r>
        <w:rPr>
          <w:rFonts w:cstheme="minorHAnsi"/>
        </w:rPr>
        <w:t xml:space="preserve"> MV </w:t>
      </w:r>
      <w:proofErr w:type="spellStart"/>
      <w:r>
        <w:rPr>
          <w:rFonts w:cstheme="minorHAnsi"/>
        </w:rPr>
        <w:t>Jr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Chak</w:t>
      </w:r>
      <w:proofErr w:type="spellEnd"/>
      <w:r>
        <w:rPr>
          <w:rFonts w:cstheme="minorHAnsi"/>
        </w:rPr>
        <w:t xml:space="preserve"> A. Effectiveness of open-access endoscopy in routine primary-care practice. </w:t>
      </w:r>
      <w:proofErr w:type="spellStart"/>
      <w:r>
        <w:rPr>
          <w:rFonts w:cstheme="minorHAnsi"/>
        </w:rPr>
        <w:t>Gastrointest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Endosc</w:t>
      </w:r>
      <w:proofErr w:type="spellEnd"/>
      <w:r>
        <w:rPr>
          <w:rFonts w:cstheme="minorHAnsi"/>
        </w:rPr>
        <w:t>. 2003;57:183-6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3C0E37">
        <w:rPr>
          <w:rFonts w:cstheme="minorHAnsi"/>
        </w:rPr>
        <w:t xml:space="preserve">Mann J, </w:t>
      </w:r>
      <w:proofErr w:type="spellStart"/>
      <w:r w:rsidRPr="003C0E37">
        <w:rPr>
          <w:rFonts w:cstheme="minorHAnsi"/>
        </w:rPr>
        <w:t>Holdstock</w:t>
      </w:r>
      <w:proofErr w:type="spellEnd"/>
      <w:r w:rsidRPr="003C0E37">
        <w:rPr>
          <w:rFonts w:cstheme="minorHAnsi"/>
        </w:rPr>
        <w:t xml:space="preserve"> G, Harman M, </w:t>
      </w:r>
      <w:proofErr w:type="spellStart"/>
      <w:r w:rsidRPr="003C0E37">
        <w:rPr>
          <w:rFonts w:cstheme="minorHAnsi"/>
        </w:rPr>
        <w:t>Machin</w:t>
      </w:r>
      <w:proofErr w:type="spellEnd"/>
      <w:r w:rsidRPr="003C0E37">
        <w:rPr>
          <w:rFonts w:cstheme="minorHAnsi"/>
        </w:rPr>
        <w:t xml:space="preserve"> D, </w:t>
      </w:r>
      <w:proofErr w:type="spellStart"/>
      <w:r w:rsidRPr="003C0E37">
        <w:rPr>
          <w:rFonts w:cstheme="minorHAnsi"/>
        </w:rPr>
        <w:t>Loehry</w:t>
      </w:r>
      <w:proofErr w:type="spellEnd"/>
      <w:r w:rsidRPr="003C0E37">
        <w:rPr>
          <w:rFonts w:cstheme="minorHAnsi"/>
        </w:rPr>
        <w:t xml:space="preserve"> CA. Scoring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system to improve cost effectiveness of open access endoscopy.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BMJ 1983</w:t>
      </w:r>
      <w:proofErr w:type="gramStart"/>
      <w:r w:rsidRPr="003C0E37">
        <w:rPr>
          <w:rFonts w:cstheme="minorHAnsi"/>
        </w:rPr>
        <w:t>;287:937</w:t>
      </w:r>
      <w:proofErr w:type="gramEnd"/>
      <w:r w:rsidRPr="003C0E37">
        <w:rPr>
          <w:rFonts w:cstheme="minorHAnsi"/>
        </w:rPr>
        <w:t>–940.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3C0E37">
        <w:rPr>
          <w:rFonts w:cstheme="minorHAnsi"/>
        </w:rPr>
        <w:t>Holdstock</w:t>
      </w:r>
      <w:proofErr w:type="spellEnd"/>
      <w:r w:rsidRPr="003C0E37">
        <w:rPr>
          <w:rFonts w:cstheme="minorHAnsi"/>
        </w:rPr>
        <w:t xml:space="preserve"> G, Harman M, </w:t>
      </w:r>
      <w:proofErr w:type="spellStart"/>
      <w:r w:rsidRPr="003C0E37">
        <w:rPr>
          <w:rFonts w:cstheme="minorHAnsi"/>
        </w:rPr>
        <w:t>Machi</w:t>
      </w:r>
      <w:r w:rsidR="003C0E37">
        <w:rPr>
          <w:rFonts w:cstheme="minorHAnsi"/>
        </w:rPr>
        <w:t>n</w:t>
      </w:r>
      <w:proofErr w:type="spellEnd"/>
      <w:r w:rsidR="003C0E37">
        <w:rPr>
          <w:rFonts w:cstheme="minorHAnsi"/>
        </w:rPr>
        <w:t xml:space="preserve"> D, Patel C, Lloyd RS. Prospec</w:t>
      </w:r>
      <w:r w:rsidRPr="003C0E37">
        <w:rPr>
          <w:rFonts w:cstheme="minorHAnsi"/>
        </w:rPr>
        <w:t>tive testing of a scoring system</w:t>
      </w:r>
      <w:r w:rsidR="003C0E37">
        <w:rPr>
          <w:rFonts w:cstheme="minorHAnsi"/>
        </w:rPr>
        <w:t xml:space="preserve"> designed to improve case selec</w:t>
      </w:r>
      <w:r w:rsidRPr="003C0E37">
        <w:rPr>
          <w:rFonts w:cstheme="minorHAnsi"/>
        </w:rPr>
        <w:t>tion for upper gastrointestinal investigation. Gastroenterology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1986</w:t>
      </w:r>
      <w:proofErr w:type="gramStart"/>
      <w:r w:rsidRPr="003C0E37">
        <w:rPr>
          <w:rFonts w:cstheme="minorHAnsi"/>
        </w:rPr>
        <w:t>;90:1164</w:t>
      </w:r>
      <w:proofErr w:type="gramEnd"/>
      <w:r w:rsidRPr="003C0E37">
        <w:rPr>
          <w:rFonts w:cstheme="minorHAnsi"/>
        </w:rPr>
        <w:t>–1169.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3C0E37">
        <w:rPr>
          <w:rFonts w:cstheme="minorHAnsi"/>
        </w:rPr>
        <w:t xml:space="preserve">Thomson ABR. </w:t>
      </w:r>
      <w:proofErr w:type="spellStart"/>
      <w:r w:rsidRPr="003C0E37">
        <w:rPr>
          <w:rFonts w:cstheme="minorHAnsi"/>
        </w:rPr>
        <w:t>Barkun</w:t>
      </w:r>
      <w:proofErr w:type="spellEnd"/>
      <w:r w:rsidRPr="003C0E37">
        <w:rPr>
          <w:rFonts w:cstheme="minorHAnsi"/>
        </w:rPr>
        <w:t xml:space="preserve"> AN, Armstrong D, Chiba N, White RJ, et al. The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prevalence of clinically signiﬁcant endoscopic ﬁndings in primary care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patients with uninvestigated dyspepsia: the Canadian Adult Dyspepsia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Empiric Treatment-Prompt Endoscopy</w:t>
      </w:r>
      <w:r w:rsidR="003C0E37">
        <w:rPr>
          <w:rFonts w:cstheme="minorHAnsi"/>
        </w:rPr>
        <w:t xml:space="preserve"> (CADET-PE) study. Aliment </w:t>
      </w:r>
      <w:proofErr w:type="spellStart"/>
      <w:r w:rsidR="003C0E37">
        <w:rPr>
          <w:rFonts w:cstheme="minorHAnsi"/>
        </w:rPr>
        <w:t>Phar</w:t>
      </w:r>
      <w:r w:rsidRPr="003C0E37">
        <w:rPr>
          <w:rFonts w:cstheme="minorHAnsi"/>
        </w:rPr>
        <w:t>macol</w:t>
      </w:r>
      <w:proofErr w:type="spellEnd"/>
      <w:r w:rsidRPr="003C0E37">
        <w:rPr>
          <w:rFonts w:cstheme="minorHAnsi"/>
        </w:rPr>
        <w:t xml:space="preserve"> </w:t>
      </w:r>
      <w:proofErr w:type="spellStart"/>
      <w:r w:rsidRPr="003C0E37">
        <w:rPr>
          <w:rFonts w:cstheme="minorHAnsi"/>
        </w:rPr>
        <w:t>Ther</w:t>
      </w:r>
      <w:proofErr w:type="spellEnd"/>
      <w:r w:rsidRPr="003C0E37">
        <w:rPr>
          <w:rFonts w:cstheme="minorHAnsi"/>
        </w:rPr>
        <w:t xml:space="preserve"> 2003</w:t>
      </w:r>
      <w:proofErr w:type="gramStart"/>
      <w:r w:rsidRPr="003C0E37">
        <w:rPr>
          <w:rFonts w:cstheme="minorHAnsi"/>
        </w:rPr>
        <w:t>;17:1481</w:t>
      </w:r>
      <w:proofErr w:type="gramEnd"/>
      <w:r w:rsidRPr="003C0E37">
        <w:rPr>
          <w:rFonts w:cstheme="minorHAnsi"/>
        </w:rPr>
        <w:t>–1491.</w:t>
      </w:r>
    </w:p>
    <w:p w:rsid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3C0E37">
        <w:rPr>
          <w:rFonts w:cstheme="minorHAnsi"/>
        </w:rPr>
        <w:t>Crean</w:t>
      </w:r>
      <w:proofErr w:type="spellEnd"/>
      <w:r w:rsidRPr="003C0E37">
        <w:rPr>
          <w:rFonts w:cstheme="minorHAnsi"/>
        </w:rPr>
        <w:t xml:space="preserve"> GP, Holden RJ, </w:t>
      </w:r>
      <w:proofErr w:type="spellStart"/>
      <w:r w:rsidRPr="003C0E37">
        <w:rPr>
          <w:rFonts w:cstheme="minorHAnsi"/>
        </w:rPr>
        <w:t>Knill</w:t>
      </w:r>
      <w:proofErr w:type="spellEnd"/>
      <w:r w:rsidRPr="003C0E37">
        <w:rPr>
          <w:rFonts w:cstheme="minorHAnsi"/>
        </w:rPr>
        <w:t>-Jones RP, Beattie AD, James WB,</w:t>
      </w:r>
      <w:r w:rsidR="003C0E37">
        <w:rPr>
          <w:rFonts w:cstheme="minorHAnsi"/>
        </w:rPr>
        <w:t xml:space="preserve"> </w:t>
      </w:r>
      <w:proofErr w:type="spellStart"/>
      <w:r w:rsidRPr="003C0E37">
        <w:rPr>
          <w:rFonts w:cstheme="minorHAnsi"/>
        </w:rPr>
        <w:t>Marjoribanks</w:t>
      </w:r>
      <w:proofErr w:type="spellEnd"/>
      <w:r w:rsidRPr="003C0E37">
        <w:rPr>
          <w:rFonts w:cstheme="minorHAnsi"/>
        </w:rPr>
        <w:t xml:space="preserve"> FM, </w:t>
      </w:r>
      <w:proofErr w:type="spellStart"/>
      <w:r w:rsidRPr="003C0E37">
        <w:rPr>
          <w:rFonts w:cstheme="minorHAnsi"/>
        </w:rPr>
        <w:t>Spiegelhalter</w:t>
      </w:r>
      <w:proofErr w:type="spellEnd"/>
      <w:r w:rsidRPr="003C0E37">
        <w:rPr>
          <w:rFonts w:cstheme="minorHAnsi"/>
        </w:rPr>
        <w:t xml:space="preserve"> DJ. A database on dyspepsia.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Gut 1994</w:t>
      </w:r>
      <w:proofErr w:type="gramStart"/>
      <w:r w:rsidRPr="003C0E37">
        <w:rPr>
          <w:rFonts w:cstheme="minorHAnsi"/>
        </w:rPr>
        <w:t>;35:191</w:t>
      </w:r>
      <w:proofErr w:type="gramEnd"/>
      <w:r w:rsidRPr="003C0E37">
        <w:rPr>
          <w:rFonts w:cstheme="minorHAnsi"/>
        </w:rPr>
        <w:t>–202.</w:t>
      </w:r>
    </w:p>
    <w:p w:rsidR="00E10286" w:rsidRPr="003C0E37" w:rsidRDefault="00E10286" w:rsidP="003C0E3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proofErr w:type="spellStart"/>
      <w:r w:rsidRPr="003C0E37">
        <w:rPr>
          <w:rFonts w:cstheme="minorHAnsi"/>
        </w:rPr>
        <w:t>Johannessen</w:t>
      </w:r>
      <w:proofErr w:type="spellEnd"/>
      <w:r w:rsidRPr="003C0E37">
        <w:rPr>
          <w:rFonts w:cstheme="minorHAnsi"/>
        </w:rPr>
        <w:t xml:space="preserve"> T, Petersen H, </w:t>
      </w:r>
      <w:proofErr w:type="spellStart"/>
      <w:r w:rsidRPr="003C0E37">
        <w:rPr>
          <w:rFonts w:cstheme="minorHAnsi"/>
        </w:rPr>
        <w:t>Kleveland</w:t>
      </w:r>
      <w:proofErr w:type="spellEnd"/>
      <w:r w:rsidRPr="003C0E37">
        <w:rPr>
          <w:rFonts w:cstheme="minorHAnsi"/>
        </w:rPr>
        <w:t xml:space="preserve"> PM, </w:t>
      </w:r>
      <w:proofErr w:type="spellStart"/>
      <w:r w:rsidRPr="003C0E37">
        <w:rPr>
          <w:rFonts w:cstheme="minorHAnsi"/>
        </w:rPr>
        <w:t>Dybdahl</w:t>
      </w:r>
      <w:proofErr w:type="spellEnd"/>
      <w:r w:rsidRPr="003C0E37">
        <w:rPr>
          <w:rFonts w:cstheme="minorHAnsi"/>
        </w:rPr>
        <w:t xml:space="preserve"> JH, </w:t>
      </w:r>
      <w:proofErr w:type="spellStart"/>
      <w:r w:rsidRPr="003C0E37">
        <w:rPr>
          <w:rFonts w:cstheme="minorHAnsi"/>
        </w:rPr>
        <w:t>Sandvik</w:t>
      </w:r>
      <w:proofErr w:type="spellEnd"/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>AK, Brenna E, et al. The predictive value of history in dyspepsia.</w:t>
      </w:r>
      <w:r w:rsidR="003C0E37">
        <w:rPr>
          <w:rFonts w:cstheme="minorHAnsi"/>
        </w:rPr>
        <w:t xml:space="preserve"> </w:t>
      </w:r>
      <w:r w:rsidRPr="003C0E37">
        <w:rPr>
          <w:rFonts w:cstheme="minorHAnsi"/>
        </w:rPr>
        <w:t xml:space="preserve">Scand J </w:t>
      </w:r>
      <w:proofErr w:type="spellStart"/>
      <w:r w:rsidRPr="003C0E37">
        <w:rPr>
          <w:rFonts w:cstheme="minorHAnsi"/>
        </w:rPr>
        <w:t>Gastroenterol</w:t>
      </w:r>
      <w:proofErr w:type="spellEnd"/>
      <w:r w:rsidRPr="003C0E37">
        <w:rPr>
          <w:rFonts w:cstheme="minorHAnsi"/>
        </w:rPr>
        <w:t xml:space="preserve"> 1990</w:t>
      </w:r>
      <w:proofErr w:type="gramStart"/>
      <w:r w:rsidRPr="003C0E37">
        <w:rPr>
          <w:rFonts w:cstheme="minorHAnsi"/>
        </w:rPr>
        <w:t>;25:689</w:t>
      </w:r>
      <w:proofErr w:type="gramEnd"/>
      <w:r w:rsidRPr="003C0E37">
        <w:rPr>
          <w:rFonts w:cstheme="minorHAnsi"/>
        </w:rPr>
        <w:t>–697.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</w:p>
    <w:p w:rsidR="00496AF8" w:rsidRPr="00292679" w:rsidRDefault="001B772D" w:rsidP="00E10286">
      <w:pPr>
        <w:ind w:left="432" w:hanging="432"/>
        <w:contextualSpacing/>
        <w:rPr>
          <w:rFonts w:cstheme="minorHAnsi"/>
          <w:iCs/>
        </w:rPr>
      </w:pPr>
      <w:r w:rsidRPr="00292679">
        <w:rPr>
          <w:rFonts w:cstheme="minorHAnsi"/>
          <w:b/>
          <w:color w:val="0000FF"/>
        </w:rPr>
        <w:t>1c.10.</w:t>
      </w:r>
      <w:r w:rsidRPr="00292679">
        <w:rPr>
          <w:rFonts w:cstheme="minorHAnsi"/>
        </w:rPr>
        <w:t xml:space="preserve"> </w:t>
      </w:r>
      <w:proofErr w:type="gramStart"/>
      <w:r w:rsidR="00496AF8" w:rsidRPr="00292679">
        <w:rPr>
          <w:rFonts w:cstheme="minorHAnsi"/>
          <w:b/>
        </w:rPr>
        <w:t>What</w:t>
      </w:r>
      <w:proofErr w:type="gramEnd"/>
      <w:r w:rsidR="00496AF8" w:rsidRPr="00292679">
        <w:rPr>
          <w:rFonts w:cstheme="minorHAnsi"/>
          <w:b/>
        </w:rPr>
        <w:t xml:space="preserve"> is the overall quality of evidence </w:t>
      </w:r>
      <w:r w:rsidR="00496AF8" w:rsidRPr="00292679">
        <w:rPr>
          <w:rFonts w:cstheme="minorHAnsi"/>
          <w:b/>
          <w:u w:val="single"/>
        </w:rPr>
        <w:t>across studies</w:t>
      </w:r>
      <w:r w:rsidR="00496AF8" w:rsidRPr="00292679">
        <w:rPr>
          <w:rFonts w:cstheme="minorHAnsi"/>
          <w:b/>
        </w:rPr>
        <w:t xml:space="preserve"> in the body of evidence</w:t>
      </w:r>
      <w:r w:rsidR="00496AF8" w:rsidRPr="00292679">
        <w:rPr>
          <w:rFonts w:cstheme="minorHAnsi"/>
        </w:rPr>
        <w:t>? (</w:t>
      </w:r>
      <w:proofErr w:type="gramStart"/>
      <w:r w:rsidR="006709EB" w:rsidRPr="00292679">
        <w:rPr>
          <w:rFonts w:cstheme="minorHAnsi"/>
          <w:i/>
        </w:rPr>
        <w:t>discuss</w:t>
      </w:r>
      <w:proofErr w:type="gramEnd"/>
      <w:r w:rsidR="006709EB" w:rsidRPr="00292679">
        <w:rPr>
          <w:rFonts w:cstheme="minorHAnsi"/>
          <w:i/>
        </w:rPr>
        <w:t xml:space="preserve"> the </w:t>
      </w:r>
      <w:r w:rsidR="00496AF8" w:rsidRPr="00292679">
        <w:rPr>
          <w:rFonts w:cstheme="minorHAnsi"/>
          <w:i/>
        </w:rPr>
        <w:t>certainty or confidence in the estimates of effect due to study factor</w:t>
      </w:r>
      <w:r w:rsidR="000160E6" w:rsidRPr="00292679">
        <w:rPr>
          <w:rFonts w:cstheme="minorHAnsi"/>
          <w:i/>
        </w:rPr>
        <w:t xml:space="preserve">s such as design flaws, </w:t>
      </w:r>
      <w:r w:rsidR="00E57BE2" w:rsidRPr="00292679">
        <w:rPr>
          <w:rFonts w:cstheme="minorHAnsi"/>
          <w:i/>
        </w:rPr>
        <w:t xml:space="preserve">imprecision due to </w:t>
      </w:r>
      <w:r w:rsidR="000160E6" w:rsidRPr="00292679">
        <w:rPr>
          <w:rFonts w:cstheme="minorHAnsi"/>
          <w:i/>
        </w:rPr>
        <w:t xml:space="preserve">small numbers, indirectness </w:t>
      </w:r>
      <w:r w:rsidR="00E57BE2" w:rsidRPr="00292679">
        <w:rPr>
          <w:rFonts w:cstheme="minorHAnsi"/>
          <w:i/>
        </w:rPr>
        <w:t xml:space="preserve">of studies </w:t>
      </w:r>
      <w:r w:rsidR="000160E6" w:rsidRPr="00292679">
        <w:rPr>
          <w:rFonts w:cstheme="minorHAnsi"/>
          <w:i/>
        </w:rPr>
        <w:t>to the measure focus or target population</w:t>
      </w:r>
      <w:r w:rsidR="00496AF8" w:rsidRPr="00292679">
        <w:rPr>
          <w:rFonts w:cstheme="minorHAnsi"/>
          <w:iCs/>
        </w:rPr>
        <w:t>)</w:t>
      </w:r>
      <w:r w:rsidR="000D649E" w:rsidRPr="00292679">
        <w:rPr>
          <w:rFonts w:cstheme="minorHAnsi"/>
          <w:iCs/>
        </w:rPr>
        <w:t xml:space="preserve">  </w:t>
      </w:r>
    </w:p>
    <w:p w:rsidR="00574316" w:rsidRPr="00292679" w:rsidRDefault="00110BE2" w:rsidP="00E10286">
      <w:pPr>
        <w:ind w:left="0" w:firstLine="0"/>
        <w:contextualSpacing/>
        <w:rPr>
          <w:rFonts w:cstheme="minorHAnsi"/>
        </w:rPr>
      </w:pPr>
      <w:r>
        <w:rPr>
          <w:rFonts w:cstheme="minorHAnsi"/>
        </w:rPr>
        <w:t xml:space="preserve">The overall quality of evidence across studies in the body of evidence is fair. </w:t>
      </w:r>
      <w:r w:rsidR="00574316" w:rsidRPr="00292679">
        <w:rPr>
          <w:rFonts w:cstheme="minorHAnsi"/>
        </w:rPr>
        <w:t xml:space="preserve">Most studies are prospective evaluations; however there are intrinsic heterogeneity in the study results due to the varying prevalence </w:t>
      </w:r>
      <w:r w:rsidR="00EF7E30">
        <w:rPr>
          <w:rFonts w:cstheme="minorHAnsi"/>
        </w:rPr>
        <w:t>o</w:t>
      </w:r>
      <w:r w:rsidR="00574316" w:rsidRPr="00292679">
        <w:rPr>
          <w:rFonts w:cstheme="minorHAnsi"/>
        </w:rPr>
        <w:t>f upper GI malignancy</w:t>
      </w:r>
      <w:r w:rsidR="00F16A2D">
        <w:rPr>
          <w:rFonts w:cstheme="minorHAnsi"/>
        </w:rPr>
        <w:t>, the alarm symptoms that were reviewed,</w:t>
      </w:r>
      <w:r w:rsidR="00574316" w:rsidRPr="00292679">
        <w:rPr>
          <w:rFonts w:cstheme="minorHAnsi"/>
        </w:rPr>
        <w:t xml:space="preserve"> and </w:t>
      </w:r>
      <w:r w:rsidR="00F16A2D">
        <w:rPr>
          <w:rFonts w:cstheme="minorHAnsi"/>
        </w:rPr>
        <w:t xml:space="preserve">the </w:t>
      </w:r>
      <w:r w:rsidR="00574316" w:rsidRPr="00292679">
        <w:rPr>
          <w:rFonts w:cstheme="minorHAnsi"/>
        </w:rPr>
        <w:t>complications</w:t>
      </w:r>
      <w:r w:rsidR="00F16A2D">
        <w:rPr>
          <w:rFonts w:cstheme="minorHAnsi"/>
        </w:rPr>
        <w:t xml:space="preserve"> reported</w:t>
      </w:r>
      <w:r w:rsidR="005C5083">
        <w:rPr>
          <w:rFonts w:cstheme="minorHAnsi"/>
        </w:rPr>
        <w:t>. Second,</w:t>
      </w:r>
      <w:r w:rsidR="00F16A2D">
        <w:rPr>
          <w:rFonts w:cstheme="minorHAnsi"/>
        </w:rPr>
        <w:t xml:space="preserve"> there are</w:t>
      </w:r>
      <w:r w:rsidR="00574316" w:rsidRPr="00292679">
        <w:rPr>
          <w:rFonts w:cstheme="minorHAnsi"/>
        </w:rPr>
        <w:t xml:space="preserve"> varying thresholds for the determination of whether alarm features were present.</w:t>
      </w:r>
      <w:r w:rsidR="00F16A2D">
        <w:rPr>
          <w:rFonts w:cstheme="minorHAnsi"/>
        </w:rPr>
        <w:t xml:space="preserve"> </w:t>
      </w:r>
      <w:r w:rsidR="005C5083">
        <w:rPr>
          <w:rFonts w:cstheme="minorHAnsi"/>
        </w:rPr>
        <w:t>Third, o</w:t>
      </w:r>
      <w:r w:rsidR="00F16A2D">
        <w:rPr>
          <w:rFonts w:cstheme="minorHAnsi"/>
        </w:rPr>
        <w:t xml:space="preserve">ther factors and limitations for the studies include the different clinical settings and types of patients that were included in the </w:t>
      </w:r>
      <w:r w:rsidR="00FF486F">
        <w:rPr>
          <w:rFonts w:cstheme="minorHAnsi"/>
        </w:rPr>
        <w:t>various articles,</w:t>
      </w:r>
      <w:r w:rsidR="005C5083">
        <w:rPr>
          <w:rFonts w:cstheme="minorHAnsi"/>
        </w:rPr>
        <w:t xml:space="preserve"> </w:t>
      </w:r>
      <w:r w:rsidR="00FF486F">
        <w:rPr>
          <w:rFonts w:cstheme="minorHAnsi"/>
        </w:rPr>
        <w:t>the fact that alarm symptoms may not be a primary outcome for some of the studies</w:t>
      </w:r>
      <w:r w:rsidR="005C5083">
        <w:rPr>
          <w:rFonts w:cstheme="minorHAnsi"/>
        </w:rPr>
        <w:t>,</w:t>
      </w:r>
      <w:r w:rsidR="00FF486F">
        <w:rPr>
          <w:rFonts w:cstheme="minorHAnsi"/>
        </w:rPr>
        <w:t xml:space="preserve"> and limited number of studies that reviewed particular alarm symptoms. In this case would be dysphagia and weight loss, which have the highest </w:t>
      </w:r>
      <w:r w:rsidR="00ED39C6">
        <w:rPr>
          <w:rFonts w:cstheme="minorHAnsi"/>
        </w:rPr>
        <w:t>likelihood ratio</w:t>
      </w:r>
      <w:r w:rsidR="00FF486F">
        <w:rPr>
          <w:rFonts w:cstheme="minorHAnsi"/>
        </w:rPr>
        <w:t xml:space="preserve"> amongst all of the alarm symptoms.</w:t>
      </w:r>
      <w:r w:rsidR="005C5083">
        <w:rPr>
          <w:rFonts w:cstheme="minorHAnsi"/>
        </w:rPr>
        <w:t xml:space="preserve"> Last, some studies derived results from computational scoring systems and some from clinical evaluations, which contribute to the heterogeneity of the evidence.</w:t>
      </w:r>
      <w:r w:rsidR="00673D43">
        <w:rPr>
          <w:rFonts w:cstheme="minorHAnsi"/>
        </w:rPr>
        <w:t xml:space="preserve"> Despite these limitations, the American Gastroenterological Association still deem dysphagia and weight loss as acceptable screening criteria for patients with chronic GERD.</w:t>
      </w:r>
    </w:p>
    <w:p w:rsidR="00D14F0B" w:rsidRPr="00292679" w:rsidRDefault="00D14F0B" w:rsidP="00E10286">
      <w:pPr>
        <w:ind w:left="0" w:firstLine="0"/>
        <w:contextualSpacing/>
        <w:rPr>
          <w:rFonts w:cstheme="minorHAnsi"/>
        </w:rPr>
      </w:pPr>
    </w:p>
    <w:p w:rsidR="00496AF8" w:rsidRPr="00292679" w:rsidRDefault="00C5180E" w:rsidP="00E10286">
      <w:pPr>
        <w:ind w:left="0" w:firstLine="0"/>
        <w:contextualSpacing/>
        <w:outlineLvl w:val="0"/>
        <w:rPr>
          <w:rFonts w:cstheme="minorHAnsi"/>
          <w:b/>
        </w:rPr>
      </w:pPr>
      <w:r w:rsidRPr="00292679">
        <w:rPr>
          <w:rFonts w:cstheme="minorHAnsi"/>
          <w:b/>
        </w:rPr>
        <w:t>ESTIMATES OF BENEFIT AND CONSISTENCY ACROSS STUDIES IN BODY OF EVIDENCE</w:t>
      </w:r>
    </w:p>
    <w:p w:rsidR="00496AF8" w:rsidRPr="00292679" w:rsidRDefault="001B772D" w:rsidP="00E10286">
      <w:pPr>
        <w:ind w:left="432" w:hanging="432"/>
        <w:contextualSpacing/>
        <w:rPr>
          <w:rFonts w:cstheme="minorHAnsi"/>
        </w:rPr>
      </w:pPr>
      <w:r w:rsidRPr="00292679">
        <w:rPr>
          <w:rFonts w:cstheme="minorHAnsi"/>
          <w:b/>
          <w:color w:val="0000FF"/>
        </w:rPr>
        <w:t>1c.11.</w:t>
      </w:r>
      <w:r w:rsidRPr="00292679">
        <w:rPr>
          <w:rFonts w:cstheme="minorHAnsi"/>
        </w:rPr>
        <w:t xml:space="preserve"> </w:t>
      </w:r>
      <w:proofErr w:type="gramStart"/>
      <w:r w:rsidR="00496AF8" w:rsidRPr="00292679">
        <w:rPr>
          <w:rFonts w:cstheme="minorHAnsi"/>
          <w:b/>
        </w:rPr>
        <w:t>What</w:t>
      </w:r>
      <w:proofErr w:type="gramEnd"/>
      <w:r w:rsidR="00496AF8" w:rsidRPr="00292679">
        <w:rPr>
          <w:rFonts w:cstheme="minorHAnsi"/>
          <w:b/>
        </w:rPr>
        <w:t xml:space="preserve"> are </w:t>
      </w:r>
      <w:r w:rsidR="007D5DC6" w:rsidRPr="00292679">
        <w:rPr>
          <w:rFonts w:cstheme="minorHAnsi"/>
          <w:b/>
        </w:rPr>
        <w:t>the estimates</w:t>
      </w:r>
      <w:r w:rsidR="00496AF8" w:rsidRPr="00292679">
        <w:rPr>
          <w:rFonts w:cstheme="minorHAnsi"/>
          <w:b/>
        </w:rPr>
        <w:t xml:space="preserve"> of benefit—magnitude and direction of effect on outcome</w:t>
      </w:r>
      <w:r w:rsidR="00734949" w:rsidRPr="00292679">
        <w:rPr>
          <w:rFonts w:cstheme="minorHAnsi"/>
          <w:b/>
        </w:rPr>
        <w:t>(s)</w:t>
      </w:r>
      <w:r w:rsidR="00496AF8" w:rsidRPr="00292679">
        <w:rPr>
          <w:rFonts w:cstheme="minorHAnsi"/>
          <w:b/>
        </w:rPr>
        <w:t xml:space="preserve"> </w:t>
      </w:r>
      <w:r w:rsidR="00496AF8" w:rsidRPr="00292679">
        <w:rPr>
          <w:rFonts w:cstheme="minorHAnsi"/>
          <w:b/>
          <w:u w:val="single"/>
        </w:rPr>
        <w:t>across studies</w:t>
      </w:r>
      <w:r w:rsidR="00496AF8" w:rsidRPr="00292679">
        <w:rPr>
          <w:rFonts w:cstheme="minorHAnsi"/>
          <w:b/>
        </w:rPr>
        <w:t xml:space="preserve"> in the body of evidence</w:t>
      </w:r>
      <w:r w:rsidR="00496AF8" w:rsidRPr="00292679">
        <w:rPr>
          <w:rFonts w:cstheme="minorHAnsi"/>
        </w:rPr>
        <w:t>?</w:t>
      </w:r>
      <w:r w:rsidR="002A6777" w:rsidRPr="00292679">
        <w:rPr>
          <w:rFonts w:cstheme="minorHAnsi"/>
        </w:rPr>
        <w:t xml:space="preserve"> (</w:t>
      </w:r>
      <w:r w:rsidR="002A6777" w:rsidRPr="00292679">
        <w:rPr>
          <w:rFonts w:cstheme="minorHAnsi"/>
          <w:i/>
        </w:rPr>
        <w:t xml:space="preserve">e.g., </w:t>
      </w:r>
      <w:r w:rsidR="000160E6" w:rsidRPr="00292679">
        <w:rPr>
          <w:rFonts w:cstheme="minorHAnsi"/>
          <w:i/>
        </w:rPr>
        <w:t xml:space="preserve">ranges of percentages or odds ratios for </w:t>
      </w:r>
      <w:r w:rsidR="0068184A" w:rsidRPr="00292679">
        <w:rPr>
          <w:rFonts w:cstheme="minorHAnsi"/>
          <w:i/>
        </w:rPr>
        <w:t xml:space="preserve">improvement/ </w:t>
      </w:r>
      <w:r w:rsidR="007D5DC6" w:rsidRPr="00292679">
        <w:rPr>
          <w:rFonts w:cstheme="minorHAnsi"/>
          <w:i/>
        </w:rPr>
        <w:t>decline across</w:t>
      </w:r>
      <w:r w:rsidR="005B0D18" w:rsidRPr="00292679">
        <w:rPr>
          <w:rFonts w:cstheme="minorHAnsi"/>
          <w:i/>
        </w:rPr>
        <w:t xml:space="preserve"> studies, </w:t>
      </w:r>
      <w:r w:rsidR="0068184A" w:rsidRPr="00292679">
        <w:rPr>
          <w:rFonts w:cstheme="minorHAnsi"/>
          <w:i/>
        </w:rPr>
        <w:t>results of meta-analysis, and statistical significance</w:t>
      </w:r>
      <w:r w:rsidR="005B0D18" w:rsidRPr="00292679">
        <w:rPr>
          <w:rFonts w:cstheme="minorHAnsi"/>
        </w:rPr>
        <w:t>)</w:t>
      </w:r>
      <w:r w:rsidR="000D649E" w:rsidRPr="00292679">
        <w:rPr>
          <w:rFonts w:cstheme="minorHAnsi"/>
        </w:rPr>
        <w:t xml:space="preserve">  </w:t>
      </w:r>
    </w:p>
    <w:p w:rsidR="00496AF8" w:rsidRPr="00292679" w:rsidRDefault="00574316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</w:rPr>
        <w:t>Upon review of the two specific alarm features, namely weight loss and dysphagia, the positive likelihood ratios range from 1.9 to 21.2 across the various studies reviewed in this analysis.</w:t>
      </w:r>
    </w:p>
    <w:p w:rsidR="009B5BEA" w:rsidRPr="00292679" w:rsidRDefault="009B5BEA" w:rsidP="00E10286">
      <w:pPr>
        <w:ind w:left="0" w:firstLine="0"/>
        <w:contextualSpacing/>
        <w:rPr>
          <w:rFonts w:cstheme="minorHAnsi"/>
        </w:rPr>
      </w:pPr>
    </w:p>
    <w:p w:rsidR="00496AF8" w:rsidRPr="00292679" w:rsidRDefault="001B772D" w:rsidP="00E10286">
      <w:pPr>
        <w:ind w:left="0" w:firstLine="0"/>
        <w:contextualSpacing/>
        <w:rPr>
          <w:rFonts w:cstheme="minorHAnsi"/>
        </w:rPr>
      </w:pPr>
      <w:r w:rsidRPr="00292679">
        <w:rPr>
          <w:rFonts w:cstheme="minorHAnsi"/>
          <w:b/>
          <w:color w:val="0000FF"/>
        </w:rPr>
        <w:t>1c.12.</w:t>
      </w:r>
      <w:r w:rsidRPr="00292679">
        <w:rPr>
          <w:rFonts w:cstheme="minorHAnsi"/>
        </w:rPr>
        <w:t xml:space="preserve"> </w:t>
      </w:r>
      <w:proofErr w:type="gramStart"/>
      <w:r w:rsidR="00496AF8" w:rsidRPr="00292679">
        <w:rPr>
          <w:rFonts w:cstheme="minorHAnsi"/>
          <w:b/>
        </w:rPr>
        <w:t>What</w:t>
      </w:r>
      <w:proofErr w:type="gramEnd"/>
      <w:r w:rsidR="00496AF8" w:rsidRPr="00292679">
        <w:rPr>
          <w:rFonts w:cstheme="minorHAnsi"/>
          <w:b/>
        </w:rPr>
        <w:t xml:space="preserve"> harms were studied and how do they affect the net benefit—benefits over harms</w:t>
      </w:r>
      <w:r w:rsidR="00496AF8" w:rsidRPr="00292679">
        <w:rPr>
          <w:rFonts w:cstheme="minorHAnsi"/>
        </w:rPr>
        <w:t>?</w:t>
      </w:r>
      <w:r w:rsidR="00D14F0B" w:rsidRPr="00292679">
        <w:rPr>
          <w:rFonts w:cstheme="minorHAnsi"/>
        </w:rPr>
        <w:t xml:space="preserve"> </w:t>
      </w:r>
    </w:p>
    <w:p w:rsidR="00496AF8" w:rsidRPr="00292679" w:rsidRDefault="009836F0" w:rsidP="00E10286">
      <w:pPr>
        <w:ind w:left="0" w:firstLine="0"/>
        <w:contextualSpacing/>
        <w:rPr>
          <w:rFonts w:cstheme="minorHAnsi"/>
        </w:rPr>
      </w:pPr>
      <w:r>
        <w:rPr>
          <w:rFonts w:cstheme="minorHAnsi"/>
        </w:rPr>
        <w:t>Upper endoscopy is a low-risk procedure. Complications include perforation, cardiovascular events</w:t>
      </w:r>
      <w:r w:rsidR="00D26CD6">
        <w:rPr>
          <w:rFonts w:cstheme="minorHAnsi"/>
        </w:rPr>
        <w:t>, and death, however the risks are very low, ranging from 1 in 1000 to 1 in 10000.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</w:rPr>
      </w:pPr>
    </w:p>
    <w:p w:rsidR="00496AF8" w:rsidRPr="00292679" w:rsidRDefault="00C5180E" w:rsidP="00E10286">
      <w:pPr>
        <w:ind w:left="0" w:firstLine="0"/>
        <w:contextualSpacing/>
        <w:outlineLvl w:val="0"/>
        <w:rPr>
          <w:rFonts w:cstheme="minorHAnsi"/>
          <w:b/>
          <w:noProof/>
        </w:rPr>
      </w:pPr>
      <w:r w:rsidRPr="00292679">
        <w:rPr>
          <w:rFonts w:cstheme="minorHAnsi"/>
          <w:b/>
          <w:noProof/>
        </w:rPr>
        <w:t>UPDATE TO THE SYSTEMATIC REVIEW(S) OF THE BODY OF EVIDENCE</w:t>
      </w:r>
    </w:p>
    <w:p w:rsidR="00496AF8" w:rsidRPr="00292679" w:rsidRDefault="001B772D" w:rsidP="00E10286">
      <w:pPr>
        <w:ind w:left="432" w:hanging="432"/>
        <w:contextualSpacing/>
        <w:rPr>
          <w:rFonts w:cstheme="minorHAnsi"/>
          <w:noProof/>
        </w:rPr>
      </w:pPr>
      <w:r w:rsidRPr="00292679">
        <w:rPr>
          <w:rFonts w:cstheme="minorHAnsi"/>
          <w:b/>
          <w:noProof/>
          <w:color w:val="0000FF"/>
        </w:rPr>
        <w:t>1c.13.</w:t>
      </w:r>
      <w:r w:rsidRPr="00292679">
        <w:rPr>
          <w:rFonts w:cstheme="minorHAnsi"/>
          <w:noProof/>
        </w:rPr>
        <w:t xml:space="preserve"> </w:t>
      </w:r>
      <w:r w:rsidR="00496AF8" w:rsidRPr="00292679">
        <w:rPr>
          <w:rFonts w:cstheme="minorHAnsi"/>
          <w:b/>
          <w:noProof/>
        </w:rPr>
        <w:t>Are there new studies that have been conducted since the systematic review(s) of the body of evidence</w:t>
      </w:r>
      <w:r w:rsidR="00496AF8" w:rsidRPr="00292679">
        <w:rPr>
          <w:rFonts w:cstheme="minorHAnsi"/>
          <w:noProof/>
        </w:rPr>
        <w:t xml:space="preserve">? </w:t>
      </w:r>
      <w:r w:rsidR="00496AF8" w:rsidRPr="00FF5F28">
        <w:rPr>
          <w:rFonts w:cstheme="minorHAnsi"/>
          <w:noProof/>
          <w:highlight w:val="yellow"/>
        </w:rPr>
        <w:t>Yes</w:t>
      </w:r>
      <w:sdt>
        <w:sdtPr>
          <w:rPr>
            <w:rFonts w:eastAsia="MS Mincho" w:cstheme="minorHAnsi"/>
            <w:noProof/>
            <w:color w:val="0000FF"/>
            <w:highlight w:val="yellow"/>
          </w:rPr>
          <w:id w:val="1851603318"/>
        </w:sdtPr>
        <w:sdtContent>
          <w:r w:rsidR="00496AF8" w:rsidRPr="00FF5F28">
            <w:rPr>
              <w:rFonts w:ascii="MS Gothic" w:eastAsia="MS Gothic" w:hAnsi="MS Gothic" w:cs="MS Gothic" w:hint="eastAsia"/>
              <w:noProof/>
              <w:color w:val="0000FF"/>
              <w:highlight w:val="yellow"/>
            </w:rPr>
            <w:t>☐</w:t>
          </w:r>
        </w:sdtContent>
      </w:sdt>
      <w:r w:rsidR="00496AF8" w:rsidRPr="00292679">
        <w:rPr>
          <w:rFonts w:cstheme="minorHAnsi"/>
          <w:noProof/>
          <w:color w:val="0000FF"/>
        </w:rPr>
        <w:t xml:space="preserve">     </w:t>
      </w:r>
      <w:r w:rsidR="00496AF8" w:rsidRPr="00FF5F28">
        <w:rPr>
          <w:rFonts w:cstheme="minorHAnsi"/>
          <w:noProof/>
        </w:rPr>
        <w:t>No</w:t>
      </w:r>
      <w:sdt>
        <w:sdtPr>
          <w:rPr>
            <w:rFonts w:eastAsia="MS Mincho" w:cstheme="minorHAnsi"/>
            <w:noProof/>
            <w:color w:val="0000FF"/>
          </w:rPr>
          <w:id w:val="-1026099548"/>
        </w:sdtPr>
        <w:sdtContent>
          <w:r w:rsidR="00496AF8" w:rsidRPr="00FF5F28">
            <w:rPr>
              <w:rFonts w:ascii="MS Gothic" w:eastAsia="MS Gothic" w:hAnsi="MS Gothic" w:cs="MS Gothic" w:hint="eastAsia"/>
              <w:noProof/>
              <w:color w:val="0000FF"/>
            </w:rPr>
            <w:t>☐</w:t>
          </w:r>
        </w:sdtContent>
      </w:sdt>
      <w:r w:rsidR="00496AF8" w:rsidRPr="00292679">
        <w:rPr>
          <w:rFonts w:cstheme="minorHAnsi"/>
          <w:noProof/>
          <w:color w:val="0000FF"/>
        </w:rPr>
        <w:t xml:space="preserve">   </w:t>
      </w:r>
      <w:r w:rsidR="00496AF8" w:rsidRPr="00292679">
        <w:rPr>
          <w:rFonts w:cstheme="minorHAnsi"/>
          <w:i/>
          <w:noProof/>
          <w:highlight w:val="green"/>
        </w:rPr>
        <w:t>If no, stop</w:t>
      </w:r>
    </w:p>
    <w:p w:rsidR="00496AF8" w:rsidRPr="00292679" w:rsidRDefault="00496AF8" w:rsidP="00E10286">
      <w:pPr>
        <w:ind w:left="0" w:firstLine="0"/>
        <w:contextualSpacing/>
        <w:rPr>
          <w:rFonts w:cstheme="minorHAnsi"/>
          <w:noProof/>
        </w:rPr>
      </w:pPr>
    </w:p>
    <w:p w:rsidR="001B772D" w:rsidRPr="00292679" w:rsidRDefault="00496AF8" w:rsidP="00E10286">
      <w:pPr>
        <w:ind w:left="0" w:firstLine="0"/>
        <w:contextualSpacing/>
        <w:rPr>
          <w:rFonts w:cstheme="minorHAnsi"/>
          <w:noProof/>
        </w:rPr>
      </w:pPr>
      <w:r w:rsidRPr="00292679">
        <w:rPr>
          <w:rFonts w:cstheme="minorHAnsi"/>
          <w:noProof/>
          <w:u w:val="single"/>
        </w:rPr>
        <w:t>If yes</w:t>
      </w:r>
      <w:r w:rsidRPr="00292679">
        <w:rPr>
          <w:rFonts w:cstheme="minorHAnsi"/>
          <w:noProof/>
        </w:rPr>
        <w:t xml:space="preserve">, </w:t>
      </w:r>
    </w:p>
    <w:p w:rsidR="00496AF8" w:rsidRPr="00292679" w:rsidRDefault="001B772D" w:rsidP="00E10286">
      <w:pPr>
        <w:ind w:left="432" w:hanging="432"/>
        <w:contextualSpacing/>
        <w:rPr>
          <w:rFonts w:cstheme="minorHAnsi"/>
        </w:rPr>
      </w:pPr>
      <w:r w:rsidRPr="00292679">
        <w:rPr>
          <w:rFonts w:cstheme="minorHAnsi"/>
          <w:color w:val="0000FF"/>
        </w:rPr>
        <w:lastRenderedPageBreak/>
        <w:t>1c.1</w:t>
      </w:r>
      <w:r w:rsidR="006709EB" w:rsidRPr="00292679">
        <w:rPr>
          <w:rFonts w:cstheme="minorHAnsi"/>
          <w:color w:val="0000FF"/>
        </w:rPr>
        <w:t>3</w:t>
      </w:r>
      <w:r w:rsidRPr="00292679">
        <w:rPr>
          <w:rFonts w:cstheme="minorHAnsi"/>
          <w:color w:val="0000FF"/>
        </w:rPr>
        <w:t>.</w:t>
      </w:r>
      <w:r w:rsidR="006709EB" w:rsidRPr="00292679">
        <w:rPr>
          <w:rFonts w:cstheme="minorHAnsi"/>
          <w:color w:val="0000FF"/>
        </w:rPr>
        <w:t>1</w:t>
      </w:r>
      <w:r w:rsidR="00E41417" w:rsidRPr="00292679">
        <w:rPr>
          <w:rFonts w:cstheme="minorHAnsi"/>
          <w:color w:val="0000FF"/>
        </w:rPr>
        <w:t>.</w:t>
      </w:r>
      <w:r w:rsidRPr="00292679">
        <w:rPr>
          <w:rFonts w:cstheme="minorHAnsi"/>
          <w:noProof/>
        </w:rPr>
        <w:t xml:space="preserve"> </w:t>
      </w:r>
      <w:r w:rsidRPr="00292679">
        <w:rPr>
          <w:rFonts w:cstheme="minorHAnsi"/>
          <w:b/>
          <w:noProof/>
        </w:rPr>
        <w:t>F</w:t>
      </w:r>
      <w:r w:rsidR="00496AF8" w:rsidRPr="00292679">
        <w:rPr>
          <w:rFonts w:cstheme="minorHAnsi"/>
          <w:b/>
          <w:noProof/>
        </w:rPr>
        <w:t xml:space="preserve">or </w:t>
      </w:r>
      <w:r w:rsidR="00496AF8" w:rsidRPr="00292679">
        <w:rPr>
          <w:rFonts w:cstheme="minorHAnsi"/>
          <w:b/>
          <w:noProof/>
          <w:u w:val="single"/>
        </w:rPr>
        <w:t>each</w:t>
      </w:r>
      <w:r w:rsidR="00496AF8" w:rsidRPr="00292679">
        <w:rPr>
          <w:rFonts w:cstheme="minorHAnsi"/>
          <w:b/>
          <w:noProof/>
        </w:rPr>
        <w:t xml:space="preserve"> </w:t>
      </w:r>
      <w:r w:rsidR="002875E9" w:rsidRPr="00292679">
        <w:rPr>
          <w:rFonts w:cstheme="minorHAnsi"/>
          <w:b/>
          <w:noProof/>
        </w:rPr>
        <w:t xml:space="preserve">new </w:t>
      </w:r>
      <w:r w:rsidR="00496AF8" w:rsidRPr="00292679">
        <w:rPr>
          <w:rFonts w:cstheme="minorHAnsi"/>
          <w:b/>
          <w:noProof/>
        </w:rPr>
        <w:t xml:space="preserve">study provide: </w:t>
      </w:r>
      <w:r w:rsidR="006709EB" w:rsidRPr="00292679">
        <w:rPr>
          <w:rFonts w:cstheme="minorHAnsi"/>
          <w:b/>
          <w:noProof/>
        </w:rPr>
        <w:t>1</w:t>
      </w:r>
      <w:r w:rsidR="00496AF8" w:rsidRPr="00292679">
        <w:rPr>
          <w:rFonts w:cstheme="minorHAnsi"/>
          <w:b/>
          <w:noProof/>
        </w:rPr>
        <w:t>) citation, 2) description, 3) results, 4) impact on conclusions of systematic review</w:t>
      </w:r>
      <w:r w:rsidR="00496AF8" w:rsidRPr="00292679">
        <w:rPr>
          <w:rFonts w:cstheme="minorHAnsi"/>
          <w:noProof/>
        </w:rPr>
        <w:t>.</w:t>
      </w:r>
      <w:r w:rsidR="000D649E" w:rsidRPr="00292679">
        <w:rPr>
          <w:rFonts w:cstheme="minorHAnsi"/>
          <w:noProof/>
        </w:rPr>
        <w:t xml:space="preserve">  </w:t>
      </w:r>
    </w:p>
    <w:p w:rsidR="0023473D" w:rsidRDefault="0023473D" w:rsidP="00E10286">
      <w:pPr>
        <w:ind w:left="0" w:firstLine="0"/>
        <w:contextualSpacing/>
        <w:rPr>
          <w:rFonts w:cstheme="minorHAnsi"/>
        </w:rPr>
      </w:pPr>
      <w:r>
        <w:rPr>
          <w:rFonts w:cstheme="minorHAnsi"/>
        </w:rPr>
        <w:t>The American College of Physicians has recently published best practice guidelines supporting our measure. This is the citation:</w:t>
      </w:r>
    </w:p>
    <w:p w:rsidR="0023473D" w:rsidRPr="00292679" w:rsidRDefault="0023473D" w:rsidP="00E10286">
      <w:pPr>
        <w:ind w:left="0" w:firstLine="0"/>
        <w:contextualSpacing/>
        <w:rPr>
          <w:rFonts w:cstheme="minorHAnsi"/>
        </w:rPr>
      </w:pPr>
      <w:r>
        <w:rPr>
          <w:noProof/>
        </w:rPr>
        <w:drawing>
          <wp:inline distT="0" distB="0" distL="0" distR="0">
            <wp:extent cx="5943600" cy="47015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0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473D" w:rsidRPr="00292679" w:rsidSect="00C02470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DD9" w:rsidRDefault="00757DD9" w:rsidP="007E37A5">
      <w:r>
        <w:separator/>
      </w:r>
    </w:p>
  </w:endnote>
  <w:endnote w:type="continuationSeparator" w:id="0">
    <w:p w:rsidR="00757DD9" w:rsidRDefault="00757DD9" w:rsidP="007E3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EE4" w:rsidRDefault="00461EE4">
    <w:pPr>
      <w:pStyle w:val="Footer"/>
    </w:pPr>
    <w:r w:rsidRPr="002717C7">
      <w:rPr>
        <w:color w:val="808080" w:themeColor="background1" w:themeShade="80"/>
      </w:rPr>
      <w:t>Version</w:t>
    </w:r>
    <w:r>
      <w:rPr>
        <w:color w:val="808080" w:themeColor="background1" w:themeShade="80"/>
      </w:rPr>
      <w:t>:</w:t>
    </w:r>
    <w:r w:rsidRPr="002717C7">
      <w:rPr>
        <w:color w:val="808080" w:themeColor="background1" w:themeShade="80"/>
      </w:rPr>
      <w:t xml:space="preserve"> </w:t>
    </w:r>
    <w:r>
      <w:rPr>
        <w:color w:val="808080" w:themeColor="background1" w:themeShade="80"/>
      </w:rPr>
      <w:t>5/31/12</w:t>
    </w:r>
    <w:r>
      <w:ptab w:relativeTo="margin" w:alignment="center" w:leader="none"/>
    </w:r>
    <w:r>
      <w:ptab w:relativeTo="margin" w:alignment="right" w:leader="none"/>
    </w:r>
    <w:r w:rsidR="00E8305C">
      <w:fldChar w:fldCharType="begin"/>
    </w:r>
    <w:r>
      <w:instrText xml:space="preserve"> PAGE   \* MERGEFORMAT </w:instrText>
    </w:r>
    <w:r w:rsidR="00E8305C">
      <w:fldChar w:fldCharType="separate"/>
    </w:r>
    <w:r w:rsidR="000027C7">
      <w:rPr>
        <w:noProof/>
      </w:rPr>
      <w:t>1</w:t>
    </w:r>
    <w:r w:rsidR="00E8305C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DD9" w:rsidRDefault="00757DD9" w:rsidP="007E37A5">
      <w:r>
        <w:separator/>
      </w:r>
    </w:p>
  </w:footnote>
  <w:footnote w:type="continuationSeparator" w:id="0">
    <w:p w:rsidR="00757DD9" w:rsidRDefault="00757DD9" w:rsidP="007E3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tyle3"/>
      </w:rPr>
      <w:id w:val="-491560845"/>
      <w:showingPlcHdr/>
    </w:sdtPr>
    <w:sdtEndPr>
      <w:rPr>
        <w:rStyle w:val="DefaultParagraphFont"/>
        <w:color w:val="auto"/>
      </w:rPr>
    </w:sdtEndPr>
    <w:sdtContent>
      <w:p w:rsidR="00461EE4" w:rsidRDefault="00461EE4" w:rsidP="007E37A5">
        <w:pPr>
          <w:pStyle w:val="Header"/>
          <w:ind w:left="0" w:firstLine="0"/>
          <w:jc w:val="center"/>
        </w:pPr>
        <w:r w:rsidRPr="007E37A5">
          <w:rPr>
            <w:color w:val="808080" w:themeColor="background1" w:themeShade="80"/>
          </w:rPr>
          <w:t>NQF staff enter  #/title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07B20"/>
    <w:multiLevelType w:val="hybridMultilevel"/>
    <w:tmpl w:val="A76A3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53E70"/>
    <w:multiLevelType w:val="hybridMultilevel"/>
    <w:tmpl w:val="43BE3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52600D"/>
    <w:multiLevelType w:val="hybridMultilevel"/>
    <w:tmpl w:val="5B649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96AF8"/>
    <w:rsid w:val="000027C7"/>
    <w:rsid w:val="00015986"/>
    <w:rsid w:val="000160E6"/>
    <w:rsid w:val="00073079"/>
    <w:rsid w:val="0009057D"/>
    <w:rsid w:val="000A0810"/>
    <w:rsid w:val="000C0A1F"/>
    <w:rsid w:val="000D649E"/>
    <w:rsid w:val="00110BE2"/>
    <w:rsid w:val="00120934"/>
    <w:rsid w:val="00132070"/>
    <w:rsid w:val="001632DD"/>
    <w:rsid w:val="001A196B"/>
    <w:rsid w:val="001A6D05"/>
    <w:rsid w:val="001B772D"/>
    <w:rsid w:val="001D43EE"/>
    <w:rsid w:val="001D5B5D"/>
    <w:rsid w:val="001E62DF"/>
    <w:rsid w:val="0023473D"/>
    <w:rsid w:val="002717C7"/>
    <w:rsid w:val="002875E9"/>
    <w:rsid w:val="00287EB3"/>
    <w:rsid w:val="00292679"/>
    <w:rsid w:val="0029622D"/>
    <w:rsid w:val="002A6777"/>
    <w:rsid w:val="002E2177"/>
    <w:rsid w:val="002E2E41"/>
    <w:rsid w:val="002F20A7"/>
    <w:rsid w:val="0033695C"/>
    <w:rsid w:val="00363ECC"/>
    <w:rsid w:val="003956E0"/>
    <w:rsid w:val="003B65CE"/>
    <w:rsid w:val="003C0E37"/>
    <w:rsid w:val="003C3F32"/>
    <w:rsid w:val="00422917"/>
    <w:rsid w:val="00433C52"/>
    <w:rsid w:val="0044131D"/>
    <w:rsid w:val="00441ADA"/>
    <w:rsid w:val="00461EE4"/>
    <w:rsid w:val="00496AF8"/>
    <w:rsid w:val="004B65C6"/>
    <w:rsid w:val="004D1DC7"/>
    <w:rsid w:val="00500B0C"/>
    <w:rsid w:val="00521E1D"/>
    <w:rsid w:val="00543851"/>
    <w:rsid w:val="00574316"/>
    <w:rsid w:val="005B0D18"/>
    <w:rsid w:val="005B12C3"/>
    <w:rsid w:val="005C5083"/>
    <w:rsid w:val="005D6D59"/>
    <w:rsid w:val="00617D14"/>
    <w:rsid w:val="00622218"/>
    <w:rsid w:val="00634768"/>
    <w:rsid w:val="0063596F"/>
    <w:rsid w:val="006709EB"/>
    <w:rsid w:val="00672824"/>
    <w:rsid w:val="00673D43"/>
    <w:rsid w:val="0068184A"/>
    <w:rsid w:val="00683904"/>
    <w:rsid w:val="007026FA"/>
    <w:rsid w:val="00724801"/>
    <w:rsid w:val="00734949"/>
    <w:rsid w:val="007371A6"/>
    <w:rsid w:val="00757DD9"/>
    <w:rsid w:val="00767669"/>
    <w:rsid w:val="007C0297"/>
    <w:rsid w:val="007D5DC6"/>
    <w:rsid w:val="007E37A5"/>
    <w:rsid w:val="00805940"/>
    <w:rsid w:val="00842E47"/>
    <w:rsid w:val="00863E43"/>
    <w:rsid w:val="008647C3"/>
    <w:rsid w:val="00870987"/>
    <w:rsid w:val="008A38A5"/>
    <w:rsid w:val="008B51D9"/>
    <w:rsid w:val="008C582A"/>
    <w:rsid w:val="008F18E2"/>
    <w:rsid w:val="00905C5B"/>
    <w:rsid w:val="00935265"/>
    <w:rsid w:val="00953ED3"/>
    <w:rsid w:val="009836F0"/>
    <w:rsid w:val="00997BC0"/>
    <w:rsid w:val="009B5A93"/>
    <w:rsid w:val="009B5BEA"/>
    <w:rsid w:val="00A50E55"/>
    <w:rsid w:val="00A91A47"/>
    <w:rsid w:val="00A95D2B"/>
    <w:rsid w:val="00AB50CA"/>
    <w:rsid w:val="00AE6CE0"/>
    <w:rsid w:val="00B058A6"/>
    <w:rsid w:val="00B13998"/>
    <w:rsid w:val="00B439DD"/>
    <w:rsid w:val="00B91F58"/>
    <w:rsid w:val="00BE6373"/>
    <w:rsid w:val="00C02470"/>
    <w:rsid w:val="00C24315"/>
    <w:rsid w:val="00C46677"/>
    <w:rsid w:val="00C5180E"/>
    <w:rsid w:val="00C55F56"/>
    <w:rsid w:val="00C57BA4"/>
    <w:rsid w:val="00CB271C"/>
    <w:rsid w:val="00CF4B9B"/>
    <w:rsid w:val="00D14F0B"/>
    <w:rsid w:val="00D178CA"/>
    <w:rsid w:val="00D26CD6"/>
    <w:rsid w:val="00D31D81"/>
    <w:rsid w:val="00D3311C"/>
    <w:rsid w:val="00D53405"/>
    <w:rsid w:val="00D630E9"/>
    <w:rsid w:val="00D72995"/>
    <w:rsid w:val="00DA7FA2"/>
    <w:rsid w:val="00E10286"/>
    <w:rsid w:val="00E1664B"/>
    <w:rsid w:val="00E41417"/>
    <w:rsid w:val="00E57BE2"/>
    <w:rsid w:val="00E62A95"/>
    <w:rsid w:val="00E8305C"/>
    <w:rsid w:val="00E90D06"/>
    <w:rsid w:val="00EB66AC"/>
    <w:rsid w:val="00ED39C6"/>
    <w:rsid w:val="00EE3931"/>
    <w:rsid w:val="00EE635D"/>
    <w:rsid w:val="00EF7E30"/>
    <w:rsid w:val="00F16A2D"/>
    <w:rsid w:val="00F67706"/>
    <w:rsid w:val="00F90CA0"/>
    <w:rsid w:val="00F92D75"/>
    <w:rsid w:val="00F963E5"/>
    <w:rsid w:val="00F97327"/>
    <w:rsid w:val="00FC04A4"/>
    <w:rsid w:val="00FF486F"/>
    <w:rsid w:val="00FF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C04A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C0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A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C04A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C04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2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ualityforum.org/WorkArea/linkit.aspx?LinkIdentifier=id&amp;ItemID=58170" TargetMode="Externa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qualityforum.org/WorkArea/linkit.aspx?LinkIdentifier=id&amp;ItemID=66287" TargetMode="Externa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www.med.umich.edu/1info/fhp/practiceguides/gerd/gerd.12.pdf" TargetMode="External"/><Relationship Id="rId10" Type="http://schemas.openxmlformats.org/officeDocument/2006/relationships/hyperlink" Target="http://www.asge.org/WorkArea/showcontent.aspx?id=418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astro.ucsd.edu/fellowship/materials/Documents/GERD/AGA%20guidelines%20on%20management%5B1%5D.pdf" TargetMode="External"/><Relationship Id="rId14" Type="http://schemas.openxmlformats.org/officeDocument/2006/relationships/image" Target="media/image4.png"/><Relationship Id="rId22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:rsidR="00C2797F" w:rsidRDefault="008F6A9B" w:rsidP="008F6A9B">
          <w:pPr>
            <w:pStyle w:val="61E91D4220034A64A72268AE9C6EBC952"/>
          </w:pPr>
          <w:r w:rsidRPr="00B83B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6A100845774148B09AFD98742330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DEBB-5C33-4CF3-AFAC-47EC13EA404C}"/>
      </w:docPartPr>
      <w:docPartBody>
        <w:p w:rsidR="00C2797F" w:rsidRDefault="008F6A9B" w:rsidP="008F6A9B">
          <w:pPr>
            <w:pStyle w:val="6A100845774148B09AFD987423307E3B2"/>
          </w:pPr>
          <w:r w:rsidRPr="00E51798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C30A1"/>
    <w:rsid w:val="002709E6"/>
    <w:rsid w:val="006252AE"/>
    <w:rsid w:val="008F6A9B"/>
    <w:rsid w:val="009E7A15"/>
    <w:rsid w:val="00C06BA5"/>
    <w:rsid w:val="00C2797F"/>
    <w:rsid w:val="00D228C9"/>
    <w:rsid w:val="00DB21AA"/>
    <w:rsid w:val="00DB5324"/>
    <w:rsid w:val="00EA555A"/>
    <w:rsid w:val="00F116FB"/>
    <w:rsid w:val="00FC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6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6A9B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2204</Words>
  <Characters>12563</Characters>
  <Application>Microsoft Office Word</Application>
  <DocSecurity>4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14738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Pace</dc:creator>
  <cp:lastModifiedBy>BVir</cp:lastModifiedBy>
  <cp:revision>2</cp:revision>
  <cp:lastPrinted>2012-11-26T20:21:00Z</cp:lastPrinted>
  <dcterms:created xsi:type="dcterms:W3CDTF">2012-12-06T22:29:00Z</dcterms:created>
  <dcterms:modified xsi:type="dcterms:W3CDTF">2012-12-06T22:29:00Z</dcterms:modified>
</cp:coreProperties>
</file>