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548" w:rsidRPr="001F4548" w:rsidRDefault="00FB1657" w:rsidP="00FB1657">
      <w:pPr>
        <w:rPr>
          <w:sz w:val="24"/>
          <w:szCs w:val="24"/>
        </w:rPr>
      </w:pPr>
      <w:r w:rsidRPr="001F4548">
        <w:rPr>
          <w:sz w:val="24"/>
          <w:szCs w:val="24"/>
        </w:rPr>
        <w:t xml:space="preserve">TO: </w:t>
      </w:r>
      <w:r w:rsidRPr="001F4548">
        <w:rPr>
          <w:sz w:val="24"/>
          <w:szCs w:val="24"/>
        </w:rPr>
        <w:tab/>
      </w:r>
      <w:r w:rsidR="00B970A1" w:rsidRPr="001F4548">
        <w:rPr>
          <w:sz w:val="24"/>
          <w:szCs w:val="24"/>
        </w:rPr>
        <w:t>ActiveHealth</w:t>
      </w:r>
    </w:p>
    <w:p w:rsidR="001F4548" w:rsidRPr="001F4548" w:rsidRDefault="001F4548" w:rsidP="00A11C34">
      <w:pPr>
        <w:spacing w:after="0" w:line="360" w:lineRule="auto"/>
        <w:outlineLvl w:val="0"/>
        <w:rPr>
          <w:rFonts w:cstheme="majorHAnsi"/>
          <w:sz w:val="24"/>
          <w:szCs w:val="24"/>
        </w:rPr>
      </w:pPr>
      <w:r w:rsidRPr="001F4548">
        <w:rPr>
          <w:rFonts w:cstheme="majorHAnsi"/>
          <w:sz w:val="24"/>
          <w:szCs w:val="24"/>
        </w:rPr>
        <w:t xml:space="preserve">FR: </w:t>
      </w:r>
      <w:r w:rsidRPr="001F4548">
        <w:rPr>
          <w:rFonts w:cstheme="majorHAnsi"/>
          <w:sz w:val="24"/>
          <w:szCs w:val="24"/>
        </w:rPr>
        <w:tab/>
        <w:t>NQF GI/GU Project Staff</w:t>
      </w:r>
    </w:p>
    <w:p w:rsidR="001F4548" w:rsidRPr="001F4548" w:rsidRDefault="001F4548" w:rsidP="00296AF2">
      <w:pPr>
        <w:spacing w:after="0" w:line="360" w:lineRule="auto"/>
        <w:rPr>
          <w:rFonts w:cstheme="majorHAnsi"/>
          <w:b/>
          <w:sz w:val="24"/>
          <w:szCs w:val="24"/>
          <w:u w:val="single"/>
        </w:rPr>
      </w:pPr>
      <w:r w:rsidRPr="001F4548">
        <w:rPr>
          <w:rFonts w:cstheme="majorHAnsi"/>
          <w:sz w:val="24"/>
          <w:szCs w:val="24"/>
        </w:rPr>
        <w:t>RE:</w:t>
      </w:r>
      <w:r w:rsidRPr="001F4548">
        <w:rPr>
          <w:rFonts w:cstheme="majorHAnsi"/>
          <w:sz w:val="24"/>
          <w:szCs w:val="24"/>
        </w:rPr>
        <w:tab/>
        <w:t xml:space="preserve">GI/GU Endorsement Maintenance Pilot Project: Stage two </w:t>
      </w:r>
      <w:proofErr w:type="gramStart"/>
      <w:r w:rsidRPr="001F4548">
        <w:rPr>
          <w:rFonts w:cstheme="majorHAnsi"/>
          <w:sz w:val="24"/>
          <w:szCs w:val="24"/>
        </w:rPr>
        <w:t>checklist</w:t>
      </w:r>
      <w:proofErr w:type="gramEnd"/>
    </w:p>
    <w:p w:rsidR="001F4548" w:rsidRPr="00BB4AAA" w:rsidRDefault="001F4548" w:rsidP="00A11C34">
      <w:pPr>
        <w:spacing w:after="0" w:line="360" w:lineRule="auto"/>
        <w:outlineLvl w:val="0"/>
        <w:rPr>
          <w:rFonts w:cstheme="majorHAnsi"/>
          <w:sz w:val="24"/>
          <w:szCs w:val="24"/>
        </w:rPr>
      </w:pPr>
      <w:r w:rsidRPr="001F4548">
        <w:rPr>
          <w:rFonts w:cstheme="majorHAnsi"/>
          <w:sz w:val="24"/>
          <w:szCs w:val="24"/>
        </w:rPr>
        <w:t>DA:</w:t>
      </w:r>
      <w:r w:rsidRPr="001F4548">
        <w:rPr>
          <w:rFonts w:cstheme="majorHAnsi"/>
          <w:sz w:val="24"/>
          <w:szCs w:val="24"/>
        </w:rPr>
        <w:tab/>
        <w:t>September 28, 2012</w:t>
      </w:r>
    </w:p>
    <w:p w:rsidR="001F4548" w:rsidRPr="00BB4AAA" w:rsidRDefault="001F4548" w:rsidP="00296AF2">
      <w:pPr>
        <w:spacing w:after="0" w:line="240" w:lineRule="auto"/>
        <w:rPr>
          <w:rFonts w:eastAsia="Calibri" w:cstheme="majorHAnsi"/>
          <w:color w:val="548DD4" w:themeColor="text2" w:themeTint="99"/>
          <w:sz w:val="32"/>
          <w:szCs w:val="24"/>
        </w:rPr>
      </w:pPr>
      <w:r w:rsidRPr="008918F7">
        <w:rPr>
          <w:rFonts w:eastAsia="Calibri" w:cstheme="majorHAnsi"/>
          <w:color w:val="548DD4" w:themeColor="text2" w:themeTint="99"/>
          <w:sz w:val="28"/>
          <w:szCs w:val="24"/>
        </w:rPr>
        <w:t xml:space="preserve">GI/GU Endorsement Maintenance Pilot Project, 2012 </w:t>
      </w:r>
    </w:p>
    <w:p w:rsidR="001F4548" w:rsidRDefault="001F4548" w:rsidP="00296AF2">
      <w:pPr>
        <w:spacing w:after="0" w:line="240" w:lineRule="auto"/>
        <w:rPr>
          <w:rFonts w:cstheme="majorHAnsi"/>
          <w:b/>
          <w:sz w:val="24"/>
          <w:szCs w:val="24"/>
          <w:u w:val="single"/>
        </w:rPr>
      </w:pPr>
    </w:p>
    <w:p w:rsidR="001F4548" w:rsidRPr="00801607" w:rsidRDefault="001F4548" w:rsidP="00296AF2">
      <w:pPr>
        <w:spacing w:after="0" w:line="240" w:lineRule="auto"/>
        <w:rPr>
          <w:rFonts w:cstheme="majorHAnsi"/>
          <w:sz w:val="24"/>
          <w:szCs w:val="24"/>
        </w:rPr>
      </w:pPr>
      <w:r>
        <w:rPr>
          <w:rFonts w:cstheme="majorHAnsi"/>
          <w:sz w:val="24"/>
          <w:szCs w:val="24"/>
        </w:rPr>
        <w:t xml:space="preserve">Thank you for your participation and concept submission to the GI/GU Endorsement Maintenance Pilot Project. Please carefully review the instructions below for next steps. </w:t>
      </w:r>
    </w:p>
    <w:p w:rsidR="001F4548" w:rsidRDefault="001F4548" w:rsidP="00296AF2">
      <w:pPr>
        <w:spacing w:after="0" w:line="240" w:lineRule="auto"/>
        <w:rPr>
          <w:rFonts w:cstheme="majorHAnsi"/>
          <w:b/>
          <w:sz w:val="24"/>
          <w:szCs w:val="24"/>
        </w:rPr>
      </w:pPr>
    </w:p>
    <w:p w:rsidR="001F4548" w:rsidRPr="00351473" w:rsidRDefault="001F4548" w:rsidP="00A11C34">
      <w:pPr>
        <w:spacing w:after="0" w:line="240" w:lineRule="auto"/>
        <w:outlineLvl w:val="0"/>
        <w:rPr>
          <w:rFonts w:cstheme="majorHAnsi"/>
          <w:b/>
          <w:sz w:val="24"/>
          <w:szCs w:val="24"/>
        </w:rPr>
      </w:pPr>
      <w:r w:rsidRPr="00351473">
        <w:rPr>
          <w:rFonts w:cstheme="majorHAnsi"/>
          <w:b/>
          <w:sz w:val="24"/>
          <w:szCs w:val="24"/>
        </w:rPr>
        <w:t xml:space="preserve">Preparation for </w:t>
      </w:r>
      <w:r>
        <w:rPr>
          <w:rFonts w:cstheme="majorHAnsi"/>
          <w:b/>
          <w:sz w:val="24"/>
          <w:szCs w:val="24"/>
        </w:rPr>
        <w:t>s</w:t>
      </w:r>
      <w:r w:rsidRPr="00351473">
        <w:rPr>
          <w:rFonts w:cstheme="majorHAnsi"/>
          <w:b/>
          <w:sz w:val="24"/>
          <w:szCs w:val="24"/>
        </w:rPr>
        <w:t xml:space="preserve">ubmission </w:t>
      </w:r>
      <w:r>
        <w:rPr>
          <w:rFonts w:cstheme="majorHAnsi"/>
          <w:b/>
          <w:sz w:val="24"/>
          <w:szCs w:val="24"/>
        </w:rPr>
        <w:t>of recommended concepts</w:t>
      </w:r>
      <w:r w:rsidRPr="00351473">
        <w:rPr>
          <w:rFonts w:cstheme="majorHAnsi"/>
          <w:b/>
          <w:sz w:val="24"/>
          <w:szCs w:val="24"/>
        </w:rPr>
        <w:t xml:space="preserve"> </w:t>
      </w:r>
      <w:r>
        <w:rPr>
          <w:rFonts w:cstheme="majorHAnsi"/>
          <w:b/>
          <w:sz w:val="24"/>
          <w:szCs w:val="24"/>
        </w:rPr>
        <w:t xml:space="preserve">to stage two </w:t>
      </w:r>
    </w:p>
    <w:p w:rsidR="001F4548" w:rsidRPr="00A43FF9" w:rsidRDefault="001F4548" w:rsidP="00296AF2">
      <w:pPr>
        <w:spacing w:after="0" w:line="240" w:lineRule="auto"/>
        <w:rPr>
          <w:rFonts w:cstheme="majorHAnsi"/>
          <w:sz w:val="24"/>
          <w:szCs w:val="24"/>
        </w:rPr>
      </w:pPr>
    </w:p>
    <w:p w:rsidR="001F4548" w:rsidRDefault="001F4548" w:rsidP="00296AF2">
      <w:pPr>
        <w:pStyle w:val="ListParagraph"/>
        <w:numPr>
          <w:ilvl w:val="0"/>
          <w:numId w:val="20"/>
        </w:numPr>
        <w:spacing w:after="0" w:line="240" w:lineRule="auto"/>
        <w:rPr>
          <w:rFonts w:cstheme="majorHAnsi"/>
          <w:sz w:val="24"/>
          <w:szCs w:val="24"/>
        </w:rPr>
      </w:pPr>
      <w:r>
        <w:rPr>
          <w:rFonts w:cstheme="majorHAnsi"/>
          <w:sz w:val="24"/>
          <w:szCs w:val="24"/>
        </w:rPr>
        <w:t>Keep in mind, while the measure submission forms for recommended concepts opens in early November, approval of concepts is finalized with Board of Directors approval on November 30.</w:t>
      </w:r>
    </w:p>
    <w:p w:rsidR="001F4548" w:rsidRDefault="001F4548" w:rsidP="00296AF2">
      <w:pPr>
        <w:pStyle w:val="ListParagraph"/>
        <w:spacing w:after="0" w:line="240" w:lineRule="auto"/>
        <w:rPr>
          <w:rFonts w:cstheme="majorHAnsi"/>
          <w:sz w:val="24"/>
          <w:szCs w:val="24"/>
        </w:rPr>
      </w:pPr>
    </w:p>
    <w:p w:rsidR="001F4548" w:rsidRPr="00DC0BF5" w:rsidRDefault="001F4548" w:rsidP="00296AF2">
      <w:pPr>
        <w:pStyle w:val="ListParagraph"/>
        <w:numPr>
          <w:ilvl w:val="0"/>
          <w:numId w:val="20"/>
        </w:numPr>
        <w:spacing w:after="0" w:line="240" w:lineRule="auto"/>
        <w:rPr>
          <w:rFonts w:cstheme="majorHAnsi"/>
          <w:sz w:val="24"/>
          <w:szCs w:val="24"/>
        </w:rPr>
      </w:pPr>
      <w:r w:rsidRPr="00351473">
        <w:rPr>
          <w:rFonts w:cstheme="majorHAnsi"/>
          <w:sz w:val="24"/>
          <w:szCs w:val="24"/>
        </w:rPr>
        <w:t>Review all requirements for measure submission and criteria to be suitable for endorsement:</w:t>
      </w:r>
    </w:p>
    <w:p w:rsidR="001F4548" w:rsidRPr="00E906A0" w:rsidRDefault="001F4548" w:rsidP="001F4548">
      <w:pPr>
        <w:pStyle w:val="NoSpacing"/>
        <w:numPr>
          <w:ilvl w:val="0"/>
          <w:numId w:val="16"/>
        </w:numPr>
        <w:ind w:left="1080"/>
        <w:rPr>
          <w:sz w:val="24"/>
          <w:szCs w:val="24"/>
        </w:rPr>
      </w:pPr>
      <w:r w:rsidRPr="002C4925">
        <w:rPr>
          <w:rFonts w:cstheme="majorHAnsi"/>
          <w:sz w:val="24"/>
          <w:szCs w:val="24"/>
        </w:rPr>
        <w:t xml:space="preserve">Consider and address harmonization </w:t>
      </w:r>
      <w:r>
        <w:rPr>
          <w:rFonts w:cstheme="majorHAnsi"/>
          <w:sz w:val="24"/>
          <w:szCs w:val="24"/>
        </w:rPr>
        <w:t>issues</w:t>
      </w:r>
      <w:r w:rsidRPr="002C4925">
        <w:rPr>
          <w:rFonts w:cstheme="majorHAnsi"/>
          <w:sz w:val="24"/>
          <w:szCs w:val="24"/>
        </w:rPr>
        <w:t xml:space="preserve"> for related concepts </w:t>
      </w:r>
    </w:p>
    <w:p w:rsidR="001F4548" w:rsidRPr="001F4548" w:rsidRDefault="001F4548" w:rsidP="001F4548">
      <w:pPr>
        <w:pStyle w:val="NoSpacing"/>
        <w:numPr>
          <w:ilvl w:val="1"/>
          <w:numId w:val="16"/>
        </w:numPr>
        <w:rPr>
          <w:sz w:val="24"/>
        </w:rPr>
      </w:pPr>
      <w:r>
        <w:rPr>
          <w:sz w:val="24"/>
        </w:rPr>
        <w:t xml:space="preserve">#0399 - </w:t>
      </w:r>
      <w:r w:rsidRPr="00B970A1">
        <w:rPr>
          <w:sz w:val="24"/>
        </w:rPr>
        <w:t xml:space="preserve">Hepatitis C: Hepatitis A Vaccination (Paired With </w:t>
      </w:r>
      <w:r w:rsidR="003503FE">
        <w:rPr>
          <w:sz w:val="24"/>
        </w:rPr>
        <w:t>#</w:t>
      </w:r>
      <w:r w:rsidRPr="00B970A1">
        <w:rPr>
          <w:sz w:val="24"/>
        </w:rPr>
        <w:t>0400)</w:t>
      </w:r>
      <w:r>
        <w:rPr>
          <w:sz w:val="24"/>
        </w:rPr>
        <w:t>, AMA-PCPI</w:t>
      </w:r>
    </w:p>
    <w:p w:rsidR="001F4548" w:rsidRPr="00BB4AAA" w:rsidRDefault="001F4548" w:rsidP="00296AF2">
      <w:pPr>
        <w:pStyle w:val="NoSpacing"/>
        <w:numPr>
          <w:ilvl w:val="0"/>
          <w:numId w:val="16"/>
        </w:numPr>
        <w:ind w:left="1080"/>
        <w:rPr>
          <w:rFonts w:cstheme="majorHAnsi"/>
          <w:sz w:val="24"/>
          <w:szCs w:val="24"/>
        </w:rPr>
      </w:pPr>
      <w:r w:rsidRPr="00BB4AAA">
        <w:rPr>
          <w:rFonts w:cstheme="majorHAnsi"/>
          <w:sz w:val="24"/>
          <w:szCs w:val="24"/>
        </w:rPr>
        <w:t>Ensure that evidence remains current and consistent with concept</w:t>
      </w:r>
    </w:p>
    <w:p w:rsidR="001F4548" w:rsidRPr="00BB4AAA" w:rsidRDefault="001F4548" w:rsidP="00296AF2">
      <w:pPr>
        <w:pStyle w:val="NoSpacing"/>
        <w:numPr>
          <w:ilvl w:val="1"/>
          <w:numId w:val="16"/>
        </w:numPr>
        <w:rPr>
          <w:rFonts w:cstheme="majorHAnsi"/>
          <w:sz w:val="24"/>
          <w:szCs w:val="24"/>
        </w:rPr>
      </w:pPr>
      <w:r w:rsidRPr="00BB4AAA">
        <w:rPr>
          <w:rFonts w:cstheme="majorHAnsi"/>
          <w:sz w:val="24"/>
          <w:szCs w:val="24"/>
        </w:rPr>
        <w:t>Check if there have been any major changes in the evidence base supporting the approved concept.  If yes, provide the citation and copy of the study or article and discuss the impact on the measure concept.</w:t>
      </w:r>
    </w:p>
    <w:p w:rsidR="001F4548" w:rsidRPr="00BB4AAA" w:rsidRDefault="001F4548" w:rsidP="00296AF2">
      <w:pPr>
        <w:pStyle w:val="NoSpacing"/>
        <w:numPr>
          <w:ilvl w:val="1"/>
          <w:numId w:val="16"/>
        </w:numPr>
        <w:rPr>
          <w:rFonts w:cstheme="majorHAnsi"/>
          <w:sz w:val="24"/>
          <w:szCs w:val="24"/>
        </w:rPr>
      </w:pPr>
      <w:r w:rsidRPr="00BB4AAA">
        <w:rPr>
          <w:rFonts w:cstheme="majorHAnsi"/>
          <w:sz w:val="24"/>
          <w:szCs w:val="24"/>
        </w:rPr>
        <w:t>If there are any changes in the concept from that which was approved, identify those changes and discuss the relevance of the evidence to the approved concept and the updated concept.</w:t>
      </w:r>
    </w:p>
    <w:p w:rsidR="001F4548" w:rsidRPr="00BB4AAA" w:rsidRDefault="001F4548" w:rsidP="00296AF2">
      <w:pPr>
        <w:pStyle w:val="ListParagraph"/>
        <w:numPr>
          <w:ilvl w:val="0"/>
          <w:numId w:val="16"/>
        </w:numPr>
        <w:spacing w:after="0" w:line="240" w:lineRule="auto"/>
        <w:ind w:left="1080"/>
        <w:rPr>
          <w:rFonts w:cstheme="majorHAnsi"/>
          <w:sz w:val="24"/>
          <w:szCs w:val="24"/>
        </w:rPr>
      </w:pPr>
      <w:r w:rsidRPr="00BB4AAA">
        <w:rPr>
          <w:rFonts w:cstheme="majorHAnsi"/>
          <w:sz w:val="24"/>
          <w:szCs w:val="24"/>
        </w:rPr>
        <w:t>Ensure that testing requirements have been satisfied</w:t>
      </w:r>
    </w:p>
    <w:p w:rsidR="001F4548" w:rsidRPr="00BB4AAA" w:rsidRDefault="001F4548" w:rsidP="00296AF2">
      <w:pPr>
        <w:pStyle w:val="ListParagraph"/>
        <w:numPr>
          <w:ilvl w:val="1"/>
          <w:numId w:val="16"/>
        </w:numPr>
        <w:spacing w:after="0" w:line="240" w:lineRule="auto"/>
        <w:rPr>
          <w:rFonts w:cstheme="majorHAnsi"/>
          <w:sz w:val="24"/>
          <w:szCs w:val="24"/>
        </w:rPr>
      </w:pPr>
      <w:r w:rsidRPr="00BB4AAA">
        <w:rPr>
          <w:rFonts w:cstheme="majorHAnsi"/>
          <w:sz w:val="24"/>
          <w:szCs w:val="24"/>
        </w:rPr>
        <w:t xml:space="preserve">Testing requirements are available in the </w:t>
      </w:r>
      <w:hyperlink r:id="rId11" w:history="1">
        <w:r w:rsidRPr="00BB4AAA">
          <w:rPr>
            <w:rStyle w:val="Hyperlink"/>
            <w:rFonts w:cstheme="majorHAnsi"/>
            <w:sz w:val="24"/>
            <w:szCs w:val="24"/>
          </w:rPr>
          <w:t>Measure Testing Task Force report</w:t>
        </w:r>
      </w:hyperlink>
    </w:p>
    <w:p w:rsidR="001F4548" w:rsidRDefault="001F4548" w:rsidP="00296AF2">
      <w:pPr>
        <w:spacing w:after="0" w:line="240" w:lineRule="auto"/>
        <w:rPr>
          <w:rFonts w:cstheme="majorHAnsi"/>
          <w:sz w:val="24"/>
          <w:szCs w:val="24"/>
        </w:rPr>
      </w:pPr>
    </w:p>
    <w:p w:rsidR="001F4548" w:rsidRDefault="001F4548" w:rsidP="00296AF2">
      <w:pPr>
        <w:spacing w:after="0" w:line="240" w:lineRule="auto"/>
        <w:ind w:left="360"/>
        <w:rPr>
          <w:rFonts w:cstheme="majorHAnsi"/>
          <w:sz w:val="24"/>
          <w:szCs w:val="24"/>
        </w:rPr>
      </w:pPr>
      <w:r>
        <w:rPr>
          <w:rFonts w:cstheme="majorHAnsi"/>
          <w:sz w:val="24"/>
          <w:szCs w:val="24"/>
        </w:rPr>
        <w:t xml:space="preserve">3.  </w:t>
      </w:r>
      <w:r w:rsidRPr="00BB4AAA">
        <w:rPr>
          <w:rFonts w:cstheme="majorHAnsi"/>
          <w:sz w:val="24"/>
          <w:szCs w:val="24"/>
        </w:rPr>
        <w:t xml:space="preserve">Review the Developer Guidebook for additional resources and information for </w:t>
      </w:r>
      <w:r>
        <w:rPr>
          <w:rFonts w:cstheme="majorHAnsi"/>
          <w:sz w:val="24"/>
          <w:szCs w:val="24"/>
        </w:rPr>
        <w:t xml:space="preserve">  </w:t>
      </w:r>
    </w:p>
    <w:p w:rsidR="001F4548" w:rsidRDefault="001F4548" w:rsidP="00296AF2">
      <w:pPr>
        <w:spacing w:after="0" w:line="240" w:lineRule="auto"/>
        <w:rPr>
          <w:rFonts w:cstheme="majorHAnsi"/>
          <w:sz w:val="24"/>
          <w:szCs w:val="24"/>
        </w:rPr>
      </w:pPr>
      <w:r>
        <w:rPr>
          <w:rFonts w:cstheme="majorHAnsi"/>
          <w:sz w:val="24"/>
          <w:szCs w:val="24"/>
        </w:rPr>
        <w:t xml:space="preserve">            </w:t>
      </w:r>
      <w:proofErr w:type="gramStart"/>
      <w:r>
        <w:rPr>
          <w:rFonts w:cstheme="majorHAnsi"/>
          <w:sz w:val="24"/>
          <w:szCs w:val="24"/>
        </w:rPr>
        <w:t>preparing</w:t>
      </w:r>
      <w:proofErr w:type="gramEnd"/>
      <w:r>
        <w:rPr>
          <w:rFonts w:cstheme="majorHAnsi"/>
          <w:sz w:val="24"/>
          <w:szCs w:val="24"/>
        </w:rPr>
        <w:t xml:space="preserve"> your stage two</w:t>
      </w:r>
      <w:r w:rsidRPr="00BB4AAA">
        <w:rPr>
          <w:rFonts w:cstheme="majorHAnsi"/>
          <w:sz w:val="24"/>
          <w:szCs w:val="24"/>
        </w:rPr>
        <w:t xml:space="preserve"> measure submission. The updated guidebook will be </w:t>
      </w:r>
      <w:r>
        <w:rPr>
          <w:rFonts w:cstheme="majorHAnsi"/>
          <w:sz w:val="24"/>
          <w:szCs w:val="24"/>
        </w:rPr>
        <w:t xml:space="preserve">  </w:t>
      </w:r>
    </w:p>
    <w:p w:rsidR="001F4548" w:rsidRDefault="001F4548" w:rsidP="00296AF2">
      <w:pPr>
        <w:spacing w:after="0" w:line="240" w:lineRule="auto"/>
        <w:rPr>
          <w:rFonts w:cstheme="majorHAnsi"/>
          <w:sz w:val="24"/>
          <w:szCs w:val="24"/>
        </w:rPr>
      </w:pPr>
      <w:r>
        <w:rPr>
          <w:rFonts w:cstheme="majorHAnsi"/>
          <w:sz w:val="24"/>
          <w:szCs w:val="24"/>
        </w:rPr>
        <w:t xml:space="preserve">            </w:t>
      </w:r>
      <w:proofErr w:type="gramStart"/>
      <w:r>
        <w:rPr>
          <w:rFonts w:cstheme="majorHAnsi"/>
          <w:sz w:val="24"/>
          <w:szCs w:val="24"/>
        </w:rPr>
        <w:t>available</w:t>
      </w:r>
      <w:proofErr w:type="gramEnd"/>
      <w:r>
        <w:rPr>
          <w:rFonts w:cstheme="majorHAnsi"/>
          <w:sz w:val="24"/>
          <w:szCs w:val="24"/>
        </w:rPr>
        <w:t xml:space="preserve"> once s</w:t>
      </w:r>
      <w:r w:rsidRPr="00BB4AAA">
        <w:rPr>
          <w:rFonts w:cstheme="majorHAnsi"/>
          <w:sz w:val="24"/>
          <w:szCs w:val="24"/>
        </w:rPr>
        <w:t xml:space="preserve">tage </w:t>
      </w:r>
      <w:r>
        <w:rPr>
          <w:rFonts w:cstheme="majorHAnsi"/>
          <w:sz w:val="24"/>
          <w:szCs w:val="24"/>
        </w:rPr>
        <w:t>two</w:t>
      </w:r>
      <w:r w:rsidRPr="00BB4AAA">
        <w:rPr>
          <w:rFonts w:cstheme="majorHAnsi"/>
          <w:sz w:val="24"/>
          <w:szCs w:val="24"/>
        </w:rPr>
        <w:t xml:space="preserve"> submission forms are </w:t>
      </w:r>
      <w:r>
        <w:rPr>
          <w:rFonts w:cstheme="majorHAnsi"/>
          <w:sz w:val="24"/>
          <w:szCs w:val="24"/>
        </w:rPr>
        <w:t xml:space="preserve">opened </w:t>
      </w:r>
      <w:r w:rsidRPr="00BB4AAA">
        <w:rPr>
          <w:rFonts w:cstheme="majorHAnsi"/>
          <w:sz w:val="24"/>
          <w:szCs w:val="24"/>
        </w:rPr>
        <w:t>and will</w:t>
      </w:r>
      <w:r>
        <w:rPr>
          <w:rFonts w:cstheme="majorHAnsi"/>
          <w:sz w:val="24"/>
          <w:szCs w:val="24"/>
        </w:rPr>
        <w:t xml:space="preserve"> also be  </w:t>
      </w:r>
    </w:p>
    <w:p w:rsidR="001F4548" w:rsidRDefault="001F4548" w:rsidP="00296AF2">
      <w:pPr>
        <w:spacing w:after="0" w:line="240" w:lineRule="auto"/>
        <w:rPr>
          <w:rFonts w:cstheme="majorHAnsi"/>
          <w:sz w:val="24"/>
          <w:szCs w:val="24"/>
        </w:rPr>
      </w:pPr>
      <w:r>
        <w:rPr>
          <w:rFonts w:cstheme="majorHAnsi"/>
          <w:sz w:val="24"/>
          <w:szCs w:val="24"/>
        </w:rPr>
        <w:t xml:space="preserve">           </w:t>
      </w:r>
      <w:proofErr w:type="gramStart"/>
      <w:r>
        <w:rPr>
          <w:rFonts w:cstheme="majorHAnsi"/>
          <w:sz w:val="24"/>
          <w:szCs w:val="24"/>
        </w:rPr>
        <w:t>distributed</w:t>
      </w:r>
      <w:proofErr w:type="gramEnd"/>
      <w:r>
        <w:rPr>
          <w:rFonts w:cstheme="majorHAnsi"/>
          <w:sz w:val="24"/>
          <w:szCs w:val="24"/>
        </w:rPr>
        <w:t xml:space="preserve"> </w:t>
      </w:r>
      <w:r w:rsidRPr="00BB4AAA">
        <w:rPr>
          <w:rFonts w:cstheme="majorHAnsi"/>
          <w:sz w:val="24"/>
          <w:szCs w:val="24"/>
        </w:rPr>
        <w:t>by NQF Technical Assistance Staff.</w:t>
      </w:r>
    </w:p>
    <w:p w:rsidR="001F4548" w:rsidRDefault="001F4548" w:rsidP="00296AF2">
      <w:pPr>
        <w:spacing w:after="0" w:line="240" w:lineRule="auto"/>
        <w:rPr>
          <w:rFonts w:cstheme="majorHAnsi"/>
          <w:sz w:val="24"/>
          <w:szCs w:val="24"/>
        </w:rPr>
      </w:pPr>
    </w:p>
    <w:p w:rsidR="001F4548" w:rsidRDefault="001F4548" w:rsidP="00296AF2">
      <w:pPr>
        <w:spacing w:after="0" w:line="240" w:lineRule="auto"/>
        <w:ind w:left="360"/>
        <w:rPr>
          <w:rFonts w:cstheme="majorHAnsi"/>
          <w:sz w:val="24"/>
          <w:szCs w:val="24"/>
        </w:rPr>
      </w:pPr>
      <w:r>
        <w:rPr>
          <w:rFonts w:cstheme="majorHAnsi"/>
          <w:sz w:val="24"/>
          <w:szCs w:val="24"/>
        </w:rPr>
        <w:lastRenderedPageBreak/>
        <w:t>4</w:t>
      </w:r>
      <w:r w:rsidRPr="00351473">
        <w:rPr>
          <w:rFonts w:cstheme="majorHAnsi"/>
          <w:sz w:val="24"/>
          <w:szCs w:val="24"/>
        </w:rPr>
        <w:t>.</w:t>
      </w:r>
      <w:r w:rsidRPr="00351473">
        <w:rPr>
          <w:rFonts w:cstheme="majorHAnsi"/>
          <w:b/>
          <w:sz w:val="24"/>
          <w:szCs w:val="24"/>
        </w:rPr>
        <w:t xml:space="preserve"> </w:t>
      </w:r>
      <w:r w:rsidRPr="00351473">
        <w:rPr>
          <w:rFonts w:cstheme="majorHAnsi"/>
          <w:b/>
          <w:sz w:val="24"/>
          <w:szCs w:val="24"/>
          <w:u w:val="single"/>
        </w:rPr>
        <w:t>Notify NQF project staff by October 25, 2012</w:t>
      </w:r>
      <w:r>
        <w:rPr>
          <w:rFonts w:cstheme="majorHAnsi"/>
          <w:sz w:val="24"/>
          <w:szCs w:val="24"/>
        </w:rPr>
        <w:t xml:space="preserve"> if you plan to submit full  </w:t>
      </w:r>
    </w:p>
    <w:p w:rsidR="001F4548" w:rsidRDefault="001F4548" w:rsidP="00296AF2">
      <w:pPr>
        <w:spacing w:after="0" w:line="240" w:lineRule="auto"/>
        <w:ind w:left="360"/>
        <w:rPr>
          <w:rFonts w:cstheme="majorHAnsi"/>
          <w:sz w:val="24"/>
          <w:szCs w:val="24"/>
          <w:u w:val="single"/>
        </w:rPr>
      </w:pPr>
      <w:r>
        <w:rPr>
          <w:rFonts w:cstheme="majorHAnsi"/>
          <w:sz w:val="24"/>
          <w:szCs w:val="24"/>
        </w:rPr>
        <w:t xml:space="preserve">    </w:t>
      </w:r>
      <w:proofErr w:type="gramStart"/>
      <w:r>
        <w:rPr>
          <w:rFonts w:cstheme="majorHAnsi"/>
          <w:sz w:val="24"/>
          <w:szCs w:val="24"/>
        </w:rPr>
        <w:t>specifications</w:t>
      </w:r>
      <w:proofErr w:type="gramEnd"/>
      <w:r>
        <w:rPr>
          <w:rFonts w:cstheme="majorHAnsi"/>
          <w:sz w:val="24"/>
          <w:szCs w:val="24"/>
        </w:rPr>
        <w:t xml:space="preserve"> and testing for approved concepts by the </w:t>
      </w:r>
      <w:r>
        <w:rPr>
          <w:rFonts w:cstheme="majorHAnsi"/>
          <w:sz w:val="24"/>
          <w:szCs w:val="24"/>
          <w:u w:val="single"/>
        </w:rPr>
        <w:t>December 19, 2012 stage</w:t>
      </w:r>
    </w:p>
    <w:p w:rsidR="001F4548" w:rsidRDefault="001F4548" w:rsidP="00296AF2">
      <w:pPr>
        <w:spacing w:after="0" w:line="240" w:lineRule="auto"/>
        <w:ind w:left="360"/>
        <w:rPr>
          <w:rFonts w:cstheme="majorHAnsi"/>
          <w:sz w:val="24"/>
          <w:szCs w:val="24"/>
        </w:rPr>
      </w:pPr>
      <w:r>
        <w:rPr>
          <w:rFonts w:cstheme="majorHAnsi"/>
          <w:sz w:val="24"/>
          <w:szCs w:val="24"/>
        </w:rPr>
        <w:t xml:space="preserve">    </w:t>
      </w:r>
      <w:proofErr w:type="gramStart"/>
      <w:r w:rsidRPr="00803E5A">
        <w:rPr>
          <w:rFonts w:cstheme="majorHAnsi"/>
          <w:sz w:val="24"/>
          <w:szCs w:val="24"/>
          <w:u w:val="single"/>
        </w:rPr>
        <w:t>two</w:t>
      </w:r>
      <w:proofErr w:type="gramEnd"/>
      <w:r w:rsidRPr="00803E5A">
        <w:rPr>
          <w:rFonts w:cstheme="majorHAnsi"/>
          <w:sz w:val="24"/>
          <w:szCs w:val="24"/>
          <w:u w:val="single"/>
        </w:rPr>
        <w:t xml:space="preserve"> measure submission deadline</w:t>
      </w:r>
      <w:r>
        <w:rPr>
          <w:rFonts w:cstheme="majorHAnsi"/>
          <w:sz w:val="24"/>
          <w:szCs w:val="24"/>
        </w:rPr>
        <w:t>.</w:t>
      </w:r>
    </w:p>
    <w:p w:rsidR="001F4548" w:rsidRDefault="001F4548" w:rsidP="00296AF2">
      <w:pPr>
        <w:spacing w:after="0" w:line="240" w:lineRule="auto"/>
        <w:ind w:left="450" w:hanging="180"/>
        <w:rPr>
          <w:rFonts w:cstheme="majorHAnsi"/>
          <w:sz w:val="24"/>
          <w:szCs w:val="24"/>
        </w:rPr>
      </w:pPr>
    </w:p>
    <w:p w:rsidR="001F4548" w:rsidRDefault="001F4548" w:rsidP="00296AF2">
      <w:pPr>
        <w:spacing w:after="0" w:line="240" w:lineRule="auto"/>
        <w:ind w:left="540" w:hanging="180"/>
        <w:rPr>
          <w:rFonts w:cstheme="majorHAnsi"/>
          <w:sz w:val="24"/>
          <w:szCs w:val="24"/>
        </w:rPr>
      </w:pPr>
      <w:r>
        <w:rPr>
          <w:rFonts w:cstheme="majorHAnsi"/>
          <w:sz w:val="24"/>
          <w:szCs w:val="24"/>
        </w:rPr>
        <w:t>5. You will be required to</w:t>
      </w:r>
      <w:r w:rsidRPr="00BB4AAA">
        <w:rPr>
          <w:rFonts w:cstheme="majorHAnsi"/>
          <w:sz w:val="24"/>
          <w:szCs w:val="24"/>
        </w:rPr>
        <w:t xml:space="preserve"> submit </w:t>
      </w:r>
      <w:r>
        <w:rPr>
          <w:rFonts w:cstheme="majorHAnsi"/>
          <w:sz w:val="24"/>
          <w:szCs w:val="24"/>
        </w:rPr>
        <w:t xml:space="preserve">at least one of </w:t>
      </w:r>
      <w:r w:rsidRPr="00BB4AAA">
        <w:rPr>
          <w:rFonts w:cstheme="majorHAnsi"/>
          <w:sz w:val="24"/>
          <w:szCs w:val="24"/>
        </w:rPr>
        <w:t>your fully specified and tested measure</w:t>
      </w:r>
      <w:r>
        <w:rPr>
          <w:rFonts w:cstheme="majorHAnsi"/>
          <w:sz w:val="24"/>
          <w:szCs w:val="24"/>
        </w:rPr>
        <w:t>s</w:t>
      </w:r>
      <w:r w:rsidRPr="00BB4AAA">
        <w:rPr>
          <w:rFonts w:cstheme="majorHAnsi"/>
          <w:sz w:val="24"/>
          <w:szCs w:val="24"/>
        </w:rPr>
        <w:t xml:space="preserve"> on or prior to the </w:t>
      </w:r>
      <w:r w:rsidRPr="00BB4AAA">
        <w:rPr>
          <w:rFonts w:cstheme="majorHAnsi"/>
          <w:b/>
          <w:sz w:val="24"/>
          <w:szCs w:val="24"/>
          <w:u w:val="single"/>
        </w:rPr>
        <w:t>technical assistance deadline</w:t>
      </w:r>
      <w:r>
        <w:rPr>
          <w:rFonts w:cstheme="majorHAnsi"/>
          <w:b/>
          <w:sz w:val="24"/>
          <w:szCs w:val="24"/>
          <w:u w:val="single"/>
        </w:rPr>
        <w:t xml:space="preserve"> on </w:t>
      </w:r>
      <w:r w:rsidRPr="00BB4AAA">
        <w:rPr>
          <w:rFonts w:cstheme="majorHAnsi"/>
          <w:b/>
          <w:sz w:val="24"/>
          <w:szCs w:val="24"/>
          <w:u w:val="single"/>
        </w:rPr>
        <w:t>December 3, 2012</w:t>
      </w:r>
      <w:r>
        <w:rPr>
          <w:rFonts w:cstheme="majorHAnsi"/>
          <w:sz w:val="24"/>
          <w:szCs w:val="24"/>
        </w:rPr>
        <w:t>, for</w:t>
      </w:r>
      <w:r w:rsidRPr="00BB4AAA">
        <w:rPr>
          <w:rFonts w:cstheme="majorHAnsi"/>
          <w:sz w:val="24"/>
          <w:szCs w:val="24"/>
        </w:rPr>
        <w:t xml:space="preserve"> a technical review for completeness and responsiveness by the NQF staff.</w:t>
      </w:r>
    </w:p>
    <w:p w:rsidR="001F4548" w:rsidRPr="00BB4AAA" w:rsidRDefault="001F4548" w:rsidP="00296AF2">
      <w:pPr>
        <w:spacing w:after="0" w:line="240" w:lineRule="auto"/>
        <w:ind w:left="540" w:hanging="270"/>
        <w:rPr>
          <w:rFonts w:cstheme="majorHAnsi"/>
          <w:sz w:val="24"/>
          <w:szCs w:val="24"/>
        </w:rPr>
      </w:pPr>
    </w:p>
    <w:p w:rsidR="001F4548" w:rsidRDefault="001F4548" w:rsidP="00296AF2">
      <w:pPr>
        <w:spacing w:after="0" w:line="240" w:lineRule="auto"/>
        <w:ind w:left="540" w:hanging="180"/>
        <w:rPr>
          <w:rFonts w:cstheme="majorHAnsi"/>
          <w:sz w:val="24"/>
          <w:szCs w:val="24"/>
        </w:rPr>
      </w:pPr>
      <w:r>
        <w:rPr>
          <w:rFonts w:cstheme="majorHAnsi"/>
          <w:sz w:val="24"/>
          <w:szCs w:val="24"/>
        </w:rPr>
        <w:t xml:space="preserve">6. </w:t>
      </w:r>
      <w:r w:rsidRPr="00BB4AAA">
        <w:rPr>
          <w:rFonts w:cstheme="majorHAnsi"/>
          <w:sz w:val="24"/>
          <w:szCs w:val="24"/>
        </w:rPr>
        <w:t xml:space="preserve">Measure submissions must be complete and responsive to ALL questions in order </w:t>
      </w:r>
      <w:r>
        <w:rPr>
          <w:rFonts w:cstheme="majorHAnsi"/>
          <w:sz w:val="24"/>
          <w:szCs w:val="24"/>
        </w:rPr>
        <w:t xml:space="preserve">  </w:t>
      </w:r>
    </w:p>
    <w:p w:rsidR="001F4548" w:rsidRDefault="001F4548" w:rsidP="00296AF2">
      <w:pPr>
        <w:spacing w:after="0" w:line="240" w:lineRule="auto"/>
        <w:rPr>
          <w:rFonts w:cstheme="majorHAnsi"/>
          <w:sz w:val="24"/>
          <w:szCs w:val="24"/>
        </w:rPr>
      </w:pPr>
      <w:r>
        <w:rPr>
          <w:rFonts w:cstheme="majorHAnsi"/>
          <w:sz w:val="24"/>
          <w:szCs w:val="24"/>
        </w:rPr>
        <w:t xml:space="preserve">           </w:t>
      </w:r>
      <w:proofErr w:type="gramStart"/>
      <w:r w:rsidRPr="00BB4AAA">
        <w:rPr>
          <w:rFonts w:cstheme="majorHAnsi"/>
          <w:sz w:val="24"/>
          <w:szCs w:val="24"/>
        </w:rPr>
        <w:t>to</w:t>
      </w:r>
      <w:proofErr w:type="gramEnd"/>
      <w:r w:rsidRPr="00BB4AAA">
        <w:rPr>
          <w:rFonts w:cstheme="majorHAnsi"/>
          <w:sz w:val="24"/>
          <w:szCs w:val="24"/>
        </w:rPr>
        <w:t xml:space="preserve"> be advanced to the Steering Committee for consideration and evaluation.</w:t>
      </w:r>
    </w:p>
    <w:p w:rsidR="003503FE" w:rsidRPr="003503FE" w:rsidRDefault="003503FE" w:rsidP="00296AF2">
      <w:pPr>
        <w:spacing w:after="0" w:line="240" w:lineRule="auto"/>
        <w:rPr>
          <w:rFonts w:cstheme="majorHAnsi"/>
          <w:sz w:val="24"/>
          <w:szCs w:val="24"/>
        </w:rPr>
      </w:pPr>
    </w:p>
    <w:p w:rsidR="001F4548" w:rsidRPr="008918F7" w:rsidRDefault="001F4548" w:rsidP="00A11C34">
      <w:pPr>
        <w:spacing w:after="0" w:line="240" w:lineRule="auto"/>
        <w:outlineLvl w:val="0"/>
        <w:rPr>
          <w:rFonts w:eastAsia="Calibri" w:cstheme="majorHAnsi"/>
          <w:color w:val="548DD4" w:themeColor="text2" w:themeTint="99"/>
          <w:sz w:val="28"/>
          <w:szCs w:val="24"/>
        </w:rPr>
      </w:pPr>
      <w:r w:rsidRPr="008918F7">
        <w:rPr>
          <w:rFonts w:eastAsia="Calibri" w:cstheme="majorHAnsi"/>
          <w:color w:val="548DD4" w:themeColor="text2" w:themeTint="99"/>
          <w:sz w:val="28"/>
          <w:szCs w:val="24"/>
        </w:rPr>
        <w:t>Concept(s) Recommended for Approval: ActiveHealth</w:t>
      </w:r>
    </w:p>
    <w:p w:rsidR="001F4548" w:rsidRPr="00BB4AAA" w:rsidRDefault="001F4548" w:rsidP="00296AF2">
      <w:pPr>
        <w:rPr>
          <w:rFonts w:cstheme="majorHAnsi"/>
          <w:sz w:val="24"/>
          <w:szCs w:val="24"/>
        </w:rPr>
      </w:pPr>
    </w:p>
    <w:p w:rsidR="001F4548" w:rsidRPr="001F4548" w:rsidRDefault="001F4548" w:rsidP="00296AF2">
      <w:pPr>
        <w:rPr>
          <w:rFonts w:cstheme="majorHAnsi"/>
          <w:sz w:val="24"/>
          <w:szCs w:val="24"/>
        </w:rPr>
      </w:pPr>
      <w:r w:rsidRPr="001F4548">
        <w:rPr>
          <w:rFonts w:cstheme="majorHAnsi"/>
          <w:sz w:val="24"/>
          <w:szCs w:val="24"/>
        </w:rPr>
        <w:t xml:space="preserve">Provide a response for EACH Committee recommendation describing your rationale for implementing (or not) the recommendation and any additional considerations. </w:t>
      </w:r>
    </w:p>
    <w:p w:rsidR="001F4548" w:rsidRPr="001F4548" w:rsidRDefault="001F4548" w:rsidP="001F4548">
      <w:pPr>
        <w:rPr>
          <w:rFonts w:cstheme="majorHAnsi"/>
          <w:sz w:val="24"/>
          <w:szCs w:val="24"/>
        </w:rPr>
      </w:pPr>
      <w:r w:rsidRPr="001F4548">
        <w:rPr>
          <w:rFonts w:cstheme="majorHAnsi"/>
          <w:sz w:val="24"/>
          <w:szCs w:val="24"/>
        </w:rPr>
        <w:t xml:space="preserve">Upload this document to your online measure submission form for review by the Committee in stage two.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4435"/>
        <w:gridCol w:w="4435"/>
      </w:tblGrid>
      <w:tr w:rsidR="007421DA" w:rsidRPr="001F4548" w:rsidTr="000D4E8E">
        <w:trPr>
          <w:tblHeader/>
        </w:trPr>
        <w:tc>
          <w:tcPr>
            <w:tcW w:w="5000" w:type="pct"/>
            <w:gridSpan w:val="2"/>
            <w:shd w:val="clear" w:color="auto" w:fill="C6D9F1" w:themeFill="text2" w:themeFillTint="33"/>
          </w:tcPr>
          <w:p w:rsidR="007421DA" w:rsidRPr="001F4548" w:rsidRDefault="00B970A1" w:rsidP="007421DA">
            <w:pPr>
              <w:keepNext/>
              <w:keepLines/>
              <w:spacing w:before="120" w:after="60"/>
              <w:outlineLvl w:val="4"/>
              <w:rPr>
                <w:rFonts w:ascii="Calibri" w:eastAsia="Calibri" w:hAnsi="Calibri" w:cs="Calibri"/>
                <w:b/>
                <w:bCs/>
                <w:noProof/>
                <w:color w:val="5E88A2"/>
                <w:sz w:val="24"/>
                <w:szCs w:val="24"/>
              </w:rPr>
            </w:pPr>
            <w:r w:rsidRPr="001F4548">
              <w:rPr>
                <w:rFonts w:ascii="Calibri" w:eastAsia="Calibri" w:hAnsi="Calibri" w:cs="Calibri"/>
                <w:b/>
                <w:bCs/>
                <w:noProof/>
                <w:color w:val="5E88A2"/>
                <w:sz w:val="24"/>
                <w:szCs w:val="24"/>
              </w:rPr>
              <w:t>0622 GERD - Upper Gastrointestinal Study in Adults with Alarm Symptoms</w:t>
            </w:r>
          </w:p>
        </w:tc>
      </w:tr>
      <w:tr w:rsidR="007421DA" w:rsidRPr="001F4548" w:rsidTr="000D4E8E">
        <w:tc>
          <w:tcPr>
            <w:tcW w:w="2500" w:type="pct"/>
            <w:shd w:val="clear" w:color="auto" w:fill="auto"/>
          </w:tcPr>
          <w:p w:rsidR="007421DA" w:rsidRPr="001F4548" w:rsidRDefault="008F3038" w:rsidP="007421DA">
            <w:pPr>
              <w:spacing w:after="0" w:line="240" w:lineRule="auto"/>
              <w:rPr>
                <w:rFonts w:ascii="Calibri" w:eastAsia="Times New Roman" w:hAnsi="Calibri" w:cs="Calibri"/>
                <w:b/>
                <w:sz w:val="24"/>
                <w:szCs w:val="24"/>
              </w:rPr>
            </w:pPr>
            <w:r w:rsidRPr="001F4548">
              <w:rPr>
                <w:rFonts w:ascii="Calibri" w:eastAsia="Times New Roman" w:hAnsi="Calibri" w:cs="Calibri"/>
                <w:b/>
                <w:sz w:val="24"/>
                <w:szCs w:val="24"/>
              </w:rPr>
              <w:t xml:space="preserve">Committee </w:t>
            </w:r>
            <w:r w:rsidR="007421DA" w:rsidRPr="001F4548">
              <w:rPr>
                <w:rFonts w:ascii="Calibri" w:eastAsia="Times New Roman" w:hAnsi="Calibri" w:cs="Calibri"/>
                <w:b/>
                <w:sz w:val="24"/>
                <w:szCs w:val="24"/>
              </w:rPr>
              <w:t>Recommendations to Developer</w:t>
            </w:r>
          </w:p>
        </w:tc>
        <w:tc>
          <w:tcPr>
            <w:tcW w:w="2500" w:type="pct"/>
            <w:shd w:val="clear" w:color="auto" w:fill="auto"/>
          </w:tcPr>
          <w:p w:rsidR="007421DA" w:rsidRPr="001F4548" w:rsidRDefault="007421DA" w:rsidP="007421DA">
            <w:pPr>
              <w:spacing w:after="0" w:line="240" w:lineRule="auto"/>
              <w:rPr>
                <w:rFonts w:ascii="Calibri" w:eastAsia="Times New Roman" w:hAnsi="Calibri" w:cs="Calibri"/>
                <w:b/>
                <w:sz w:val="24"/>
                <w:szCs w:val="24"/>
              </w:rPr>
            </w:pPr>
            <w:r w:rsidRPr="001F4548">
              <w:rPr>
                <w:rFonts w:ascii="Calibri" w:eastAsia="Times New Roman" w:hAnsi="Calibri" w:cs="Calibri"/>
                <w:b/>
                <w:sz w:val="24"/>
                <w:szCs w:val="24"/>
              </w:rPr>
              <w:t>Developer Response</w:t>
            </w:r>
          </w:p>
        </w:tc>
      </w:tr>
      <w:tr w:rsidR="007421DA" w:rsidRPr="001F4548" w:rsidTr="000D4E8E">
        <w:tc>
          <w:tcPr>
            <w:tcW w:w="2500" w:type="pct"/>
            <w:shd w:val="clear" w:color="auto" w:fill="auto"/>
          </w:tcPr>
          <w:p w:rsidR="007421DA"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This measure should include chronic GERD patients.</w:t>
            </w:r>
          </w:p>
        </w:tc>
        <w:tc>
          <w:tcPr>
            <w:tcW w:w="2500" w:type="pct"/>
          </w:tcPr>
          <w:p w:rsidR="007421DA" w:rsidRPr="00564A3E" w:rsidRDefault="00564A3E" w:rsidP="007421DA">
            <w:pPr>
              <w:spacing w:after="0" w:line="240" w:lineRule="auto"/>
              <w:rPr>
                <w:rFonts w:ascii="Calibri" w:eastAsia="Times New Roman" w:hAnsi="Calibri" w:cs="Calibri"/>
                <w:sz w:val="24"/>
                <w:szCs w:val="24"/>
              </w:rPr>
            </w:pPr>
            <w:r>
              <w:rPr>
                <w:rFonts w:ascii="Calibri" w:eastAsia="Times New Roman" w:hAnsi="Calibri" w:cs="Calibri"/>
                <w:sz w:val="24"/>
                <w:szCs w:val="24"/>
              </w:rPr>
              <w:t>The denominator is defined for chronic GERD patient</w:t>
            </w:r>
            <w:r w:rsidR="00296AF2">
              <w:rPr>
                <w:rFonts w:ascii="Calibri" w:eastAsia="Times New Roman" w:hAnsi="Calibri" w:cs="Calibri"/>
                <w:sz w:val="24"/>
                <w:szCs w:val="24"/>
              </w:rPr>
              <w:t>s</w:t>
            </w:r>
            <w:r>
              <w:rPr>
                <w:rFonts w:ascii="Calibri" w:eastAsia="Times New Roman" w:hAnsi="Calibri" w:cs="Calibri"/>
                <w:sz w:val="24"/>
                <w:szCs w:val="24"/>
              </w:rPr>
              <w:t>.</w:t>
            </w:r>
          </w:p>
        </w:tc>
      </w:tr>
      <w:tr w:rsidR="007421DA" w:rsidRPr="001F4548" w:rsidTr="000D4E8E">
        <w:tc>
          <w:tcPr>
            <w:tcW w:w="2500" w:type="pct"/>
            <w:shd w:val="clear" w:color="auto" w:fill="auto"/>
          </w:tcPr>
          <w:p w:rsidR="007421DA"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The exclusion should be clarified as previous malignancy.</w:t>
            </w:r>
          </w:p>
        </w:tc>
        <w:tc>
          <w:tcPr>
            <w:tcW w:w="2500" w:type="pct"/>
          </w:tcPr>
          <w:p w:rsidR="007421DA" w:rsidRPr="00564A3E" w:rsidRDefault="00296AF2" w:rsidP="007421DA">
            <w:pPr>
              <w:spacing w:after="0" w:line="240" w:lineRule="auto"/>
              <w:rPr>
                <w:rFonts w:ascii="Calibri" w:eastAsia="Times New Roman" w:hAnsi="Calibri" w:cs="Calibri"/>
                <w:sz w:val="24"/>
                <w:szCs w:val="24"/>
              </w:rPr>
            </w:pPr>
            <w:r>
              <w:rPr>
                <w:rFonts w:ascii="Calibri" w:eastAsia="Times New Roman" w:hAnsi="Calibri" w:cs="Calibri"/>
                <w:sz w:val="24"/>
                <w:szCs w:val="24"/>
              </w:rPr>
              <w:t>The exclusion has been clarified as metastatic malignancy.</w:t>
            </w:r>
          </w:p>
        </w:tc>
      </w:tr>
      <w:tr w:rsidR="00B970A1" w:rsidRPr="001F4548" w:rsidTr="000D4E8E">
        <w:tc>
          <w:tcPr>
            <w:tcW w:w="2500" w:type="pct"/>
            <w:shd w:val="clear" w:color="auto" w:fill="auto"/>
          </w:tcPr>
          <w:p w:rsidR="00B970A1"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 xml:space="preserve">Barrett’s esophagus should be included.  </w:t>
            </w:r>
            <w:r w:rsidR="00B970A1" w:rsidRPr="001F4548">
              <w:rPr>
                <w:rFonts w:ascii="Calibri" w:eastAsia="Times New Roman" w:hAnsi="Calibri" w:cs="Calibri"/>
                <w:noProof/>
                <w:sz w:val="24"/>
                <w:szCs w:val="24"/>
              </w:rPr>
              <w:t xml:space="preserve">  </w:t>
            </w:r>
          </w:p>
        </w:tc>
        <w:tc>
          <w:tcPr>
            <w:tcW w:w="2500" w:type="pct"/>
          </w:tcPr>
          <w:p w:rsidR="00B970A1" w:rsidRPr="00564A3E" w:rsidRDefault="00296AF2" w:rsidP="00296AF2">
            <w:pPr>
              <w:spacing w:after="0" w:line="240" w:lineRule="auto"/>
              <w:rPr>
                <w:rFonts w:ascii="Calibri" w:eastAsia="Times New Roman" w:hAnsi="Calibri" w:cs="Calibri"/>
                <w:sz w:val="24"/>
                <w:szCs w:val="24"/>
              </w:rPr>
            </w:pPr>
            <w:r>
              <w:rPr>
                <w:rFonts w:ascii="Calibri" w:eastAsia="Times New Roman" w:hAnsi="Calibri" w:cs="Calibri"/>
                <w:sz w:val="24"/>
                <w:szCs w:val="24"/>
              </w:rPr>
              <w:t>Barrett’s esophagus has been removed from the denominator exclusions and those patients with Barrett’s will be included if they meet the remaining denominator criteria.</w:t>
            </w:r>
          </w:p>
        </w:tc>
      </w:tr>
      <w:tr w:rsidR="00B970A1" w:rsidRPr="001F4548" w:rsidTr="000D4E8E">
        <w:tc>
          <w:tcPr>
            <w:tcW w:w="2500" w:type="pct"/>
            <w:shd w:val="clear" w:color="auto" w:fill="auto"/>
          </w:tcPr>
          <w:p w:rsidR="00B970A1"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The measure should be expanded to include patients under 18 as well; pediatric populations should be included as the same evidence applies.</w:t>
            </w:r>
          </w:p>
        </w:tc>
        <w:tc>
          <w:tcPr>
            <w:tcW w:w="2500" w:type="pct"/>
          </w:tcPr>
          <w:p w:rsidR="00B970A1" w:rsidRPr="00564A3E" w:rsidRDefault="00296AF2" w:rsidP="00641546">
            <w:pPr>
              <w:spacing w:after="0" w:line="240" w:lineRule="auto"/>
              <w:rPr>
                <w:rFonts w:ascii="Calibri" w:eastAsia="Times New Roman" w:hAnsi="Calibri" w:cs="Calibri"/>
                <w:sz w:val="24"/>
                <w:szCs w:val="24"/>
              </w:rPr>
            </w:pPr>
            <w:r>
              <w:rPr>
                <w:rFonts w:ascii="Calibri" w:eastAsia="Times New Roman" w:hAnsi="Calibri" w:cs="Calibri"/>
                <w:sz w:val="24"/>
                <w:szCs w:val="24"/>
              </w:rPr>
              <w:t>The age band has been lifted to allow for patients of all ages</w:t>
            </w:r>
            <w:r w:rsidR="00DA2BEA">
              <w:rPr>
                <w:rFonts w:ascii="Calibri" w:eastAsia="Times New Roman" w:hAnsi="Calibri" w:cs="Calibri"/>
                <w:sz w:val="24"/>
                <w:szCs w:val="24"/>
              </w:rPr>
              <w:t>.</w:t>
            </w:r>
          </w:p>
        </w:tc>
      </w:tr>
      <w:tr w:rsidR="00B970A1" w:rsidRPr="001F4548" w:rsidTr="000D4E8E">
        <w:tc>
          <w:tcPr>
            <w:tcW w:w="2500" w:type="pct"/>
            <w:shd w:val="clear" w:color="auto" w:fill="auto"/>
          </w:tcPr>
          <w:p w:rsidR="00B970A1"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Additional evidence should be provided for evidence criterion.</w:t>
            </w:r>
          </w:p>
        </w:tc>
        <w:tc>
          <w:tcPr>
            <w:tcW w:w="2500" w:type="pct"/>
          </w:tcPr>
          <w:p w:rsidR="00B970A1" w:rsidRPr="00564A3E" w:rsidRDefault="00564A3E" w:rsidP="007421DA">
            <w:pPr>
              <w:spacing w:after="0" w:line="240" w:lineRule="auto"/>
              <w:rPr>
                <w:rFonts w:ascii="Calibri" w:eastAsia="Times New Roman" w:hAnsi="Calibri" w:cs="Calibri"/>
                <w:sz w:val="24"/>
                <w:szCs w:val="24"/>
              </w:rPr>
            </w:pPr>
            <w:r>
              <w:rPr>
                <w:rFonts w:ascii="Calibri" w:eastAsia="Times New Roman" w:hAnsi="Calibri" w:cs="Calibri"/>
                <w:sz w:val="24"/>
                <w:szCs w:val="24"/>
              </w:rPr>
              <w:t>Completed</w:t>
            </w:r>
            <w:r w:rsidR="00C72EDC">
              <w:rPr>
                <w:rFonts w:ascii="Calibri" w:eastAsia="Times New Roman" w:hAnsi="Calibri" w:cs="Calibri"/>
                <w:sz w:val="24"/>
                <w:szCs w:val="24"/>
              </w:rPr>
              <w:t>.</w:t>
            </w:r>
            <w:r w:rsidR="00296AF2">
              <w:rPr>
                <w:rFonts w:ascii="Calibri" w:eastAsia="Times New Roman" w:hAnsi="Calibri" w:cs="Calibri"/>
                <w:sz w:val="24"/>
                <w:szCs w:val="24"/>
              </w:rPr>
              <w:t xml:space="preserve"> Please see evidence submission form in section 1c.28.</w:t>
            </w:r>
          </w:p>
        </w:tc>
      </w:tr>
      <w:tr w:rsidR="00B970A1" w:rsidRPr="001F4548" w:rsidTr="000D4E8E">
        <w:tc>
          <w:tcPr>
            <w:tcW w:w="2500" w:type="pct"/>
            <w:shd w:val="clear" w:color="auto" w:fill="auto"/>
          </w:tcPr>
          <w:p w:rsidR="00B970A1" w:rsidRPr="001F4548" w:rsidRDefault="00477381" w:rsidP="007421DA">
            <w:pPr>
              <w:spacing w:after="0" w:line="240" w:lineRule="auto"/>
              <w:contextualSpacing/>
              <w:rPr>
                <w:rFonts w:ascii="Calibri" w:eastAsia="Times New Roman" w:hAnsi="Calibri" w:cs="Calibri"/>
                <w:noProof/>
                <w:sz w:val="24"/>
                <w:szCs w:val="24"/>
              </w:rPr>
            </w:pPr>
            <w:r w:rsidRPr="00477381">
              <w:rPr>
                <w:rFonts w:ascii="Calibri" w:eastAsia="Times New Roman" w:hAnsi="Calibri" w:cs="Calibri"/>
                <w:noProof/>
                <w:sz w:val="24"/>
                <w:szCs w:val="24"/>
              </w:rPr>
              <w:t>Additional information on performance gap is needed.</w:t>
            </w:r>
          </w:p>
        </w:tc>
        <w:tc>
          <w:tcPr>
            <w:tcW w:w="2500" w:type="pct"/>
          </w:tcPr>
          <w:p w:rsidR="00B970A1" w:rsidRPr="00DA2BEA" w:rsidRDefault="00B762B5" w:rsidP="007421DA">
            <w:pPr>
              <w:spacing w:after="0" w:line="240" w:lineRule="auto"/>
              <w:rPr>
                <w:rFonts w:ascii="Calibri" w:eastAsia="Times New Roman" w:hAnsi="Calibri" w:cs="Calibri"/>
                <w:noProof/>
                <w:sz w:val="24"/>
                <w:szCs w:val="24"/>
              </w:rPr>
            </w:pPr>
            <w:r>
              <w:rPr>
                <w:rFonts w:ascii="Calibri" w:eastAsia="Times New Roman" w:hAnsi="Calibri" w:cs="Calibri"/>
                <w:noProof/>
                <w:sz w:val="24"/>
                <w:szCs w:val="24"/>
              </w:rPr>
              <w:t>Please see section 3b.1</w:t>
            </w:r>
          </w:p>
        </w:tc>
      </w:tr>
      <w:tr w:rsidR="00B970A1" w:rsidRPr="001F4548" w:rsidTr="000D4E8E">
        <w:tc>
          <w:tcPr>
            <w:tcW w:w="2500" w:type="pct"/>
            <w:shd w:val="clear" w:color="auto" w:fill="auto"/>
          </w:tcPr>
          <w:p w:rsidR="00B970A1" w:rsidRPr="001F4548" w:rsidRDefault="00B970A1" w:rsidP="007421DA">
            <w:pPr>
              <w:spacing w:after="0" w:line="240" w:lineRule="auto"/>
              <w:contextualSpacing/>
              <w:rPr>
                <w:rFonts w:ascii="Calibri" w:eastAsia="Times New Roman" w:hAnsi="Calibri" w:cs="Calibri"/>
                <w:noProof/>
                <w:sz w:val="24"/>
                <w:szCs w:val="24"/>
              </w:rPr>
            </w:pPr>
            <w:r w:rsidRPr="001F4548">
              <w:rPr>
                <w:rFonts w:ascii="Calibri" w:eastAsia="Times New Roman" w:hAnsi="Calibri" w:cs="Calibri"/>
                <w:noProof/>
                <w:sz w:val="24"/>
                <w:szCs w:val="24"/>
              </w:rPr>
              <w:t>Define/specify the testing/procedures for the numerator more clearly.</w:t>
            </w:r>
          </w:p>
        </w:tc>
        <w:tc>
          <w:tcPr>
            <w:tcW w:w="2500" w:type="pct"/>
          </w:tcPr>
          <w:p w:rsidR="00B970A1" w:rsidRPr="001F4548" w:rsidRDefault="00B762B5" w:rsidP="007421DA">
            <w:pPr>
              <w:spacing w:after="0" w:line="240" w:lineRule="auto"/>
              <w:rPr>
                <w:rFonts w:ascii="Calibri" w:eastAsia="Times New Roman" w:hAnsi="Calibri" w:cs="Calibri"/>
                <w:b/>
                <w:sz w:val="24"/>
                <w:szCs w:val="24"/>
              </w:rPr>
            </w:pPr>
            <w:r>
              <w:rPr>
                <w:rFonts w:ascii="Calibri" w:eastAsia="Times New Roman" w:hAnsi="Calibri" w:cs="Calibri"/>
                <w:noProof/>
                <w:sz w:val="24"/>
                <w:szCs w:val="24"/>
              </w:rPr>
              <w:t>Please see the Measure Testing Submission Form attachment</w:t>
            </w:r>
          </w:p>
        </w:tc>
      </w:tr>
      <w:tr w:rsidR="00B970A1" w:rsidRPr="001F4548" w:rsidTr="000D4E8E">
        <w:tc>
          <w:tcPr>
            <w:tcW w:w="2500" w:type="pct"/>
            <w:shd w:val="clear" w:color="auto" w:fill="auto"/>
          </w:tcPr>
          <w:p w:rsidR="00B970A1" w:rsidRPr="001F4548" w:rsidRDefault="00B970A1" w:rsidP="007421DA">
            <w:pPr>
              <w:spacing w:after="0" w:line="240" w:lineRule="auto"/>
              <w:contextualSpacing/>
              <w:rPr>
                <w:rFonts w:ascii="Calibri" w:eastAsia="Times New Roman" w:hAnsi="Calibri" w:cs="Calibri"/>
                <w:noProof/>
                <w:sz w:val="24"/>
                <w:szCs w:val="24"/>
              </w:rPr>
            </w:pPr>
            <w:r w:rsidRPr="001F4548">
              <w:rPr>
                <w:rFonts w:ascii="Calibri" w:eastAsia="Times New Roman" w:hAnsi="Calibri" w:cs="Calibri"/>
                <w:noProof/>
                <w:sz w:val="24"/>
                <w:szCs w:val="24"/>
              </w:rPr>
              <w:lastRenderedPageBreak/>
              <w:t>Consider also  specifying the numerator in a patient population that would be more broadly impactful (e.g., ie. obese and/or  male patients)</w:t>
            </w:r>
          </w:p>
        </w:tc>
        <w:tc>
          <w:tcPr>
            <w:tcW w:w="2500" w:type="pct"/>
          </w:tcPr>
          <w:p w:rsidR="00B970A1" w:rsidRPr="00296AF2" w:rsidRDefault="00DA2BEA" w:rsidP="007421DA">
            <w:pPr>
              <w:spacing w:after="0" w:line="240" w:lineRule="auto"/>
              <w:rPr>
                <w:rFonts w:ascii="Calibri" w:eastAsia="Times New Roman" w:hAnsi="Calibri" w:cs="Calibri"/>
                <w:color w:val="FF0000"/>
                <w:sz w:val="24"/>
                <w:szCs w:val="24"/>
              </w:rPr>
            </w:pPr>
            <w:r>
              <w:rPr>
                <w:rFonts w:ascii="Calibri" w:eastAsia="Times New Roman" w:hAnsi="Calibri" w:cs="Calibri"/>
                <w:sz w:val="24"/>
                <w:szCs w:val="24"/>
              </w:rPr>
              <w:t>We have modified the measure so that it now has 2 separate numerators: one for the general population, and one for those patients at high risk.  However, we have not tested this new algorithm because we strongly feel that separating the numerators in such a manner will lead to erroneous reporting.  We strongly recommend separating these high risk individuals into another DENOMINATOR and reporting the 2 rates of compliance separately.  We await feedback from the NQF on this suggestion.</w:t>
            </w:r>
            <w:bookmarkStart w:id="0" w:name="_GoBack"/>
            <w:bookmarkEnd w:id="0"/>
            <w:r w:rsidR="00296AF2">
              <w:rPr>
                <w:rFonts w:ascii="Calibri" w:eastAsia="Times New Roman" w:hAnsi="Calibri" w:cs="Calibri"/>
                <w:sz w:val="24"/>
                <w:szCs w:val="24"/>
              </w:rPr>
              <w:t xml:space="preserve"> </w:t>
            </w:r>
            <w:r w:rsidR="00296AF2">
              <w:rPr>
                <w:rFonts w:ascii="Calibri" w:eastAsia="Times New Roman" w:hAnsi="Calibri" w:cs="Calibri"/>
                <w:color w:val="FF0000"/>
                <w:sz w:val="24"/>
                <w:szCs w:val="24"/>
              </w:rPr>
              <w:t>Addendum 1/11/2012: After discussing with the NQF, we have separated the denominator in to an overall general population and a high risk population.  Due to the lag and timing of the NQF’s decision, testing this measure with the NEW denominator is currently under way. The testing results currently in the submission form reflect the original measure denominator.</w:t>
            </w:r>
          </w:p>
        </w:tc>
      </w:tr>
    </w:tbl>
    <w:p w:rsidR="000C4A58" w:rsidRPr="001F4548" w:rsidRDefault="000C4A58" w:rsidP="001A3693">
      <w:pPr>
        <w:spacing w:after="0" w:line="240" w:lineRule="auto"/>
        <w:rPr>
          <w:sz w:val="24"/>
          <w:szCs w:val="24"/>
        </w:rPr>
      </w:pPr>
    </w:p>
    <w:sectPr w:rsidR="000C4A58" w:rsidRPr="001F4548" w:rsidSect="00203EF8">
      <w:headerReference w:type="default" r:id="rId12"/>
      <w:footerReference w:type="default" r:id="rId13"/>
      <w:headerReference w:type="first" r:id="rId14"/>
      <w:footerReference w:type="first" r:id="rId15"/>
      <w:pgSz w:w="12240" w:h="15840"/>
      <w:pgMar w:top="1800" w:right="1440" w:bottom="1440" w:left="2160" w:header="0" w:footer="4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AF2" w:rsidRDefault="00296AF2" w:rsidP="0072536D">
      <w:r>
        <w:separator/>
      </w:r>
    </w:p>
  </w:endnote>
  <w:endnote w:type="continuationSeparator" w:id="0">
    <w:p w:rsidR="00296AF2" w:rsidRDefault="00296AF2" w:rsidP="00725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AF2" w:rsidRPr="005E2D17" w:rsidRDefault="00296AF2" w:rsidP="0072536D">
    <w:pPr>
      <w:pStyle w:val="Footer"/>
    </w:pPr>
    <w:r>
      <w:rPr>
        <w:noProof/>
      </w:rPr>
      <w:drawing>
        <wp:anchor distT="0" distB="0" distL="114300" distR="114300" simplePos="0" relativeHeight="251660288" behindDoc="0" locked="0" layoutInCell="1" allowOverlap="1">
          <wp:simplePos x="0" y="0"/>
          <wp:positionH relativeFrom="column">
            <wp:posOffset>-1371600</wp:posOffset>
          </wp:positionH>
          <wp:positionV relativeFrom="paragraph">
            <wp:posOffset>-419100</wp:posOffset>
          </wp:positionV>
          <wp:extent cx="7772400" cy="645795"/>
          <wp:effectExtent l="0" t="0" r="0" b="0"/>
          <wp:wrapTight wrapText="bothSides">
            <wp:wrapPolygon edited="0">
              <wp:start x="3671" y="1699"/>
              <wp:lineTo x="3671" y="5947"/>
              <wp:lineTo x="3882" y="6796"/>
              <wp:lineTo x="4659" y="8496"/>
              <wp:lineTo x="5012" y="8496"/>
              <wp:lineTo x="7341" y="6796"/>
              <wp:lineTo x="7765" y="5947"/>
              <wp:lineTo x="7553" y="1699"/>
              <wp:lineTo x="3671" y="1699"/>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QF_LH_footer.png"/>
                  <pic:cNvPicPr/>
                </pic:nvPicPr>
                <pic:blipFill>
                  <a:blip r:embed="rId1" r:link="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72400" cy="645795"/>
                  </a:xfrm>
                  <a:prstGeom prst="rect">
                    <a:avLst/>
                  </a:prstGeom>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AF2" w:rsidRPr="006A0E19" w:rsidRDefault="00296AF2" w:rsidP="00B22E46">
    <w:pPr>
      <w:pStyle w:val="NoSpacing"/>
    </w:pPr>
    <w:r>
      <w:rPr>
        <w:noProof/>
      </w:rPr>
      <w:drawing>
        <wp:inline distT="0" distB="0" distL="0" distR="0">
          <wp:extent cx="1655064" cy="1005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QF_1C_Type-Single Line.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5064" cy="100584"/>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AF2" w:rsidRDefault="00296AF2" w:rsidP="0072536D">
      <w:r>
        <w:separator/>
      </w:r>
    </w:p>
  </w:footnote>
  <w:footnote w:type="continuationSeparator" w:id="0">
    <w:p w:rsidR="00296AF2" w:rsidRDefault="00296AF2" w:rsidP="0072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AF2" w:rsidRDefault="00296AF2" w:rsidP="0072536D">
    <w:pPr>
      <w:pStyle w:val="Header"/>
      <w:rPr>
        <w:rStyle w:val="PageNumber"/>
      </w:rPr>
    </w:pPr>
  </w:p>
  <w:p w:rsidR="00296AF2" w:rsidRDefault="00296AF2" w:rsidP="00BA7F6C">
    <w:pPr>
      <w:pStyle w:val="Heading3"/>
      <w:rPr>
        <w:rStyle w:val="PageNumber"/>
      </w:rPr>
    </w:pPr>
  </w:p>
  <w:p w:rsidR="00296AF2" w:rsidRPr="00436543" w:rsidRDefault="00296AF2" w:rsidP="0072536D"/>
  <w:p w:rsidR="00296AF2" w:rsidRPr="0035662A" w:rsidRDefault="00296AF2" w:rsidP="00BA7F6C">
    <w:pPr>
      <w:pStyle w:val="Heading3"/>
    </w:pPr>
    <w:r w:rsidRPr="0035662A">
      <w:rPr>
        <w:rStyle w:val="PageNumber"/>
        <w:sz w:val="22"/>
      </w:rPr>
      <w:t xml:space="preserve">PAGE </w:t>
    </w:r>
    <w:r w:rsidR="00BC28B8" w:rsidRPr="0035662A">
      <w:rPr>
        <w:rStyle w:val="PageNumber"/>
        <w:sz w:val="22"/>
      </w:rPr>
      <w:fldChar w:fldCharType="begin"/>
    </w:r>
    <w:r w:rsidRPr="0035662A">
      <w:rPr>
        <w:rStyle w:val="PageNumber"/>
        <w:sz w:val="22"/>
      </w:rPr>
      <w:instrText xml:space="preserve"> PAGE </w:instrText>
    </w:r>
    <w:r w:rsidR="00BC28B8" w:rsidRPr="0035662A">
      <w:rPr>
        <w:rStyle w:val="PageNumber"/>
        <w:sz w:val="22"/>
      </w:rPr>
      <w:fldChar w:fldCharType="separate"/>
    </w:r>
    <w:r w:rsidR="00B762B5">
      <w:rPr>
        <w:rStyle w:val="PageNumber"/>
        <w:noProof/>
        <w:sz w:val="22"/>
      </w:rPr>
      <w:t>2</w:t>
    </w:r>
    <w:r w:rsidR="00BC28B8" w:rsidRPr="0035662A">
      <w:rPr>
        <w:rStyle w:val="PageNumber"/>
        <w:sz w:val="2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AF2" w:rsidRPr="00827ED4" w:rsidRDefault="00296AF2" w:rsidP="0072536D">
    <w:pPr>
      <w:pStyle w:val="HeaderBox"/>
    </w:pPr>
    <w:r w:rsidRPr="00827ED4">
      <w:tab/>
    </w:r>
  </w:p>
  <w:p w:rsidR="00296AF2" w:rsidRDefault="00BC28B8" w:rsidP="0072536D">
    <w:pPr>
      <w:pStyle w:val="HeaderBox"/>
    </w:pPr>
    <w:r>
      <w:pict>
        <v:shapetype id="_x0000_t202" coordsize="21600,21600" o:spt="202" path="m,l,21600r21600,l21600,xe">
          <v:stroke joinstyle="miter"/>
          <v:path gradientshapeok="t" o:connecttype="rect"/>
        </v:shapetype>
        <v:shape id="Text Box 3" o:spid="_x0000_s22529" type="#_x0000_t202" style="position:absolute;margin-left:306pt;margin-top:33pt;width:135pt;height:54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" filled="f" stroked="f">
          <v:textbox>
            <w:txbxContent>
              <w:p w:rsidR="00296AF2" w:rsidRPr="00A93B3D" w:rsidRDefault="00296AF2" w:rsidP="005E3E36">
                <w:pPr>
                  <w:pStyle w:val="Title"/>
                  <w:jc w:val="right"/>
                  <w:rPr>
                    <w:color w:val="B6BF34"/>
                  </w:rPr>
                </w:pPr>
                <w:r>
                  <w:rPr>
                    <w:color w:val="B6BF34"/>
                  </w:rPr>
                  <w:t>Memo</w:t>
                </w:r>
              </w:p>
            </w:txbxContent>
          </v:textbox>
        </v:shape>
      </w:pict>
    </w:r>
    <w:r w:rsidR="00296AF2" w:rsidRPr="00827ED4">
      <w:drawing>
        <wp:anchor distT="0" distB="0" distL="114300" distR="114300" simplePos="0" relativeHeight="251658240" behindDoc="0" locked="0" layoutInCell="1" allowOverlap="1">
          <wp:simplePos x="0" y="0"/>
          <wp:positionH relativeFrom="column">
            <wp:posOffset>-1370965</wp:posOffset>
          </wp:positionH>
          <wp:positionV relativeFrom="page">
            <wp:posOffset>685800</wp:posOffset>
          </wp:positionV>
          <wp:extent cx="7772400" cy="938530"/>
          <wp:effectExtent l="0" t="0" r="0" b="0"/>
          <wp:wrapTight wrapText="bothSides">
            <wp:wrapPolygon edited="0">
              <wp:start x="1624" y="1169"/>
              <wp:lineTo x="1129" y="2923"/>
              <wp:lineTo x="706" y="7015"/>
              <wp:lineTo x="706" y="12276"/>
              <wp:lineTo x="1271" y="19876"/>
              <wp:lineTo x="2753" y="19876"/>
              <wp:lineTo x="5506" y="18706"/>
              <wp:lineTo x="8612" y="15199"/>
              <wp:lineTo x="8612" y="8769"/>
              <wp:lineTo x="6282" y="5261"/>
              <wp:lineTo x="2400" y="1169"/>
              <wp:lineTo x="1624" y="1169"/>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QF_LH_header.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72400" cy="938530"/>
                  </a:xfrm>
                  <a:prstGeom prst="rect">
                    <a:avLst/>
                  </a:prstGeom>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r w:rsidR="00296AF2">
      <w:tab/>
    </w:r>
  </w:p>
  <w:p w:rsidR="00296AF2" w:rsidRPr="00827ED4" w:rsidRDefault="00296AF2" w:rsidP="0072536D">
    <w:pPr>
      <w:pStyle w:val="HeaderBox"/>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1F4D8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01E4452"/>
    <w:lvl w:ilvl="0">
      <w:start w:val="1"/>
      <w:numFmt w:val="decimal"/>
      <w:lvlText w:val="%1."/>
      <w:lvlJc w:val="left"/>
      <w:pPr>
        <w:tabs>
          <w:tab w:val="num" w:pos="1800"/>
        </w:tabs>
        <w:ind w:left="1800" w:hanging="360"/>
      </w:pPr>
    </w:lvl>
  </w:abstractNum>
  <w:abstractNum w:abstractNumId="2">
    <w:nsid w:val="FFFFFF7D"/>
    <w:multiLevelType w:val="singleLevel"/>
    <w:tmpl w:val="A1027858"/>
    <w:lvl w:ilvl="0">
      <w:start w:val="1"/>
      <w:numFmt w:val="decimal"/>
      <w:lvlText w:val="%1."/>
      <w:lvlJc w:val="left"/>
      <w:pPr>
        <w:tabs>
          <w:tab w:val="num" w:pos="1440"/>
        </w:tabs>
        <w:ind w:left="1440" w:hanging="360"/>
      </w:pPr>
    </w:lvl>
  </w:abstractNum>
  <w:abstractNum w:abstractNumId="3">
    <w:nsid w:val="FFFFFF7E"/>
    <w:multiLevelType w:val="singleLevel"/>
    <w:tmpl w:val="89040374"/>
    <w:lvl w:ilvl="0">
      <w:start w:val="1"/>
      <w:numFmt w:val="decimal"/>
      <w:lvlText w:val="%1."/>
      <w:lvlJc w:val="left"/>
      <w:pPr>
        <w:tabs>
          <w:tab w:val="num" w:pos="1080"/>
        </w:tabs>
        <w:ind w:left="1080" w:hanging="360"/>
      </w:pPr>
    </w:lvl>
  </w:abstractNum>
  <w:abstractNum w:abstractNumId="4">
    <w:nsid w:val="FFFFFF7F"/>
    <w:multiLevelType w:val="singleLevel"/>
    <w:tmpl w:val="EBC8F5FE"/>
    <w:lvl w:ilvl="0">
      <w:start w:val="1"/>
      <w:numFmt w:val="decimal"/>
      <w:lvlText w:val="%1."/>
      <w:lvlJc w:val="left"/>
      <w:pPr>
        <w:tabs>
          <w:tab w:val="num" w:pos="720"/>
        </w:tabs>
        <w:ind w:left="720" w:hanging="360"/>
      </w:pPr>
    </w:lvl>
  </w:abstractNum>
  <w:abstractNum w:abstractNumId="5">
    <w:nsid w:val="FFFFFF80"/>
    <w:multiLevelType w:val="singleLevel"/>
    <w:tmpl w:val="41F6D5F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32C85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278EE23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24AFD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1243700"/>
    <w:lvl w:ilvl="0">
      <w:start w:val="1"/>
      <w:numFmt w:val="decimal"/>
      <w:lvlText w:val="%1."/>
      <w:lvlJc w:val="left"/>
      <w:pPr>
        <w:tabs>
          <w:tab w:val="num" w:pos="360"/>
        </w:tabs>
        <w:ind w:left="360" w:hanging="360"/>
      </w:pPr>
    </w:lvl>
  </w:abstractNum>
  <w:abstractNum w:abstractNumId="10">
    <w:nsid w:val="FFFFFF89"/>
    <w:multiLevelType w:val="singleLevel"/>
    <w:tmpl w:val="3EC0A2C6"/>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17E84E87"/>
    <w:multiLevelType w:val="hybridMultilevel"/>
    <w:tmpl w:val="D3201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35C79"/>
    <w:multiLevelType w:val="hybridMultilevel"/>
    <w:tmpl w:val="B2AE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D2201"/>
    <w:multiLevelType w:val="hybridMultilevel"/>
    <w:tmpl w:val="732A7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921770"/>
    <w:multiLevelType w:val="hybridMultilevel"/>
    <w:tmpl w:val="387A14F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DD22B2C"/>
    <w:multiLevelType w:val="hybridMultilevel"/>
    <w:tmpl w:val="88A2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667BE"/>
    <w:multiLevelType w:val="hybridMultilevel"/>
    <w:tmpl w:val="6BD07E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20C9C"/>
    <w:multiLevelType w:val="hybridMultilevel"/>
    <w:tmpl w:val="C6DC7B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762593"/>
    <w:multiLevelType w:val="hybridMultilevel"/>
    <w:tmpl w:val="46B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573AE3"/>
    <w:multiLevelType w:val="hybridMultilevel"/>
    <w:tmpl w:val="9B94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4"/>
  </w:num>
  <w:num w:numId="15">
    <w:abstractNumId w:val="18"/>
  </w:num>
  <w:num w:numId="16">
    <w:abstractNumId w:val="13"/>
  </w:num>
  <w:num w:numId="17">
    <w:abstractNumId w:val="16"/>
  </w:num>
  <w:num w:numId="18">
    <w:abstractNumId w:val="17"/>
  </w:num>
  <w:num w:numId="19">
    <w:abstractNumId w:val="15"/>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04"/>
  <w:defaultTabStop w:val="720"/>
  <w:characterSpacingControl w:val="doNotCompress"/>
  <w:hdrShapeDefaults>
    <o:shapedefaults v:ext="edit" spidmax="22531"/>
    <o:shapelayout v:ext="edit">
      <o:idmap v:ext="edit" data="22"/>
    </o:shapelayout>
  </w:hdrShapeDefaults>
  <w:footnotePr>
    <w:footnote w:id="-1"/>
    <w:footnote w:id="0"/>
  </w:footnotePr>
  <w:endnotePr>
    <w:endnote w:id="-1"/>
    <w:endnote w:id="0"/>
  </w:endnotePr>
  <w:compat>
    <w:useFELayout/>
  </w:compat>
  <w:rsids>
    <w:rsidRoot w:val="00D40180"/>
    <w:rsid w:val="00072C8A"/>
    <w:rsid w:val="000C4A58"/>
    <w:rsid w:val="000D4E8E"/>
    <w:rsid w:val="00183B09"/>
    <w:rsid w:val="001A3693"/>
    <w:rsid w:val="001F4548"/>
    <w:rsid w:val="00201293"/>
    <w:rsid w:val="00203EF8"/>
    <w:rsid w:val="00241ACD"/>
    <w:rsid w:val="002969FE"/>
    <w:rsid w:val="00296AF2"/>
    <w:rsid w:val="00303C73"/>
    <w:rsid w:val="00311D39"/>
    <w:rsid w:val="003503FE"/>
    <w:rsid w:val="0035662A"/>
    <w:rsid w:val="00363D3E"/>
    <w:rsid w:val="00364038"/>
    <w:rsid w:val="003850C0"/>
    <w:rsid w:val="003B5517"/>
    <w:rsid w:val="003D0A58"/>
    <w:rsid w:val="003D3068"/>
    <w:rsid w:val="004019F9"/>
    <w:rsid w:val="00430CA3"/>
    <w:rsid w:val="00436543"/>
    <w:rsid w:val="00477381"/>
    <w:rsid w:val="004A36D9"/>
    <w:rsid w:val="004E1BE4"/>
    <w:rsid w:val="004E5805"/>
    <w:rsid w:val="005052A6"/>
    <w:rsid w:val="00533AA0"/>
    <w:rsid w:val="00564A3E"/>
    <w:rsid w:val="005B2D73"/>
    <w:rsid w:val="005C1BEC"/>
    <w:rsid w:val="005E2D17"/>
    <w:rsid w:val="005E3E36"/>
    <w:rsid w:val="005F66A8"/>
    <w:rsid w:val="00632E0C"/>
    <w:rsid w:val="00634194"/>
    <w:rsid w:val="00641546"/>
    <w:rsid w:val="006A0E19"/>
    <w:rsid w:val="0072536D"/>
    <w:rsid w:val="007421DA"/>
    <w:rsid w:val="00787DB8"/>
    <w:rsid w:val="007D3892"/>
    <w:rsid w:val="007E7F3D"/>
    <w:rsid w:val="00817755"/>
    <w:rsid w:val="00827ED4"/>
    <w:rsid w:val="00841A78"/>
    <w:rsid w:val="008474F7"/>
    <w:rsid w:val="0086624B"/>
    <w:rsid w:val="00872598"/>
    <w:rsid w:val="008918F7"/>
    <w:rsid w:val="008A371B"/>
    <w:rsid w:val="008D6B24"/>
    <w:rsid w:val="008E0427"/>
    <w:rsid w:val="008F3038"/>
    <w:rsid w:val="008F45C9"/>
    <w:rsid w:val="009107C9"/>
    <w:rsid w:val="009854EC"/>
    <w:rsid w:val="009D6A42"/>
    <w:rsid w:val="00A11C34"/>
    <w:rsid w:val="00A84926"/>
    <w:rsid w:val="00A92DA4"/>
    <w:rsid w:val="00A93B3D"/>
    <w:rsid w:val="00AB446E"/>
    <w:rsid w:val="00B22E46"/>
    <w:rsid w:val="00B762B5"/>
    <w:rsid w:val="00B7696E"/>
    <w:rsid w:val="00B95C1C"/>
    <w:rsid w:val="00B970A1"/>
    <w:rsid w:val="00BA7F6C"/>
    <w:rsid w:val="00BB561D"/>
    <w:rsid w:val="00BC28B8"/>
    <w:rsid w:val="00BE17F4"/>
    <w:rsid w:val="00C30CB5"/>
    <w:rsid w:val="00C33DFA"/>
    <w:rsid w:val="00C54D46"/>
    <w:rsid w:val="00C72EDC"/>
    <w:rsid w:val="00CA6E37"/>
    <w:rsid w:val="00CC5E24"/>
    <w:rsid w:val="00CE0C32"/>
    <w:rsid w:val="00D40180"/>
    <w:rsid w:val="00D7276A"/>
    <w:rsid w:val="00DA0075"/>
    <w:rsid w:val="00DA2BEA"/>
    <w:rsid w:val="00DB5F25"/>
    <w:rsid w:val="00DD112E"/>
    <w:rsid w:val="00DD507A"/>
    <w:rsid w:val="00E43C94"/>
    <w:rsid w:val="00E6567C"/>
    <w:rsid w:val="00F46A31"/>
    <w:rsid w:val="00FB1657"/>
    <w:rsid w:val="00FD0F2B"/>
    <w:rsid w:val="00FD19E0"/>
    <w:rsid w:val="00FE5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 w:type="paragraph" w:styleId="DocumentMap">
    <w:name w:val="Document Map"/>
    <w:basedOn w:val="Normal"/>
    <w:link w:val="DocumentMapChar"/>
    <w:uiPriority w:val="99"/>
    <w:semiHidden/>
    <w:unhideWhenUsed/>
    <w:rsid w:val="00A11C3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11C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1678817">
      <w:bodyDiv w:val="1"/>
      <w:marLeft w:val="0"/>
      <w:marRight w:val="0"/>
      <w:marTop w:val="0"/>
      <w:marBottom w:val="0"/>
      <w:divBdr>
        <w:top w:val="none" w:sz="0" w:space="0" w:color="auto"/>
        <w:left w:val="none" w:sz="0" w:space="0" w:color="auto"/>
        <w:bottom w:val="none" w:sz="0" w:space="0" w:color="auto"/>
        <w:right w:val="none" w:sz="0" w:space="0" w:color="auto"/>
      </w:divBdr>
      <w:divsChild>
        <w:div w:id="9124389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WorkArea/linkit.aspx?LinkIdentifier=id&amp;ItemID=5911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file://localhost/Users/lbolejack/Desktop/Stationery%20Suite/Letterhead/NQF_LH_footer.pn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fcabbe6e1f44a7d9da3a706514ebe24 xmlns="913e6da8-ff93-4dad-8762-5a7644b86edb">
      <Terms xmlns="http://schemas.microsoft.com/office/infopath/2007/PartnerControls"/>
    </ifcabbe6e1f44a7d9da3a706514ebe24>
    <_DCDateModified xmlns="http://schemas.microsoft.com/sharepoint/v3/fields">2012-04-13T04:00:00+00:00</_DCDateModified>
    <f0468c1f675443b8a836aadc96e695d3 xmlns="913e6da8-ff93-4dad-8762-5a7644b86edb">
      <Terms xmlns="http://schemas.microsoft.com/office/infopath/2007/PartnerControls">
        <TermInfo xmlns="http://schemas.microsoft.com/office/infopath/2007/PartnerControls">
          <TermName xmlns="http://schemas.microsoft.com/office/infopath/2007/PartnerControls">Communications</TermName>
          <TermId xmlns="http://schemas.microsoft.com/office/infopath/2007/PartnerControls">c987c54a-4a85-4aa9-a0ee-b73e98c48e97</TermId>
        </TermInfo>
      </Terms>
    </f0468c1f675443b8a836aadc96e695d3>
    <TaxCatchAll xmlns="913e6da8-ff93-4dad-8762-5a7644b86edb">
      <Value>56</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Template" ma:contentTypeID="0x010100CA042E0D0E698842B297453E56C96B8C00FBEB01C370F92E4DB7F2F8781B9A35D4" ma:contentTypeVersion="3" ma:contentTypeDescription="" ma:contentTypeScope="" ma:versionID="b188dd055aa2b07bae7bbdc88eb3f785">
  <xsd:schema xmlns:xsd="http://www.w3.org/2001/XMLSchema" xmlns:xs="http://www.w3.org/2001/XMLSchema" xmlns:p="http://schemas.microsoft.com/office/2006/metadata/properties" xmlns:ns2="http://schemas.microsoft.com/sharepoint/v3/fields" xmlns:ns3="913e6da8-ff93-4dad-8762-5a7644b86edb" targetNamespace="http://schemas.microsoft.com/office/2006/metadata/properties" ma:root="true" ma:fieldsID="bec5e745624382c054bdba72d4e64322" ns2:_="" ns3:_="">
    <xsd:import namespace="http://schemas.microsoft.com/sharepoint/v3/fields"/>
    <xsd:import namespace="913e6da8-ff93-4dad-8762-5a7644b86edb"/>
    <xsd:element name="properties">
      <xsd:complexType>
        <xsd:sequence>
          <xsd:element name="documentManagement">
            <xsd:complexType>
              <xsd:all>
                <xsd:element ref="ns2:_DCDateModified" minOccurs="0"/>
                <xsd:element ref="ns3:ifcabbe6e1f44a7d9da3a706514ebe24" minOccurs="0"/>
                <xsd:element ref="ns3:TaxCatchAll" minOccurs="0"/>
                <xsd:element ref="ns3:TaxCatchAllLabel" minOccurs="0"/>
                <xsd:element ref="ns3:f0468c1f675443b8a836aadc96e695d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Only" ma:internalName="_DCDateMod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13e6da8-ff93-4dad-8762-5a7644b86edb" elementFormDefault="qualified">
    <xsd:import namespace="http://schemas.microsoft.com/office/2006/documentManagement/types"/>
    <xsd:import namespace="http://schemas.microsoft.com/office/infopath/2007/PartnerControls"/>
    <xsd:element name="ifcabbe6e1f44a7d9da3a706514ebe24" ma:index="9" nillable="true" ma:taxonomy="true" ma:internalName="ifcabbe6e1f44a7d9da3a706514ebe24" ma:taxonomyFieldName="Responsible_x0020_Party" ma:displayName="Responsible Party" ma:default="" ma:fieldId="{2fcabbe6-e1f4-4a7d-9da3-a706514ebe24}" ma:sspId="be605fd1-bb32-4cc0-9ff9-cad53d9b0bf2" ma:termSetId="dc1f5557-ced4-42c4-908f-fd95322de7d4"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bc9823e-20cc-4072-8c13-d56402de3075}" ma:internalName="TaxCatchAll" ma:showField="CatchAllData" ma:web="913e6da8-ff93-4dad-8762-5a7644b86ed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3bc9823e-20cc-4072-8c13-d56402de3075}" ma:internalName="TaxCatchAllLabel" ma:readOnly="true" ma:showField="CatchAllDataLabel" ma:web="913e6da8-ff93-4dad-8762-5a7644b86edb">
      <xsd:complexType>
        <xsd:complexContent>
          <xsd:extension base="dms:MultiChoiceLookup">
            <xsd:sequence>
              <xsd:element name="Value" type="dms:Lookup" maxOccurs="unbounded" minOccurs="0" nillable="true"/>
            </xsd:sequence>
          </xsd:extension>
        </xsd:complexContent>
      </xsd:complexType>
    </xsd:element>
    <xsd:element name="f0468c1f675443b8a836aadc96e695d3" ma:index="13" nillable="true" ma:taxonomy="true" ma:internalName="f0468c1f675443b8a836aadc96e695d3" ma:taxonomyFieldName="Topic" ma:displayName="Topic" ma:default="" ma:fieldId="{f0468c1f-6754-43b8-a836-aadc96e695d3}" ma:taxonomyMulti="true" ma:sspId="be605fd1-bb32-4cc0-9ff9-cad53d9b0bf2" ma:termSetId="7daa3a34-5a56-472f-95b7-fbf9e4380c0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8CE4-C1CC-4B3C-A790-5CE32A060CF2}">
  <ds:schemaRefs>
    <ds:schemaRef ds:uri="http://schemas.microsoft.com/office/2006/metadata/properties"/>
    <ds:schemaRef ds:uri="http://schemas.microsoft.com/office/infopath/2007/PartnerControls"/>
    <ds:schemaRef ds:uri="913e6da8-ff93-4dad-8762-5a7644b86edb"/>
    <ds:schemaRef ds:uri="http://schemas.microsoft.com/sharepoint/v3/fields"/>
  </ds:schemaRefs>
</ds:datastoreItem>
</file>

<file path=customXml/itemProps2.xml><?xml version="1.0" encoding="utf-8"?>
<ds:datastoreItem xmlns:ds="http://schemas.openxmlformats.org/officeDocument/2006/customXml" ds:itemID="{047FDC77-AC22-4293-9C47-0F02763CC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13e6da8-ff93-4dad-8762-5a7644b86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80DA6-E118-4542-A5F3-58983286CB27}">
  <ds:schemaRefs>
    <ds:schemaRef ds:uri="http://schemas.microsoft.com/sharepoint/v3/contenttype/forms"/>
  </ds:schemaRefs>
</ds:datastoreItem>
</file>

<file path=customXml/itemProps4.xml><?xml version="1.0" encoding="utf-8"?>
<ds:datastoreItem xmlns:ds="http://schemas.openxmlformats.org/officeDocument/2006/customXml" ds:itemID="{659765BE-1FF1-4EEC-86FD-B3E14BD6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Munthali</dc:creator>
  <cp:lastModifiedBy>BVir</cp:lastModifiedBy>
  <cp:revision>5</cp:revision>
  <cp:lastPrinted>2012-07-17T19:29:00Z</cp:lastPrinted>
  <dcterms:created xsi:type="dcterms:W3CDTF">2012-12-03T22:03:00Z</dcterms:created>
  <dcterms:modified xsi:type="dcterms:W3CDTF">2013-01-11T21:36:00Z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0x010100CA042E0D0E698842B297453E56C96B8C00FBEB01C370F92E4DB7F2F8781B9A35D4</vt:lpwstr>
  </property>
  <property fmtid="{D5CDD505-2E9C-101B-9397-08002B2CF9AE}" pid="3" name="Topic">
    <vt:lpwstr>56;#Communications|c987c54a-4a85-4aa9-a0ee-b73e98c48e97</vt:lpwstr>
  </property>
</Properties>
</file>