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027" w:rsidRDefault="00927027" w:rsidP="00D429ED">
      <w:pPr>
        <w:contextualSpacing/>
        <w:jc w:val="center"/>
        <w:outlineLvl w:val="0"/>
        <w:rPr>
          <w:rFonts w:cstheme="minorHAnsi"/>
          <w:b/>
          <w:noProof/>
        </w:rPr>
      </w:pPr>
      <w:bookmarkStart w:id="0" w:name="_GoBack"/>
      <w:bookmarkEnd w:id="0"/>
      <w:r>
        <w:rPr>
          <w:rFonts w:cstheme="minorHAnsi"/>
          <w:b/>
          <w:noProof/>
        </w:rPr>
        <w:t>Measure Te</w:t>
      </w:r>
      <w:r w:rsidR="00483E94">
        <w:rPr>
          <w:rFonts w:cstheme="minorHAnsi"/>
          <w:b/>
          <w:noProof/>
        </w:rPr>
        <w:t>sting to Demonstrate Scientific Acceptability of Measure Properties</w:t>
      </w:r>
    </w:p>
    <w:p w:rsidR="00927027" w:rsidRDefault="00927027" w:rsidP="00105D8B">
      <w:pPr>
        <w:contextualSpacing/>
        <w:rPr>
          <w:rFonts w:cstheme="minorHAnsi"/>
          <w:b/>
          <w:noProof/>
        </w:rPr>
      </w:pPr>
    </w:p>
    <w:p w:rsidR="00105D8B" w:rsidRPr="00A25024" w:rsidRDefault="00105D8B" w:rsidP="00D429ED">
      <w:pPr>
        <w:contextualSpacing/>
        <w:outlineLvl w:val="0"/>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521161000"/>
              <w:placeholder>
                <w:docPart w:val="4EEA2F09FA724F23BDAF9DE988AB6961"/>
              </w:placeholder>
            </w:sdtPr>
            <w:sdtEndPr>
              <w:rPr>
                <w:rStyle w:val="DefaultParagraphFont"/>
                <w:noProof/>
                <w:color w:val="auto"/>
              </w:rPr>
            </w:sdtEndPr>
            <w:sdtContent>
              <w:r w:rsidR="004C178D" w:rsidRPr="004C178D">
                <w:rPr>
                  <w:rFonts w:ascii="Trebuchet MS" w:hAnsi="Trebuchet MS"/>
                  <w:color w:val="000000" w:themeColor="text1"/>
                  <w:sz w:val="28"/>
                  <w:szCs w:val="28"/>
                </w:rPr>
                <w:t>Chronic Liver Disease - Hepatitis A Vaccination</w:t>
              </w:r>
            </w:sdtContent>
          </w:sdt>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A25024">
            <w:rPr>
              <w:rStyle w:val="PlaceholderText"/>
              <w:rFonts w:cstheme="minorHAnsi"/>
              <w:color w:val="A6A6A6" w:themeColor="background1" w:themeShade="A6"/>
            </w:rPr>
            <w:t>Click here to enter a date</w:t>
          </w:r>
        </w:sdtContent>
      </w:sdt>
    </w:p>
    <w:p w:rsidR="00CD364B" w:rsidRPr="009E1846" w:rsidRDefault="009E1846" w:rsidP="00D429ED">
      <w:pPr>
        <w:spacing w:after="0"/>
        <w:outlineLvl w:val="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4788"/>
        <w:gridCol w:w="4788"/>
      </w:tblGrid>
      <w:tr w:rsidR="00CD364B" w:rsidRPr="00A01494" w:rsidTr="00CD364B">
        <w:trPr>
          <w:jc w:val="center"/>
        </w:trPr>
        <w:tc>
          <w:tcPr>
            <w:tcW w:w="2500" w:type="pct"/>
          </w:tcPr>
          <w:p w:rsidR="00CD364B" w:rsidRPr="00A01494" w:rsidRDefault="0076153E" w:rsidP="00CD364B">
            <w:pPr>
              <w:autoSpaceDE w:val="0"/>
              <w:autoSpaceDN w:val="0"/>
              <w:adjustRightInd w:val="0"/>
              <w:rPr>
                <w:rFonts w:cstheme="minorHAnsi"/>
                <w:bCs/>
              </w:rPr>
            </w:pPr>
            <w:sdt>
              <w:sdtPr>
                <w:rPr>
                  <w:rFonts w:eastAsia="MS Mincho" w:cstheme="minorHAnsi"/>
                  <w:bCs/>
                  <w:color w:val="0000FF"/>
                  <w:u w:val="single"/>
                </w:rPr>
                <w:id w:val="2117097531"/>
              </w:sdtPr>
              <w:sdtContent>
                <w:r w:rsidR="00CD364B">
                  <w:rPr>
                    <w:rFonts w:ascii="MS Mincho" w:eastAsia="MS Mincho" w:hAnsi="MS Mincho" w:cstheme="minorHAnsi" w:hint="eastAsia"/>
                    <w:bCs/>
                    <w:color w:val="0000FF"/>
                  </w:rPr>
                  <w:t>☐</w:t>
                </w:r>
              </w:sdtContent>
            </w:sdt>
            <w:r w:rsidR="00B20139">
              <w:rPr>
                <w:rFonts w:eastAsia="MS Mincho" w:cstheme="minorHAnsi"/>
                <w:bCs/>
                <w:color w:val="0000FF"/>
              </w:rPr>
              <w:t xml:space="preserve"> </w:t>
            </w:r>
            <w:r w:rsidR="00CD364B">
              <w:rPr>
                <w:rFonts w:cstheme="minorHAnsi"/>
                <w:bCs/>
              </w:rPr>
              <w:t>Composite</w:t>
            </w:r>
          </w:p>
        </w:tc>
        <w:tc>
          <w:tcPr>
            <w:tcW w:w="2500" w:type="pct"/>
          </w:tcPr>
          <w:p w:rsidR="00CD364B" w:rsidRPr="00A01494" w:rsidRDefault="0076153E" w:rsidP="00CD364B">
            <w:pPr>
              <w:autoSpaceDE w:val="0"/>
              <w:autoSpaceDN w:val="0"/>
              <w:adjustRightInd w:val="0"/>
              <w:rPr>
                <w:rFonts w:cstheme="minorHAnsi"/>
                <w:bCs/>
              </w:rPr>
            </w:pPr>
            <w:sdt>
              <w:sdtPr>
                <w:rPr>
                  <w:rFonts w:eastAsia="MS Mincho" w:cstheme="minorHAnsi"/>
                  <w:bCs/>
                  <w:color w:val="0000FF"/>
                </w:rPr>
                <w:id w:val="754863563"/>
              </w:sdtPr>
              <w:sdtContent>
                <w:r w:rsidR="005C739F">
                  <w:rPr>
                    <w:rFonts w:ascii="MS Mincho" w:eastAsia="MS Mincho" w:hAnsi="MS Mincho" w:cstheme="minorHAnsi" w:hint="eastAsia"/>
                    <w:bCs/>
                    <w:color w:val="0000FF"/>
                  </w:rPr>
                  <w:t>☐</w:t>
                </w:r>
              </w:sdtContent>
            </w:sdt>
            <w:r w:rsidR="00CD364B">
              <w:rPr>
                <w:rFonts w:cstheme="minorHAnsi"/>
                <w:bCs/>
              </w:rPr>
              <w:t>Outcome</w:t>
            </w:r>
          </w:p>
        </w:tc>
      </w:tr>
      <w:tr w:rsidR="00CD364B" w:rsidRPr="00A01494" w:rsidTr="00CD364B">
        <w:trPr>
          <w:jc w:val="center"/>
        </w:trPr>
        <w:tc>
          <w:tcPr>
            <w:tcW w:w="2500" w:type="pct"/>
          </w:tcPr>
          <w:p w:rsidR="00CD364B" w:rsidRPr="00A01494" w:rsidRDefault="0076153E" w:rsidP="00CD364B">
            <w:pPr>
              <w:autoSpaceDE w:val="0"/>
              <w:autoSpaceDN w:val="0"/>
              <w:adjustRightInd w:val="0"/>
              <w:rPr>
                <w:rFonts w:cstheme="minorHAnsi"/>
                <w:bCs/>
              </w:rPr>
            </w:pPr>
            <w:sdt>
              <w:sdtPr>
                <w:rPr>
                  <w:rFonts w:eastAsia="MS Mincho" w:cstheme="minorHAnsi"/>
                  <w:bCs/>
                  <w:color w:val="0000FF"/>
                </w:rPr>
                <w:id w:val="-1096472788"/>
              </w:sdtPr>
              <w:sdtContent>
                <w:r w:rsidR="00CD364B" w:rsidRPr="00A01494">
                  <w:rPr>
                    <w:rFonts w:ascii="MS Mincho" w:eastAsia="MS Mincho" w:hAnsi="MS Mincho" w:cstheme="minorHAnsi" w:hint="eastAsia"/>
                    <w:bCs/>
                    <w:color w:val="0000FF"/>
                  </w:rPr>
                  <w:t>☐</w:t>
                </w:r>
              </w:sdtContent>
            </w:sdt>
            <w:r w:rsidR="00CD364B">
              <w:rPr>
                <w:rFonts w:eastAsia="MS Gothic" w:cstheme="minorHAnsi"/>
                <w:bCs/>
              </w:rPr>
              <w:t>Cost/resource</w:t>
            </w:r>
          </w:p>
        </w:tc>
        <w:tc>
          <w:tcPr>
            <w:tcW w:w="2500" w:type="pct"/>
          </w:tcPr>
          <w:p w:rsidR="00CD364B" w:rsidRPr="00A01494" w:rsidRDefault="00D429ED" w:rsidP="00D429ED">
            <w:pPr>
              <w:autoSpaceDE w:val="0"/>
              <w:autoSpaceDN w:val="0"/>
              <w:adjustRightInd w:val="0"/>
              <w:rPr>
                <w:rFonts w:cstheme="minorHAnsi"/>
                <w:bCs/>
              </w:rPr>
            </w:pPr>
            <w:r>
              <w:rPr>
                <w:rFonts w:ascii="MS Mincho" w:eastAsia="MS Mincho" w:hAnsi="MS Mincho" w:cstheme="minorHAnsi"/>
                <w:bCs/>
                <w:color w:val="0000FF"/>
              </w:rPr>
              <w:t xml:space="preserve">X </w:t>
            </w:r>
            <w:r w:rsidR="00CD364B">
              <w:rPr>
                <w:rFonts w:eastAsia="MS Gothic" w:cstheme="minorHAnsi"/>
                <w:bCs/>
              </w:rPr>
              <w:t>Process</w:t>
            </w:r>
          </w:p>
        </w:tc>
      </w:tr>
      <w:tr w:rsidR="00CD364B" w:rsidRPr="00A01494" w:rsidTr="00CD364B">
        <w:trPr>
          <w:jc w:val="center"/>
        </w:trPr>
        <w:tc>
          <w:tcPr>
            <w:tcW w:w="2500" w:type="pct"/>
          </w:tcPr>
          <w:p w:rsidR="00CD364B" w:rsidRPr="00A01494" w:rsidRDefault="0076153E" w:rsidP="00CD364B">
            <w:pPr>
              <w:autoSpaceDE w:val="0"/>
              <w:autoSpaceDN w:val="0"/>
              <w:adjustRightInd w:val="0"/>
              <w:rPr>
                <w:rFonts w:cstheme="minorHAnsi"/>
                <w:bCs/>
              </w:rPr>
            </w:pPr>
            <w:sdt>
              <w:sdtPr>
                <w:rPr>
                  <w:rFonts w:eastAsia="MS Mincho" w:cstheme="minorHAnsi"/>
                  <w:bCs/>
                  <w:color w:val="0000FF"/>
                </w:rPr>
                <w:id w:val="-2071025758"/>
              </w:sdtPr>
              <w:sdtContent>
                <w:r w:rsidR="00CD364B" w:rsidRPr="00A01494">
                  <w:rPr>
                    <w:rFonts w:ascii="MS Mincho" w:eastAsia="MS Mincho" w:hAnsi="MS Mincho" w:cstheme="minorHAnsi" w:hint="eastAsia"/>
                    <w:bCs/>
                    <w:color w:val="0000FF"/>
                  </w:rPr>
                  <w:t>☐</w:t>
                </w:r>
              </w:sdtContent>
            </w:sdt>
            <w:r w:rsidR="00CD364B">
              <w:rPr>
                <w:rFonts w:eastAsia="MS Gothic" w:cstheme="minorHAnsi"/>
                <w:bCs/>
              </w:rPr>
              <w:t>Efficiency</w:t>
            </w:r>
          </w:p>
        </w:tc>
        <w:tc>
          <w:tcPr>
            <w:tcW w:w="2500" w:type="pct"/>
          </w:tcPr>
          <w:p w:rsidR="00CD364B" w:rsidRPr="00A01494" w:rsidRDefault="0076153E" w:rsidP="00CD364B">
            <w:pPr>
              <w:autoSpaceDE w:val="0"/>
              <w:autoSpaceDN w:val="0"/>
              <w:adjustRightInd w:val="0"/>
              <w:rPr>
                <w:rFonts w:cstheme="minorHAnsi"/>
                <w:bCs/>
              </w:rPr>
            </w:pPr>
            <w:sdt>
              <w:sdtPr>
                <w:rPr>
                  <w:rFonts w:eastAsia="MS Mincho" w:cstheme="minorHAnsi"/>
                  <w:bCs/>
                  <w:color w:val="0000FF"/>
                </w:rPr>
                <w:id w:val="1631897189"/>
              </w:sdtPr>
              <w:sdtContent>
                <w:r w:rsidR="00CD364B" w:rsidRPr="00A01494">
                  <w:rPr>
                    <w:rFonts w:ascii="MS Mincho" w:eastAsia="MS Mincho" w:hAnsi="MS Mincho" w:cstheme="minorHAnsi" w:hint="eastAsia"/>
                    <w:bCs/>
                    <w:color w:val="0000FF"/>
                  </w:rPr>
                  <w:t>☐</w:t>
                </w:r>
              </w:sdtContent>
            </w:sdt>
            <w:r w:rsidR="00CD364B">
              <w:rPr>
                <w:rFonts w:eastAsia="MS Gothic" w:cstheme="minorHAnsi"/>
                <w:bCs/>
              </w:rPr>
              <w:t>Structure</w:t>
            </w:r>
          </w:p>
        </w:tc>
      </w:tr>
    </w:tbl>
    <w:p w:rsidR="00CD364B" w:rsidRDefault="00CD364B" w:rsidP="00CD364B">
      <w:pPr>
        <w:spacing w:after="0" w:line="240" w:lineRule="auto"/>
        <w:rPr>
          <w:rFonts w:eastAsia="Times New Roman" w:cstheme="minorHAnsi"/>
        </w:rPr>
      </w:pPr>
    </w:p>
    <w:p w:rsidR="00CD364B" w:rsidRDefault="00CD364B" w:rsidP="008A403A">
      <w:pPr>
        <w:spacing w:after="0" w:line="240" w:lineRule="auto"/>
        <w:rPr>
          <w:rFonts w:cstheme="minorHAnsi"/>
          <w:noProof/>
        </w:rPr>
      </w:pPr>
    </w:p>
    <w:tbl>
      <w:tblPr>
        <w:tblStyle w:val="TableGrid"/>
        <w:tblW w:w="0" w:type="auto"/>
        <w:tblLook w:val="04A0"/>
      </w:tblPr>
      <w:tblGrid>
        <w:gridCol w:w="9576"/>
      </w:tblGrid>
      <w:tr w:rsidR="00702C73" w:rsidTr="00702C73">
        <w:tc>
          <w:tcPr>
            <w:tcW w:w="9576" w:type="dxa"/>
          </w:tcPr>
          <w:p w:rsidR="00702C73" w:rsidRPr="00A25024" w:rsidRDefault="00702C73" w:rsidP="00702C73">
            <w:pPr>
              <w:rPr>
                <w:rFonts w:cstheme="minorHAnsi"/>
                <w:noProof/>
              </w:rPr>
            </w:pPr>
            <w:r w:rsidRPr="00A25024">
              <w:rPr>
                <w:rFonts w:cstheme="minorHAnsi"/>
                <w:noProof/>
              </w:rPr>
              <w:t>This Word document template must be used to submit information for measure testing.</w:t>
            </w:r>
          </w:p>
          <w:p w:rsidR="00702C73" w:rsidRPr="00053F02" w:rsidRDefault="00702C73" w:rsidP="00702C73">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2b5 must be completed</w:t>
            </w:r>
          </w:p>
          <w:p w:rsidR="00702C73" w:rsidRDefault="00702C73" w:rsidP="00702C73">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outcome or 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p>
          <w:p w:rsidR="00702C73" w:rsidRDefault="00702C73" w:rsidP="00702C73">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Pr>
                <w:rFonts w:cstheme="minorHAnsi"/>
                <w:noProof/>
              </w:rPr>
              <w:t xml:space="preserve"> (e.g., claims and medical records), section </w:t>
            </w:r>
            <w:r w:rsidRPr="00053F02">
              <w:rPr>
                <w:rFonts w:cstheme="minorHAnsi"/>
                <w:b/>
                <w:noProof/>
              </w:rPr>
              <w:t>2b6</w:t>
            </w:r>
            <w:r>
              <w:rPr>
                <w:rFonts w:cstheme="minorHAnsi"/>
                <w:noProof/>
              </w:rPr>
              <w:t xml:space="preserve"> also must be completed</w:t>
            </w:r>
          </w:p>
          <w:p w:rsidR="00702C73" w:rsidRDefault="00702C73" w:rsidP="00702C73">
            <w:pPr>
              <w:pStyle w:val="ListParagraph"/>
              <w:numPr>
                <w:ilvl w:val="0"/>
                <w:numId w:val="6"/>
              </w:numPr>
              <w:rPr>
                <w:rFonts w:cstheme="minorHAnsi"/>
                <w:noProof/>
              </w:rPr>
            </w:pPr>
            <w:r w:rsidRPr="00702C73">
              <w:rPr>
                <w:rFonts w:cstheme="minorHAnsi"/>
                <w:noProof/>
              </w:rPr>
              <w:t xml:space="preserve">Respond to  </w:t>
            </w:r>
            <w:r w:rsidRPr="00702C73">
              <w:rPr>
                <w:rFonts w:cstheme="minorHAnsi"/>
                <w:noProof/>
                <w:u w:val="single"/>
              </w:rPr>
              <w:t>all</w:t>
            </w:r>
            <w:r w:rsidRPr="00702C73">
              <w:rPr>
                <w:rFonts w:cstheme="minorHAnsi"/>
                <w:noProof/>
              </w:rPr>
              <w:t xml:space="preserve"> questions with answers immediately following the question (</w:t>
            </w:r>
            <w:r w:rsidRPr="00702C73">
              <w:rPr>
                <w:rFonts w:cstheme="minorHAnsi"/>
                <w:i/>
                <w:noProof/>
              </w:rPr>
              <w:t>unless meet the skip criteria or those that are indicated as optional</w:t>
            </w:r>
            <w:r w:rsidRPr="00702C73">
              <w:rPr>
                <w:rFonts w:cstheme="minorHAnsi"/>
                <w:noProof/>
              </w:rPr>
              <w:t>).</w:t>
            </w:r>
          </w:p>
          <w:p w:rsidR="00702C73" w:rsidRDefault="00702C73" w:rsidP="00702C73">
            <w:pPr>
              <w:pStyle w:val="ListParagraph"/>
              <w:numPr>
                <w:ilvl w:val="0"/>
                <w:numId w:val="6"/>
              </w:numPr>
              <w:rPr>
                <w:rFonts w:cstheme="minorHAnsi"/>
                <w:noProof/>
              </w:rPr>
            </w:pPr>
            <w:r w:rsidRPr="006269D4">
              <w:rPr>
                <w:rFonts w:cstheme="minorHAnsi"/>
                <w:noProof/>
              </w:rPr>
              <w:t>Maximum of 10 pages (</w:t>
            </w:r>
            <w:r>
              <w:rPr>
                <w:rFonts w:cstheme="minorHAnsi"/>
                <w:i/>
                <w:noProof/>
              </w:rPr>
              <w:t>incuding</w:t>
            </w:r>
            <w:r w:rsidRPr="006269D4">
              <w:rPr>
                <w:rFonts w:cstheme="minorHAnsi"/>
                <w:i/>
                <w:noProof/>
              </w:rPr>
              <w:t xml:space="preserve"> qu</w:t>
            </w:r>
            <w:r>
              <w:rPr>
                <w:rFonts w:cstheme="minorHAnsi"/>
                <w:i/>
                <w:noProof/>
              </w:rPr>
              <w:t>estions/instructions; do not change margins or font size; contact project staff if need more pages</w:t>
            </w:r>
            <w:r>
              <w:rPr>
                <w:rFonts w:cstheme="minorHAnsi"/>
                <w:noProof/>
              </w:rPr>
              <w:t>)</w:t>
            </w:r>
          </w:p>
          <w:p w:rsidR="00702C73" w:rsidRDefault="00702C73" w:rsidP="00702C73">
            <w:pPr>
              <w:pStyle w:val="ListParagraph"/>
              <w:numPr>
                <w:ilvl w:val="0"/>
                <w:numId w:val="6"/>
              </w:numPr>
              <w:rPr>
                <w:rFonts w:cstheme="minorHAnsi"/>
                <w:noProof/>
              </w:rPr>
            </w:pPr>
            <w:r w:rsidRPr="00702C73">
              <w:rPr>
                <w:rFonts w:cstheme="minorHAnsi"/>
                <w:noProof/>
              </w:rPr>
              <w:t xml:space="preserve">All information </w:t>
            </w:r>
            <w:r>
              <w:rPr>
                <w:rFonts w:cstheme="minorHAnsi"/>
                <w:noProof/>
              </w:rPr>
              <w:t xml:space="preserve">on </w:t>
            </w:r>
            <w:r w:rsidRPr="00702C73">
              <w:rPr>
                <w:rFonts w:cstheme="minorHAnsi"/>
                <w:noProof/>
              </w:rPr>
              <w:t xml:space="preserve">testing to demonstrate meeting the </w:t>
            </w:r>
            <w:hyperlink r:id="rId7" w:history="1">
              <w:r w:rsidRPr="00702C73">
                <w:rPr>
                  <w:rStyle w:val="Hyperlink"/>
                  <w:rFonts w:cstheme="minorHAnsi"/>
                  <w:noProof/>
                </w:rPr>
                <w:t>criteria for scientific acceptability of measure properties (2a,2b)</w:t>
              </w:r>
            </w:hyperlink>
            <w:r w:rsidRPr="00702C73">
              <w:rPr>
                <w:rFonts w:cstheme="minorHAnsi"/>
                <w:noProof/>
              </w:rPr>
              <w:t xml:space="preserve"> must be in this form. An appendix for </w:t>
            </w:r>
            <w:r w:rsidRPr="00702C73">
              <w:rPr>
                <w:rFonts w:cstheme="minorHAnsi"/>
                <w:i/>
                <w:noProof/>
              </w:rPr>
              <w:t>supplemental</w:t>
            </w:r>
            <w:r w:rsidRPr="00702C73">
              <w:rPr>
                <w:rFonts w:cstheme="minorHAnsi"/>
                <w:noProof/>
              </w:rPr>
              <w:t xml:space="preserve"> materials may be submitted, but there is no guarantee it will be reviewed.</w:t>
            </w:r>
          </w:p>
        </w:tc>
      </w:tr>
    </w:tbl>
    <w:p w:rsidR="005C73CA" w:rsidRDefault="005C73CA"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D429ED">
      <w:pPr>
        <w:spacing w:after="0" w:line="240" w:lineRule="auto"/>
        <w:outlineLvl w:val="0"/>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4348CC" w:rsidRPr="00A25024">
        <w:rPr>
          <w:rFonts w:cstheme="minorHAnsi"/>
          <w:bCs/>
          <w:i/>
        </w:rPr>
        <w:t xml:space="preserve">types of data specified and intended for </w:t>
      </w:r>
      <w:r w:rsidR="005A7634" w:rsidRPr="00A25024">
        <w:rPr>
          <w:rFonts w:cstheme="minorHAnsi"/>
          <w:bCs/>
          <w:i/>
        </w:rPr>
        <w:t xml:space="preserve">measure </w:t>
      </w:r>
      <w:r w:rsidR="004348CC" w:rsidRPr="00A25024">
        <w:rPr>
          <w:rFonts w:cstheme="minorHAnsi"/>
          <w:bCs/>
          <w:i/>
        </w:rPr>
        <w:t>implementation</w:t>
      </w:r>
      <w:r w:rsidR="00A01494">
        <w:rPr>
          <w:rFonts w:cstheme="minorHAnsi"/>
          <w:bCs/>
        </w:rPr>
        <w:t>)</w:t>
      </w:r>
    </w:p>
    <w:p w:rsidR="00A01494" w:rsidRDefault="00A01494" w:rsidP="00DB3627">
      <w:pPr>
        <w:autoSpaceDE w:val="0"/>
        <w:autoSpaceDN w:val="0"/>
        <w:adjustRightInd w:val="0"/>
        <w:spacing w:after="0" w:line="240" w:lineRule="auto"/>
        <w:rPr>
          <w:rFonts w:cstheme="minorHAnsi"/>
          <w:bCs/>
        </w:rPr>
      </w:pP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5027"/>
        <w:gridCol w:w="5028"/>
      </w:tblGrid>
      <w:tr w:rsidR="00A01494" w:rsidRPr="00A01494" w:rsidTr="00616EB5">
        <w:trPr>
          <w:jc w:val="center"/>
        </w:trPr>
        <w:tc>
          <w:tcPr>
            <w:tcW w:w="4788"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tc>
        <w:tc>
          <w:tcPr>
            <w:tcW w:w="4788"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616EB5">
        <w:trPr>
          <w:jc w:val="center"/>
        </w:trPr>
        <w:tc>
          <w:tcPr>
            <w:tcW w:w="4788" w:type="dxa"/>
          </w:tcPr>
          <w:p w:rsidR="00A01494" w:rsidRPr="00A01494" w:rsidRDefault="0076153E" w:rsidP="00DB3627">
            <w:pPr>
              <w:autoSpaceDE w:val="0"/>
              <w:autoSpaceDN w:val="0"/>
              <w:adjustRightInd w:val="0"/>
              <w:rPr>
                <w:rFonts w:cstheme="minorHAnsi"/>
                <w:bCs/>
              </w:rPr>
            </w:pPr>
            <w:sdt>
              <w:sdtPr>
                <w:rPr>
                  <w:rFonts w:eastAsia="MS Mincho" w:cstheme="minorHAnsi"/>
                  <w:bCs/>
                  <w:color w:val="0000FF"/>
                </w:rPr>
                <w:id w:val="-1224052509"/>
              </w:sdtPr>
              <w:sdtContent>
                <w:r w:rsidR="00725AC2">
                  <w:rPr>
                    <w:rFonts w:ascii="MS Mincho" w:eastAsia="MS Mincho" w:hAnsi="MS Mincho" w:cstheme="minorHAnsi" w:hint="eastAsia"/>
                    <w:bCs/>
                    <w:color w:val="0000FF"/>
                  </w:rPr>
                  <w:t>☐</w:t>
                </w:r>
              </w:sdtContent>
            </w:sdt>
            <w:r w:rsidR="00A01494" w:rsidRPr="00A01494">
              <w:rPr>
                <w:rFonts w:cstheme="minorHAnsi"/>
                <w:bCs/>
              </w:rPr>
              <w:t>abstracted from paper record</w:t>
            </w:r>
          </w:p>
        </w:tc>
        <w:tc>
          <w:tcPr>
            <w:tcW w:w="4788" w:type="dxa"/>
          </w:tcPr>
          <w:p w:rsidR="00A01494" w:rsidRPr="00A01494" w:rsidRDefault="0076153E" w:rsidP="00DB3627">
            <w:pPr>
              <w:autoSpaceDE w:val="0"/>
              <w:autoSpaceDN w:val="0"/>
              <w:adjustRightInd w:val="0"/>
              <w:rPr>
                <w:rFonts w:cstheme="minorHAnsi"/>
                <w:bCs/>
              </w:rPr>
            </w:pPr>
            <w:sdt>
              <w:sdtPr>
                <w:rPr>
                  <w:rFonts w:eastAsia="MS Mincho" w:cstheme="minorHAnsi"/>
                  <w:bCs/>
                  <w:color w:val="0000FF"/>
                </w:rPr>
                <w:id w:val="-1105031443"/>
              </w:sdtPr>
              <w:sdtContent>
                <w:r w:rsidR="00A01494" w:rsidRPr="00A01494">
                  <w:rPr>
                    <w:rFonts w:ascii="MS Mincho" w:eastAsia="MS Mincho" w:hAnsi="MS Mincho" w:cstheme="minorHAnsi" w:hint="eastAsia"/>
                    <w:bCs/>
                    <w:color w:val="0000FF"/>
                  </w:rPr>
                  <w:t>☐</w:t>
                </w:r>
              </w:sdtContent>
            </w:sdt>
            <w:r w:rsidR="00A01494" w:rsidRPr="00A01494">
              <w:rPr>
                <w:rFonts w:cstheme="minorHAnsi"/>
                <w:bCs/>
              </w:rPr>
              <w:t>abstracted from paper record</w:t>
            </w:r>
          </w:p>
        </w:tc>
      </w:tr>
      <w:tr w:rsidR="00A01494" w:rsidRPr="00A01494" w:rsidTr="00616EB5">
        <w:trPr>
          <w:jc w:val="center"/>
        </w:trPr>
        <w:tc>
          <w:tcPr>
            <w:tcW w:w="4788" w:type="dxa"/>
          </w:tcPr>
          <w:p w:rsidR="00A01494" w:rsidRPr="00A01494" w:rsidRDefault="0076153E" w:rsidP="00DB3627">
            <w:pPr>
              <w:autoSpaceDE w:val="0"/>
              <w:autoSpaceDN w:val="0"/>
              <w:adjustRightInd w:val="0"/>
              <w:rPr>
                <w:rFonts w:cstheme="minorHAnsi"/>
                <w:bCs/>
              </w:rPr>
            </w:pPr>
            <w:sdt>
              <w:sdtPr>
                <w:rPr>
                  <w:rFonts w:eastAsia="MS Mincho" w:cstheme="minorHAnsi"/>
                  <w:bCs/>
                  <w:color w:val="0000FF"/>
                </w:rPr>
                <w:id w:val="1691103223"/>
              </w:sdtPr>
              <w:sdtContent>
                <w:r w:rsidR="00A01494" w:rsidRPr="005D2FEE">
                  <w:rPr>
                    <w:rFonts w:ascii="MS Mincho" w:eastAsia="MS Mincho" w:hAnsi="MS Mincho" w:cstheme="minorHAnsi" w:hint="eastAsia"/>
                    <w:bCs/>
                    <w:color w:val="0000FF"/>
                  </w:rPr>
                  <w:t>☐</w:t>
                </w:r>
              </w:sdtContent>
            </w:sdt>
            <w:r w:rsidR="00A01494" w:rsidRPr="005D2FEE">
              <w:rPr>
                <w:rFonts w:eastAsia="MS Gothic" w:cstheme="minorHAnsi"/>
                <w:bCs/>
              </w:rPr>
              <w:t>administrative</w:t>
            </w:r>
            <w:r w:rsidR="00A01494" w:rsidRPr="00A01494">
              <w:rPr>
                <w:rFonts w:eastAsia="MS Gothic" w:cstheme="minorHAnsi"/>
                <w:bCs/>
              </w:rPr>
              <w:t xml:space="preserve"> </w:t>
            </w:r>
            <w:r w:rsidR="00A01494" w:rsidRPr="00A01494">
              <w:rPr>
                <w:rFonts w:cstheme="minorHAnsi"/>
                <w:bCs/>
              </w:rPr>
              <w:t>claims</w:t>
            </w:r>
          </w:p>
        </w:tc>
        <w:tc>
          <w:tcPr>
            <w:tcW w:w="4788" w:type="dxa"/>
          </w:tcPr>
          <w:p w:rsidR="00A01494" w:rsidRPr="00A01494" w:rsidRDefault="0076153E" w:rsidP="00DB3627">
            <w:pPr>
              <w:autoSpaceDE w:val="0"/>
              <w:autoSpaceDN w:val="0"/>
              <w:adjustRightInd w:val="0"/>
              <w:rPr>
                <w:rFonts w:cstheme="minorHAnsi"/>
                <w:bCs/>
              </w:rPr>
            </w:pPr>
            <w:sdt>
              <w:sdtPr>
                <w:rPr>
                  <w:rFonts w:eastAsia="MS Mincho" w:cstheme="minorHAnsi"/>
                  <w:bCs/>
                  <w:color w:val="0000FF"/>
                </w:rPr>
                <w:id w:val="-2113813231"/>
              </w:sdtPr>
              <w:sdtContent>
                <w:r w:rsidR="00A01494" w:rsidRPr="005D2FEE">
                  <w:rPr>
                    <w:rFonts w:ascii="MS Mincho" w:eastAsia="MS Mincho" w:hAnsi="MS Mincho" w:cstheme="minorHAnsi" w:hint="eastAsia"/>
                    <w:bCs/>
                    <w:color w:val="0000FF"/>
                  </w:rPr>
                  <w:t>☐</w:t>
                </w:r>
              </w:sdtContent>
            </w:sdt>
            <w:r w:rsidR="00A01494" w:rsidRPr="005D2FEE">
              <w:rPr>
                <w:rFonts w:eastAsia="MS Gothic" w:cstheme="minorHAnsi"/>
                <w:bCs/>
              </w:rPr>
              <w:t>administrative</w:t>
            </w:r>
            <w:r w:rsidR="00A01494" w:rsidRPr="00A01494">
              <w:rPr>
                <w:rFonts w:eastAsia="MS Gothic" w:cstheme="minorHAnsi"/>
                <w:bCs/>
              </w:rPr>
              <w:t xml:space="preserve"> </w:t>
            </w:r>
            <w:r w:rsidR="00A01494" w:rsidRPr="00A01494">
              <w:rPr>
                <w:rFonts w:cstheme="minorHAnsi"/>
                <w:bCs/>
              </w:rPr>
              <w:t>claims</w:t>
            </w:r>
          </w:p>
        </w:tc>
      </w:tr>
      <w:tr w:rsidR="00A01494" w:rsidRPr="00A01494" w:rsidTr="00616EB5">
        <w:trPr>
          <w:jc w:val="center"/>
        </w:trPr>
        <w:tc>
          <w:tcPr>
            <w:tcW w:w="4788" w:type="dxa"/>
          </w:tcPr>
          <w:p w:rsidR="00A01494" w:rsidRPr="00A01494" w:rsidRDefault="0076153E" w:rsidP="00DB3627">
            <w:pPr>
              <w:autoSpaceDE w:val="0"/>
              <w:autoSpaceDN w:val="0"/>
              <w:adjustRightInd w:val="0"/>
              <w:rPr>
                <w:rFonts w:cstheme="minorHAnsi"/>
                <w:bCs/>
              </w:rPr>
            </w:pPr>
            <w:sdt>
              <w:sdtPr>
                <w:rPr>
                  <w:rFonts w:eastAsia="MS Mincho" w:cstheme="minorHAnsi"/>
                  <w:bCs/>
                  <w:color w:val="0000FF"/>
                </w:rPr>
                <w:id w:val="1731734307"/>
              </w:sdtPr>
              <w:sdtContent>
                <w:r w:rsidR="00A01494" w:rsidRPr="005D2FEE">
                  <w:rPr>
                    <w:rFonts w:ascii="MS Mincho" w:eastAsia="MS Mincho" w:hAnsi="MS Mincho" w:cstheme="minorHAnsi" w:hint="eastAsia"/>
                    <w:bCs/>
                    <w:color w:val="0000FF"/>
                  </w:rPr>
                  <w:t>☐</w:t>
                </w:r>
              </w:sdtContent>
            </w:sdt>
            <w:r w:rsidR="00A01494" w:rsidRPr="005D2FEE">
              <w:rPr>
                <w:rFonts w:eastAsia="MS Gothic" w:cstheme="minorHAnsi"/>
                <w:bCs/>
              </w:rPr>
              <w:t>clinical</w:t>
            </w:r>
            <w:r w:rsidR="00A01494" w:rsidRPr="00A01494">
              <w:rPr>
                <w:rFonts w:eastAsia="MS Gothic" w:cstheme="minorHAnsi"/>
                <w:bCs/>
              </w:rPr>
              <w:t xml:space="preserve"> database/registry</w:t>
            </w:r>
          </w:p>
        </w:tc>
        <w:tc>
          <w:tcPr>
            <w:tcW w:w="4788" w:type="dxa"/>
          </w:tcPr>
          <w:p w:rsidR="00A01494" w:rsidRPr="00A01494" w:rsidRDefault="0076153E" w:rsidP="00DB3627">
            <w:pPr>
              <w:autoSpaceDE w:val="0"/>
              <w:autoSpaceDN w:val="0"/>
              <w:adjustRightInd w:val="0"/>
              <w:rPr>
                <w:rFonts w:cstheme="minorHAnsi"/>
                <w:bCs/>
              </w:rPr>
            </w:pPr>
            <w:sdt>
              <w:sdtPr>
                <w:rPr>
                  <w:rFonts w:eastAsia="MS Mincho" w:cstheme="minorHAnsi"/>
                  <w:bCs/>
                  <w:color w:val="0000FF"/>
                </w:rPr>
                <w:id w:val="1264254884"/>
              </w:sdtPr>
              <w:sdtContent>
                <w:r w:rsidR="00A01494" w:rsidRPr="005D2FEE">
                  <w:rPr>
                    <w:rFonts w:ascii="MS Mincho" w:eastAsia="MS Mincho" w:hAnsi="MS Mincho" w:cstheme="minorHAnsi" w:hint="eastAsia"/>
                    <w:bCs/>
                    <w:color w:val="0000FF"/>
                  </w:rPr>
                  <w:t>☐</w:t>
                </w:r>
              </w:sdtContent>
            </w:sdt>
            <w:r w:rsidR="00A01494" w:rsidRPr="005D2FEE">
              <w:rPr>
                <w:rFonts w:eastAsia="MS Gothic" w:cstheme="minorHAnsi"/>
                <w:bCs/>
              </w:rPr>
              <w:t>clinical</w:t>
            </w:r>
            <w:r w:rsidR="00A01494" w:rsidRPr="00A01494">
              <w:rPr>
                <w:rFonts w:eastAsia="MS Gothic" w:cstheme="minorHAnsi"/>
                <w:bCs/>
              </w:rPr>
              <w:t xml:space="preserve"> database/registry</w:t>
            </w:r>
          </w:p>
        </w:tc>
      </w:tr>
      <w:tr w:rsidR="00A01494" w:rsidRPr="00A01494" w:rsidTr="00616EB5">
        <w:trPr>
          <w:jc w:val="center"/>
        </w:trPr>
        <w:tc>
          <w:tcPr>
            <w:tcW w:w="4788" w:type="dxa"/>
          </w:tcPr>
          <w:p w:rsidR="00A01494" w:rsidRPr="00A01494" w:rsidRDefault="0076153E" w:rsidP="00DB3627">
            <w:pPr>
              <w:autoSpaceDE w:val="0"/>
              <w:autoSpaceDN w:val="0"/>
              <w:adjustRightInd w:val="0"/>
              <w:rPr>
                <w:rFonts w:cstheme="minorHAnsi"/>
                <w:bCs/>
              </w:rPr>
            </w:pPr>
            <w:sdt>
              <w:sdtPr>
                <w:rPr>
                  <w:rFonts w:eastAsia="MS Mincho" w:cstheme="minorHAnsi"/>
                  <w:bCs/>
                  <w:color w:val="0000FF"/>
                </w:rPr>
                <w:id w:val="505715918"/>
              </w:sdtPr>
              <w:sdtContent>
                <w:r w:rsidR="00A01494" w:rsidRPr="00A01494">
                  <w:rPr>
                    <w:rFonts w:ascii="MS Mincho" w:eastAsia="MS Mincho" w:hAnsi="MS Mincho" w:cstheme="minorHAnsi" w:hint="eastAsia"/>
                    <w:bCs/>
                    <w:color w:val="0000FF"/>
                  </w:rPr>
                  <w:t>☐</w:t>
                </w:r>
              </w:sdtContent>
            </w:sdt>
            <w:r w:rsidR="00A01494" w:rsidRPr="00A01494">
              <w:rPr>
                <w:rFonts w:cstheme="minorHAnsi"/>
                <w:bCs/>
              </w:rPr>
              <w:t>abstracted from electronic health record</w:t>
            </w:r>
          </w:p>
        </w:tc>
        <w:tc>
          <w:tcPr>
            <w:tcW w:w="4788" w:type="dxa"/>
          </w:tcPr>
          <w:p w:rsidR="00A01494" w:rsidRPr="00A01494" w:rsidRDefault="0076153E" w:rsidP="00DB3627">
            <w:pPr>
              <w:autoSpaceDE w:val="0"/>
              <w:autoSpaceDN w:val="0"/>
              <w:adjustRightInd w:val="0"/>
              <w:rPr>
                <w:rFonts w:cstheme="minorHAnsi"/>
                <w:bCs/>
              </w:rPr>
            </w:pPr>
            <w:sdt>
              <w:sdtPr>
                <w:rPr>
                  <w:rFonts w:eastAsia="MS Mincho" w:cstheme="minorHAnsi"/>
                  <w:bCs/>
                  <w:color w:val="0000FF"/>
                </w:rPr>
                <w:id w:val="1609319676"/>
              </w:sdtPr>
              <w:sdtContent>
                <w:r w:rsidR="00A01494" w:rsidRPr="00A01494">
                  <w:rPr>
                    <w:rFonts w:ascii="MS Mincho" w:eastAsia="MS Mincho" w:hAnsi="MS Mincho" w:cstheme="minorHAnsi" w:hint="eastAsia"/>
                    <w:bCs/>
                    <w:color w:val="0000FF"/>
                  </w:rPr>
                  <w:t>☐</w:t>
                </w:r>
              </w:sdtContent>
            </w:sdt>
            <w:r w:rsidR="00A01494" w:rsidRPr="00A01494">
              <w:rPr>
                <w:rFonts w:cstheme="minorHAnsi"/>
                <w:bCs/>
              </w:rPr>
              <w:t>abstracted from electronic health record</w:t>
            </w:r>
          </w:p>
        </w:tc>
      </w:tr>
      <w:tr w:rsidR="00A01494" w:rsidRPr="00A01494" w:rsidTr="00616EB5">
        <w:trPr>
          <w:jc w:val="center"/>
        </w:trPr>
        <w:tc>
          <w:tcPr>
            <w:tcW w:w="4788" w:type="dxa"/>
          </w:tcPr>
          <w:p w:rsidR="00A01494" w:rsidRPr="00A01494" w:rsidRDefault="0076153E" w:rsidP="00DB3627">
            <w:pPr>
              <w:autoSpaceDE w:val="0"/>
              <w:autoSpaceDN w:val="0"/>
              <w:adjustRightInd w:val="0"/>
              <w:rPr>
                <w:rFonts w:cstheme="minorHAnsi"/>
                <w:bCs/>
              </w:rPr>
            </w:pPr>
            <w:sdt>
              <w:sdtPr>
                <w:rPr>
                  <w:rFonts w:eastAsia="MS Mincho" w:cstheme="minorHAnsi"/>
                  <w:bCs/>
                  <w:color w:val="0000FF"/>
                </w:rPr>
                <w:id w:val="-900827376"/>
              </w:sdtPr>
              <w:sdtContent>
                <w:r w:rsidR="00A01494" w:rsidRPr="00A01494">
                  <w:rPr>
                    <w:rFonts w:ascii="MS Mincho" w:eastAsia="MS Mincho" w:hAnsi="MS Mincho" w:cstheme="minorHAnsi" w:hint="eastAsia"/>
                    <w:bCs/>
                    <w:color w:val="0000FF"/>
                  </w:rPr>
                  <w:t>☐</w:t>
                </w:r>
              </w:sdtContent>
            </w:sdt>
            <w:r w:rsidR="00A01494" w:rsidRPr="00A01494">
              <w:rPr>
                <w:rFonts w:cstheme="minorHAnsi"/>
                <w:bCs/>
              </w:rPr>
              <w:t>eMeasure implemented in electronic health record</w:t>
            </w:r>
          </w:p>
        </w:tc>
        <w:tc>
          <w:tcPr>
            <w:tcW w:w="4788" w:type="dxa"/>
          </w:tcPr>
          <w:p w:rsidR="00A01494" w:rsidRPr="00A01494" w:rsidRDefault="0076153E" w:rsidP="00DB3627">
            <w:pPr>
              <w:autoSpaceDE w:val="0"/>
              <w:autoSpaceDN w:val="0"/>
              <w:adjustRightInd w:val="0"/>
              <w:rPr>
                <w:rFonts w:cstheme="minorHAnsi"/>
                <w:bCs/>
              </w:rPr>
            </w:pPr>
            <w:sdt>
              <w:sdtPr>
                <w:rPr>
                  <w:rFonts w:eastAsia="MS Mincho" w:cstheme="minorHAnsi"/>
                  <w:bCs/>
                  <w:color w:val="0000FF"/>
                </w:rPr>
                <w:id w:val="-252742928"/>
              </w:sdtPr>
              <w:sdtContent>
                <w:r w:rsidR="00A01494" w:rsidRPr="00A01494">
                  <w:rPr>
                    <w:rFonts w:ascii="MS Mincho" w:eastAsia="MS Mincho" w:hAnsi="MS Mincho" w:cstheme="minorHAnsi" w:hint="eastAsia"/>
                    <w:bCs/>
                    <w:color w:val="0000FF"/>
                  </w:rPr>
                  <w:t>☐</w:t>
                </w:r>
              </w:sdtContent>
            </w:sdt>
            <w:r w:rsidR="00A01494" w:rsidRPr="00A01494">
              <w:rPr>
                <w:rFonts w:cstheme="minorHAnsi"/>
                <w:bCs/>
              </w:rPr>
              <w:t>eMeasure implemented in electronic health record</w:t>
            </w:r>
          </w:p>
        </w:tc>
      </w:tr>
      <w:tr w:rsidR="00A01494" w:rsidRPr="00A01494" w:rsidTr="00616EB5">
        <w:trPr>
          <w:jc w:val="center"/>
        </w:trPr>
        <w:tc>
          <w:tcPr>
            <w:tcW w:w="4788" w:type="dxa"/>
          </w:tcPr>
          <w:p w:rsidR="00A01494" w:rsidRPr="00A01494" w:rsidRDefault="0076153E" w:rsidP="005D2FEE">
            <w:pPr>
              <w:autoSpaceDE w:val="0"/>
              <w:autoSpaceDN w:val="0"/>
              <w:adjustRightInd w:val="0"/>
              <w:rPr>
                <w:rFonts w:cstheme="minorHAnsi"/>
                <w:bCs/>
              </w:rPr>
            </w:pPr>
            <w:sdt>
              <w:sdtPr>
                <w:rPr>
                  <w:rFonts w:eastAsia="MS Mincho" w:cstheme="minorHAnsi"/>
                  <w:bCs/>
                  <w:color w:val="0000FF"/>
                </w:rPr>
                <w:id w:val="840052862"/>
              </w:sdtPr>
              <w:sdtContent>
                <w:r w:rsidR="00A01494" w:rsidRPr="00D429ED">
                  <w:rPr>
                    <w:rFonts w:ascii="MS Mincho" w:eastAsia="MS Mincho" w:hAnsi="MS Mincho" w:cstheme="minorHAnsi" w:hint="eastAsia"/>
                    <w:bCs/>
                    <w:color w:val="0000FF"/>
                    <w:highlight w:val="yellow"/>
                  </w:rPr>
                  <w:t>☐</w:t>
                </w:r>
              </w:sdtContent>
            </w:sdt>
            <w:r w:rsidR="00A01494" w:rsidRPr="00A01494">
              <w:rPr>
                <w:rFonts w:cstheme="minorHAnsi"/>
                <w:bCs/>
              </w:rPr>
              <w:t xml:space="preserve">other:  </w:t>
            </w:r>
            <w:sdt>
              <w:sdtPr>
                <w:rPr>
                  <w:rFonts w:ascii="Trebuchet MS" w:eastAsia="Times New Roman" w:hAnsi="Trebuchet MS" w:cs="Times New Roman"/>
                  <w:color w:val="333333"/>
                  <w:sz w:val="18"/>
                  <w:szCs w:val="18"/>
                </w:rPr>
                <w:id w:val="1834251992"/>
                <w:text/>
              </w:sdtPr>
              <w:sdtContent>
                <w:r w:rsidR="005D2FEE" w:rsidRPr="005D2FEE">
                  <w:rPr>
                    <w:rFonts w:ascii="Trebuchet MS" w:eastAsia="Times New Roman" w:hAnsi="Trebuchet MS" w:cs="Times New Roman"/>
                    <w:color w:val="333333"/>
                    <w:sz w:val="18"/>
                    <w:szCs w:val="18"/>
                  </w:rPr>
                  <w:t xml:space="preserve">We ingest and store data in a centralized warehouse from multiple sources, e. g., administrative claims (including procedure, diagnosis, pharmacy, and lab), </w:t>
                </w:r>
                <w:proofErr w:type="gramStart"/>
                <w:r w:rsidR="005D2FEE" w:rsidRPr="005D2FEE">
                  <w:rPr>
                    <w:rFonts w:ascii="Trebuchet MS" w:eastAsia="Times New Roman" w:hAnsi="Trebuchet MS" w:cs="Times New Roman"/>
                    <w:color w:val="333333"/>
                    <w:sz w:val="18"/>
                    <w:szCs w:val="18"/>
                  </w:rPr>
                  <w:t>electronic</w:t>
                </w:r>
                <w:proofErr w:type="gramEnd"/>
                <w:r w:rsidR="005D2FEE" w:rsidRPr="005D2FEE">
                  <w:rPr>
                    <w:rFonts w:ascii="Trebuchet MS" w:eastAsia="Times New Roman" w:hAnsi="Trebuchet MS" w:cs="Times New Roman"/>
                    <w:color w:val="333333"/>
                    <w:sz w:val="18"/>
                    <w:szCs w:val="18"/>
                  </w:rPr>
                  <w:t xml:space="preserve"> clinical data, patient data from electronic personal health records and feedback, provider survey. </w:t>
                </w:r>
              </w:sdtContent>
            </w:sdt>
          </w:p>
        </w:tc>
        <w:tc>
          <w:tcPr>
            <w:tcW w:w="4788" w:type="dxa"/>
          </w:tcPr>
          <w:p w:rsidR="00A01494" w:rsidRPr="00A01494" w:rsidRDefault="0076153E" w:rsidP="005D2FEE">
            <w:pPr>
              <w:autoSpaceDE w:val="0"/>
              <w:autoSpaceDN w:val="0"/>
              <w:adjustRightInd w:val="0"/>
              <w:rPr>
                <w:rFonts w:cstheme="minorHAnsi"/>
                <w:bCs/>
              </w:rPr>
            </w:pPr>
            <w:sdt>
              <w:sdtPr>
                <w:rPr>
                  <w:rFonts w:eastAsia="MS Mincho" w:cstheme="minorHAnsi"/>
                  <w:bCs/>
                  <w:color w:val="0000FF"/>
                </w:rPr>
                <w:id w:val="1446193823"/>
              </w:sdtPr>
              <w:sdtContent>
                <w:r w:rsidR="00A01494" w:rsidRPr="00D429ED">
                  <w:rPr>
                    <w:rFonts w:ascii="MS Mincho" w:eastAsia="MS Mincho" w:hAnsi="MS Mincho" w:cstheme="minorHAnsi" w:hint="eastAsia"/>
                    <w:bCs/>
                    <w:color w:val="0000FF"/>
                    <w:highlight w:val="yellow"/>
                  </w:rPr>
                  <w:t>☐</w:t>
                </w:r>
              </w:sdtContent>
            </w:sdt>
            <w:r w:rsidR="00A01494" w:rsidRPr="00A01494">
              <w:rPr>
                <w:rFonts w:cstheme="minorHAnsi"/>
                <w:bCs/>
              </w:rPr>
              <w:t xml:space="preserve">other:  </w:t>
            </w:r>
            <w:sdt>
              <w:sdtPr>
                <w:rPr>
                  <w:rFonts w:ascii="Trebuchet MS" w:eastAsia="Times New Roman" w:hAnsi="Trebuchet MS" w:cs="Times New Roman"/>
                  <w:color w:val="333333"/>
                  <w:sz w:val="18"/>
                  <w:szCs w:val="18"/>
                </w:rPr>
                <w:id w:val="1976178076"/>
                <w:text/>
              </w:sdtPr>
              <w:sdtContent>
                <w:r w:rsidR="005D2FEE" w:rsidRPr="005D2FEE">
                  <w:rPr>
                    <w:rFonts w:ascii="Trebuchet MS" w:eastAsia="Times New Roman" w:hAnsi="Trebuchet MS" w:cs="Times New Roman"/>
                    <w:color w:val="333333"/>
                    <w:sz w:val="18"/>
                    <w:szCs w:val="18"/>
                  </w:rPr>
                  <w:t xml:space="preserve">The individual sources for this measure are not tested separately.  We ingest and store data in a centralized warehouse from multiple sources, e. g., administrative claims (including procedure, diagnosis, pharmacy, and lab), </w:t>
                </w:r>
                <w:proofErr w:type="gramStart"/>
                <w:r w:rsidR="005D2FEE" w:rsidRPr="005D2FEE">
                  <w:rPr>
                    <w:rFonts w:ascii="Trebuchet MS" w:eastAsia="Times New Roman" w:hAnsi="Trebuchet MS" w:cs="Times New Roman"/>
                    <w:color w:val="333333"/>
                    <w:sz w:val="18"/>
                    <w:szCs w:val="18"/>
                  </w:rPr>
                  <w:t>electronic</w:t>
                </w:r>
                <w:proofErr w:type="gramEnd"/>
                <w:r w:rsidR="005D2FEE" w:rsidRPr="005D2FEE">
                  <w:rPr>
                    <w:rFonts w:ascii="Trebuchet MS" w:eastAsia="Times New Roman" w:hAnsi="Trebuchet MS" w:cs="Times New Roman"/>
                    <w:color w:val="333333"/>
                    <w:sz w:val="18"/>
                    <w:szCs w:val="18"/>
                  </w:rPr>
                  <w:t xml:space="preserve"> clinical data, patient data from electronic personal health records and feedback, provider survey.  All data sources are tested simultaneously</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lastRenderedPageBreak/>
        <w:t xml:space="preserve">     </w:t>
      </w:r>
    </w:p>
    <w:p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used an existing data</w:t>
      </w:r>
      <w:r w:rsidR="006327D8" w:rsidRPr="00A25024">
        <w:rPr>
          <w:rFonts w:cstheme="minorHAnsi"/>
          <w:b/>
          <w:bCs/>
        </w:rPr>
        <w:t>set</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r w:rsidR="005D2FEE">
        <w:rPr>
          <w:rFonts w:cstheme="minorHAnsi"/>
          <w:bCs/>
        </w:rPr>
        <w:tab/>
      </w:r>
    </w:p>
    <w:p w:rsidR="005D2FEE" w:rsidRDefault="005D2FEE" w:rsidP="00DB3627">
      <w:pPr>
        <w:autoSpaceDE w:val="0"/>
        <w:autoSpaceDN w:val="0"/>
        <w:adjustRightInd w:val="0"/>
        <w:spacing w:after="0" w:line="240" w:lineRule="auto"/>
        <w:rPr>
          <w:rFonts w:cstheme="minorHAnsi"/>
          <w:color w:val="000000"/>
          <w:sz w:val="24"/>
          <w:szCs w:val="24"/>
        </w:rPr>
      </w:pPr>
    </w:p>
    <w:p w:rsidR="005D2FEE" w:rsidRDefault="0054665F" w:rsidP="00DB3627">
      <w:pPr>
        <w:autoSpaceDE w:val="0"/>
        <w:autoSpaceDN w:val="0"/>
        <w:adjustRightInd w:val="0"/>
        <w:spacing w:after="0" w:line="240" w:lineRule="auto"/>
        <w:rPr>
          <w:rFonts w:cstheme="minorHAnsi"/>
          <w:color w:val="000000"/>
          <w:sz w:val="24"/>
          <w:szCs w:val="24"/>
        </w:rPr>
      </w:pPr>
      <w:r w:rsidRPr="00100766">
        <w:rPr>
          <w:rFonts w:cstheme="minorHAnsi"/>
          <w:color w:val="000000"/>
          <w:sz w:val="24"/>
          <w:szCs w:val="24"/>
        </w:rPr>
        <w:t xml:space="preserve">All the data for the measures are obtained from electronic sources. We ingest administrative claims data, pharmacy-based management systems, laboratory systems, personal health records, health risk assessments, and electronic health records. In addition, we use data from care management systems. All data feeds are electronic and do not require manual medical chart abstraction. </w:t>
      </w:r>
      <w:r w:rsidRPr="00100766">
        <w:rPr>
          <w:rFonts w:cstheme="minorHAnsi"/>
          <w:color w:val="000000"/>
          <w:sz w:val="24"/>
          <w:szCs w:val="24"/>
        </w:rPr>
        <w:br/>
      </w:r>
      <w:r w:rsidRPr="00100766">
        <w:rPr>
          <w:rFonts w:cstheme="minorHAnsi"/>
          <w:color w:val="000000"/>
          <w:sz w:val="24"/>
          <w:szCs w:val="24"/>
        </w:rPr>
        <w:br/>
        <w:t xml:space="preserve">We have over 20 million patient records in our database, consisting of data from provider organizations, hospital systems, healthcare plans, and Medicare and Medicaid. The mean age of the population is 37, and 51% of the population is female. </w:t>
      </w:r>
    </w:p>
    <w:p w:rsidR="00C355B9" w:rsidRPr="00100766" w:rsidRDefault="0054665F" w:rsidP="00DB3627">
      <w:pPr>
        <w:autoSpaceDE w:val="0"/>
        <w:autoSpaceDN w:val="0"/>
        <w:adjustRightInd w:val="0"/>
        <w:spacing w:after="0" w:line="240" w:lineRule="auto"/>
        <w:rPr>
          <w:rFonts w:cstheme="minorHAnsi"/>
          <w:bCs/>
          <w:sz w:val="24"/>
          <w:szCs w:val="24"/>
        </w:rPr>
      </w:pPr>
      <w:r w:rsidRPr="00100766">
        <w:rPr>
          <w:rFonts w:cstheme="minorHAnsi"/>
          <w:color w:val="000000"/>
          <w:sz w:val="24"/>
          <w:szCs w:val="24"/>
        </w:rPr>
        <w:br/>
      </w:r>
    </w:p>
    <w:p w:rsidR="009E1846" w:rsidRPr="00100766" w:rsidRDefault="009E1846" w:rsidP="00100766">
      <w:pPr>
        <w:autoSpaceDE w:val="0"/>
        <w:autoSpaceDN w:val="0"/>
        <w:adjustRightInd w:val="0"/>
        <w:spacing w:after="0" w:line="240" w:lineRule="auto"/>
        <w:jc w:val="center"/>
        <w:rPr>
          <w:rFonts w:cstheme="minorHAnsi"/>
          <w:b/>
          <w:sz w:val="24"/>
          <w:szCs w:val="24"/>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rsidR="000574AB" w:rsidRDefault="000574AB" w:rsidP="00DB3627">
      <w:pPr>
        <w:autoSpaceDE w:val="0"/>
        <w:autoSpaceDN w:val="0"/>
        <w:adjustRightInd w:val="0"/>
        <w:spacing w:after="0" w:line="240" w:lineRule="auto"/>
        <w:rPr>
          <w:rFonts w:cstheme="minorHAnsi"/>
          <w:bCs/>
        </w:rPr>
      </w:pPr>
    </w:p>
    <w:p w:rsidR="00616EB5" w:rsidRPr="00100766" w:rsidRDefault="0054665F" w:rsidP="00DB3627">
      <w:pPr>
        <w:autoSpaceDE w:val="0"/>
        <w:autoSpaceDN w:val="0"/>
        <w:adjustRightInd w:val="0"/>
        <w:spacing w:after="0" w:line="240" w:lineRule="auto"/>
        <w:rPr>
          <w:rFonts w:cstheme="minorHAnsi"/>
          <w:color w:val="000000"/>
          <w:sz w:val="24"/>
          <w:szCs w:val="24"/>
        </w:rPr>
      </w:pPr>
      <w:r w:rsidRPr="00100766">
        <w:rPr>
          <w:rFonts w:cstheme="minorHAnsi"/>
          <w:color w:val="000000"/>
          <w:sz w:val="24"/>
          <w:szCs w:val="24"/>
        </w:rPr>
        <w:t>Data a</w:t>
      </w:r>
      <w:r w:rsidR="005D2FEE">
        <w:rPr>
          <w:rFonts w:cstheme="minorHAnsi"/>
          <w:color w:val="000000"/>
          <w:sz w:val="24"/>
          <w:szCs w:val="24"/>
        </w:rPr>
        <w:t>bstraction was performed in 2012</w:t>
      </w:r>
      <w:r w:rsidRPr="00100766">
        <w:rPr>
          <w:rFonts w:cstheme="minorHAnsi"/>
          <w:color w:val="000000"/>
          <w:sz w:val="24"/>
          <w:szCs w:val="24"/>
        </w:rPr>
        <w:t>.</w:t>
      </w:r>
    </w:p>
    <w:p w:rsidR="0054665F" w:rsidRPr="00A25024" w:rsidRDefault="0054665F" w:rsidP="00DB3627">
      <w:pPr>
        <w:autoSpaceDE w:val="0"/>
        <w:autoSpaceDN w:val="0"/>
        <w:adjustRightInd w:val="0"/>
        <w:spacing w:after="0" w:line="240" w:lineRule="auto"/>
        <w:rPr>
          <w:rFonts w:cstheme="minorHAnsi"/>
          <w:bCs/>
        </w:rPr>
      </w:pPr>
    </w:p>
    <w:p w:rsidR="00021170" w:rsidRPr="00A2502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021170" w:rsidRPr="00A25024">
        <w:rPr>
          <w:rFonts w:cstheme="minorHAnsi"/>
          <w:bCs/>
        </w:rPr>
        <w:t>)</w:t>
      </w:r>
      <w:r w:rsidR="00021170" w:rsidRPr="00A25024">
        <w:rPr>
          <w:rFonts w:cstheme="minorHAnsi"/>
          <w:bCs/>
        </w:rPr>
        <w:br/>
      </w:r>
      <w:sdt>
        <w:sdtPr>
          <w:rPr>
            <w:rFonts w:eastAsia="MS Mincho" w:cstheme="minorHAnsi"/>
            <w:b/>
            <w:bCs/>
            <w:color w:val="0000FF"/>
          </w:rPr>
          <w:id w:val="-1563787151"/>
        </w:sdtPr>
        <w:sdtContent>
          <w:r w:rsidR="00080CF7" w:rsidRPr="00A25024">
            <w:rPr>
              <w:rFonts w:ascii="MS Gothic" w:eastAsia="MS Gothic" w:hAnsi="MS Gothic" w:cs="MS Gothic" w:hint="eastAsia"/>
              <w:b/>
              <w:bCs/>
              <w:color w:val="0000FF"/>
            </w:rPr>
            <w:t>☐</w:t>
          </w:r>
        </w:sdtContent>
      </w:sdt>
      <w:r w:rsidR="00021170" w:rsidRPr="00A25024">
        <w:rPr>
          <w:rFonts w:cstheme="minorHAnsi"/>
          <w:b/>
          <w:bCs/>
        </w:rPr>
        <w:t>individual clinician</w:t>
      </w:r>
      <w:r w:rsidR="006327D8" w:rsidRPr="00A25024">
        <w:rPr>
          <w:rFonts w:cstheme="minorHAnsi"/>
          <w:b/>
          <w:bCs/>
        </w:rPr>
        <w:t xml:space="preserve">     </w:t>
      </w:r>
      <w:sdt>
        <w:sdtPr>
          <w:rPr>
            <w:rFonts w:eastAsia="MS Mincho" w:cstheme="minorHAnsi"/>
            <w:b/>
            <w:bCs/>
            <w:color w:val="0000FF"/>
          </w:rPr>
          <w:id w:val="1187168995"/>
        </w:sdtPr>
        <w:sdtContent>
          <w:r w:rsidR="006327D8" w:rsidRPr="00A25024">
            <w:rPr>
              <w:rFonts w:ascii="MS Gothic" w:eastAsia="MS Gothic" w:hAnsi="MS Gothic" w:cs="MS Gothic" w:hint="eastAsia"/>
              <w:b/>
              <w:bCs/>
              <w:color w:val="0000FF"/>
            </w:rPr>
            <w:t>☐</w:t>
          </w:r>
        </w:sdtContent>
      </w:sdt>
      <w:r w:rsidR="006327D8" w:rsidRPr="00A25024">
        <w:rPr>
          <w:rFonts w:cstheme="minorHAnsi"/>
          <w:b/>
          <w:bCs/>
        </w:rPr>
        <w:t xml:space="preserve">group/practice     </w:t>
      </w:r>
      <w:sdt>
        <w:sdtPr>
          <w:rPr>
            <w:rFonts w:eastAsia="MS Mincho" w:cstheme="minorHAnsi"/>
            <w:b/>
            <w:bCs/>
            <w:color w:val="0000FF"/>
          </w:rPr>
          <w:id w:val="-1166016515"/>
        </w:sdtPr>
        <w:sdtContent>
          <w:r w:rsidR="006327D8" w:rsidRPr="00A25024">
            <w:rPr>
              <w:rFonts w:ascii="MS Gothic" w:eastAsia="MS Gothic" w:hAnsi="MS Gothic" w:cs="MS Gothic" w:hint="eastAsia"/>
              <w:b/>
              <w:bCs/>
              <w:color w:val="0000FF"/>
            </w:rPr>
            <w:t>☐</w:t>
          </w:r>
        </w:sdtContent>
      </w:sdt>
      <w:r w:rsidR="00DB3627" w:rsidRPr="00A25024">
        <w:rPr>
          <w:rFonts w:eastAsia="MS Mincho" w:cstheme="minorHAnsi"/>
          <w:b/>
          <w:bCs/>
        </w:rPr>
        <w:t>hospital/</w:t>
      </w:r>
      <w:r w:rsidR="00021170" w:rsidRPr="00A25024">
        <w:rPr>
          <w:rFonts w:cstheme="minorHAnsi"/>
          <w:b/>
          <w:bCs/>
        </w:rPr>
        <w:t>facility</w:t>
      </w:r>
      <w:r w:rsidR="006327D8" w:rsidRPr="00A25024">
        <w:rPr>
          <w:rFonts w:cstheme="minorHAnsi"/>
          <w:b/>
          <w:bCs/>
        </w:rPr>
        <w:t xml:space="preserve">/agency     </w:t>
      </w:r>
      <w:sdt>
        <w:sdtPr>
          <w:rPr>
            <w:rFonts w:eastAsia="MS Mincho" w:cstheme="minorHAnsi"/>
            <w:b/>
            <w:bCs/>
            <w:color w:val="0000FF"/>
          </w:rPr>
          <w:id w:val="-1279562922"/>
        </w:sdtPr>
        <w:sdtContent>
          <w:r w:rsidR="00021170" w:rsidRPr="00A25024">
            <w:rPr>
              <w:rFonts w:ascii="MS Gothic" w:eastAsia="MS Gothic" w:hAnsi="MS Gothic" w:cs="MS Gothic" w:hint="eastAsia"/>
              <w:b/>
              <w:bCs/>
              <w:color w:val="0000FF"/>
            </w:rPr>
            <w:t>☐</w:t>
          </w:r>
        </w:sdtContent>
      </w:sdt>
      <w:r w:rsidR="00021170" w:rsidRPr="00A25024">
        <w:rPr>
          <w:rFonts w:cstheme="minorHAnsi"/>
          <w:b/>
          <w:bCs/>
        </w:rPr>
        <w:t xml:space="preserve">health plan   </w:t>
      </w:r>
      <w:r w:rsidR="006327D8" w:rsidRPr="00A25024">
        <w:rPr>
          <w:rFonts w:cstheme="minorHAnsi"/>
          <w:b/>
          <w:bCs/>
        </w:rPr>
        <w:br/>
      </w:r>
      <w:sdt>
        <w:sdtPr>
          <w:rPr>
            <w:rFonts w:eastAsia="MS Mincho" w:cstheme="minorHAnsi"/>
            <w:b/>
            <w:bCs/>
            <w:color w:val="0000FF"/>
          </w:rPr>
          <w:id w:val="1103220053"/>
        </w:sdtPr>
        <w:sdtContent>
          <w:r w:rsidR="006327D8" w:rsidRPr="0054665F">
            <w:rPr>
              <w:rFonts w:ascii="MS Gothic" w:eastAsia="MS Gothic" w:hAnsi="MS Gothic" w:cs="MS Gothic" w:hint="eastAsia"/>
              <w:b/>
              <w:bCs/>
              <w:color w:val="0000FF"/>
              <w:highlight w:val="yellow"/>
            </w:rPr>
            <w:t>☐</w:t>
          </w:r>
        </w:sdtContent>
      </w:sdt>
      <w:r w:rsidR="00021170" w:rsidRPr="00A25024">
        <w:rPr>
          <w:rFonts w:cstheme="minorHAnsi"/>
          <w:b/>
          <w:bCs/>
        </w:rPr>
        <w:t>other</w:t>
      </w:r>
      <w:r w:rsidR="00080CF7" w:rsidRPr="00A25024">
        <w:rPr>
          <w:rFonts w:cstheme="minorHAnsi"/>
          <w:bCs/>
        </w:rPr>
        <w:t xml:space="preserve">: </w:t>
      </w:r>
      <w:r w:rsidR="00021170" w:rsidRPr="00A25024">
        <w:rPr>
          <w:rFonts w:cstheme="minorHAnsi"/>
          <w:bCs/>
        </w:rPr>
        <w:t xml:space="preserve"> </w:t>
      </w:r>
      <w:sdt>
        <w:sdtPr>
          <w:rPr>
            <w:rStyle w:val="Style1"/>
          </w:rPr>
          <w:id w:val="712080176"/>
          <w:text/>
        </w:sdtPr>
        <w:sdtEndPr>
          <w:rPr>
            <w:rStyle w:val="DefaultParagraphFont"/>
            <w:rFonts w:cstheme="minorHAnsi"/>
            <w:bCs/>
            <w:color w:val="auto"/>
          </w:rPr>
        </w:sdtEndPr>
        <w:sdtContent>
          <w:r w:rsidR="0054665F">
            <w:rPr>
              <w:rStyle w:val="Style1"/>
            </w:rPr>
            <w:t>Population level/National</w:t>
          </w:r>
        </w:sdtContent>
      </w:sdt>
      <w:r w:rsidR="00021170" w:rsidRPr="00A25024">
        <w:rPr>
          <w:rFonts w:cstheme="minorHAnsi"/>
          <w:bCs/>
        </w:rPr>
        <w:br/>
      </w:r>
    </w:p>
    <w:p w:rsidR="000633A1"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rsidR="0054665F" w:rsidRDefault="004348CC" w:rsidP="00DB3627">
      <w:pPr>
        <w:autoSpaceDE w:val="0"/>
        <w:autoSpaceDN w:val="0"/>
        <w:adjustRightInd w:val="0"/>
        <w:spacing w:after="0" w:line="240" w:lineRule="auto"/>
        <w:rPr>
          <w:rFonts w:cstheme="minorHAnsi"/>
          <w:bCs/>
        </w:rPr>
      </w:pPr>
      <w:r w:rsidRPr="00A25024">
        <w:rPr>
          <w:rFonts w:cstheme="minorHAnsi"/>
          <w:bCs/>
        </w:rPr>
        <w:br/>
      </w:r>
      <w:r w:rsidR="0062515D" w:rsidRPr="001637B2">
        <w:rPr>
          <w:rFonts w:cstheme="minorHAnsi"/>
          <w:color w:val="000000"/>
          <w:sz w:val="24"/>
          <w:szCs w:val="24"/>
        </w:rPr>
        <w:t>We tested this measure on data from 2, 459, 974 patients from a major national</w:t>
      </w:r>
      <w:r w:rsidR="0062515D">
        <w:rPr>
          <w:rFonts w:cstheme="minorHAnsi"/>
          <w:color w:val="000000"/>
          <w:sz w:val="24"/>
          <w:szCs w:val="24"/>
        </w:rPr>
        <w:t xml:space="preserve"> commercial</w:t>
      </w:r>
      <w:r w:rsidR="0062515D" w:rsidRPr="001637B2">
        <w:rPr>
          <w:rFonts w:cstheme="minorHAnsi"/>
          <w:color w:val="000000"/>
          <w:sz w:val="24"/>
          <w:szCs w:val="24"/>
        </w:rPr>
        <w:t xml:space="preserve"> health plan,</w:t>
      </w:r>
      <w:r w:rsidR="0062515D" w:rsidRPr="000633A1">
        <w:rPr>
          <w:rFonts w:cstheme="minorHAnsi"/>
          <w:color w:val="000000"/>
          <w:sz w:val="24"/>
          <w:szCs w:val="24"/>
        </w:rPr>
        <w:t xml:space="preserve"> </w:t>
      </w:r>
      <w:r w:rsidR="0062515D">
        <w:rPr>
          <w:rFonts w:cstheme="minorHAnsi"/>
          <w:color w:val="000000"/>
          <w:sz w:val="24"/>
          <w:szCs w:val="24"/>
        </w:rPr>
        <w:t>a large national employer based in Texas and Oklahoma, and a state health plan in the Appalachian region of the Southern US, which represent a subset of our total population.</w:t>
      </w:r>
      <w:r w:rsidR="000633A1" w:rsidRPr="00100766">
        <w:rPr>
          <w:rFonts w:cstheme="minorHAnsi"/>
          <w:color w:val="000000"/>
          <w:sz w:val="24"/>
          <w:szCs w:val="24"/>
        </w:rPr>
        <w:t xml:space="preserve"> </w:t>
      </w:r>
      <w:r w:rsidR="0062515D">
        <w:rPr>
          <w:rFonts w:cstheme="minorHAnsi"/>
          <w:color w:val="000000"/>
          <w:sz w:val="24"/>
          <w:szCs w:val="24"/>
        </w:rPr>
        <w:t>The total test population of the commercial health plan was 2,104,194. The total test population of the national employer was 161, 873.  The total test population of the state health plan was 193, 097.</w:t>
      </w:r>
      <w:r w:rsidR="000633A1" w:rsidRPr="00100766">
        <w:rPr>
          <w:rFonts w:cstheme="minorHAnsi"/>
          <w:color w:val="000000"/>
          <w:sz w:val="24"/>
          <w:szCs w:val="24"/>
        </w:rPr>
        <w:t xml:space="preserve">The average age of the population was 35 years and 52 percent were female. </w:t>
      </w:r>
      <w:r w:rsidR="000633A1">
        <w:rPr>
          <w:rFonts w:cstheme="minorHAnsi"/>
          <w:color w:val="000000"/>
          <w:sz w:val="24"/>
          <w:szCs w:val="24"/>
        </w:rPr>
        <w:t xml:space="preserve">Using our complex algorithms, we were able to identify a subset of the test population who met the criteria for the denominator (e.g., people with chronic </w:t>
      </w:r>
      <w:r w:rsidR="001D10E7">
        <w:rPr>
          <w:rFonts w:cstheme="minorHAnsi"/>
          <w:color w:val="000000"/>
          <w:sz w:val="24"/>
          <w:szCs w:val="24"/>
        </w:rPr>
        <w:t>liver disease</w:t>
      </w:r>
      <w:r w:rsidR="000633A1">
        <w:rPr>
          <w:rFonts w:cstheme="minorHAnsi"/>
          <w:color w:val="000000"/>
          <w:sz w:val="24"/>
          <w:szCs w:val="24"/>
        </w:rPr>
        <w:t>), numerator (</w:t>
      </w:r>
      <w:r w:rsidR="001D10E7">
        <w:rPr>
          <w:rFonts w:cstheme="minorHAnsi"/>
          <w:color w:val="000000"/>
          <w:sz w:val="24"/>
          <w:szCs w:val="24"/>
        </w:rPr>
        <w:t>those who had Hepatitis A vaccination</w:t>
      </w:r>
      <w:r w:rsidR="000633A1">
        <w:rPr>
          <w:rFonts w:cstheme="minorHAnsi"/>
          <w:color w:val="000000"/>
          <w:sz w:val="24"/>
          <w:szCs w:val="24"/>
        </w:rPr>
        <w:t>), and exclusions (see algorithm for details).</w:t>
      </w:r>
      <w:r w:rsidR="000633A1" w:rsidRPr="00100766">
        <w:rPr>
          <w:rFonts w:cstheme="minorHAnsi"/>
          <w:color w:val="000000"/>
          <w:sz w:val="24"/>
          <w:szCs w:val="24"/>
        </w:rPr>
        <w:br/>
      </w:r>
      <w:r w:rsidR="000633A1" w:rsidRPr="00100766">
        <w:rPr>
          <w:rFonts w:cstheme="minorHAnsi"/>
          <w:color w:val="000000"/>
          <w:sz w:val="24"/>
          <w:szCs w:val="24"/>
        </w:rPr>
        <w:br/>
      </w:r>
      <w:r w:rsidR="002B5016">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w:t>
      </w:r>
      <w:r w:rsidR="00DA7277" w:rsidRPr="00A25024">
        <w:rPr>
          <w:rFonts w:cstheme="minorHAnsi"/>
          <w:bCs/>
          <w:i/>
        </w:rPr>
        <w:lastRenderedPageBreak/>
        <w:t>(e.g.,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rsidR="0062515D" w:rsidRDefault="0062515D" w:rsidP="0062515D">
      <w:pPr>
        <w:autoSpaceDE w:val="0"/>
        <w:autoSpaceDN w:val="0"/>
        <w:adjustRightInd w:val="0"/>
        <w:spacing w:after="0" w:line="240" w:lineRule="auto"/>
        <w:rPr>
          <w:rFonts w:cstheme="minorHAnsi"/>
          <w:color w:val="000000"/>
          <w:sz w:val="24"/>
          <w:szCs w:val="24"/>
        </w:rPr>
      </w:pPr>
      <w:r w:rsidRPr="001637B2">
        <w:rPr>
          <w:rFonts w:cstheme="minorHAnsi"/>
          <w:color w:val="000000"/>
          <w:sz w:val="24"/>
          <w:szCs w:val="24"/>
        </w:rPr>
        <w:t>We tested this measure on data from 2, 459, 974 patients from a major national health plan, a</w:t>
      </w:r>
      <w:r>
        <w:rPr>
          <w:rFonts w:cstheme="minorHAnsi"/>
          <w:color w:val="000000"/>
          <w:sz w:val="24"/>
          <w:szCs w:val="24"/>
        </w:rPr>
        <w:t xml:space="preserve"> large national employer, and a state health plan, which represent a subset of our total population</w:t>
      </w:r>
      <w:r w:rsidRPr="001637B2">
        <w:rPr>
          <w:rFonts w:cstheme="minorHAnsi"/>
          <w:color w:val="000000"/>
          <w:sz w:val="24"/>
          <w:szCs w:val="24"/>
        </w:rPr>
        <w:t>.</w:t>
      </w:r>
      <w:r w:rsidRPr="00100766">
        <w:rPr>
          <w:rFonts w:cstheme="minorHAnsi"/>
          <w:color w:val="000000"/>
          <w:sz w:val="24"/>
          <w:szCs w:val="24"/>
        </w:rPr>
        <w:t xml:space="preserve"> </w:t>
      </w:r>
      <w:r>
        <w:rPr>
          <w:rFonts w:cstheme="minorHAnsi"/>
          <w:color w:val="000000"/>
          <w:sz w:val="24"/>
          <w:szCs w:val="24"/>
        </w:rPr>
        <w:t xml:space="preserve">The total test population of the commercial health plan was 2,104,194. The total test population of the national employer was 161, 873.  The total test population of the state health plan was 193, 097. In our past experience, this particular subset represents, both demographically and clinically, an accurate cross-section of our overall population of over 20 million lives. Our test population is selected randomly. </w:t>
      </w:r>
      <w:r w:rsidRPr="00100766">
        <w:rPr>
          <w:rFonts w:cstheme="minorHAnsi"/>
          <w:color w:val="000000"/>
          <w:sz w:val="24"/>
          <w:szCs w:val="24"/>
        </w:rPr>
        <w:t>The average age of the population was 35 years and 52 percent were female.</w:t>
      </w:r>
      <w:r>
        <w:rPr>
          <w:rFonts w:cstheme="minorHAnsi"/>
          <w:color w:val="000000"/>
          <w:sz w:val="24"/>
          <w:szCs w:val="24"/>
        </w:rPr>
        <w:t xml:space="preserve"> The race of the individuals in our test population was not specified. The test population could have any number of diagnoses. Our rules algorithm determined if an individual met the denominator, numerator, and exclusion criteria.</w:t>
      </w:r>
    </w:p>
    <w:p w:rsidR="000633A1" w:rsidRDefault="000633A1" w:rsidP="00DB3627">
      <w:pPr>
        <w:autoSpaceDE w:val="0"/>
        <w:autoSpaceDN w:val="0"/>
        <w:adjustRightInd w:val="0"/>
        <w:spacing w:after="0" w:line="240" w:lineRule="auto"/>
        <w:rPr>
          <w:rFonts w:cstheme="minorHAnsi"/>
          <w:bCs/>
        </w:rPr>
      </w:pP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E37E1B" w:rsidRDefault="0054665F" w:rsidP="00E37E1B">
      <w:pPr>
        <w:pBdr>
          <w:bottom w:val="single" w:sz="12" w:space="1" w:color="auto"/>
        </w:pBdr>
        <w:autoSpaceDE w:val="0"/>
        <w:autoSpaceDN w:val="0"/>
        <w:adjustRightInd w:val="0"/>
        <w:spacing w:after="0" w:line="240" w:lineRule="auto"/>
        <w:rPr>
          <w:rFonts w:cstheme="minorHAnsi"/>
          <w:bCs/>
        </w:rPr>
      </w:pPr>
      <w:r>
        <w:rPr>
          <w:rFonts w:cstheme="minorHAnsi"/>
          <w:bCs/>
        </w:rPr>
        <w:t>N/A</w:t>
      </w:r>
    </w:p>
    <w:p w:rsidR="0062515D" w:rsidRPr="00A25024" w:rsidRDefault="0062515D" w:rsidP="0062515D">
      <w:pPr>
        <w:autoSpaceDE w:val="0"/>
        <w:autoSpaceDN w:val="0"/>
        <w:adjustRightInd w:val="0"/>
        <w:spacing w:after="0" w:line="240" w:lineRule="auto"/>
        <w:rPr>
          <w:rFonts w:cstheme="minorHAnsi"/>
          <w:b/>
          <w:bCs/>
        </w:rPr>
      </w:pPr>
      <w:r>
        <w:rPr>
          <w:rFonts w:ascii="Calibri" w:eastAsia="Times New Roman" w:hAnsi="Calibri" w:cs="Calibri"/>
          <w:color w:val="FF0000"/>
          <w:sz w:val="24"/>
          <w:szCs w:val="24"/>
        </w:rPr>
        <w:t xml:space="preserve">After discussing with the NQF, </w:t>
      </w:r>
      <w:r w:rsidR="00BC6F39">
        <w:rPr>
          <w:rFonts w:ascii="Calibri" w:eastAsia="Times New Roman" w:hAnsi="Calibri" w:cs="Calibri"/>
          <w:color w:val="FF0000"/>
          <w:sz w:val="24"/>
          <w:szCs w:val="24"/>
        </w:rPr>
        <w:t>we have removed Antibody Testing from the numerator. T</w:t>
      </w:r>
      <w:r>
        <w:rPr>
          <w:rFonts w:ascii="Calibri" w:eastAsia="Times New Roman" w:hAnsi="Calibri" w:cs="Calibri"/>
          <w:color w:val="FF0000"/>
          <w:sz w:val="24"/>
          <w:szCs w:val="24"/>
        </w:rPr>
        <w:t xml:space="preserve">esting this measure with the </w:t>
      </w:r>
      <w:r w:rsidR="00BC6F39">
        <w:rPr>
          <w:rFonts w:ascii="Calibri" w:eastAsia="Times New Roman" w:hAnsi="Calibri" w:cs="Calibri"/>
          <w:color w:val="FF0000"/>
          <w:sz w:val="24"/>
          <w:szCs w:val="24"/>
        </w:rPr>
        <w:t xml:space="preserve">REVISED numerator </w:t>
      </w:r>
      <w:r>
        <w:rPr>
          <w:rFonts w:ascii="Calibri" w:eastAsia="Times New Roman" w:hAnsi="Calibri" w:cs="Calibri"/>
          <w:color w:val="FF0000"/>
          <w:sz w:val="24"/>
          <w:szCs w:val="24"/>
        </w:rPr>
        <w:t xml:space="preserve">is currently under way. The testing results currently in the submission form reflect the original measure </w:t>
      </w:r>
      <w:r w:rsidR="00BC6F39">
        <w:rPr>
          <w:rFonts w:ascii="Calibri" w:eastAsia="Times New Roman" w:hAnsi="Calibri" w:cs="Calibri"/>
          <w:color w:val="FF0000"/>
          <w:sz w:val="24"/>
          <w:szCs w:val="24"/>
        </w:rPr>
        <w:t>numerator.</w:t>
      </w:r>
    </w:p>
    <w:p w:rsidR="0062515D" w:rsidRPr="00E37E1B" w:rsidRDefault="0062515D" w:rsidP="00E37E1B">
      <w:pPr>
        <w:autoSpaceDE w:val="0"/>
        <w:autoSpaceDN w:val="0"/>
        <w:adjustRightInd w:val="0"/>
        <w:spacing w:after="0" w:line="240" w:lineRule="auto"/>
        <w:rPr>
          <w:rFonts w:cstheme="minorHAnsi"/>
          <w:bCs/>
        </w:rPr>
      </w:pP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separate reliability testing of data elements is not required – report validity of data elements in 2b2</w:t>
      </w:r>
    </w:p>
    <w:p w:rsidR="008C54A9" w:rsidRPr="00A25024" w:rsidRDefault="008C54A9" w:rsidP="00DB3627">
      <w:pPr>
        <w:autoSpaceDE w:val="0"/>
        <w:autoSpaceDN w:val="0"/>
        <w:adjustRightInd w:val="0"/>
        <w:spacing w:after="0" w:line="240" w:lineRule="auto"/>
        <w:rPr>
          <w:rFonts w:cstheme="minorHAnsi"/>
          <w:b/>
          <w:bCs/>
        </w:rPr>
      </w:pPr>
    </w:p>
    <w:p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eastAsia="MS Mincho" w:cstheme="minorHAnsi"/>
            <w:b/>
            <w:bCs/>
            <w:color w:val="0000FF"/>
          </w:rPr>
          <w:id w:val="-1065327783"/>
        </w:sdtPr>
        <w:sdtContent>
          <w:r w:rsidR="00743E46">
            <w:rPr>
              <w:rFonts w:ascii="MS Mincho" w:eastAsia="MS Mincho" w:hAnsi="MS Mincho" w:cstheme="minorHAnsi" w:hint="eastAsia"/>
              <w:b/>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D36489" w:rsidRPr="00A25024">
        <w:rPr>
          <w:rFonts w:cstheme="minorHAnsi"/>
          <w:b/>
          <w:bCs/>
        </w:rPr>
        <w:t>data</w:t>
      </w:r>
      <w:r w:rsidR="007422FD" w:rsidRPr="00A25024">
        <w:rPr>
          <w:rFonts w:cstheme="minorHAnsi"/>
          <w:b/>
          <w:bCs/>
        </w:rPr>
        <w:t xml:space="preserve"> elements</w:t>
      </w:r>
      <w:r w:rsidR="00E310B9" w:rsidRPr="00A25024">
        <w:rPr>
          <w:rFonts w:cstheme="minorHAnsi"/>
          <w:b/>
          <w:bCs/>
        </w:rPr>
        <w:t xml:space="preserve"> used in the measure</w:t>
      </w:r>
      <w:r w:rsidR="00E310B9" w:rsidRPr="00A25024">
        <w:rPr>
          <w:rFonts w:cstheme="minorHAnsi"/>
          <w:bCs/>
        </w:rPr>
        <w:t xml:space="preserve"> (</w:t>
      </w:r>
      <w:r w:rsidR="00E310B9" w:rsidRPr="00756FDB">
        <w:rPr>
          <w:rFonts w:cstheme="minorHAnsi"/>
          <w:bCs/>
          <w:i/>
        </w:rPr>
        <w:t>e.g., inter-abstractor reliability</w:t>
      </w:r>
      <w:r w:rsidR="00E310B9" w:rsidRPr="00A25024">
        <w:rPr>
          <w:rFonts w:cstheme="minorHAnsi"/>
          <w:bCs/>
        </w:rPr>
        <w:t>)</w:t>
      </w:r>
      <w:r w:rsidR="00CA06D8" w:rsidRPr="00A25024">
        <w:rPr>
          <w:rFonts w:cstheme="minorHAnsi"/>
          <w:bCs/>
        </w:rPr>
        <w:t xml:space="preserve">   </w:t>
      </w:r>
      <w:r w:rsidR="00D1754D" w:rsidRPr="00A25024">
        <w:rPr>
          <w:rFonts w:cstheme="minorHAnsi"/>
          <w:bCs/>
        </w:rPr>
        <w:br/>
      </w:r>
      <w:sdt>
        <w:sdtPr>
          <w:rPr>
            <w:rFonts w:eastAsia="MS Mincho" w:cstheme="minorHAnsi"/>
            <w:b/>
            <w:bCs/>
            <w:color w:val="0000FF"/>
          </w:rPr>
          <w:id w:val="349842497"/>
        </w:sdtPr>
        <w:sdtContent>
          <w:r w:rsidR="00080CF7" w:rsidRPr="0054665F">
            <w:rPr>
              <w:rFonts w:ascii="MS Gothic" w:eastAsia="MS Gothic" w:hAnsi="MS Gothic" w:cs="MS Gothic" w:hint="eastAsia"/>
              <w:b/>
              <w:bCs/>
              <w:color w:val="0000FF"/>
              <w:highlight w:val="yellow"/>
            </w:rPr>
            <w:t>☐</w:t>
          </w:r>
        </w:sdtContent>
      </w:sdt>
      <w:r w:rsidR="00A25024" w:rsidRPr="00A25024">
        <w:rPr>
          <w:rFonts w:eastAsia="MS Mincho" w:cstheme="minorHAnsi"/>
          <w:b/>
          <w:bCs/>
          <w:color w:val="0000FF"/>
        </w:rPr>
        <w:t xml:space="preserve"> </w:t>
      </w:r>
      <w:r w:rsidR="005232D6">
        <w:rPr>
          <w:rFonts w:cstheme="minorHAnsi"/>
          <w:b/>
          <w:bCs/>
        </w:rPr>
        <w:t>P</w:t>
      </w:r>
      <w:r w:rsidR="00D1754D" w:rsidRPr="00A25024">
        <w:rPr>
          <w:rFonts w:cstheme="minorHAnsi"/>
          <w:b/>
          <w:bCs/>
        </w:rPr>
        <w:t xml:space="preserve">erformance </w:t>
      </w:r>
      <w:r w:rsidR="00CA06D8" w:rsidRPr="00A25024">
        <w:rPr>
          <w:rFonts w:cstheme="minorHAnsi"/>
          <w:b/>
          <w:bCs/>
        </w:rPr>
        <w:t>measure score</w:t>
      </w:r>
      <w:r w:rsidR="0011342F" w:rsidRPr="00A25024">
        <w:rPr>
          <w:rFonts w:cstheme="minorHAnsi"/>
          <w:bCs/>
        </w:rPr>
        <w:t xml:space="preserve"> (</w:t>
      </w:r>
      <w:r w:rsidR="00E310B9" w:rsidRPr="00A25024">
        <w:rPr>
          <w:rFonts w:cstheme="minorHAnsi"/>
          <w:bCs/>
        </w:rPr>
        <w:t xml:space="preserve">e.g., </w:t>
      </w:r>
      <w:r w:rsidR="0011342F" w:rsidRPr="00A25024">
        <w:rPr>
          <w:rFonts w:cstheme="minorHAnsi"/>
          <w:bCs/>
          <w:i/>
        </w:rPr>
        <w:t>signal-to-noise</w:t>
      </w:r>
      <w:proofErr w:type="gramStart"/>
      <w:r w:rsidR="0011342F" w:rsidRPr="00A25024">
        <w:rPr>
          <w:rFonts w:cstheme="minorHAnsi"/>
          <w:bCs/>
        </w:rPr>
        <w:t>)</w:t>
      </w:r>
      <w:proofErr w:type="gramEnd"/>
      <w:r w:rsidR="00DA7277" w:rsidRPr="00A25024">
        <w:rPr>
          <w:rFonts w:cstheme="minorHAnsi"/>
          <w:bCs/>
        </w:rPr>
        <w:br/>
      </w:r>
      <w:r w:rsidR="00D50704" w:rsidRPr="00A25024">
        <w:rPr>
          <w:rFonts w:cstheme="minorHAnsi"/>
          <w:bCs/>
          <w:u w:val="single"/>
        </w:rPr>
        <w:br/>
      </w:r>
      <w:r>
        <w:rPr>
          <w:rFonts w:cstheme="minorHAnsi"/>
          <w:b/>
          <w:bCs/>
        </w:rPr>
        <w:t>2a2.</w:t>
      </w:r>
      <w:r w:rsidR="008C54A9" w:rsidRPr="00A25024">
        <w:rPr>
          <w:rFonts w:cstheme="minorHAnsi"/>
          <w:b/>
          <w:bCs/>
        </w:rPr>
        <w:t xml:space="preserve">2. 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8C54A9" w:rsidRDefault="0054665F" w:rsidP="008C54A9">
      <w:pPr>
        <w:autoSpaceDE w:val="0"/>
        <w:autoSpaceDN w:val="0"/>
        <w:adjustRightInd w:val="0"/>
        <w:spacing w:after="0" w:line="240" w:lineRule="auto"/>
        <w:rPr>
          <w:rFonts w:ascii="Trebuchet MS" w:hAnsi="Trebuchet MS"/>
          <w:color w:val="000000"/>
        </w:rPr>
      </w:pPr>
      <w:r w:rsidRPr="0054665F">
        <w:rPr>
          <w:rFonts w:ascii="Trebuchet MS" w:hAnsi="Trebuchet MS"/>
          <w:color w:val="000000"/>
        </w:rPr>
        <w:t xml:space="preserve">All of our quality measures are electronic and all of the data used to support the measures are electronic. In addition, we receive the data by electronic feeds. We have internal processes to ensure that we receive valid codes and where appropriate the associated values. Our analytic process includes testing a new rule or algorithm on our test database, so that we can be sure of the reliability of the codes. </w:t>
      </w:r>
      <w:r w:rsidRPr="0054665F">
        <w:rPr>
          <w:rFonts w:ascii="Trebuchet MS" w:hAnsi="Trebuchet MS"/>
          <w:color w:val="000000"/>
        </w:rPr>
        <w:br/>
        <w:t>At the end of the test, we randomly select patients who are either in the numerator, or in the denominator but not the numerator, and review their individual electronic data to ensure that they met the requirements of the rule. As a part of our reliability testing, we check to ensure that we have found the correct people in the denominator or the numerator, across multiple rules with similar definitions. To ensure accuracy, we check a subset of the people who were not in the numerator to ensure that we were accurate in not counting them in the numerator. If we find errors at any stage of the reliability testing, e.g., similar denominators that had significant differences in counts, different compliance rates for similar populations; we update the rules and retest.</w:t>
      </w:r>
    </w:p>
    <w:p w:rsidR="0054665F" w:rsidRPr="0054665F" w:rsidRDefault="0054665F" w:rsidP="008C54A9">
      <w:pPr>
        <w:autoSpaceDE w:val="0"/>
        <w:autoSpaceDN w:val="0"/>
        <w:adjustRightInd w:val="0"/>
        <w:spacing w:after="0" w:line="240" w:lineRule="auto"/>
        <w:rPr>
          <w:rFonts w:cstheme="minorHAnsi"/>
          <w:bCs/>
        </w:rPr>
      </w:pPr>
    </w:p>
    <w:p w:rsidR="00770EBC" w:rsidRPr="00CD3479" w:rsidRDefault="00092566" w:rsidP="00770EBC">
      <w:pPr>
        <w:rPr>
          <w:rFonts w:ascii="Trebuchet MS" w:hAnsi="Trebuchet MS"/>
          <w:color w:val="000000"/>
        </w:rPr>
      </w:pPr>
      <w:r>
        <w:rPr>
          <w:rFonts w:cstheme="minorHAnsi"/>
          <w:b/>
          <w:bCs/>
        </w:rPr>
        <w:lastRenderedPageBreak/>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 and association with case volume</w:t>
      </w:r>
      <w:r w:rsidR="00AA5213" w:rsidRPr="00A25024">
        <w:rPr>
          <w:rFonts w:cstheme="minorHAnsi"/>
          <w:bCs/>
        </w:rPr>
        <w:t>)</w:t>
      </w:r>
      <w:r w:rsidR="0048008A" w:rsidRPr="00A25024">
        <w:rPr>
          <w:rFonts w:cstheme="minorHAnsi"/>
          <w:bCs/>
        </w:rPr>
        <w:br/>
      </w:r>
      <w:r w:rsidR="00770EBC" w:rsidRPr="000045AC">
        <w:rPr>
          <w:rFonts w:ascii="Trebuchet MS" w:hAnsi="Trebuchet MS"/>
          <w:color w:val="000000"/>
        </w:rPr>
        <w:t xml:space="preserve">The average proportion of members that had </w:t>
      </w:r>
      <w:r w:rsidR="000045AC" w:rsidRPr="000045AC">
        <w:rPr>
          <w:rFonts w:ascii="Trebuchet MS" w:hAnsi="Trebuchet MS"/>
          <w:color w:val="000000"/>
        </w:rPr>
        <w:t>chronic liver disease and the hepatitis A vaccine</w:t>
      </w:r>
      <w:r w:rsidR="00770EBC" w:rsidRPr="000045AC">
        <w:rPr>
          <w:rFonts w:ascii="Trebuchet MS" w:hAnsi="Trebuchet MS"/>
          <w:color w:val="000000"/>
        </w:rPr>
        <w:t xml:space="preserve"> across the 3 populations that we tested was </w:t>
      </w:r>
      <w:r w:rsidR="000045AC" w:rsidRPr="000045AC">
        <w:rPr>
          <w:rFonts w:ascii="Trebuchet MS" w:hAnsi="Trebuchet MS"/>
          <w:color w:val="000000"/>
        </w:rPr>
        <w:t>39.7</w:t>
      </w:r>
      <w:r w:rsidR="00770EBC" w:rsidRPr="000045AC">
        <w:rPr>
          <w:rFonts w:ascii="Trebuchet MS" w:hAnsi="Trebuchet MS"/>
          <w:color w:val="000000"/>
        </w:rPr>
        <w:t xml:space="preserve">%. The Standard Deviation was </w:t>
      </w:r>
      <w:r w:rsidR="000045AC" w:rsidRPr="000045AC">
        <w:rPr>
          <w:rFonts w:ascii="Trebuchet MS" w:hAnsi="Trebuchet MS"/>
          <w:color w:val="000000"/>
        </w:rPr>
        <w:t>6.4</w:t>
      </w:r>
      <w:r w:rsidR="00770EBC" w:rsidRPr="000045AC">
        <w:rPr>
          <w:rFonts w:ascii="Trebuchet MS" w:hAnsi="Trebuchet MS"/>
          <w:color w:val="000000"/>
        </w:rPr>
        <w:t xml:space="preserve">%. The signal to noise ratio is </w:t>
      </w:r>
      <w:r w:rsidR="000045AC" w:rsidRPr="000045AC">
        <w:rPr>
          <w:rFonts w:ascii="Trebuchet MS" w:hAnsi="Trebuchet MS"/>
          <w:color w:val="000000"/>
        </w:rPr>
        <w:t>6</w:t>
      </w:r>
      <w:r w:rsidR="00770EBC" w:rsidRPr="000045AC">
        <w:rPr>
          <w:rFonts w:ascii="Trebuchet MS" w:hAnsi="Trebuchet MS"/>
          <w:color w:val="000000"/>
        </w:rPr>
        <w:t>.</w:t>
      </w:r>
      <w:r w:rsidR="00770EBC" w:rsidRPr="00CD3479">
        <w:rPr>
          <w:rFonts w:ascii="Trebuchet MS" w:hAnsi="Trebuchet MS"/>
          <w:color w:val="000000"/>
        </w:rPr>
        <w:t xml:space="preserve"> </w:t>
      </w:r>
    </w:p>
    <w:p w:rsidR="007422FD" w:rsidRPr="00100766" w:rsidRDefault="007422FD" w:rsidP="008C54A9">
      <w:pPr>
        <w:autoSpaceDE w:val="0"/>
        <w:autoSpaceDN w:val="0"/>
        <w:adjustRightInd w:val="0"/>
        <w:spacing w:after="0" w:line="240" w:lineRule="auto"/>
        <w:rPr>
          <w:rFonts w:cstheme="minorHAnsi"/>
          <w:bCs/>
          <w:sz w:val="24"/>
          <w:szCs w:val="24"/>
        </w:rPr>
      </w:pPr>
    </w:p>
    <w:p w:rsidR="0054665F" w:rsidRPr="00100766" w:rsidRDefault="0054665F" w:rsidP="0054665F">
      <w:pPr>
        <w:pStyle w:val="ListParagraph"/>
        <w:numPr>
          <w:ilvl w:val="0"/>
          <w:numId w:val="24"/>
        </w:numPr>
        <w:autoSpaceDE w:val="0"/>
        <w:autoSpaceDN w:val="0"/>
        <w:adjustRightInd w:val="0"/>
        <w:spacing w:after="0" w:line="240" w:lineRule="auto"/>
        <w:rPr>
          <w:rFonts w:cstheme="minorHAnsi"/>
          <w:color w:val="000000"/>
          <w:sz w:val="24"/>
          <w:szCs w:val="24"/>
        </w:rPr>
      </w:pPr>
      <w:r w:rsidRPr="00100766">
        <w:rPr>
          <w:rFonts w:cstheme="minorHAnsi"/>
          <w:color w:val="000000"/>
          <w:sz w:val="24"/>
          <w:szCs w:val="24"/>
        </w:rPr>
        <w:t>The proportion of patients within each client group with diagnosis/procedure claims in the last 365 days was: median 53% (IQR = 10%).</w:t>
      </w:r>
    </w:p>
    <w:p w:rsidR="0054665F" w:rsidRPr="00100766" w:rsidRDefault="0054665F" w:rsidP="0054665F">
      <w:pPr>
        <w:autoSpaceDE w:val="0"/>
        <w:autoSpaceDN w:val="0"/>
        <w:adjustRightInd w:val="0"/>
        <w:spacing w:after="0" w:line="240" w:lineRule="auto"/>
        <w:rPr>
          <w:rFonts w:cstheme="minorHAnsi"/>
          <w:color w:val="000000"/>
          <w:sz w:val="24"/>
          <w:szCs w:val="24"/>
        </w:rPr>
      </w:pPr>
      <w:r w:rsidRPr="00100766">
        <w:rPr>
          <w:rFonts w:cstheme="minorHAnsi"/>
          <w:color w:val="000000"/>
          <w:sz w:val="24"/>
          <w:szCs w:val="24"/>
        </w:rPr>
        <w:br/>
        <w:t>2.  The proportion of patients within each client group with at least 1 prescription in the last 365 days was: median 81% (IQR = 8%).</w:t>
      </w:r>
    </w:p>
    <w:p w:rsidR="0054665F" w:rsidRPr="00100766" w:rsidRDefault="0054665F" w:rsidP="0054665F">
      <w:pPr>
        <w:autoSpaceDE w:val="0"/>
        <w:autoSpaceDN w:val="0"/>
        <w:adjustRightInd w:val="0"/>
        <w:spacing w:after="0" w:line="240" w:lineRule="auto"/>
        <w:rPr>
          <w:rFonts w:cstheme="minorHAnsi"/>
          <w:color w:val="000000"/>
          <w:sz w:val="24"/>
          <w:szCs w:val="24"/>
        </w:rPr>
      </w:pPr>
      <w:r w:rsidRPr="00100766">
        <w:rPr>
          <w:rFonts w:cstheme="minorHAnsi"/>
          <w:color w:val="000000"/>
          <w:sz w:val="24"/>
          <w:szCs w:val="24"/>
        </w:rPr>
        <w:br/>
        <w:t>3. The proportion of patients within each client group with lab results in the last 365 days was: median 46% (IQR = 12%).</w:t>
      </w:r>
    </w:p>
    <w:p w:rsidR="0054665F" w:rsidRPr="0054665F" w:rsidRDefault="0054665F" w:rsidP="0054665F">
      <w:pPr>
        <w:autoSpaceDE w:val="0"/>
        <w:autoSpaceDN w:val="0"/>
        <w:adjustRightInd w:val="0"/>
        <w:spacing w:after="0" w:line="240" w:lineRule="auto"/>
        <w:ind w:left="360"/>
        <w:rPr>
          <w:rFonts w:cstheme="minorHAnsi"/>
          <w:bCs/>
        </w:rPr>
      </w:pPr>
    </w:p>
    <w:p w:rsidR="00770EBC" w:rsidRPr="00CD3479" w:rsidRDefault="00092566" w:rsidP="00770EBC">
      <w:pPr>
        <w:rPr>
          <w:rFonts w:ascii="Trebuchet MS" w:hAnsi="Trebuchet MS"/>
          <w:color w:val="000000"/>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770EBC" w:rsidRPr="000045AC">
        <w:rPr>
          <w:rFonts w:ascii="Trebuchet MS" w:hAnsi="Trebuchet MS"/>
          <w:color w:val="000000"/>
        </w:rPr>
        <w:t>An SNR of 5 or greater indicates certainty that the data sources are reliable.</w:t>
      </w:r>
    </w:p>
    <w:p w:rsidR="00E428DF" w:rsidRDefault="00E428DF" w:rsidP="00DB3627">
      <w:pPr>
        <w:autoSpaceDE w:val="0"/>
        <w:autoSpaceDN w:val="0"/>
        <w:adjustRightInd w:val="0"/>
        <w:spacing w:after="0" w:line="240" w:lineRule="auto"/>
        <w:rPr>
          <w:rFonts w:cstheme="minorHAnsi"/>
          <w:bCs/>
        </w:rPr>
      </w:pPr>
    </w:p>
    <w:p w:rsidR="0027693D" w:rsidRDefault="0027693D" w:rsidP="0027693D">
      <w:pPr>
        <w:autoSpaceDE w:val="0"/>
        <w:autoSpaceDN w:val="0"/>
      </w:pPr>
      <w:r w:rsidRPr="00754713">
        <w:t>The IQR of the proportion of patients with diagnosis/procedure, pharmacy and lab results were 9.</w:t>
      </w:r>
      <w:r w:rsidR="00B0666E" w:rsidRPr="00754713">
        <w:t>79</w:t>
      </w:r>
      <w:r w:rsidRPr="00754713">
        <w:t>%, 10.</w:t>
      </w:r>
      <w:r w:rsidR="00B0666E" w:rsidRPr="00754713">
        <w:t>69</w:t>
      </w:r>
      <w:r w:rsidRPr="00754713">
        <w:t>% and 15.</w:t>
      </w:r>
      <w:r w:rsidR="00B0666E" w:rsidRPr="00754713">
        <w:t>71</w:t>
      </w:r>
      <w:r w:rsidRPr="00754713">
        <w:t>%, respectively, for a large national employer</w:t>
      </w:r>
      <w:r w:rsidR="00B0666E" w:rsidRPr="00754713">
        <w:t xml:space="preserve"> (n = 12,479,154)</w:t>
      </w:r>
      <w:r w:rsidRPr="00754713">
        <w:t>.  For our test population</w:t>
      </w:r>
      <w:r w:rsidR="00B0666E" w:rsidRPr="00754713">
        <w:t xml:space="preserve"> (n = 279,666)</w:t>
      </w:r>
      <w:r w:rsidRPr="00754713">
        <w:t>, the IQRs of the proportion of patients with diagnosis/procedure, pharmacy and lab results were 10%, 8% and 12%, respectively.</w:t>
      </w:r>
      <w:r>
        <w:t xml:space="preserve"> </w:t>
      </w:r>
    </w:p>
    <w:p w:rsidR="0027693D" w:rsidRDefault="0027693D" w:rsidP="0027693D">
      <w:pPr>
        <w:autoSpaceDE w:val="0"/>
        <w:autoSpaceDN w:val="0"/>
      </w:pPr>
      <w:r>
        <w:t>The IQR values in our test population were low and similar to that of a large national employer. These numbers suggest that the volume of data received on a regular basis demonstrates consistency and reliability of the data we receive and use in this measure.</w:t>
      </w:r>
    </w:p>
    <w:p w:rsidR="006D6BC1" w:rsidRDefault="006D6BC1" w:rsidP="00DB3627">
      <w:pPr>
        <w:autoSpaceDE w:val="0"/>
        <w:autoSpaceDN w:val="0"/>
        <w:adjustRightInd w:val="0"/>
        <w:spacing w:after="0" w:line="240" w:lineRule="auto"/>
        <w:rPr>
          <w:rFonts w:cstheme="minorHAnsi"/>
          <w:bCs/>
        </w:rPr>
      </w:pP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A25024" w:rsidRDefault="00092566" w:rsidP="00DB3627">
      <w:pPr>
        <w:autoSpaceDE w:val="0"/>
        <w:autoSpaceDN w:val="0"/>
        <w:adjustRightInd w:val="0"/>
        <w:spacing w:after="0" w:line="240" w:lineRule="auto"/>
        <w:rPr>
          <w:rFonts w:cstheme="minorHAnsi"/>
          <w:b/>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eastAsia="MS Mincho" w:cstheme="minorHAnsi"/>
            <w:b/>
            <w:bCs/>
            <w:color w:val="0000FF"/>
          </w:rPr>
          <w:id w:val="1384363073"/>
        </w:sdtPr>
        <w:sdtContent>
          <w:r w:rsidR="00A25024" w:rsidRPr="0017336F">
            <w:rPr>
              <w:rFonts w:ascii="MS Gothic" w:eastAsia="MS Gothic" w:hAnsi="MS Gothic" w:cs="MS Gothic" w:hint="eastAsia"/>
              <w:b/>
              <w:bCs/>
              <w:color w:val="0000FF"/>
              <w:highlight w:val="yellow"/>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p>
    <w:p w:rsidR="00A25024" w:rsidRPr="00A25024" w:rsidRDefault="00A25024" w:rsidP="00696262">
      <w:pPr>
        <w:autoSpaceDE w:val="0"/>
        <w:autoSpaceDN w:val="0"/>
        <w:adjustRightInd w:val="0"/>
        <w:spacing w:after="0" w:line="240" w:lineRule="auto"/>
        <w:rPr>
          <w:rFonts w:eastAsia="MS Gothic" w:cstheme="minorHAnsi"/>
          <w:b/>
          <w:bCs/>
        </w:rPr>
      </w:pPr>
    </w:p>
    <w:p w:rsidR="00696262" w:rsidRPr="00A25024" w:rsidRDefault="0076153E" w:rsidP="00696262">
      <w:pPr>
        <w:autoSpaceDE w:val="0"/>
        <w:autoSpaceDN w:val="0"/>
        <w:adjustRightInd w:val="0"/>
        <w:spacing w:after="0" w:line="240" w:lineRule="auto"/>
        <w:rPr>
          <w:rFonts w:cstheme="minorHAnsi"/>
          <w:b/>
          <w:bCs/>
        </w:rPr>
      </w:pPr>
      <w:sdt>
        <w:sdtPr>
          <w:rPr>
            <w:rFonts w:eastAsia="MS Mincho" w:cstheme="minorHAnsi"/>
            <w:b/>
            <w:bCs/>
            <w:color w:val="0000FF"/>
            <w:highlight w:val="yellow"/>
          </w:rPr>
          <w:id w:val="717787002"/>
        </w:sdtPr>
        <w:sdtContent>
          <w:r w:rsidR="00A25024" w:rsidRPr="0054665F">
            <w:rPr>
              <w:rFonts w:ascii="MS Gothic" w:eastAsia="MS Gothic" w:hAnsi="MS Gothic" w:cs="MS Gothic" w:hint="eastAsia"/>
              <w:b/>
              <w:bCs/>
              <w:color w:val="0000FF"/>
              <w:highlight w:val="yellow"/>
            </w:rPr>
            <w:t>☐</w:t>
          </w:r>
        </w:sdtContent>
      </w:sdt>
      <w:r w:rsidR="00A25024" w:rsidRPr="00A25024">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76153E" w:rsidP="00696262">
      <w:pPr>
        <w:autoSpaceDE w:val="0"/>
        <w:autoSpaceDN w:val="0"/>
        <w:adjustRightInd w:val="0"/>
        <w:spacing w:after="0" w:line="240" w:lineRule="auto"/>
        <w:ind w:left="255"/>
        <w:rPr>
          <w:rFonts w:cstheme="minorHAnsi"/>
          <w:bCs/>
        </w:rPr>
      </w:pPr>
      <w:sdt>
        <w:sdtPr>
          <w:rPr>
            <w:rFonts w:eastAsia="MS Mincho" w:cstheme="minorHAnsi"/>
            <w:b/>
            <w:bCs/>
            <w:color w:val="0000FF"/>
          </w:rPr>
          <w:id w:val="-1867505943"/>
        </w:sdtPr>
        <w:sdtContent>
          <w:r w:rsidR="00696262" w:rsidRPr="00A25024">
            <w:rPr>
              <w:rFonts w:ascii="MS Gothic" w:eastAsia="MS Gothic" w:hAnsi="MS Gothic" w:cs="MS Gothic" w:hint="eastAsia"/>
              <w:b/>
              <w:bCs/>
              <w:color w:val="0000FF"/>
            </w:rPr>
            <w:t>☐</w:t>
          </w:r>
        </w:sdtContent>
      </w:sdt>
      <w:r w:rsidR="00A25024" w:rsidRPr="00A25024">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eastAsia="MS Mincho" w:cstheme="minorHAnsi"/>
            <w:b/>
            <w:bCs/>
            <w:color w:val="0000FF"/>
            <w:highlight w:val="yellow"/>
          </w:rPr>
          <w:id w:val="320477205"/>
        </w:sdtPr>
        <w:sdtContent>
          <w:r w:rsidR="00696262" w:rsidRPr="0017336F">
            <w:rPr>
              <w:rFonts w:ascii="MS Gothic" w:eastAsia="MS Gothic" w:hAnsi="MS Gothic" w:cs="MS Gothic" w:hint="eastAsia"/>
              <w:b/>
              <w:bCs/>
              <w:color w:val="0000FF"/>
              <w:highlight w:val="yellow"/>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5149E7">
        <w:rPr>
          <w:rFonts w:eastAsia="MS Gothic" w:cstheme="minorHAnsi"/>
          <w:bCs/>
          <w:i/>
        </w:rPr>
        <w:t>performance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833325" w:rsidRPr="007C28C7"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2. For each level 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 xml:space="preserve">nother measure as expected; what statistical analysis </w:t>
      </w:r>
      <w:r w:rsidR="0022691B">
        <w:rPr>
          <w:rFonts w:cstheme="minorHAnsi"/>
          <w:bCs/>
          <w:i/>
        </w:rPr>
        <w:lastRenderedPageBreak/>
        <w:t>was used</w:t>
      </w:r>
      <w:r w:rsidR="00696262" w:rsidRPr="00A25024">
        <w:rPr>
          <w:rFonts w:cstheme="minorHAnsi"/>
          <w:bCs/>
          <w:i/>
        </w:rPr>
        <w:t>)</w:t>
      </w:r>
      <w:r w:rsidR="00833325" w:rsidRPr="00A25024">
        <w:rPr>
          <w:rFonts w:cstheme="minorHAnsi"/>
          <w:bCs/>
        </w:rPr>
        <w:br/>
      </w:r>
    </w:p>
    <w:p w:rsidR="0017336F" w:rsidRPr="0017336F" w:rsidRDefault="0054665F" w:rsidP="0017336F">
      <w:r w:rsidRPr="007C28C7">
        <w:rPr>
          <w:rFonts w:cstheme="minorHAnsi"/>
          <w:color w:val="000000"/>
          <w:sz w:val="24"/>
          <w:szCs w:val="24"/>
        </w:rPr>
        <w:t xml:space="preserve">All of our quality measures are electronic and all the data used to support the measures are electronic. In addition, we receive the data by electronic feeds. We have internal processes to ensure that we receive valid codes and where appropriate the associated values. </w:t>
      </w:r>
      <w:r w:rsidR="0017336F" w:rsidRPr="00923ABE">
        <w:t>The methodology for the development and testing</w:t>
      </w:r>
      <w:r w:rsidR="0017336F">
        <w:t xml:space="preserve"> of this measure included</w:t>
      </w:r>
      <w:r w:rsidR="0017336F" w:rsidRPr="00923ABE">
        <w:t xml:space="preserve"> </w:t>
      </w:r>
      <w:r w:rsidR="0017336F">
        <w:t xml:space="preserve">(1) extensive </w:t>
      </w:r>
      <w:r w:rsidR="0017336F" w:rsidRPr="00923ABE">
        <w:t xml:space="preserve">literature review by board-certified physicians, </w:t>
      </w:r>
      <w:r w:rsidR="0017336F">
        <w:t xml:space="preserve">(2) </w:t>
      </w:r>
      <w:r w:rsidR="0017336F" w:rsidRPr="00923ABE">
        <w:t>creation of computerized algorithms</w:t>
      </w:r>
      <w:r w:rsidR="0017336F">
        <w:t xml:space="preserve"> by clinicians</w:t>
      </w:r>
      <w:r w:rsidR="0017336F" w:rsidRPr="00923ABE">
        <w:t xml:space="preserve">, </w:t>
      </w:r>
      <w:r w:rsidR="0017336F">
        <w:t xml:space="preserve">(3) </w:t>
      </w:r>
      <w:r w:rsidR="0017336F" w:rsidRPr="00923ABE">
        <w:t xml:space="preserve">technology testing using data from different populations, </w:t>
      </w:r>
      <w:r w:rsidR="0017336F">
        <w:t xml:space="preserve">(4) </w:t>
      </w:r>
      <w:r w:rsidR="0017336F" w:rsidRPr="00923ABE">
        <w:t xml:space="preserve">analysis of results with manual case review to </w:t>
      </w:r>
      <w:r w:rsidR="0017336F">
        <w:t>e</w:t>
      </w:r>
      <w:r w:rsidR="0017336F" w:rsidRPr="00923ABE">
        <w:t xml:space="preserve">nsure accuracy </w:t>
      </w:r>
      <w:r w:rsidR="0017336F">
        <w:t>of</w:t>
      </w:r>
      <w:r w:rsidR="0017336F" w:rsidRPr="00923ABE">
        <w:t xml:space="preserve"> the</w:t>
      </w:r>
      <w:r w:rsidR="0017336F">
        <w:t xml:space="preserve"> alert, (5) periodic review of provider and patient feedback.</w:t>
      </w:r>
    </w:p>
    <w:p w:rsidR="0054665F" w:rsidRPr="007C28C7" w:rsidRDefault="0054665F" w:rsidP="00DB3627">
      <w:pPr>
        <w:autoSpaceDE w:val="0"/>
        <w:autoSpaceDN w:val="0"/>
        <w:adjustRightInd w:val="0"/>
        <w:spacing w:after="0" w:line="240" w:lineRule="auto"/>
        <w:rPr>
          <w:rFonts w:cstheme="minorHAnsi"/>
          <w:color w:val="000000"/>
          <w:sz w:val="24"/>
          <w:szCs w:val="24"/>
        </w:rPr>
      </w:pPr>
      <w:r w:rsidRPr="007C28C7">
        <w:rPr>
          <w:rFonts w:cstheme="minorHAnsi"/>
          <w:color w:val="000000"/>
          <w:sz w:val="24"/>
          <w:szCs w:val="24"/>
        </w:rPr>
        <w:t>Our analytic process includes testing a new rule or algorithm on the standard data set so that we can be sure of the reliability of the code. At the end of the test, we randomly select patients who are either in the numerator, or in the denominator but not the numerator, to ensure that they met the requirements of the rule. As a part of our validity testing, we check to ensure we have found the correct people in the denominator or the numerator. To ensure accuracy, we manually review the electronic data of a subset of the people who were not in the numerator to ensure that we were accurate in not counting them in the numerator. If we find errors at any stage, then we update the rules and retest.</w:t>
      </w:r>
    </w:p>
    <w:p w:rsidR="0054665F" w:rsidRPr="0054665F" w:rsidRDefault="0054665F" w:rsidP="00DB3627">
      <w:pPr>
        <w:autoSpaceDE w:val="0"/>
        <w:autoSpaceDN w:val="0"/>
        <w:adjustRightInd w:val="0"/>
        <w:spacing w:after="0" w:line="240" w:lineRule="auto"/>
        <w:rPr>
          <w:rFonts w:cstheme="minorHAnsi"/>
          <w:bCs/>
          <w:sz w:val="24"/>
          <w:szCs w:val="24"/>
        </w:rPr>
      </w:pPr>
    </w:p>
    <w:p w:rsidR="007422FD" w:rsidRDefault="00092566" w:rsidP="00092566">
      <w:pPr>
        <w:autoSpaceDE w:val="0"/>
        <w:autoSpaceDN w:val="0"/>
        <w:adjustRightInd w:val="0"/>
        <w:spacing w:after="0" w:line="240" w:lineRule="auto"/>
        <w:rPr>
          <w:rFonts w:cstheme="minorHAnsi"/>
          <w:bCs/>
          <w:highlight w:val="red"/>
        </w:rPr>
      </w:pPr>
      <w:r w:rsidRPr="0017336F">
        <w:rPr>
          <w:rFonts w:cstheme="minorHAnsi"/>
          <w:b/>
          <w:bCs/>
        </w:rPr>
        <w:t>2b2.</w:t>
      </w:r>
      <w:r w:rsidR="007757CE" w:rsidRPr="0017336F">
        <w:rPr>
          <w:rFonts w:cstheme="minorHAnsi"/>
          <w:b/>
          <w:bCs/>
        </w:rPr>
        <w:t xml:space="preserve">3. </w:t>
      </w:r>
      <w:proofErr w:type="gramStart"/>
      <w:r w:rsidR="00833325" w:rsidRPr="0017336F">
        <w:rPr>
          <w:rFonts w:cstheme="minorHAnsi"/>
          <w:b/>
          <w:bCs/>
        </w:rPr>
        <w:t>What</w:t>
      </w:r>
      <w:proofErr w:type="gramEnd"/>
      <w:r w:rsidR="00833325" w:rsidRPr="0017336F">
        <w:rPr>
          <w:rFonts w:cstheme="minorHAnsi"/>
          <w:b/>
          <w:bCs/>
        </w:rPr>
        <w:t xml:space="preserve"> were the statistical results </w:t>
      </w:r>
      <w:r w:rsidR="007422FD" w:rsidRPr="0017336F">
        <w:rPr>
          <w:rFonts w:cstheme="minorHAnsi"/>
          <w:b/>
          <w:bCs/>
        </w:rPr>
        <w:t xml:space="preserve">from </w:t>
      </w:r>
      <w:r w:rsidR="00EC79DE" w:rsidRPr="0017336F">
        <w:rPr>
          <w:rFonts w:cstheme="minorHAnsi"/>
          <w:b/>
          <w:bCs/>
        </w:rPr>
        <w:t>validity</w:t>
      </w:r>
      <w:r w:rsidR="007422FD" w:rsidRPr="0017336F">
        <w:rPr>
          <w:rFonts w:cstheme="minorHAnsi"/>
          <w:b/>
          <w:bCs/>
        </w:rPr>
        <w:t xml:space="preserve"> testing</w:t>
      </w:r>
      <w:r w:rsidR="00833325" w:rsidRPr="0017336F">
        <w:rPr>
          <w:rFonts w:cstheme="minorHAnsi"/>
          <w:bCs/>
        </w:rPr>
        <w:t xml:space="preserve">? </w:t>
      </w:r>
      <w:r w:rsidR="00AA5213" w:rsidRPr="0017336F">
        <w:rPr>
          <w:rFonts w:cstheme="minorHAnsi"/>
          <w:bCs/>
        </w:rPr>
        <w:t>(</w:t>
      </w:r>
      <w:r w:rsidR="00AA5213" w:rsidRPr="0017336F">
        <w:rPr>
          <w:rFonts w:cstheme="minorHAnsi"/>
          <w:bCs/>
          <w:i/>
        </w:rPr>
        <w:t xml:space="preserve">e.g., correlation; </w:t>
      </w:r>
      <w:r w:rsidR="0022691B" w:rsidRPr="0017336F">
        <w:rPr>
          <w:rFonts w:cstheme="minorHAnsi"/>
          <w:bCs/>
          <w:i/>
        </w:rPr>
        <w:t>t-test, ANOVA</w:t>
      </w:r>
      <w:r w:rsidR="00AA5213" w:rsidRPr="0017336F">
        <w:rPr>
          <w:rFonts w:cstheme="minorHAnsi"/>
          <w:bCs/>
        </w:rPr>
        <w:t>)</w:t>
      </w:r>
    </w:p>
    <w:p w:rsidR="0034086E" w:rsidRPr="0034086E" w:rsidRDefault="0017336F" w:rsidP="0034086E">
      <w:pPr>
        <w:autoSpaceDE w:val="0"/>
        <w:autoSpaceDN w:val="0"/>
        <w:adjustRightInd w:val="0"/>
        <w:spacing w:after="0" w:line="240" w:lineRule="auto"/>
        <w:rPr>
          <w:rFonts w:cstheme="minorHAnsi"/>
          <w:color w:val="000000"/>
          <w:sz w:val="24"/>
          <w:szCs w:val="24"/>
        </w:rPr>
      </w:pPr>
      <w:r w:rsidRPr="0034086E">
        <w:rPr>
          <w:rFonts w:cstheme="minorHAnsi"/>
          <w:color w:val="000000"/>
          <w:sz w:val="24"/>
          <w:szCs w:val="24"/>
        </w:rPr>
        <w:t xml:space="preserve">The algorithms and code sets used for the measures are all electronic. Once we test the rules, the results are reviewed by our clinical research and development committee, composed of physicians of varying specialties, pharmacists, and nurses. </w:t>
      </w:r>
    </w:p>
    <w:p w:rsidR="0034086E" w:rsidRPr="0034086E" w:rsidRDefault="0034086E" w:rsidP="0034086E">
      <w:pPr>
        <w:autoSpaceDE w:val="0"/>
        <w:autoSpaceDN w:val="0"/>
        <w:adjustRightInd w:val="0"/>
        <w:spacing w:after="0" w:line="240" w:lineRule="auto"/>
        <w:rPr>
          <w:rFonts w:cstheme="minorHAnsi"/>
          <w:color w:val="000000"/>
          <w:sz w:val="24"/>
          <w:szCs w:val="24"/>
        </w:rPr>
      </w:pPr>
    </w:p>
    <w:p w:rsidR="0034086E" w:rsidRPr="0034086E" w:rsidRDefault="0034086E" w:rsidP="00092566">
      <w:pPr>
        <w:autoSpaceDE w:val="0"/>
        <w:autoSpaceDN w:val="0"/>
        <w:adjustRightInd w:val="0"/>
        <w:spacing w:after="0" w:line="240" w:lineRule="auto"/>
        <w:rPr>
          <w:rFonts w:cstheme="minorHAnsi"/>
          <w:color w:val="000000"/>
          <w:sz w:val="24"/>
          <w:szCs w:val="24"/>
        </w:rPr>
      </w:pPr>
      <w:r w:rsidRPr="0034086E">
        <w:rPr>
          <w:rFonts w:cstheme="minorHAnsi"/>
          <w:color w:val="000000"/>
          <w:sz w:val="24"/>
          <w:szCs w:val="24"/>
        </w:rPr>
        <w:t>We randomly select</w:t>
      </w:r>
      <w:r w:rsidR="003B7743">
        <w:rPr>
          <w:rFonts w:cstheme="minorHAnsi"/>
          <w:color w:val="000000"/>
          <w:sz w:val="24"/>
          <w:szCs w:val="24"/>
        </w:rPr>
        <w:t xml:space="preserve"> up to 10% of</w:t>
      </w:r>
      <w:r w:rsidRPr="0034086E">
        <w:rPr>
          <w:rFonts w:cstheme="minorHAnsi"/>
          <w:color w:val="000000"/>
          <w:sz w:val="24"/>
          <w:szCs w:val="24"/>
        </w:rPr>
        <w:t xml:space="preserve"> patients who are either in the numerator, or in the denominator but not the numerator, to ensure that they met the requirements of the rule. As a part of our validity testing, we check to ensure we have found the correct people in the denominator or the numerator. To ensure accuracy, we manually review the electronic data of a subset of the people who were not in the numerator to ensure that we were accurate in not counting them in the numerator. If we find errors at any stage, then we update the rules and retest.</w:t>
      </w:r>
      <w:r w:rsidR="00770EBC" w:rsidRPr="00770EBC">
        <w:rPr>
          <w:rFonts w:cstheme="minorHAnsi"/>
          <w:color w:val="000000"/>
          <w:sz w:val="24"/>
          <w:szCs w:val="24"/>
        </w:rPr>
        <w:t xml:space="preserve"> </w:t>
      </w:r>
      <w:r w:rsidR="00770EBC" w:rsidRPr="000045AC">
        <w:rPr>
          <w:rFonts w:cstheme="minorHAnsi"/>
          <w:color w:val="000000"/>
          <w:sz w:val="24"/>
          <w:szCs w:val="24"/>
        </w:rPr>
        <w:t xml:space="preserve">Of the </w:t>
      </w:r>
      <w:r w:rsidR="000045AC" w:rsidRPr="000045AC">
        <w:rPr>
          <w:rFonts w:cstheme="minorHAnsi"/>
          <w:color w:val="000000"/>
          <w:sz w:val="24"/>
          <w:szCs w:val="24"/>
        </w:rPr>
        <w:t>5907</w:t>
      </w:r>
      <w:r w:rsidR="00770EBC" w:rsidRPr="000045AC">
        <w:rPr>
          <w:rFonts w:cstheme="minorHAnsi"/>
          <w:color w:val="000000"/>
          <w:sz w:val="24"/>
          <w:szCs w:val="24"/>
        </w:rPr>
        <w:t xml:space="preserve"> people who met the inclusion criteria, </w:t>
      </w:r>
      <w:r w:rsidR="000045AC" w:rsidRPr="000045AC">
        <w:rPr>
          <w:rFonts w:cstheme="minorHAnsi"/>
          <w:color w:val="000000"/>
          <w:sz w:val="24"/>
          <w:szCs w:val="24"/>
        </w:rPr>
        <w:t xml:space="preserve">60 </w:t>
      </w:r>
      <w:r w:rsidR="00770EBC" w:rsidRPr="000045AC">
        <w:rPr>
          <w:rFonts w:cstheme="minorHAnsi"/>
          <w:color w:val="000000"/>
          <w:sz w:val="24"/>
          <w:szCs w:val="24"/>
        </w:rPr>
        <w:t>people were randomly selected for validity testing. After reviewing the patient level data, 100% of those randomly selected were found to have accurately met the requirement of the rule algorithm</w:t>
      </w:r>
    </w:p>
    <w:p w:rsidR="0034086E" w:rsidRPr="003B7743" w:rsidRDefault="0034086E" w:rsidP="00092566">
      <w:pPr>
        <w:autoSpaceDE w:val="0"/>
        <w:autoSpaceDN w:val="0"/>
        <w:adjustRightInd w:val="0"/>
        <w:spacing w:after="0" w:line="240" w:lineRule="auto"/>
        <w:rPr>
          <w:rFonts w:cstheme="minorHAnsi"/>
          <w:bCs/>
        </w:rPr>
      </w:pPr>
    </w:p>
    <w:p w:rsidR="0017336F" w:rsidRDefault="00092566" w:rsidP="00DB3627">
      <w:pPr>
        <w:autoSpaceDE w:val="0"/>
        <w:autoSpaceDN w:val="0"/>
        <w:adjustRightInd w:val="0"/>
        <w:spacing w:after="0" w:line="240" w:lineRule="auto"/>
        <w:rPr>
          <w:rFonts w:cstheme="minorHAnsi"/>
          <w:bCs/>
        </w:rPr>
      </w:pPr>
      <w:r w:rsidRPr="003B7743">
        <w:rPr>
          <w:rFonts w:cstheme="minorHAnsi"/>
          <w:b/>
          <w:bCs/>
        </w:rPr>
        <w:t>2b2.</w:t>
      </w:r>
      <w:r w:rsidR="007757CE" w:rsidRPr="003B7743">
        <w:rPr>
          <w:rFonts w:cstheme="minorHAnsi"/>
          <w:b/>
          <w:bCs/>
        </w:rPr>
        <w:t xml:space="preserve">4. </w:t>
      </w:r>
      <w:proofErr w:type="gramStart"/>
      <w:r w:rsidR="000B2DF7" w:rsidRPr="003B7743">
        <w:rPr>
          <w:rFonts w:cstheme="minorHAnsi"/>
          <w:b/>
          <w:bCs/>
        </w:rPr>
        <w:t>What</w:t>
      </w:r>
      <w:proofErr w:type="gramEnd"/>
      <w:r w:rsidR="000B2DF7" w:rsidRPr="003B7743">
        <w:rPr>
          <w:rFonts w:cstheme="minorHAnsi"/>
          <w:b/>
          <w:bCs/>
        </w:rPr>
        <w:t xml:space="preserve"> is your interpretation of the results </w:t>
      </w:r>
      <w:r w:rsidR="007422FD" w:rsidRPr="003B7743">
        <w:rPr>
          <w:rFonts w:cstheme="minorHAnsi"/>
          <w:b/>
          <w:bCs/>
        </w:rPr>
        <w:t>in terms of demonstrating validity</w:t>
      </w:r>
      <w:r w:rsidR="007422FD" w:rsidRPr="003B7743">
        <w:rPr>
          <w:rFonts w:cstheme="minorHAnsi"/>
          <w:bCs/>
        </w:rPr>
        <w:t xml:space="preserve">? </w:t>
      </w:r>
      <w:r w:rsidR="000B2DF7" w:rsidRPr="003B7743">
        <w:rPr>
          <w:rFonts w:cstheme="minorHAnsi"/>
          <w:bCs/>
        </w:rPr>
        <w:t>(i</w:t>
      </w:r>
      <w:r w:rsidR="000B2DF7" w:rsidRPr="003B7743">
        <w:rPr>
          <w:rFonts w:cstheme="minorHAnsi"/>
          <w:bCs/>
          <w:i/>
        </w:rPr>
        <w:t>.e., what do the results mean and what are the norms for the test conducted</w:t>
      </w:r>
      <w:r w:rsidR="00A25024" w:rsidRPr="003B7743">
        <w:rPr>
          <w:rFonts w:cstheme="minorHAnsi"/>
          <w:bCs/>
          <w:i/>
        </w:rPr>
        <w:t>?</w:t>
      </w:r>
      <w:r w:rsidR="000B2DF7" w:rsidRPr="003B7743">
        <w:rPr>
          <w:rFonts w:cstheme="minorHAnsi"/>
          <w:bCs/>
        </w:rPr>
        <w:t>)</w:t>
      </w:r>
    </w:p>
    <w:p w:rsidR="0017336F" w:rsidRDefault="0017336F" w:rsidP="00DB3627">
      <w:pPr>
        <w:autoSpaceDE w:val="0"/>
        <w:autoSpaceDN w:val="0"/>
        <w:adjustRightInd w:val="0"/>
        <w:spacing w:after="0" w:line="240" w:lineRule="auto"/>
        <w:rPr>
          <w:rFonts w:cstheme="minorHAnsi"/>
          <w:bCs/>
        </w:rPr>
      </w:pPr>
    </w:p>
    <w:p w:rsidR="0034086E" w:rsidRPr="0034086E" w:rsidRDefault="0034086E" w:rsidP="0034086E">
      <w:pPr>
        <w:autoSpaceDE w:val="0"/>
        <w:autoSpaceDN w:val="0"/>
        <w:adjustRightInd w:val="0"/>
        <w:spacing w:after="0" w:line="240" w:lineRule="auto"/>
        <w:rPr>
          <w:rFonts w:cstheme="minorHAnsi"/>
          <w:color w:val="000000"/>
          <w:sz w:val="24"/>
          <w:szCs w:val="24"/>
        </w:rPr>
      </w:pPr>
      <w:r w:rsidRPr="0034086E">
        <w:rPr>
          <w:rFonts w:cstheme="minorHAnsi"/>
          <w:color w:val="000000"/>
          <w:sz w:val="24"/>
          <w:szCs w:val="24"/>
        </w:rPr>
        <w:t xml:space="preserve">During validity testing of this measure, we found that the appropriate patients were included in numerator and denominator, and accurately excluded. </w:t>
      </w:r>
    </w:p>
    <w:p w:rsidR="007422FD" w:rsidRPr="00A25024" w:rsidRDefault="007422FD" w:rsidP="00DB3627">
      <w:pPr>
        <w:autoSpaceDE w:val="0"/>
        <w:autoSpaceDN w:val="0"/>
        <w:adjustRightInd w:val="0"/>
        <w:spacing w:after="0" w:line="240" w:lineRule="auto"/>
        <w:rPr>
          <w:rFonts w:cstheme="minorHAnsi"/>
          <w:bCs/>
        </w:rPr>
      </w:pPr>
      <w:r w:rsidRPr="00A25024">
        <w:rPr>
          <w:rFonts w:cstheme="minorHAnsi"/>
          <w:bCs/>
        </w:rPr>
        <w:br/>
      </w: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429ED">
      <w:pPr>
        <w:autoSpaceDE w:val="0"/>
        <w:autoSpaceDN w:val="0"/>
        <w:adjustRightInd w:val="0"/>
        <w:spacing w:after="0" w:line="240" w:lineRule="auto"/>
        <w:outlineLvl w:val="0"/>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eastAsia="MS Gothic" w:cstheme="minorHAnsi"/>
            <w:b/>
            <w:bCs/>
            <w:color w:val="0000FF"/>
          </w:rPr>
          <w:id w:val="-834140660"/>
        </w:sdtPr>
        <w:sdtContent>
          <w:r w:rsidRPr="00A25024">
            <w:rPr>
              <w:rFonts w:ascii="MS Gothic" w:eastAsia="MS Gothic" w:hAnsi="MS Gothic" w:cs="MS Gothic" w:hint="eastAsia"/>
              <w:b/>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Pr="00A25024">
        <w:rPr>
          <w:rFonts w:cstheme="minorHAnsi"/>
          <w:b/>
          <w:bCs/>
          <w:i/>
          <w:highlight w:val="green"/>
        </w:rPr>
        <w:t>#</w:t>
      </w:r>
      <w:r w:rsidR="00483E94">
        <w:rPr>
          <w:rFonts w:cstheme="minorHAnsi"/>
          <w:b/>
          <w:bCs/>
          <w:i/>
          <w:highlight w:val="green"/>
        </w:rPr>
        <w:t>2b</w:t>
      </w:r>
      <w:r w:rsidR="00483E94" w:rsidRPr="00483E94">
        <w:rPr>
          <w:rFonts w:cstheme="minorHAnsi"/>
          <w:b/>
          <w:bCs/>
          <w:i/>
          <w:highlight w:val="green"/>
        </w:rPr>
        <w:t>5</w:t>
      </w:r>
    </w:p>
    <w:p w:rsidR="00001D73" w:rsidRDefault="00001D73" w:rsidP="00DB3627">
      <w:pPr>
        <w:autoSpaceDE w:val="0"/>
        <w:autoSpaceDN w:val="0"/>
        <w:adjustRightInd w:val="0"/>
        <w:spacing w:after="0" w:line="240" w:lineRule="auto"/>
        <w:rPr>
          <w:rFonts w:cstheme="minorHAnsi"/>
          <w:b/>
          <w:bCs/>
        </w:rPr>
      </w:pPr>
    </w:p>
    <w:p w:rsidR="007C28C7" w:rsidRPr="007C28C7" w:rsidRDefault="00092566" w:rsidP="007C28C7">
      <w:pPr>
        <w:autoSpaceDE w:val="0"/>
        <w:autoSpaceDN w:val="0"/>
        <w:adjustRightInd w:val="0"/>
        <w:spacing w:after="0" w:line="240" w:lineRule="auto"/>
        <w:rPr>
          <w:rFonts w:cstheme="minorHAnsi"/>
          <w:color w:val="000000"/>
          <w:sz w:val="24"/>
          <w:szCs w:val="24"/>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roofErr w:type="gramStart"/>
      <w:r w:rsidR="002061A3">
        <w:rPr>
          <w:rFonts w:cstheme="minorHAnsi"/>
          <w:bCs/>
          <w:sz w:val="24"/>
          <w:szCs w:val="24"/>
        </w:rPr>
        <w:t>We</w:t>
      </w:r>
      <w:proofErr w:type="gramEnd"/>
      <w:r w:rsidR="002061A3">
        <w:rPr>
          <w:rFonts w:cstheme="minorHAnsi"/>
          <w:bCs/>
          <w:sz w:val="24"/>
          <w:szCs w:val="24"/>
        </w:rPr>
        <w:t xml:space="preserve"> </w:t>
      </w:r>
      <w:r w:rsidR="0054665F" w:rsidRPr="007C28C7">
        <w:rPr>
          <w:rFonts w:cstheme="minorHAnsi"/>
          <w:bCs/>
          <w:sz w:val="24"/>
          <w:szCs w:val="24"/>
        </w:rPr>
        <w:t xml:space="preserve">do not test exclusions separately from our other data elements. Exclusion and inclusion criteria for each measure is based on a systematic review of current </w:t>
      </w:r>
      <w:r w:rsidR="007C28C7" w:rsidRPr="007C28C7">
        <w:rPr>
          <w:rFonts w:cstheme="minorHAnsi"/>
          <w:bCs/>
          <w:sz w:val="24"/>
          <w:szCs w:val="24"/>
        </w:rPr>
        <w:t xml:space="preserve">literature, as well the expert opinion of our clinical team—a panel of over 30 physicians, nurses, and pharmacists.  Literature findings are presented to a group of </w:t>
      </w:r>
      <w:r w:rsidR="003B7743">
        <w:rPr>
          <w:rFonts w:cstheme="minorHAnsi"/>
          <w:bCs/>
          <w:sz w:val="24"/>
          <w:szCs w:val="24"/>
        </w:rPr>
        <w:t xml:space="preserve">clinicians on a regular </w:t>
      </w:r>
      <w:r w:rsidR="007C28C7" w:rsidRPr="007C28C7">
        <w:rPr>
          <w:rFonts w:cstheme="minorHAnsi"/>
          <w:bCs/>
          <w:sz w:val="24"/>
          <w:szCs w:val="24"/>
        </w:rPr>
        <w:t>basis, and after review of said literature, a consensus is reached on the algorithms of our numerator, denominator, and exclusions. We then test our algorithms on a subset of clinical and administrative data, using data from a large national health plan</w:t>
      </w:r>
      <w:r w:rsidR="003B7743">
        <w:rPr>
          <w:rFonts w:cstheme="minorHAnsi"/>
          <w:bCs/>
          <w:sz w:val="24"/>
          <w:szCs w:val="24"/>
        </w:rPr>
        <w:t>, large national employer, and state health plan</w:t>
      </w:r>
      <w:r w:rsidR="007C28C7" w:rsidRPr="007C28C7">
        <w:rPr>
          <w:rFonts w:cstheme="minorHAnsi"/>
          <w:bCs/>
          <w:sz w:val="24"/>
          <w:szCs w:val="24"/>
        </w:rPr>
        <w:t xml:space="preserve">. </w:t>
      </w:r>
      <w:r w:rsidR="007C28C7" w:rsidRPr="007C28C7">
        <w:rPr>
          <w:rFonts w:cstheme="minorHAnsi"/>
          <w:color w:val="000000"/>
          <w:sz w:val="24"/>
          <w:szCs w:val="24"/>
        </w:rPr>
        <w:t>Our analytic process includes testing a new rule or algorithm on the standard data set so that we can be sure of the reliability of the code</w:t>
      </w:r>
      <w:r w:rsidR="003B7743">
        <w:rPr>
          <w:rFonts w:cstheme="minorHAnsi"/>
          <w:color w:val="000000"/>
          <w:sz w:val="24"/>
          <w:szCs w:val="24"/>
        </w:rPr>
        <w:t xml:space="preserve"> sets</w:t>
      </w:r>
      <w:r w:rsidR="007C28C7" w:rsidRPr="007C28C7">
        <w:rPr>
          <w:rFonts w:cstheme="minorHAnsi"/>
          <w:color w:val="000000"/>
          <w:sz w:val="24"/>
          <w:szCs w:val="24"/>
        </w:rPr>
        <w:t>. At the end of the test, we randomly select patients who are either in the numerator, or in the denominator but not the numerator, to ensure that they met the requirements of the rule. As a part of our validity testing, we check to ensure we have found the correct people in the denominator or the numerator. To ensure accuracy, we manually review the electronic data of a subset of the people who were not in the numerator to ensure that we were accurate in not counting them in the numerator. If we find errors at any stage, then we update the rules and retest.</w:t>
      </w:r>
    </w:p>
    <w:p w:rsidR="00833325" w:rsidRDefault="00833325" w:rsidP="00DB3627">
      <w:pPr>
        <w:autoSpaceDE w:val="0"/>
        <w:autoSpaceDN w:val="0"/>
        <w:adjustRightInd w:val="0"/>
        <w:spacing w:after="0" w:line="240" w:lineRule="auto"/>
        <w:rPr>
          <w:rFonts w:cstheme="minorHAnsi"/>
          <w:bCs/>
          <w:sz w:val="24"/>
          <w:szCs w:val="24"/>
        </w:rPr>
      </w:pPr>
    </w:p>
    <w:p w:rsidR="00833325" w:rsidRDefault="007C28C7" w:rsidP="00DB3627">
      <w:pPr>
        <w:autoSpaceDE w:val="0"/>
        <w:autoSpaceDN w:val="0"/>
        <w:adjustRightInd w:val="0"/>
        <w:spacing w:after="0" w:line="240" w:lineRule="auto"/>
        <w:rPr>
          <w:rFonts w:cstheme="minorHAnsi"/>
          <w:bCs/>
          <w:sz w:val="24"/>
          <w:szCs w:val="24"/>
        </w:rPr>
      </w:pPr>
      <w:r>
        <w:rPr>
          <w:rFonts w:cstheme="minorHAnsi"/>
          <w:bCs/>
          <w:sz w:val="24"/>
          <w:szCs w:val="24"/>
        </w:rPr>
        <w:t xml:space="preserve">For this particular measure, our clinician team reached a consensus to exclude those patients with </w:t>
      </w:r>
      <w:r w:rsidR="001D10E7">
        <w:rPr>
          <w:rFonts w:cstheme="minorHAnsi"/>
          <w:bCs/>
          <w:sz w:val="24"/>
          <w:szCs w:val="24"/>
        </w:rPr>
        <w:t>a previous diagnosis of viral hepatitis A</w:t>
      </w:r>
      <w:r>
        <w:rPr>
          <w:rFonts w:cstheme="minorHAnsi"/>
          <w:bCs/>
          <w:sz w:val="24"/>
          <w:szCs w:val="24"/>
        </w:rPr>
        <w:t xml:space="preserve">. </w:t>
      </w:r>
    </w:p>
    <w:p w:rsidR="001D10E7" w:rsidRPr="00A25024" w:rsidRDefault="001D10E7" w:rsidP="00DB3627">
      <w:pPr>
        <w:autoSpaceDE w:val="0"/>
        <w:autoSpaceDN w:val="0"/>
        <w:adjustRightInd w:val="0"/>
        <w:spacing w:after="0" w:line="240" w:lineRule="auto"/>
        <w:rPr>
          <w:rFonts w:cstheme="minorHAnsi"/>
          <w:bCs/>
        </w:rPr>
      </w:pPr>
    </w:p>
    <w:p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w:t>
      </w:r>
      <w:r w:rsidR="00833325" w:rsidRPr="00B531D2">
        <w:rPr>
          <w:rFonts w:cstheme="minorHAnsi"/>
          <w:b/>
          <w:bCs/>
        </w:rPr>
        <w:t xml:space="preserve">statistical results </w:t>
      </w:r>
      <w:r w:rsidR="007422FD" w:rsidRPr="00B531D2">
        <w:rPr>
          <w:rFonts w:cstheme="minorHAnsi"/>
          <w:b/>
          <w:bCs/>
        </w:rPr>
        <w:t>from</w:t>
      </w:r>
      <w:r w:rsidR="007422FD" w:rsidRPr="00A25024">
        <w:rPr>
          <w:rFonts w:cstheme="minorHAnsi"/>
          <w:b/>
          <w:bCs/>
        </w:rPr>
        <w:t xml:space="preserve">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rsidR="00092566" w:rsidRDefault="007C28C7" w:rsidP="00092566">
      <w:pPr>
        <w:autoSpaceDE w:val="0"/>
        <w:autoSpaceDN w:val="0"/>
        <w:adjustRightInd w:val="0"/>
        <w:spacing w:after="0" w:line="240" w:lineRule="auto"/>
        <w:rPr>
          <w:rFonts w:cstheme="minorHAnsi"/>
          <w:bCs/>
        </w:rPr>
      </w:pPr>
      <w:r>
        <w:rPr>
          <w:rFonts w:cstheme="minorHAnsi"/>
          <w:bCs/>
        </w:rPr>
        <w:t xml:space="preserve"> See above.</w:t>
      </w:r>
    </w:p>
    <w:p w:rsidR="00DE56C6" w:rsidRDefault="00DE56C6" w:rsidP="00DE56C6">
      <w:pPr>
        <w:autoSpaceDE w:val="0"/>
        <w:autoSpaceDN w:val="0"/>
        <w:adjustRightInd w:val="0"/>
        <w:spacing w:after="0" w:line="240" w:lineRule="auto"/>
        <w:rPr>
          <w:rFonts w:cstheme="minorHAnsi"/>
          <w:bCs/>
        </w:rPr>
      </w:pPr>
      <w:r>
        <w:rPr>
          <w:rFonts w:cstheme="minorHAnsi"/>
          <w:bCs/>
        </w:rPr>
        <w:t xml:space="preserve">Out of a total test population of </w:t>
      </w:r>
      <w:r w:rsidRPr="001637B2">
        <w:rPr>
          <w:rFonts w:cstheme="minorHAnsi"/>
          <w:color w:val="000000"/>
          <w:sz w:val="24"/>
          <w:szCs w:val="24"/>
        </w:rPr>
        <w:t>2, 459, 974 patients</w:t>
      </w:r>
      <w:r>
        <w:rPr>
          <w:rFonts w:cstheme="minorHAnsi"/>
          <w:bCs/>
        </w:rPr>
        <w:t xml:space="preserve">, 5907 fell into the denominator. 646 (11%) of </w:t>
      </w:r>
      <w:proofErr w:type="gramStart"/>
      <w:r>
        <w:rPr>
          <w:rFonts w:cstheme="minorHAnsi"/>
          <w:bCs/>
        </w:rPr>
        <w:t>these  individuals</w:t>
      </w:r>
      <w:proofErr w:type="gramEnd"/>
      <w:r>
        <w:rPr>
          <w:rFonts w:cstheme="minorHAnsi"/>
          <w:bCs/>
        </w:rPr>
        <w:t xml:space="preserve"> were excluded, based on the exclusion criteria in our algorithm.  The excluded </w:t>
      </w:r>
      <w:proofErr w:type="gramStart"/>
      <w:r>
        <w:rPr>
          <w:rFonts w:cstheme="minorHAnsi"/>
          <w:bCs/>
        </w:rPr>
        <w:t>populations  were</w:t>
      </w:r>
      <w:proofErr w:type="gramEnd"/>
      <w:r>
        <w:rPr>
          <w:rFonts w:cstheme="minorHAnsi"/>
          <w:bCs/>
        </w:rPr>
        <w:t xml:space="preserve">  0,0, and 646, for the large national employer, state health plan, and large national insurance </w:t>
      </w:r>
      <w:proofErr w:type="spellStart"/>
      <w:r>
        <w:rPr>
          <w:rFonts w:cstheme="minorHAnsi"/>
          <w:bCs/>
        </w:rPr>
        <w:t>payor</w:t>
      </w:r>
      <w:proofErr w:type="spellEnd"/>
      <w:r>
        <w:rPr>
          <w:rFonts w:cstheme="minorHAnsi"/>
          <w:bCs/>
        </w:rPr>
        <w:t xml:space="preserve">, in our test data, respectively. </w:t>
      </w:r>
    </w:p>
    <w:p w:rsidR="007C28C7" w:rsidRPr="00092566" w:rsidRDefault="007C28C7" w:rsidP="00092566">
      <w:pPr>
        <w:autoSpaceDE w:val="0"/>
        <w:autoSpaceDN w:val="0"/>
        <w:adjustRightInd w:val="0"/>
        <w:spacing w:after="0" w:line="240" w:lineRule="auto"/>
        <w:rPr>
          <w:rFonts w:cstheme="minorHAnsi"/>
          <w:bCs/>
        </w:rPr>
      </w:pPr>
    </w:p>
    <w:p w:rsidR="007422FD"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 xml:space="preserve">If patient preference is </w:t>
      </w:r>
      <w:proofErr w:type="gramStart"/>
      <w:r w:rsidR="00713394" w:rsidRPr="00A25024">
        <w:rPr>
          <w:rFonts w:cstheme="minorHAnsi"/>
          <w:b/>
          <w:bCs/>
          <w:i/>
        </w:rPr>
        <w:t>an exclusion</w:t>
      </w:r>
      <w:proofErr w:type="gramEnd"/>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rsidR="00DE56C6" w:rsidRPr="00A25024" w:rsidRDefault="00DE56C6" w:rsidP="00DB3627">
      <w:pPr>
        <w:autoSpaceDE w:val="0"/>
        <w:autoSpaceDN w:val="0"/>
        <w:adjustRightInd w:val="0"/>
        <w:spacing w:after="0" w:line="240" w:lineRule="auto"/>
        <w:rPr>
          <w:rFonts w:cstheme="minorHAnsi"/>
          <w:bCs/>
        </w:rPr>
      </w:pPr>
      <w:r>
        <w:rPr>
          <w:rFonts w:cstheme="minorHAnsi"/>
          <w:bCs/>
        </w:rPr>
        <w:t>The cost and potential harmful effects of Hepatitis A vaccination are small relative to the cost and health bur</w:t>
      </w:r>
      <w:r w:rsidR="00747A42">
        <w:rPr>
          <w:rFonts w:cstheme="minorHAnsi"/>
          <w:bCs/>
        </w:rPr>
        <w:t>dens of Hepatitis A infection. Our exclusion criteria and rules algorithm allow for specificity when identifying those patients that would otherwise receive unnecessary doses of the Hepatitis A vaccine.</w:t>
      </w:r>
    </w:p>
    <w:p w:rsidR="00097012" w:rsidRPr="00A25024" w:rsidRDefault="00097012" w:rsidP="00DB3627">
      <w:pPr>
        <w:autoSpaceDE w:val="0"/>
        <w:autoSpaceDN w:val="0"/>
        <w:adjustRightInd w:val="0"/>
        <w:spacing w:after="0" w:line="240" w:lineRule="auto"/>
        <w:rPr>
          <w:rFonts w:cstheme="minorHAnsi"/>
          <w:bCs/>
        </w:rPr>
      </w:pPr>
    </w:p>
    <w:p w:rsidR="00097012"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747A42" w:rsidRDefault="00021170" w:rsidP="00DB3627">
      <w:pPr>
        <w:autoSpaceDE w:val="0"/>
        <w:autoSpaceDN w:val="0"/>
        <w:adjustRightInd w:val="0"/>
        <w:spacing w:after="0" w:line="240" w:lineRule="auto"/>
        <w:rPr>
          <w:rFonts w:cstheme="minorHAnsi"/>
          <w:b/>
          <w:bCs/>
        </w:rPr>
      </w:pPr>
      <w:r w:rsidRPr="00747A42">
        <w:rPr>
          <w:rFonts w:cstheme="minorHAnsi"/>
          <w:b/>
          <w:bCs/>
        </w:rPr>
        <w:t>2</w:t>
      </w:r>
      <w:r w:rsidR="00EA5F47" w:rsidRPr="00747A42">
        <w:rPr>
          <w:rFonts w:cstheme="minorHAnsi"/>
          <w:b/>
          <w:bCs/>
        </w:rPr>
        <w:t>b</w:t>
      </w:r>
      <w:r w:rsidRPr="00747A42">
        <w:rPr>
          <w:rFonts w:cstheme="minorHAnsi"/>
          <w:b/>
          <w:bCs/>
        </w:rPr>
        <w:t xml:space="preserve">5. IDENTIFICATION OF </w:t>
      </w:r>
      <w:r w:rsidR="004B1BA0" w:rsidRPr="00747A42">
        <w:rPr>
          <w:rFonts w:cstheme="minorHAnsi"/>
          <w:b/>
          <w:bCs/>
        </w:rPr>
        <w:t xml:space="preserve">STATISTICALLY SIGNIFICANT &amp; </w:t>
      </w:r>
      <w:r w:rsidRPr="00747A42">
        <w:rPr>
          <w:rFonts w:cstheme="minorHAnsi"/>
          <w:b/>
          <w:bCs/>
        </w:rPr>
        <w:t>MEANINGFUL DIFFERENCES IN PERFORMANCE</w:t>
      </w:r>
    </w:p>
    <w:p w:rsidR="00770EBC" w:rsidRDefault="00092566" w:rsidP="00770EBC">
      <w:pPr>
        <w:autoSpaceDE w:val="0"/>
        <w:autoSpaceDN w:val="0"/>
        <w:rPr>
          <w:sz w:val="24"/>
          <w:szCs w:val="24"/>
        </w:rPr>
      </w:pPr>
      <w:r w:rsidRPr="00747A42">
        <w:rPr>
          <w:rFonts w:cstheme="minorHAnsi"/>
          <w:b/>
          <w:bCs/>
        </w:rPr>
        <w:t xml:space="preserve">2b5.1. </w:t>
      </w:r>
      <w:r w:rsidR="00927027" w:rsidRPr="00747A42">
        <w:rPr>
          <w:rFonts w:cstheme="minorHAnsi"/>
          <w:b/>
          <w:bCs/>
        </w:rPr>
        <w:t>Describe the method for</w:t>
      </w:r>
      <w:r w:rsidR="00B8015A" w:rsidRPr="00747A42">
        <w:rPr>
          <w:rFonts w:cstheme="minorHAnsi"/>
          <w:b/>
          <w:bCs/>
        </w:rPr>
        <w:t xml:space="preserve"> det</w:t>
      </w:r>
      <w:r w:rsidR="00927027" w:rsidRPr="00747A42">
        <w:rPr>
          <w:rFonts w:cstheme="minorHAnsi"/>
          <w:b/>
          <w:bCs/>
        </w:rPr>
        <w:t>ermining</w:t>
      </w:r>
      <w:r w:rsidR="00B8015A" w:rsidRPr="00747A42">
        <w:rPr>
          <w:rFonts w:cstheme="minorHAnsi"/>
          <w:b/>
          <w:bCs/>
        </w:rPr>
        <w:t xml:space="preserve"> if </w:t>
      </w:r>
      <w:r w:rsidR="004B1BA0" w:rsidRPr="00747A42">
        <w:rPr>
          <w:rFonts w:cstheme="minorHAnsi"/>
          <w:b/>
          <w:bCs/>
        </w:rPr>
        <w:t xml:space="preserve">statistically significant and clinically/practically </w:t>
      </w:r>
      <w:r w:rsidR="00B8015A" w:rsidRPr="00747A42">
        <w:rPr>
          <w:rFonts w:cstheme="minorHAnsi"/>
          <w:b/>
          <w:bCs/>
        </w:rPr>
        <w:t xml:space="preserve">meaningful differences in performance </w:t>
      </w:r>
      <w:r w:rsidR="004B1BA0" w:rsidRPr="00747A42">
        <w:rPr>
          <w:rFonts w:cstheme="minorHAnsi"/>
          <w:b/>
          <w:bCs/>
        </w:rPr>
        <w:t xml:space="preserve">measure scores </w:t>
      </w:r>
      <w:r w:rsidR="00B8015A" w:rsidRPr="00747A42">
        <w:rPr>
          <w:rFonts w:cstheme="minorHAnsi"/>
          <w:b/>
          <w:bCs/>
        </w:rPr>
        <w:t xml:space="preserve">among the measured entities </w:t>
      </w:r>
      <w:r w:rsidR="00927027" w:rsidRPr="00747A42">
        <w:rPr>
          <w:rFonts w:cstheme="minorHAnsi"/>
          <w:b/>
          <w:bCs/>
        </w:rPr>
        <w:t>can</w:t>
      </w:r>
      <w:r w:rsidR="00B8015A" w:rsidRPr="00747A42">
        <w:rPr>
          <w:rFonts w:cstheme="minorHAnsi"/>
          <w:b/>
          <w:bCs/>
        </w:rPr>
        <w:t xml:space="preserve"> be identified</w:t>
      </w:r>
      <w:r w:rsidR="00B8015A" w:rsidRPr="00747A42">
        <w:rPr>
          <w:rFonts w:cstheme="minorHAnsi"/>
          <w:bCs/>
        </w:rPr>
        <w:t xml:space="preserve"> </w:t>
      </w:r>
      <w:r w:rsidR="005333CC" w:rsidRPr="00747A42">
        <w:rPr>
          <w:rFonts w:cstheme="minorHAnsi"/>
          <w:bCs/>
        </w:rPr>
        <w:lastRenderedPageBreak/>
        <w:t>(</w:t>
      </w:r>
      <w:r w:rsidR="00001D73" w:rsidRPr="00747A42">
        <w:rPr>
          <w:rFonts w:cstheme="minorHAnsi"/>
          <w:bCs/>
          <w:i/>
        </w:rPr>
        <w:t>describe the steps―do not just name a method</w:t>
      </w:r>
      <w:r w:rsidR="006C3A4F" w:rsidRPr="00747A42">
        <w:rPr>
          <w:rFonts w:cstheme="minorHAnsi"/>
          <w:bCs/>
          <w:i/>
        </w:rPr>
        <w:t>; what statistical analysis was used</w:t>
      </w:r>
      <w:r w:rsidR="00E672D6" w:rsidRPr="00747A42">
        <w:rPr>
          <w:rFonts w:cstheme="minorHAnsi"/>
          <w:bCs/>
          <w:i/>
        </w:rPr>
        <w:t>)</w:t>
      </w:r>
      <w:r w:rsidR="005333CC" w:rsidRPr="00747A42">
        <w:rPr>
          <w:rFonts w:cstheme="minorHAnsi"/>
          <w:bCs/>
          <w:i/>
        </w:rPr>
        <w:t xml:space="preserve"> </w:t>
      </w:r>
      <w:r w:rsidR="005333CC" w:rsidRPr="00B12D57">
        <w:rPr>
          <w:rFonts w:cstheme="minorHAnsi"/>
          <w:bCs/>
          <w:highlight w:val="red"/>
        </w:rPr>
        <w:br/>
      </w:r>
      <w:r w:rsidR="005333CC" w:rsidRPr="00B531D2">
        <w:rPr>
          <w:rFonts w:cstheme="minorHAnsi"/>
          <w:bCs/>
        </w:rPr>
        <w:t xml:space="preserve"> </w:t>
      </w:r>
      <w:r w:rsidR="00747A42">
        <w:rPr>
          <w:sz w:val="24"/>
          <w:szCs w:val="24"/>
        </w:rPr>
        <w:t xml:space="preserve">For this particular measure, our clinician team reached a consensus to exclude those patients who had already received a Hepatitis A vaccine or had reported an allergy to the vaccine. </w:t>
      </w:r>
      <w:r w:rsidR="00747A42" w:rsidRPr="001637B2">
        <w:rPr>
          <w:color w:val="000000"/>
          <w:sz w:val="24"/>
          <w:szCs w:val="24"/>
        </w:rPr>
        <w:t xml:space="preserve">We tested this measure on data from </w:t>
      </w:r>
      <w:r w:rsidR="00747A42" w:rsidRPr="001637B2">
        <w:rPr>
          <w:rFonts w:cstheme="minorHAnsi"/>
          <w:color w:val="000000"/>
          <w:sz w:val="24"/>
          <w:szCs w:val="24"/>
        </w:rPr>
        <w:t xml:space="preserve">2, 459, 974 patients </w:t>
      </w:r>
      <w:r w:rsidR="00747A42" w:rsidRPr="001637B2">
        <w:rPr>
          <w:color w:val="000000"/>
          <w:sz w:val="24"/>
          <w:szCs w:val="24"/>
        </w:rPr>
        <w:t>from a major national health plan,</w:t>
      </w:r>
      <w:r w:rsidR="00747A42">
        <w:rPr>
          <w:color w:val="000000"/>
          <w:sz w:val="24"/>
          <w:szCs w:val="24"/>
        </w:rPr>
        <w:t xml:space="preserve"> a large national employer, and a state health plan, which represent a subset of our total population. </w:t>
      </w:r>
      <w:r w:rsidR="00770EBC">
        <w:rPr>
          <w:color w:val="000000"/>
          <w:sz w:val="24"/>
          <w:szCs w:val="24"/>
        </w:rPr>
        <w:t xml:space="preserve">We used </w:t>
      </w:r>
      <w:r w:rsidR="000045AC">
        <w:rPr>
          <w:color w:val="000000"/>
          <w:sz w:val="24"/>
          <w:szCs w:val="24"/>
        </w:rPr>
        <w:t>the average</w:t>
      </w:r>
      <w:r w:rsidR="00770EBC">
        <w:rPr>
          <w:color w:val="000000"/>
          <w:sz w:val="24"/>
          <w:szCs w:val="24"/>
        </w:rPr>
        <w:t xml:space="preserve"> </w:t>
      </w:r>
      <w:r w:rsidR="000045AC">
        <w:rPr>
          <w:color w:val="000000"/>
          <w:sz w:val="24"/>
          <w:szCs w:val="24"/>
        </w:rPr>
        <w:t xml:space="preserve">performance measurement scores </w:t>
      </w:r>
      <w:r w:rsidR="00770EBC">
        <w:rPr>
          <w:color w:val="000000"/>
          <w:sz w:val="24"/>
          <w:szCs w:val="24"/>
        </w:rPr>
        <w:t>and 95% confidence intervals to determine statistically significant meaningful differences in the performance measure scores among the test population.</w:t>
      </w:r>
    </w:p>
    <w:p w:rsidR="005333CC" w:rsidRPr="00B12D57" w:rsidRDefault="005333CC" w:rsidP="00770EBC">
      <w:pPr>
        <w:autoSpaceDE w:val="0"/>
        <w:autoSpaceDN w:val="0"/>
        <w:rPr>
          <w:rFonts w:cstheme="minorHAnsi"/>
          <w:bCs/>
          <w:highlight w:val="red"/>
        </w:rPr>
      </w:pPr>
    </w:p>
    <w:p w:rsidR="00E27240" w:rsidRPr="00B12D57" w:rsidRDefault="00E27240" w:rsidP="00DB3627">
      <w:pPr>
        <w:autoSpaceDE w:val="0"/>
        <w:autoSpaceDN w:val="0"/>
        <w:adjustRightInd w:val="0"/>
        <w:spacing w:after="0" w:line="240" w:lineRule="auto"/>
        <w:rPr>
          <w:rFonts w:cstheme="minorHAnsi"/>
          <w:bCs/>
          <w:highlight w:val="red"/>
        </w:rPr>
      </w:pPr>
    </w:p>
    <w:p w:rsidR="00A35F8F" w:rsidRPr="00747A42" w:rsidRDefault="00092566" w:rsidP="00927027">
      <w:pPr>
        <w:autoSpaceDE w:val="0"/>
        <w:autoSpaceDN w:val="0"/>
        <w:adjustRightInd w:val="0"/>
        <w:spacing w:after="0" w:line="240" w:lineRule="auto"/>
        <w:rPr>
          <w:rFonts w:cstheme="minorHAnsi"/>
          <w:bCs/>
        </w:rPr>
      </w:pPr>
      <w:r w:rsidRPr="00747A42">
        <w:rPr>
          <w:rFonts w:cstheme="minorHAnsi"/>
          <w:b/>
          <w:bCs/>
        </w:rPr>
        <w:t xml:space="preserve">2b5.2. </w:t>
      </w:r>
      <w:proofErr w:type="gramStart"/>
      <w:r w:rsidR="005333CC" w:rsidRPr="00747A42">
        <w:rPr>
          <w:rFonts w:cstheme="minorHAnsi"/>
          <w:b/>
          <w:bCs/>
        </w:rPr>
        <w:t>What</w:t>
      </w:r>
      <w:proofErr w:type="gramEnd"/>
      <w:r w:rsidR="005333CC" w:rsidRPr="00747A42">
        <w:rPr>
          <w:rFonts w:cstheme="minorHAnsi"/>
          <w:b/>
          <w:bCs/>
        </w:rPr>
        <w:t xml:space="preserve"> were the statistical results </w:t>
      </w:r>
      <w:r w:rsidR="00A35F8F" w:rsidRPr="00747A42">
        <w:rPr>
          <w:rFonts w:cstheme="minorHAnsi"/>
          <w:b/>
          <w:bCs/>
        </w:rPr>
        <w:t>from testing the</w:t>
      </w:r>
      <w:r w:rsidR="005333CC" w:rsidRPr="00747A42">
        <w:rPr>
          <w:rFonts w:cstheme="minorHAnsi"/>
          <w:b/>
          <w:bCs/>
        </w:rPr>
        <w:t xml:space="preserve"> </w:t>
      </w:r>
      <w:r w:rsidR="003116AC" w:rsidRPr="00747A42">
        <w:rPr>
          <w:rFonts w:cstheme="minorHAnsi"/>
          <w:b/>
          <w:bCs/>
        </w:rPr>
        <w:t>ability to identify differences in performance</w:t>
      </w:r>
      <w:r w:rsidR="00E672D6" w:rsidRPr="00747A42">
        <w:rPr>
          <w:rFonts w:cstheme="minorHAnsi"/>
          <w:b/>
          <w:bCs/>
        </w:rPr>
        <w:t xml:space="preserve"> </w:t>
      </w:r>
      <w:r w:rsidR="004B1BA0" w:rsidRPr="00747A42">
        <w:rPr>
          <w:rFonts w:cstheme="minorHAnsi"/>
          <w:b/>
          <w:bCs/>
        </w:rPr>
        <w:t xml:space="preserve">measure scores </w:t>
      </w:r>
      <w:r w:rsidR="00E672D6" w:rsidRPr="00747A42">
        <w:rPr>
          <w:rFonts w:cstheme="minorHAnsi"/>
          <w:b/>
          <w:bCs/>
        </w:rPr>
        <w:t>across measured entities</w:t>
      </w:r>
      <w:r w:rsidR="005333CC" w:rsidRPr="00747A42">
        <w:rPr>
          <w:rFonts w:cstheme="minorHAnsi"/>
          <w:b/>
          <w:bCs/>
        </w:rPr>
        <w:t>?</w:t>
      </w:r>
      <w:r w:rsidR="005333CC" w:rsidRPr="00747A42">
        <w:rPr>
          <w:rFonts w:cstheme="minorHAnsi"/>
          <w:bCs/>
        </w:rPr>
        <w:t xml:space="preserve"> </w:t>
      </w:r>
      <w:r w:rsidR="00287649" w:rsidRPr="00747A42">
        <w:rPr>
          <w:rFonts w:cstheme="minorHAnsi"/>
          <w:bCs/>
        </w:rPr>
        <w:t>(</w:t>
      </w:r>
      <w:proofErr w:type="gramStart"/>
      <w:r w:rsidR="00287649" w:rsidRPr="00747A42">
        <w:rPr>
          <w:rFonts w:cstheme="minorHAnsi"/>
          <w:bCs/>
          <w:i/>
        </w:rPr>
        <w:t>at</w:t>
      </w:r>
      <w:proofErr w:type="gramEnd"/>
      <w:r w:rsidR="00287649" w:rsidRPr="00747A42">
        <w:rPr>
          <w:rFonts w:cstheme="minorHAnsi"/>
          <w:bCs/>
          <w:i/>
        </w:rPr>
        <w:t xml:space="preserve"> a minimum, the distribution of performance measure scores for the measured entities by </w:t>
      </w:r>
      <w:proofErr w:type="spellStart"/>
      <w:r w:rsidR="00287649" w:rsidRPr="00747A42">
        <w:rPr>
          <w:rFonts w:cstheme="minorHAnsi"/>
          <w:bCs/>
          <w:i/>
        </w:rPr>
        <w:t>decile</w:t>
      </w:r>
      <w:proofErr w:type="spellEnd"/>
      <w:r w:rsidR="007A4828" w:rsidRPr="00747A42">
        <w:rPr>
          <w:rFonts w:cstheme="minorHAnsi"/>
          <w:bCs/>
          <w:i/>
        </w:rPr>
        <w:t>/quartile</w:t>
      </w:r>
      <w:r w:rsidR="00287649" w:rsidRPr="00747A42">
        <w:rPr>
          <w:rFonts w:cstheme="minorHAnsi"/>
          <w:bCs/>
          <w:i/>
        </w:rPr>
        <w:t>, mean, std dev; preferably also number and percentage statistically different from mean or some benchmark, different form expected, etc</w:t>
      </w:r>
      <w:r w:rsidR="00287649" w:rsidRPr="00747A42">
        <w:rPr>
          <w:rFonts w:cstheme="minorHAnsi"/>
          <w:bCs/>
        </w:rPr>
        <w:t>.)</w:t>
      </w:r>
      <w:r w:rsidR="005333CC" w:rsidRPr="00747A42">
        <w:rPr>
          <w:rFonts w:cstheme="minorHAnsi"/>
          <w:bCs/>
        </w:rPr>
        <w:br/>
      </w:r>
    </w:p>
    <w:p w:rsidR="00770EBC" w:rsidRPr="000045AC" w:rsidRDefault="00770EBC" w:rsidP="00770EBC">
      <w:pPr>
        <w:autoSpaceDE w:val="0"/>
        <w:autoSpaceDN w:val="0"/>
        <w:adjustRightInd w:val="0"/>
        <w:spacing w:after="0" w:line="240" w:lineRule="auto"/>
      </w:pPr>
      <w:r w:rsidRPr="000045AC">
        <w:t>The statistical test results in performance measure scores for each of the three test populations were, as follows:</w:t>
      </w:r>
    </w:p>
    <w:p w:rsidR="00770EBC" w:rsidRPr="000045AC" w:rsidRDefault="00770EBC" w:rsidP="00770EBC">
      <w:pPr>
        <w:autoSpaceDE w:val="0"/>
        <w:autoSpaceDN w:val="0"/>
        <w:adjustRightInd w:val="0"/>
        <w:spacing w:after="0" w:line="240" w:lineRule="auto"/>
      </w:pPr>
    </w:p>
    <w:p w:rsidR="00770EBC" w:rsidRPr="000045AC" w:rsidRDefault="00770EBC" w:rsidP="00770EBC">
      <w:pPr>
        <w:pStyle w:val="ListParagraph"/>
        <w:numPr>
          <w:ilvl w:val="0"/>
          <w:numId w:val="26"/>
        </w:numPr>
        <w:autoSpaceDE w:val="0"/>
        <w:autoSpaceDN w:val="0"/>
        <w:adjustRightInd w:val="0"/>
        <w:spacing w:after="0" w:line="240" w:lineRule="auto"/>
      </w:pPr>
      <w:r w:rsidRPr="000045AC">
        <w:t xml:space="preserve">National </w:t>
      </w:r>
      <w:r w:rsidR="000045AC" w:rsidRPr="000045AC">
        <w:t>Health Plan: 35</w:t>
      </w:r>
      <w:r w:rsidRPr="000045AC">
        <w:t xml:space="preserve">% (lower and upper 95% CI: </w:t>
      </w:r>
      <w:r w:rsidR="000045AC" w:rsidRPr="000045AC">
        <w:t>34-36</w:t>
      </w:r>
      <w:r w:rsidRPr="000045AC">
        <w:t>%)</w:t>
      </w:r>
    </w:p>
    <w:p w:rsidR="00770EBC" w:rsidRPr="000045AC" w:rsidRDefault="00770EBC" w:rsidP="00770EBC">
      <w:pPr>
        <w:pStyle w:val="ListParagraph"/>
        <w:numPr>
          <w:ilvl w:val="0"/>
          <w:numId w:val="26"/>
        </w:numPr>
        <w:autoSpaceDE w:val="0"/>
        <w:autoSpaceDN w:val="0"/>
        <w:adjustRightInd w:val="0"/>
        <w:spacing w:after="0" w:line="240" w:lineRule="auto"/>
      </w:pPr>
      <w:r w:rsidRPr="000045AC">
        <w:t xml:space="preserve">State Health Plan: </w:t>
      </w:r>
      <w:r w:rsidR="000045AC" w:rsidRPr="000045AC">
        <w:t>37</w:t>
      </w:r>
      <w:r w:rsidRPr="000045AC">
        <w:t xml:space="preserve">% (lower and upper 95% CI: </w:t>
      </w:r>
      <w:r w:rsidR="000045AC" w:rsidRPr="000045AC">
        <w:t>32-41</w:t>
      </w:r>
      <w:r w:rsidRPr="000045AC">
        <w:t>%)</w:t>
      </w:r>
    </w:p>
    <w:p w:rsidR="00770EBC" w:rsidRPr="000045AC" w:rsidRDefault="00770EBC" w:rsidP="00770EBC">
      <w:pPr>
        <w:pStyle w:val="ListParagraph"/>
        <w:numPr>
          <w:ilvl w:val="0"/>
          <w:numId w:val="26"/>
        </w:numPr>
        <w:autoSpaceDE w:val="0"/>
        <w:autoSpaceDN w:val="0"/>
        <w:adjustRightInd w:val="0"/>
        <w:spacing w:after="0" w:line="240" w:lineRule="auto"/>
      </w:pPr>
      <w:r w:rsidRPr="000045AC">
        <w:t xml:space="preserve">Large National Employer: </w:t>
      </w:r>
      <w:r w:rsidR="000045AC" w:rsidRPr="000045AC">
        <w:t>47</w:t>
      </w:r>
      <w:r w:rsidRPr="000045AC">
        <w:t xml:space="preserve">% (lower and upper 95% CI: </w:t>
      </w:r>
      <w:r w:rsidR="000045AC" w:rsidRPr="000045AC">
        <w:t>43-51</w:t>
      </w:r>
      <w:r w:rsidRPr="000045AC">
        <w:t>%)</w:t>
      </w:r>
    </w:p>
    <w:p w:rsidR="00770EBC" w:rsidRDefault="00770EBC" w:rsidP="00770EBC">
      <w:pPr>
        <w:autoSpaceDE w:val="0"/>
        <w:autoSpaceDN w:val="0"/>
        <w:adjustRightInd w:val="0"/>
        <w:spacing w:after="0" w:line="240" w:lineRule="auto"/>
      </w:pPr>
    </w:p>
    <w:p w:rsidR="00747A42" w:rsidRPr="00B12D57" w:rsidRDefault="00747A42" w:rsidP="00927027">
      <w:pPr>
        <w:autoSpaceDE w:val="0"/>
        <w:autoSpaceDN w:val="0"/>
        <w:adjustRightInd w:val="0"/>
        <w:spacing w:after="0" w:line="240" w:lineRule="auto"/>
        <w:rPr>
          <w:rFonts w:cstheme="minorHAnsi"/>
          <w:bCs/>
          <w:highlight w:val="red"/>
        </w:rPr>
      </w:pPr>
    </w:p>
    <w:p w:rsidR="00A35F8F" w:rsidRPr="00A25024" w:rsidRDefault="00927027" w:rsidP="00DB3627">
      <w:pPr>
        <w:autoSpaceDE w:val="0"/>
        <w:autoSpaceDN w:val="0"/>
        <w:adjustRightInd w:val="0"/>
        <w:spacing w:after="0" w:line="240" w:lineRule="auto"/>
        <w:rPr>
          <w:rFonts w:cstheme="minorHAnsi"/>
          <w:bCs/>
        </w:rPr>
      </w:pPr>
      <w:r w:rsidRPr="00747A42">
        <w:rPr>
          <w:rFonts w:cstheme="minorHAnsi"/>
          <w:b/>
          <w:bCs/>
        </w:rPr>
        <w:t xml:space="preserve">2b5.3. </w:t>
      </w:r>
      <w:proofErr w:type="gramStart"/>
      <w:r w:rsidR="002B0C3A" w:rsidRPr="00747A42">
        <w:rPr>
          <w:rFonts w:cstheme="minorHAnsi"/>
          <w:b/>
          <w:bCs/>
        </w:rPr>
        <w:t>What</w:t>
      </w:r>
      <w:proofErr w:type="gramEnd"/>
      <w:r w:rsidR="002B0C3A" w:rsidRPr="00747A42">
        <w:rPr>
          <w:rFonts w:cstheme="minorHAnsi"/>
          <w:b/>
          <w:bCs/>
        </w:rPr>
        <w:t xml:space="preserve"> is your interpretation of the results </w:t>
      </w:r>
      <w:r w:rsidR="00A35F8F" w:rsidRPr="00747A42">
        <w:rPr>
          <w:rFonts w:cstheme="minorHAnsi"/>
          <w:b/>
          <w:bCs/>
        </w:rPr>
        <w:t xml:space="preserve">in terms of demonstrating </w:t>
      </w:r>
      <w:r w:rsidR="004B1BA0" w:rsidRPr="00747A42">
        <w:rPr>
          <w:rFonts w:cstheme="minorHAnsi"/>
          <w:b/>
          <w:bCs/>
        </w:rPr>
        <w:t xml:space="preserve">the </w:t>
      </w:r>
      <w:r w:rsidR="00A35F8F" w:rsidRPr="00747A42">
        <w:rPr>
          <w:rFonts w:cstheme="minorHAnsi"/>
          <w:b/>
          <w:bCs/>
        </w:rPr>
        <w:t xml:space="preserve">ability to identify </w:t>
      </w:r>
      <w:r w:rsidR="004B1BA0" w:rsidRPr="00747A42">
        <w:rPr>
          <w:rFonts w:cstheme="minorHAnsi"/>
          <w:b/>
          <w:bCs/>
        </w:rPr>
        <w:t xml:space="preserve">statistically significant and clinically/practically </w:t>
      </w:r>
      <w:r w:rsidR="00A35F8F" w:rsidRPr="00747A42">
        <w:rPr>
          <w:rFonts w:cstheme="minorHAnsi"/>
          <w:b/>
          <w:bCs/>
        </w:rPr>
        <w:t>meaningful differences in performance across measured entities?</w:t>
      </w:r>
      <w:r w:rsidR="00A35F8F" w:rsidRPr="00747A42">
        <w:rPr>
          <w:rFonts w:cstheme="minorHAnsi"/>
          <w:bCs/>
        </w:rPr>
        <w:t xml:space="preserve"> </w:t>
      </w:r>
      <w:r w:rsidR="002B0C3A" w:rsidRPr="00747A42">
        <w:rPr>
          <w:rFonts w:cstheme="minorHAnsi"/>
          <w:bCs/>
        </w:rPr>
        <w:t>(i</w:t>
      </w:r>
      <w:r w:rsidR="002B0C3A" w:rsidRPr="00747A42">
        <w:rPr>
          <w:rFonts w:cstheme="minorHAnsi"/>
          <w:bCs/>
          <w:i/>
        </w:rPr>
        <w:t>.e., what do the results mean and what are the norms for the test conducted</w:t>
      </w:r>
      <w:r w:rsidRPr="00747A42">
        <w:rPr>
          <w:rFonts w:cstheme="minorHAnsi"/>
          <w:bCs/>
          <w:i/>
        </w:rPr>
        <w:t>?</w:t>
      </w:r>
      <w:r w:rsidR="002B0C3A" w:rsidRPr="00747A42">
        <w:rPr>
          <w:rFonts w:cstheme="minorHAnsi"/>
          <w:bCs/>
        </w:rPr>
        <w:t>)</w:t>
      </w:r>
      <w:r w:rsidR="00A35F8F" w:rsidRPr="00A25024">
        <w:rPr>
          <w:rFonts w:cstheme="minorHAnsi"/>
          <w:bCs/>
        </w:rPr>
        <w:br/>
      </w:r>
    </w:p>
    <w:p w:rsidR="00747A42" w:rsidRDefault="00747A42" w:rsidP="00747A42">
      <w:pPr>
        <w:autoSpaceDE w:val="0"/>
        <w:autoSpaceDN w:val="0"/>
      </w:pPr>
      <w:r w:rsidRPr="00747A42">
        <w:t xml:space="preserve"> </w:t>
      </w:r>
      <w:r>
        <w:t>The test results of the measure illustrate significant variation in performance/compliance across the 3 populations.  We conclude that our test results will have the ability to identify statistically significant and clinically/practically meaningful differences in performance across different entities.</w:t>
      </w: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______________________________</w:t>
      </w:r>
    </w:p>
    <w:p w:rsidR="0086464B" w:rsidRPr="0086464B" w:rsidRDefault="0086464B" w:rsidP="00BC6F39">
      <w:pPr>
        <w:autoSpaceDE w:val="0"/>
        <w:autoSpaceDN w:val="0"/>
        <w:adjustRightInd w:val="0"/>
        <w:spacing w:after="0" w:line="240" w:lineRule="auto"/>
        <w:rPr>
          <w:rFonts w:cstheme="minorHAnsi"/>
          <w:b/>
          <w:bCs/>
          <w:i/>
        </w:rPr>
      </w:pPr>
      <w:r w:rsidRPr="0086464B">
        <w:rPr>
          <w:rFonts w:cstheme="minorHAnsi"/>
          <w:b/>
          <w:bCs/>
          <w:i/>
          <w:highlight w:val="green"/>
        </w:rPr>
        <w:t>If not an intermediate or health outcome or resource use measure, this section can be deleted</w:t>
      </w:r>
    </w:p>
    <w:sectPr w:rsidR="0086464B" w:rsidRPr="0086464B" w:rsidSect="008505D1">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EBC" w:rsidRDefault="00770EBC" w:rsidP="005C73CA">
      <w:pPr>
        <w:spacing w:after="0" w:line="240" w:lineRule="auto"/>
      </w:pPr>
      <w:r>
        <w:separator/>
      </w:r>
    </w:p>
  </w:endnote>
  <w:endnote w:type="continuationSeparator" w:id="0">
    <w:p w:rsidR="00770EBC" w:rsidRDefault="00770EBC" w:rsidP="005C73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EBC" w:rsidRDefault="0076153E">
    <w:pPr>
      <w:pStyle w:val="Footer"/>
      <w:jc w:val="right"/>
    </w:pPr>
    <w:sdt>
      <w:sdtPr>
        <w:id w:val="1744664844"/>
        <w:docPartObj>
          <w:docPartGallery w:val="Page Numbers (Bottom of Page)"/>
          <w:docPartUnique/>
        </w:docPartObj>
      </w:sdtPr>
      <w:sdtContent>
        <w:r w:rsidR="00770EBC" w:rsidRPr="002717C7">
          <w:rPr>
            <w:color w:val="808080" w:themeColor="background1" w:themeShade="80"/>
          </w:rPr>
          <w:t>Version</w:t>
        </w:r>
        <w:r w:rsidR="00770EBC">
          <w:rPr>
            <w:color w:val="808080" w:themeColor="background1" w:themeShade="80"/>
          </w:rPr>
          <w:t>:</w:t>
        </w:r>
        <w:r w:rsidR="00770EBC" w:rsidRPr="002717C7">
          <w:rPr>
            <w:color w:val="808080" w:themeColor="background1" w:themeShade="80"/>
          </w:rPr>
          <w:t xml:space="preserve"> </w:t>
        </w:r>
        <w:r w:rsidR="00770EBC">
          <w:rPr>
            <w:color w:val="808080" w:themeColor="background1" w:themeShade="80"/>
          </w:rPr>
          <w:t xml:space="preserve">11/08/12 GI/GU Pilot </w:t>
        </w:r>
        <w:r w:rsidR="00770EBC">
          <w:rPr>
            <w:color w:val="808080" w:themeColor="background1" w:themeShade="80"/>
          </w:rPr>
          <w:tab/>
        </w:r>
        <w:r w:rsidR="00770EBC">
          <w:rPr>
            <w:color w:val="808080" w:themeColor="background1" w:themeShade="80"/>
          </w:rPr>
          <w:tab/>
        </w:r>
        <w:fldSimple w:instr=" PAGE   \* MERGEFORMAT ">
          <w:r w:rsidR="00BC6F39">
            <w:rPr>
              <w:noProof/>
            </w:rPr>
            <w:t>1</w:t>
          </w:r>
        </w:fldSimple>
      </w:sdtContent>
    </w:sdt>
  </w:p>
  <w:p w:rsidR="00770EBC" w:rsidRDefault="00770EB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EBC" w:rsidRDefault="00770EBC" w:rsidP="005C73CA">
      <w:pPr>
        <w:spacing w:after="0" w:line="240" w:lineRule="auto"/>
      </w:pPr>
      <w:r>
        <w:separator/>
      </w:r>
    </w:p>
  </w:footnote>
  <w:footnote w:type="continuationSeparator" w:id="0">
    <w:p w:rsidR="00770EBC" w:rsidRDefault="00770EBC" w:rsidP="005C73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Style3"/>
      </w:rPr>
      <w:id w:val="-491560845"/>
      <w:showingPlcHdr/>
    </w:sdtPr>
    <w:sdtEndPr>
      <w:rPr>
        <w:rStyle w:val="DefaultParagraphFont"/>
        <w:color w:val="auto"/>
      </w:rPr>
    </w:sdtEndPr>
    <w:sdtContent>
      <w:p w:rsidR="00770EBC" w:rsidRPr="00105D8B" w:rsidRDefault="00770EBC"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284"/>
    <w:multiLevelType w:val="hybridMultilevel"/>
    <w:tmpl w:val="51E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1981D2D"/>
    <w:multiLevelType w:val="hybridMultilevel"/>
    <w:tmpl w:val="965CCF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9D34D87"/>
    <w:multiLevelType w:val="hybridMultilevel"/>
    <w:tmpl w:val="F3CC8F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E9A5578"/>
    <w:multiLevelType w:val="hybridMultilevel"/>
    <w:tmpl w:val="7DDE1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7"/>
  </w:num>
  <w:num w:numId="9">
    <w:abstractNumId w:val="8"/>
  </w:num>
  <w:num w:numId="10">
    <w:abstractNumId w:val="23"/>
  </w:num>
  <w:num w:numId="11">
    <w:abstractNumId w:val="10"/>
  </w:num>
  <w:num w:numId="12">
    <w:abstractNumId w:val="21"/>
  </w:num>
  <w:num w:numId="13">
    <w:abstractNumId w:val="14"/>
  </w:num>
  <w:num w:numId="14">
    <w:abstractNumId w:val="14"/>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3"/>
  </w:num>
  <w:num w:numId="16">
    <w:abstractNumId w:val="7"/>
  </w:num>
  <w:num w:numId="17">
    <w:abstractNumId w:val="22"/>
  </w:num>
  <w:num w:numId="18">
    <w:abstractNumId w:val="19"/>
  </w:num>
  <w:num w:numId="19">
    <w:abstractNumId w:val="18"/>
  </w:num>
  <w:num w:numId="20">
    <w:abstractNumId w:val="12"/>
  </w:num>
  <w:num w:numId="21">
    <w:abstractNumId w:val="16"/>
  </w:num>
  <w:num w:numId="22">
    <w:abstractNumId w:val="11"/>
  </w:num>
  <w:num w:numId="23">
    <w:abstractNumId w:val="6"/>
  </w:num>
  <w:num w:numId="24">
    <w:abstractNumId w:val="15"/>
  </w:num>
  <w:num w:numId="25">
    <w:abstractNumId w:val="20"/>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forms" w:enforcement="0"/>
  <w:defaultTabStop w:val="720"/>
  <w:characterSpacingControl w:val="doNotCompress"/>
  <w:hdrShapeDefaults>
    <o:shapedefaults v:ext="edit" spidmax="33793"/>
  </w:hdrShapeDefaults>
  <w:footnotePr>
    <w:footnote w:id="-1"/>
    <w:footnote w:id="0"/>
  </w:footnotePr>
  <w:endnotePr>
    <w:endnote w:id="-1"/>
    <w:endnote w:id="0"/>
  </w:endnotePr>
  <w:compat>
    <w:useFELayout/>
  </w:compat>
  <w:rsids>
    <w:rsidRoot w:val="008A403A"/>
    <w:rsid w:val="00001D73"/>
    <w:rsid w:val="00003469"/>
    <w:rsid w:val="000045AC"/>
    <w:rsid w:val="0001094F"/>
    <w:rsid w:val="00021170"/>
    <w:rsid w:val="0002128B"/>
    <w:rsid w:val="00024DFD"/>
    <w:rsid w:val="00027AB8"/>
    <w:rsid w:val="000309DD"/>
    <w:rsid w:val="00031414"/>
    <w:rsid w:val="00033D63"/>
    <w:rsid w:val="0003436F"/>
    <w:rsid w:val="0004593A"/>
    <w:rsid w:val="00050A3E"/>
    <w:rsid w:val="00052A6F"/>
    <w:rsid w:val="00053F02"/>
    <w:rsid w:val="0005612B"/>
    <w:rsid w:val="000574AB"/>
    <w:rsid w:val="0006147A"/>
    <w:rsid w:val="000633A1"/>
    <w:rsid w:val="000775F8"/>
    <w:rsid w:val="00080CF7"/>
    <w:rsid w:val="000851B2"/>
    <w:rsid w:val="00092566"/>
    <w:rsid w:val="000968F8"/>
    <w:rsid w:val="00097012"/>
    <w:rsid w:val="000B2DF7"/>
    <w:rsid w:val="000D7948"/>
    <w:rsid w:val="000E4E13"/>
    <w:rsid w:val="000F06B5"/>
    <w:rsid w:val="000F0F83"/>
    <w:rsid w:val="000F39E9"/>
    <w:rsid w:val="00100766"/>
    <w:rsid w:val="00104B45"/>
    <w:rsid w:val="00105D8B"/>
    <w:rsid w:val="0011342F"/>
    <w:rsid w:val="001202E9"/>
    <w:rsid w:val="0017336F"/>
    <w:rsid w:val="0017696D"/>
    <w:rsid w:val="001969C5"/>
    <w:rsid w:val="001A6CDD"/>
    <w:rsid w:val="001C7B02"/>
    <w:rsid w:val="001D10E7"/>
    <w:rsid w:val="001E4DD4"/>
    <w:rsid w:val="001F169D"/>
    <w:rsid w:val="002061A3"/>
    <w:rsid w:val="0021195A"/>
    <w:rsid w:val="00213383"/>
    <w:rsid w:val="00220250"/>
    <w:rsid w:val="00222FC9"/>
    <w:rsid w:val="0022691B"/>
    <w:rsid w:val="00232163"/>
    <w:rsid w:val="002376F8"/>
    <w:rsid w:val="002408E4"/>
    <w:rsid w:val="00241591"/>
    <w:rsid w:val="0025762F"/>
    <w:rsid w:val="0027693D"/>
    <w:rsid w:val="00287649"/>
    <w:rsid w:val="00287E84"/>
    <w:rsid w:val="00290114"/>
    <w:rsid w:val="0029286C"/>
    <w:rsid w:val="0029300E"/>
    <w:rsid w:val="002B0C3A"/>
    <w:rsid w:val="002B2116"/>
    <w:rsid w:val="002B2D9B"/>
    <w:rsid w:val="002B5016"/>
    <w:rsid w:val="002B7F4D"/>
    <w:rsid w:val="002C285C"/>
    <w:rsid w:val="002C7BE4"/>
    <w:rsid w:val="002D417D"/>
    <w:rsid w:val="002E78A0"/>
    <w:rsid w:val="002F48E1"/>
    <w:rsid w:val="002F4F3B"/>
    <w:rsid w:val="003116AC"/>
    <w:rsid w:val="00315567"/>
    <w:rsid w:val="003159CE"/>
    <w:rsid w:val="0034086E"/>
    <w:rsid w:val="00346245"/>
    <w:rsid w:val="00356267"/>
    <w:rsid w:val="00356BAD"/>
    <w:rsid w:val="003627AC"/>
    <w:rsid w:val="00366914"/>
    <w:rsid w:val="00383F85"/>
    <w:rsid w:val="0039014D"/>
    <w:rsid w:val="003A306C"/>
    <w:rsid w:val="003B1006"/>
    <w:rsid w:val="003B7743"/>
    <w:rsid w:val="003C5F11"/>
    <w:rsid w:val="003D6401"/>
    <w:rsid w:val="0041606D"/>
    <w:rsid w:val="00424EDE"/>
    <w:rsid w:val="004348CC"/>
    <w:rsid w:val="004658FF"/>
    <w:rsid w:val="00474ED7"/>
    <w:rsid w:val="0048008A"/>
    <w:rsid w:val="00483E94"/>
    <w:rsid w:val="00484120"/>
    <w:rsid w:val="00496B5F"/>
    <w:rsid w:val="004A2E10"/>
    <w:rsid w:val="004B17FF"/>
    <w:rsid w:val="004B1BA0"/>
    <w:rsid w:val="004B6CEE"/>
    <w:rsid w:val="004C178D"/>
    <w:rsid w:val="004C5D29"/>
    <w:rsid w:val="004C681A"/>
    <w:rsid w:val="004D0C95"/>
    <w:rsid w:val="004F68EE"/>
    <w:rsid w:val="00511BA4"/>
    <w:rsid w:val="00512448"/>
    <w:rsid w:val="005149E7"/>
    <w:rsid w:val="005232D6"/>
    <w:rsid w:val="00524885"/>
    <w:rsid w:val="005333CC"/>
    <w:rsid w:val="00543369"/>
    <w:rsid w:val="0054665F"/>
    <w:rsid w:val="00554922"/>
    <w:rsid w:val="00555282"/>
    <w:rsid w:val="005612CC"/>
    <w:rsid w:val="00565DDC"/>
    <w:rsid w:val="00576062"/>
    <w:rsid w:val="0059559F"/>
    <w:rsid w:val="005A49FF"/>
    <w:rsid w:val="005A7634"/>
    <w:rsid w:val="005C0447"/>
    <w:rsid w:val="005C739F"/>
    <w:rsid w:val="005C73CA"/>
    <w:rsid w:val="005D2FEE"/>
    <w:rsid w:val="005D4768"/>
    <w:rsid w:val="005E2CAB"/>
    <w:rsid w:val="005E429E"/>
    <w:rsid w:val="00601ED4"/>
    <w:rsid w:val="00616EB5"/>
    <w:rsid w:val="0062515D"/>
    <w:rsid w:val="006269D4"/>
    <w:rsid w:val="006327D8"/>
    <w:rsid w:val="0064070A"/>
    <w:rsid w:val="00675535"/>
    <w:rsid w:val="00681359"/>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A42"/>
    <w:rsid w:val="00747C45"/>
    <w:rsid w:val="00754713"/>
    <w:rsid w:val="00756FDB"/>
    <w:rsid w:val="0076153E"/>
    <w:rsid w:val="007665BF"/>
    <w:rsid w:val="00770EBC"/>
    <w:rsid w:val="007757CE"/>
    <w:rsid w:val="00775800"/>
    <w:rsid w:val="0079180E"/>
    <w:rsid w:val="007950CC"/>
    <w:rsid w:val="007961B8"/>
    <w:rsid w:val="007A4828"/>
    <w:rsid w:val="007B093D"/>
    <w:rsid w:val="007B2069"/>
    <w:rsid w:val="007C04A1"/>
    <w:rsid w:val="007C21FA"/>
    <w:rsid w:val="007C28C7"/>
    <w:rsid w:val="007D4351"/>
    <w:rsid w:val="007D7019"/>
    <w:rsid w:val="007E6F1C"/>
    <w:rsid w:val="00804C69"/>
    <w:rsid w:val="00805159"/>
    <w:rsid w:val="0080711D"/>
    <w:rsid w:val="00833325"/>
    <w:rsid w:val="00842F3C"/>
    <w:rsid w:val="008505D1"/>
    <w:rsid w:val="00855158"/>
    <w:rsid w:val="00857EE8"/>
    <w:rsid w:val="0086464B"/>
    <w:rsid w:val="00865E2D"/>
    <w:rsid w:val="00870E6C"/>
    <w:rsid w:val="00884486"/>
    <w:rsid w:val="008871A9"/>
    <w:rsid w:val="008916BA"/>
    <w:rsid w:val="008A1DB7"/>
    <w:rsid w:val="008A403A"/>
    <w:rsid w:val="008A4C13"/>
    <w:rsid w:val="008C54A9"/>
    <w:rsid w:val="008E67C3"/>
    <w:rsid w:val="008F76A9"/>
    <w:rsid w:val="00900DBF"/>
    <w:rsid w:val="009048B9"/>
    <w:rsid w:val="009214DC"/>
    <w:rsid w:val="00927027"/>
    <w:rsid w:val="009344BA"/>
    <w:rsid w:val="00943AE6"/>
    <w:rsid w:val="00947F78"/>
    <w:rsid w:val="00953234"/>
    <w:rsid w:val="00961EAF"/>
    <w:rsid w:val="009726E1"/>
    <w:rsid w:val="00980E75"/>
    <w:rsid w:val="00994BE0"/>
    <w:rsid w:val="009A25B1"/>
    <w:rsid w:val="009A4608"/>
    <w:rsid w:val="009A70BF"/>
    <w:rsid w:val="009B1A15"/>
    <w:rsid w:val="009C0852"/>
    <w:rsid w:val="009C13CA"/>
    <w:rsid w:val="009C32C6"/>
    <w:rsid w:val="009C665F"/>
    <w:rsid w:val="009E1846"/>
    <w:rsid w:val="009E78FF"/>
    <w:rsid w:val="00A01494"/>
    <w:rsid w:val="00A21EDC"/>
    <w:rsid w:val="00A22FA9"/>
    <w:rsid w:val="00A25024"/>
    <w:rsid w:val="00A35F8F"/>
    <w:rsid w:val="00A41377"/>
    <w:rsid w:val="00A4263D"/>
    <w:rsid w:val="00A52AB9"/>
    <w:rsid w:val="00A6210B"/>
    <w:rsid w:val="00A7323A"/>
    <w:rsid w:val="00A73830"/>
    <w:rsid w:val="00A97798"/>
    <w:rsid w:val="00AA5213"/>
    <w:rsid w:val="00AA65A6"/>
    <w:rsid w:val="00AC48FA"/>
    <w:rsid w:val="00AD0240"/>
    <w:rsid w:val="00AD4137"/>
    <w:rsid w:val="00B037BA"/>
    <w:rsid w:val="00B0666E"/>
    <w:rsid w:val="00B12D57"/>
    <w:rsid w:val="00B20139"/>
    <w:rsid w:val="00B218DA"/>
    <w:rsid w:val="00B342FA"/>
    <w:rsid w:val="00B531D2"/>
    <w:rsid w:val="00B774D2"/>
    <w:rsid w:val="00B8015A"/>
    <w:rsid w:val="00BB35AE"/>
    <w:rsid w:val="00BC6F39"/>
    <w:rsid w:val="00BD2505"/>
    <w:rsid w:val="00BF52B0"/>
    <w:rsid w:val="00C22C1C"/>
    <w:rsid w:val="00C33F2E"/>
    <w:rsid w:val="00C34C14"/>
    <w:rsid w:val="00C355B9"/>
    <w:rsid w:val="00C401C4"/>
    <w:rsid w:val="00C41680"/>
    <w:rsid w:val="00C60A25"/>
    <w:rsid w:val="00C765C5"/>
    <w:rsid w:val="00C82479"/>
    <w:rsid w:val="00CA06D8"/>
    <w:rsid w:val="00CA345A"/>
    <w:rsid w:val="00CC02CF"/>
    <w:rsid w:val="00CC086A"/>
    <w:rsid w:val="00CD0F66"/>
    <w:rsid w:val="00CD364B"/>
    <w:rsid w:val="00CE23B8"/>
    <w:rsid w:val="00CE50D7"/>
    <w:rsid w:val="00D00344"/>
    <w:rsid w:val="00D1754D"/>
    <w:rsid w:val="00D2223F"/>
    <w:rsid w:val="00D274A4"/>
    <w:rsid w:val="00D277AF"/>
    <w:rsid w:val="00D31163"/>
    <w:rsid w:val="00D320B1"/>
    <w:rsid w:val="00D33AFD"/>
    <w:rsid w:val="00D36489"/>
    <w:rsid w:val="00D42195"/>
    <w:rsid w:val="00D429ED"/>
    <w:rsid w:val="00D50704"/>
    <w:rsid w:val="00D5760A"/>
    <w:rsid w:val="00D60010"/>
    <w:rsid w:val="00D8181D"/>
    <w:rsid w:val="00D968D8"/>
    <w:rsid w:val="00DA563D"/>
    <w:rsid w:val="00DA7277"/>
    <w:rsid w:val="00DB3627"/>
    <w:rsid w:val="00DC4746"/>
    <w:rsid w:val="00DE39BF"/>
    <w:rsid w:val="00DE56C6"/>
    <w:rsid w:val="00DE7149"/>
    <w:rsid w:val="00E0314C"/>
    <w:rsid w:val="00E1508F"/>
    <w:rsid w:val="00E27240"/>
    <w:rsid w:val="00E27EDD"/>
    <w:rsid w:val="00E310B9"/>
    <w:rsid w:val="00E37E1B"/>
    <w:rsid w:val="00E428DF"/>
    <w:rsid w:val="00E562C0"/>
    <w:rsid w:val="00E672D6"/>
    <w:rsid w:val="00E76024"/>
    <w:rsid w:val="00E9081D"/>
    <w:rsid w:val="00EA5435"/>
    <w:rsid w:val="00EA5F47"/>
    <w:rsid w:val="00EC79DE"/>
    <w:rsid w:val="00ED4ACE"/>
    <w:rsid w:val="00EE5BDC"/>
    <w:rsid w:val="00EF2DA7"/>
    <w:rsid w:val="00F435AA"/>
    <w:rsid w:val="00F612D4"/>
    <w:rsid w:val="00F77F1D"/>
    <w:rsid w:val="00F86A1B"/>
    <w:rsid w:val="00F87CCB"/>
    <w:rsid w:val="00FB73C1"/>
    <w:rsid w:val="00FF6E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A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D429ED"/>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429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074156781">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qualityforum.org/WorkArea/linkit.aspx?LinkIdentifier=id&amp;ItemID=6628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190AF4" w:rsidP="00190AF4">
          <w:pPr>
            <w:pStyle w:val="00949831315D4E1BAFC508BD77E32A409"/>
          </w:pPr>
          <w:r w:rsidRPr="00A25024">
            <w:rPr>
              <w:rStyle w:val="PlaceholderText"/>
              <w:rFonts w:cstheme="minorHAnsi"/>
              <w:color w:val="A6A6A6" w:themeColor="background1" w:themeShade="A6"/>
            </w:rPr>
            <w:t>Click here to enter measure title</w:t>
          </w:r>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190AF4" w:rsidP="00190AF4">
          <w:pPr>
            <w:pStyle w:val="D0A5AE3409394D21BA5FA5F27780E3029"/>
          </w:pPr>
          <w:r w:rsidRPr="00A25024">
            <w:rPr>
              <w:rStyle w:val="PlaceholderText"/>
              <w:rFonts w:cstheme="minorHAnsi"/>
              <w:color w:val="A6A6A6" w:themeColor="background1" w:themeShade="A6"/>
            </w:rPr>
            <w:t>Click here to enter a date</w:t>
          </w:r>
        </w:p>
      </w:docPartBody>
    </w:docPart>
    <w:docPart>
      <w:docPartPr>
        <w:name w:val="4EEA2F09FA724F23BDAF9DE988AB6961"/>
        <w:category>
          <w:name w:val="General"/>
          <w:gallery w:val="placeholder"/>
        </w:category>
        <w:types>
          <w:type w:val="bbPlcHdr"/>
        </w:types>
        <w:behaviors>
          <w:behavior w:val="content"/>
        </w:behaviors>
        <w:guid w:val="{3C30D4BD-29C2-4BDF-8B16-659BF19BEB8A}"/>
      </w:docPartPr>
      <w:docPartBody>
        <w:p w:rsidR="00F34577" w:rsidRDefault="00F34577" w:rsidP="00F34577">
          <w:pPr>
            <w:pStyle w:val="4EEA2F09FA724F23BDAF9DE988AB6961"/>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C90121"/>
    <w:rsid w:val="00021F89"/>
    <w:rsid w:val="0002563D"/>
    <w:rsid w:val="00127222"/>
    <w:rsid w:val="00190AF4"/>
    <w:rsid w:val="00223FA3"/>
    <w:rsid w:val="002A288F"/>
    <w:rsid w:val="002B4D46"/>
    <w:rsid w:val="002F052A"/>
    <w:rsid w:val="00350176"/>
    <w:rsid w:val="0053654E"/>
    <w:rsid w:val="00632A7E"/>
    <w:rsid w:val="00632AB6"/>
    <w:rsid w:val="00730B33"/>
    <w:rsid w:val="00772B2A"/>
    <w:rsid w:val="007C672A"/>
    <w:rsid w:val="00822666"/>
    <w:rsid w:val="00823ECC"/>
    <w:rsid w:val="00866C97"/>
    <w:rsid w:val="009017AE"/>
    <w:rsid w:val="009540CD"/>
    <w:rsid w:val="009C542D"/>
    <w:rsid w:val="00A95183"/>
    <w:rsid w:val="00AB4AF7"/>
    <w:rsid w:val="00AB7E56"/>
    <w:rsid w:val="00AD7C4F"/>
    <w:rsid w:val="00B01DF3"/>
    <w:rsid w:val="00B445F5"/>
    <w:rsid w:val="00B50310"/>
    <w:rsid w:val="00BD40CB"/>
    <w:rsid w:val="00C90121"/>
    <w:rsid w:val="00CA344F"/>
    <w:rsid w:val="00D1676E"/>
    <w:rsid w:val="00D359CA"/>
    <w:rsid w:val="00DC0246"/>
    <w:rsid w:val="00E6518A"/>
    <w:rsid w:val="00E706AB"/>
    <w:rsid w:val="00EF3E16"/>
    <w:rsid w:val="00F34577"/>
    <w:rsid w:val="00F540AB"/>
    <w:rsid w:val="00F915BA"/>
    <w:rsid w:val="00FF1A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57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457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4EEA2F09FA724F23BDAF9DE988AB6961">
    <w:name w:val="4EEA2F09FA724F23BDAF9DE988AB6961"/>
    <w:rsid w:val="00F34577"/>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7</Pages>
  <Words>2984</Words>
  <Characters>17013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19958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BVir</cp:lastModifiedBy>
  <cp:revision>9</cp:revision>
  <dcterms:created xsi:type="dcterms:W3CDTF">2012-12-05T23:37:00Z</dcterms:created>
  <dcterms:modified xsi:type="dcterms:W3CDTF">2013-01-11T22:52:00Z</dcterms:modified>
</cp:coreProperties>
</file>