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3B096731"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963A77">
            <w:rPr>
              <w:rStyle w:val="Style1"/>
            </w:rPr>
            <w:t>0734</w:t>
          </w:r>
        </w:sdtContent>
      </w:sdt>
    </w:p>
    <w:p w14:paraId="55B8DA2F" w14:textId="1344D224"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723031979"/>
              <w:placeholder>
                <w:docPart w:val="AAD1ABD81BD14245B3B6F75A9E4DA36C"/>
              </w:placeholder>
            </w:sdtPr>
            <w:sdtEndPr>
              <w:rPr>
                <w:rStyle w:val="DefaultParagraphFont"/>
                <w:rFonts w:cstheme="minorHAnsi"/>
                <w:noProof/>
                <w:color w:val="auto"/>
              </w:rPr>
            </w:sdtEndPr>
            <w:sdtContent>
              <w:r w:rsidR="00963A77" w:rsidRPr="007F2BB8">
                <w:rPr>
                  <w:rFonts w:cstheme="minorHAnsi"/>
                </w:rPr>
                <w:t>Participation in a National Database for Pediatric and Congenital Heart Surgery</w:t>
              </w:r>
            </w:sdtContent>
          </w:sdt>
          <w:r w:rsidR="00963A77">
            <w:rPr>
              <w:rFonts w:cstheme="minorHAnsi"/>
              <w:noProof/>
            </w:rPr>
            <w:t xml:space="preserve"> </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37561C80"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9-04-16T00:00:00Z">
            <w:dateFormat w:val="M/d/yyyy"/>
            <w:lid w:val="en-US"/>
            <w:storeMappedDataAs w:val="dateTime"/>
            <w:calendar w:val="gregorian"/>
          </w:date>
        </w:sdtPr>
        <w:sdtEndPr>
          <w:rPr>
            <w:rStyle w:val="DefaultParagraphFont"/>
            <w:noProof/>
            <w:color w:val="auto"/>
            <w:u w:val="none"/>
          </w:rPr>
        </w:sdtEndPr>
        <w:sdtContent>
          <w:r w:rsidR="00963A77">
            <w:rPr>
              <w:rStyle w:val="Style2"/>
            </w:rPr>
            <w:t>4/16/2019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proofErr w:type="gramStart"/>
            <w:r w:rsidRPr="003B1CC5">
              <w:rPr>
                <w:rFonts w:eastAsia="Calibri" w:cs="Calibri"/>
                <w:sz w:val="20"/>
                <w:szCs w:val="20"/>
              </w:rPr>
              <w:lastRenderedPageBreak/>
              <w:t>step</w:t>
            </w:r>
            <w:proofErr w:type="gramEnd"/>
            <w:r w:rsidRPr="003B1CC5">
              <w:rPr>
                <w:rFonts w:eastAsia="Calibri" w:cs="Calibri"/>
                <w:sz w:val="20"/>
                <w:szCs w:val="20"/>
              </w:rPr>
              <w:t xml:space="preserve">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F617DF"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F617DF"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F617DF"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F617DF"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675B7517" w:rsidR="00496AF8" w:rsidRPr="003B1CC5" w:rsidRDefault="00F617DF" w:rsidP="00015986">
      <w:pPr>
        <w:ind w:left="432" w:hanging="432"/>
        <w:rPr>
          <w:bCs/>
        </w:rPr>
      </w:pPr>
      <w:sdt>
        <w:sdtPr>
          <w:rPr>
            <w:bCs/>
            <w:color w:val="0000FF"/>
          </w:rPr>
          <w:id w:val="1676770628"/>
          <w14:checkbox>
            <w14:checked w14:val="1"/>
            <w14:checkedState w14:val="2612" w14:font="MS Gothic"/>
            <w14:uncheckedState w14:val="2610" w14:font="MS Gothic"/>
          </w14:checkbox>
        </w:sdtPr>
        <w:sdtEndPr/>
        <w:sdtContent>
          <w:r w:rsidR="00BC1EE9">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F617DF"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Default="002B06BD" w:rsidP="002E2177">
      <w:pPr>
        <w:ind w:left="432" w:hanging="432"/>
        <w:rPr>
          <w:color w:val="0000FF"/>
        </w:rPr>
      </w:pPr>
    </w:p>
    <w:p w14:paraId="3EF3146D" w14:textId="77777777" w:rsidR="00BC1EE9" w:rsidRDefault="00BC1EE9" w:rsidP="00BC1EE9">
      <w:r w:rsidRPr="007F2BB8">
        <w:t>Congenital heart disease is a common birth defect that affects approximately 1 in 125 live births [1].  Pediatric and Congenital Heart Surgery is a subspecialty of high resource utilization that has the potential to repair or palliate the majority of patients with pediatric and congenital cardiac disease.</w:t>
      </w:r>
      <w:r>
        <w:t xml:space="preserve"> The evidence connecting improved quality with participation in a systematic national database is inferred from published accounts of improved quality following participation in the Society of Thoracic Surgeons (STS) Adult Cardiac Surgery and other national databases. “It appears that the routine feedback of risk-adjusted data on local performance provided by these programs heightens awareness and leads to self-examination and self-assessment, which in turn improves quality and outcomes.” [2, 3] The</w:t>
      </w:r>
      <w:r w:rsidRPr="00D72A2E">
        <w:t xml:space="preserve"> very act of participation in a systematic database for cardiac surgery</w:t>
      </w:r>
      <w:r>
        <w:t xml:space="preserve"> specifically</w:t>
      </w:r>
      <w:r w:rsidRPr="00D72A2E">
        <w:t xml:space="preserve"> has been shown to increase com</w:t>
      </w:r>
      <w:r>
        <w:t>pliance with process measures</w:t>
      </w:r>
      <w:r w:rsidRPr="00D72A2E">
        <w:t xml:space="preserve"> [</w:t>
      </w:r>
      <w:r>
        <w:t>4]</w:t>
      </w:r>
      <w:r w:rsidRPr="00D72A2E">
        <w:t>.  Furthermore, the increase in compliance with these process measures w</w:t>
      </w:r>
      <w:r>
        <w:t>ill improve outcomes [5]. “This general quality improvement template should be considered for application in other settings beyond cardiac surgery.” [2] Indeed, with the growth and increased participation in the STS Congenital Heart Surgery Database, in the United States, mortality after pediatric and congenital heart surgery has decreased for all levels of operative risk and complexity [6].</w:t>
      </w:r>
    </w:p>
    <w:p w14:paraId="0E6379BC" w14:textId="77777777" w:rsidR="00BC1EE9" w:rsidRDefault="00BC1EE9" w:rsidP="00BC1EE9"/>
    <w:p w14:paraId="1941D680" w14:textId="77777777" w:rsidR="00BC1EE9" w:rsidRDefault="00BC1EE9" w:rsidP="00BC1EE9">
      <w:r>
        <w:t>Participation in a national registry also facilitates the assessment of risk factors associated with rehospitalizations [7]. Finally, STS has recently developed a composite metric to assist physicians and teams with assessing mortality and morbidity following congenital heart surgery [8</w:t>
      </w:r>
      <w:proofErr w:type="gramStart"/>
      <w:r>
        <w:t>,9</w:t>
      </w:r>
      <w:proofErr w:type="gramEnd"/>
      <w:r>
        <w:t>]. Out</w:t>
      </w:r>
      <w:r w:rsidRPr="00D72A2E">
        <w:t>comes can be improved by participation in a multicenter data collection and feedback program that provides benchmarking relative to peers and uses process and outcome measures.</w:t>
      </w:r>
    </w:p>
    <w:p w14:paraId="3AA7E3D3" w14:textId="77777777" w:rsidR="00BC1EE9" w:rsidRPr="003B1CC5" w:rsidRDefault="00BC1EE9" w:rsidP="002E2177">
      <w:pPr>
        <w:ind w:left="432" w:hanging="432"/>
        <w:rPr>
          <w:color w:val="0000FF"/>
        </w:rPr>
      </w:pP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35BE4822" w:rsidR="00676BD4" w:rsidRDefault="00BC1EE9" w:rsidP="002E2177">
      <w:pPr>
        <w:ind w:left="432" w:hanging="432"/>
        <w:rPr>
          <w:b/>
          <w:color w:val="0000FF"/>
        </w:rPr>
      </w:pPr>
      <w:r>
        <w:rPr>
          <w:b/>
          <w:color w:val="0000FF"/>
        </w:rPr>
        <w:t>N/A</w:t>
      </w: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w:t>
      </w:r>
      <w:r>
        <w:rPr>
          <w:rFonts w:ascii="Calibri" w:eastAsia="Calibri" w:hAnsi="Calibri" w:cs="Times New Roman"/>
          <w:b/>
        </w:rPr>
        <w:lastRenderedPageBreak/>
        <w:t>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6" w:name="Section1a8"/>
      <w:bookmarkEnd w:id="6"/>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lastRenderedPageBreak/>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1E3AF97D" w14:textId="77777777" w:rsidR="00262159" w:rsidRDefault="00262159" w:rsidP="002E2177">
      <w:pPr>
        <w:ind w:left="0" w:firstLine="0"/>
      </w:pPr>
    </w:p>
    <w:p w14:paraId="7A418781" w14:textId="77777777" w:rsidR="00262159" w:rsidRPr="000E5C93" w:rsidRDefault="00262159" w:rsidP="00262159">
      <w:pPr>
        <w:ind w:left="0" w:firstLine="0"/>
        <w:rPr>
          <w:color w:val="0070C0"/>
        </w:rPr>
      </w:pPr>
      <w:r>
        <w:t>Please see 1a.2 (Logic Model) above</w:t>
      </w:r>
    </w:p>
    <w:p w14:paraId="55B8DA9A" w14:textId="77777777" w:rsidR="000E5C93" w:rsidRDefault="000E5C93" w:rsidP="002E2177">
      <w:pPr>
        <w:ind w:left="0" w:firstLine="0"/>
        <w:rPr>
          <w:b/>
        </w:rPr>
      </w:pPr>
    </w:p>
    <w:p w14:paraId="55B8DA9B" w14:textId="77777777" w:rsidR="00837121" w:rsidRDefault="000E5C93" w:rsidP="002E2177">
      <w:pPr>
        <w:ind w:left="0" w:firstLine="0"/>
        <w:rPr>
          <w:b/>
        </w:rPr>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3EF84804" w14:textId="77777777" w:rsidR="00262159" w:rsidRDefault="00262159" w:rsidP="002E2177">
      <w:pPr>
        <w:ind w:left="0" w:firstLine="0"/>
        <w:rPr>
          <w:b/>
        </w:rPr>
      </w:pPr>
    </w:p>
    <w:p w14:paraId="612E800F" w14:textId="77777777" w:rsidR="00262159" w:rsidRPr="000E5C93" w:rsidRDefault="00262159" w:rsidP="00262159">
      <w:pPr>
        <w:ind w:left="0" w:firstLine="0"/>
        <w:rPr>
          <w:color w:val="0070C0"/>
        </w:rPr>
      </w:pPr>
      <w:r>
        <w:t>Please see 1a.2 (Logic Model) above</w:t>
      </w:r>
    </w:p>
    <w:p w14:paraId="55B8DA9C" w14:textId="77777777" w:rsidR="00837121" w:rsidRPr="003B1CC5" w:rsidRDefault="00837121" w:rsidP="002E2177">
      <w:pPr>
        <w:ind w:left="0" w:firstLine="0"/>
      </w:pPr>
    </w:p>
    <w:p w14:paraId="55B8DA9D" w14:textId="77777777"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73958FBE" w14:textId="77777777" w:rsidR="00F617DF" w:rsidRDefault="00F617DF" w:rsidP="002E2177">
      <w:pPr>
        <w:ind w:left="0" w:firstLine="0"/>
        <w:rPr>
          <w:b/>
        </w:rPr>
      </w:pPr>
    </w:p>
    <w:p w14:paraId="06396C0C" w14:textId="77777777" w:rsidR="00F617DF" w:rsidRPr="00662DAB" w:rsidRDefault="00F617DF" w:rsidP="00F617DF">
      <w:pPr>
        <w:pStyle w:val="ListParagraph"/>
        <w:numPr>
          <w:ilvl w:val="0"/>
          <w:numId w:val="12"/>
        </w:numPr>
        <w:spacing w:after="0" w:line="240" w:lineRule="auto"/>
        <w:ind w:left="540" w:hanging="360"/>
        <w:contextualSpacing w:val="0"/>
        <w:rPr>
          <w:rFonts w:cs="Calibri"/>
        </w:rPr>
      </w:pPr>
      <w:proofErr w:type="spellStart"/>
      <w:r w:rsidRPr="00662DAB">
        <w:rPr>
          <w:rFonts w:cs="Calibri"/>
        </w:rPr>
        <w:t>Tchervenkov</w:t>
      </w:r>
      <w:proofErr w:type="spellEnd"/>
      <w:r w:rsidRPr="00662DAB">
        <w:rPr>
          <w:rFonts w:cs="Calibri"/>
        </w:rPr>
        <w:t xml:space="preserve"> CI, Jacobs JP, Bernier P-L, </w:t>
      </w:r>
      <w:proofErr w:type="spellStart"/>
      <w:r w:rsidRPr="00662DAB">
        <w:rPr>
          <w:rFonts w:cs="Calibri"/>
        </w:rPr>
        <w:t>Stellin</w:t>
      </w:r>
      <w:proofErr w:type="spellEnd"/>
      <w:r w:rsidRPr="00662DAB">
        <w:rPr>
          <w:rFonts w:cs="Calibri"/>
        </w:rPr>
        <w:t xml:space="preserve"> G, et al. The improvement of care for </w:t>
      </w:r>
      <w:proofErr w:type="spellStart"/>
      <w:r w:rsidRPr="00662DAB">
        <w:rPr>
          <w:rFonts w:cs="Calibri"/>
        </w:rPr>
        <w:t>paediatric</w:t>
      </w:r>
      <w:proofErr w:type="spellEnd"/>
      <w:r w:rsidRPr="00662DAB">
        <w:rPr>
          <w:rFonts w:cs="Calibri"/>
        </w:rPr>
        <w:t xml:space="preserve"> and congenital cardiac disease across the World: a challenge for the World Society for Pediatric and Congenital Heart Surgery.  In: 2008 Supplement to Cardiology in the Young:  Databases and The Assessment of Complications associated with The Treatment of Patients with Congenital Cardiac Disease, Prepared by:  The Multi-Societal Database Committee for Pediatric and Congenital Heart Disease, Jeffrey P. Jacobs, MD (editor). Cardiology in the Young. 2008</w:t>
      </w:r>
      <w:proofErr w:type="gramStart"/>
      <w:r w:rsidRPr="00662DAB">
        <w:rPr>
          <w:rFonts w:cs="Calibri"/>
        </w:rPr>
        <w:t>;18:63</w:t>
      </w:r>
      <w:proofErr w:type="gramEnd"/>
      <w:r w:rsidRPr="00662DAB">
        <w:rPr>
          <w:rFonts w:cs="Calibri"/>
        </w:rPr>
        <w:t>-69.</w:t>
      </w:r>
    </w:p>
    <w:p w14:paraId="63F2BBD5" w14:textId="77777777" w:rsidR="00F617DF" w:rsidRDefault="00F617DF" w:rsidP="00F617DF">
      <w:pPr>
        <w:pStyle w:val="ListParagraph"/>
        <w:numPr>
          <w:ilvl w:val="0"/>
          <w:numId w:val="12"/>
        </w:numPr>
        <w:spacing w:after="0" w:line="240" w:lineRule="auto"/>
        <w:ind w:left="540" w:hanging="360"/>
        <w:contextualSpacing w:val="0"/>
        <w:jc w:val="both"/>
      </w:pPr>
      <w:r>
        <w:t xml:space="preserve">Grover FL, </w:t>
      </w:r>
      <w:proofErr w:type="spellStart"/>
      <w:r>
        <w:t>Shroyer</w:t>
      </w:r>
      <w:proofErr w:type="spellEnd"/>
      <w:r>
        <w:t xml:space="preserve"> AL, </w:t>
      </w:r>
      <w:proofErr w:type="spellStart"/>
      <w:r>
        <w:t>Hammermeister</w:t>
      </w:r>
      <w:proofErr w:type="spellEnd"/>
      <w:r>
        <w:t xml:space="preserve"> K, Edwards FH, Ferguson TB, Jr., </w:t>
      </w:r>
      <w:proofErr w:type="spellStart"/>
      <w:r>
        <w:t>Dziuban</w:t>
      </w:r>
      <w:proofErr w:type="spellEnd"/>
      <w:r>
        <w:t xml:space="preserve"> SW, Jr., Cleveland JC, Jr., Clark RE, McDonald G. A decade´s experience with quality improvement in cardiac surgery using the Veterans Affairs and Society of Thoracic Surgeons national databases. Ann Surg. 2001 Oct; 234 (4): 464-472; discussion 472-464.</w:t>
      </w:r>
    </w:p>
    <w:p w14:paraId="721CD269" w14:textId="77777777" w:rsidR="00F617DF" w:rsidRDefault="00F617DF" w:rsidP="00F617DF">
      <w:pPr>
        <w:pStyle w:val="ListParagraph"/>
        <w:numPr>
          <w:ilvl w:val="0"/>
          <w:numId w:val="12"/>
        </w:numPr>
        <w:spacing w:line="240" w:lineRule="auto"/>
        <w:ind w:left="540" w:hanging="360"/>
      </w:pPr>
      <w:proofErr w:type="spellStart"/>
      <w:r>
        <w:t>Likosky</w:t>
      </w:r>
      <w:proofErr w:type="spellEnd"/>
      <w:r>
        <w:t xml:space="preserve"> DS, Harrington SD, Cabrera L, </w:t>
      </w:r>
      <w:proofErr w:type="spellStart"/>
      <w:r>
        <w:t>DeLucia</w:t>
      </w:r>
      <w:proofErr w:type="spellEnd"/>
      <w:r>
        <w:t xml:space="preserve"> A 3rd, Chenoweth CE, </w:t>
      </w:r>
      <w:proofErr w:type="spellStart"/>
      <w:r>
        <w:t>Krein</w:t>
      </w:r>
      <w:proofErr w:type="spellEnd"/>
      <w:r>
        <w:t xml:space="preserve"> SL, Thibault D, Zhang M, </w:t>
      </w:r>
      <w:proofErr w:type="spellStart"/>
      <w:r>
        <w:t>Matsouaka</w:t>
      </w:r>
      <w:proofErr w:type="spellEnd"/>
      <w:r>
        <w:t xml:space="preserve"> RA, Strobel RJ, Prager RL. Collaborative Quality Improvement Reduces Postoperative Pneumonia After Isolated Coronary Artery Bypass Grafting Surgery. </w:t>
      </w:r>
      <w:proofErr w:type="spellStart"/>
      <w:r>
        <w:t>Circ</w:t>
      </w:r>
      <w:proofErr w:type="spellEnd"/>
      <w:r>
        <w:t xml:space="preserve"> </w:t>
      </w:r>
      <w:proofErr w:type="spellStart"/>
      <w:r>
        <w:t>Cardiovasc</w:t>
      </w:r>
      <w:proofErr w:type="spellEnd"/>
      <w:r>
        <w:t xml:space="preserve"> </w:t>
      </w:r>
      <w:proofErr w:type="spellStart"/>
      <w:r>
        <w:t>Qual</w:t>
      </w:r>
      <w:proofErr w:type="spellEnd"/>
      <w:r>
        <w:t xml:space="preserve"> Outcomes. 2018 Nov</w:t>
      </w:r>
      <w:proofErr w:type="gramStart"/>
      <w:r>
        <w:t>;11</w:t>
      </w:r>
      <w:proofErr w:type="gramEnd"/>
      <w:r>
        <w:t xml:space="preserve">(11):e004756. </w:t>
      </w:r>
    </w:p>
    <w:p w14:paraId="56C105E5" w14:textId="77777777" w:rsidR="00F617DF" w:rsidRDefault="00F617DF" w:rsidP="00F617DF">
      <w:pPr>
        <w:pStyle w:val="ListParagraph"/>
        <w:numPr>
          <w:ilvl w:val="0"/>
          <w:numId w:val="12"/>
        </w:numPr>
        <w:spacing w:after="0" w:line="240" w:lineRule="auto"/>
        <w:ind w:left="540" w:hanging="360"/>
        <w:contextualSpacing w:val="0"/>
      </w:pPr>
      <w:r>
        <w:t>Ferguson TB, Peterson ED, et al. Use of continuous quality improvement to increase use of process measures in patients undergoing coronary artery bypass graft surgery: a randomized controlled trial. JAMA. 2003</w:t>
      </w:r>
      <w:proofErr w:type="gramStart"/>
      <w:r>
        <w:t>;290:49</w:t>
      </w:r>
      <w:proofErr w:type="gramEnd"/>
      <w:r>
        <w:t>-56.</w:t>
      </w:r>
    </w:p>
    <w:p w14:paraId="460C16DB" w14:textId="77777777" w:rsidR="00F617DF" w:rsidRDefault="00F617DF" w:rsidP="00F617DF">
      <w:pPr>
        <w:pStyle w:val="ListParagraph"/>
        <w:numPr>
          <w:ilvl w:val="0"/>
          <w:numId w:val="12"/>
        </w:numPr>
        <w:spacing w:after="0" w:line="240" w:lineRule="auto"/>
        <w:ind w:left="540" w:hanging="360"/>
        <w:contextualSpacing w:val="0"/>
      </w:pPr>
      <w:r>
        <w:t xml:space="preserve">Peterson ED, Roe MT, </w:t>
      </w:r>
      <w:proofErr w:type="spellStart"/>
      <w:r>
        <w:t>Mulgund</w:t>
      </w:r>
      <w:proofErr w:type="spellEnd"/>
      <w:r>
        <w:t xml:space="preserve"> J, DeLong ER, Lytle BL, </w:t>
      </w:r>
      <w:proofErr w:type="spellStart"/>
      <w:r>
        <w:t>Brindis</w:t>
      </w:r>
      <w:proofErr w:type="spellEnd"/>
      <w:r>
        <w:t xml:space="preserve"> RG, Smith SC Jr, Pollack CV Jr, Newby LK, Harrington RA, </w:t>
      </w:r>
      <w:proofErr w:type="spellStart"/>
      <w:r>
        <w:t>Gibler</w:t>
      </w:r>
      <w:proofErr w:type="spellEnd"/>
      <w:r>
        <w:t xml:space="preserve"> WB, </w:t>
      </w:r>
      <w:proofErr w:type="spellStart"/>
      <w:r>
        <w:t>Ohman</w:t>
      </w:r>
      <w:proofErr w:type="spellEnd"/>
      <w:r>
        <w:t xml:space="preserve"> EM.  Association between hospital process performance and outcomes among patients with acute coronary syndromes.  JAMA. 2006 Apr 26</w:t>
      </w:r>
      <w:proofErr w:type="gramStart"/>
      <w:r>
        <w:t>;295</w:t>
      </w:r>
      <w:proofErr w:type="gramEnd"/>
      <w:r>
        <w:t>(16):1912-20.</w:t>
      </w:r>
    </w:p>
    <w:p w14:paraId="58D5A247" w14:textId="77777777" w:rsidR="00F617DF" w:rsidRDefault="00F617DF" w:rsidP="00F617DF">
      <w:pPr>
        <w:pStyle w:val="ListParagraph"/>
        <w:numPr>
          <w:ilvl w:val="0"/>
          <w:numId w:val="12"/>
        </w:numPr>
        <w:spacing w:line="240" w:lineRule="auto"/>
        <w:ind w:left="540" w:hanging="360"/>
      </w:pPr>
      <w:r w:rsidRPr="004C364D">
        <w:rPr>
          <w:bCs/>
        </w:rPr>
        <w:t>Jacobs JP</w:t>
      </w:r>
      <w:r w:rsidRPr="002E0CCA">
        <w:t>, He</w:t>
      </w:r>
      <w:r w:rsidRPr="005B7764">
        <w:t xml:space="preserve"> X, Mayer JE Jr, Austin EH 3rd, </w:t>
      </w:r>
      <w:proofErr w:type="spellStart"/>
      <w:r w:rsidRPr="005B7764">
        <w:t>Quintessenza</w:t>
      </w:r>
      <w:proofErr w:type="spellEnd"/>
      <w:r w:rsidRPr="005B7764">
        <w:t xml:space="preserve"> JA, Karl TR, </w:t>
      </w:r>
      <w:proofErr w:type="spellStart"/>
      <w:r w:rsidRPr="005B7764">
        <w:t>Vricella</w:t>
      </w:r>
      <w:proofErr w:type="spellEnd"/>
      <w:r w:rsidRPr="005B7764">
        <w:t xml:space="preserve"> L, </w:t>
      </w:r>
      <w:proofErr w:type="spellStart"/>
      <w:r w:rsidRPr="005B7764">
        <w:t>Mavroudis</w:t>
      </w:r>
      <w:proofErr w:type="spellEnd"/>
      <w:r w:rsidRPr="005B7764">
        <w:t xml:space="preserve"> C, O'Brien SM, </w:t>
      </w:r>
      <w:proofErr w:type="spellStart"/>
      <w:r w:rsidRPr="005B7764">
        <w:t>Pasquali</w:t>
      </w:r>
      <w:proofErr w:type="spellEnd"/>
      <w:r w:rsidRPr="005B7764">
        <w:t xml:space="preserve"> SK, Hill KD, Husain SA, Overman DM, St Louis JD, Han JM, Shahian DM, Cameron D, Jacobs ML.  </w:t>
      </w:r>
      <w:hyperlink r:id="rId16" w:history="1">
        <w:r w:rsidRPr="005B7764">
          <w:rPr>
            <w:color w:val="2222CC"/>
            <w:u w:val="single"/>
          </w:rPr>
          <w:t xml:space="preserve">Mortality Trends in Pediatric and Congenital Heart Surgery: An Analysis of </w:t>
        </w:r>
        <w:proofErr w:type="gramStart"/>
        <w:r w:rsidRPr="005B7764">
          <w:rPr>
            <w:color w:val="2222CC"/>
            <w:u w:val="single"/>
          </w:rPr>
          <w:t>The</w:t>
        </w:r>
        <w:proofErr w:type="gramEnd"/>
        <w:r w:rsidRPr="005B7764">
          <w:rPr>
            <w:color w:val="2222CC"/>
            <w:u w:val="single"/>
          </w:rPr>
          <w:t xml:space="preserve"> Society of Thoracic Surgeons Congenital Heart Surgery Database.</w:t>
        </w:r>
      </w:hyperlink>
      <w:r w:rsidRPr="005B7764">
        <w:t xml:space="preserve">  </w:t>
      </w:r>
      <w:r w:rsidRPr="002E0CCA">
        <w:rPr>
          <w:color w:val="000000"/>
        </w:rPr>
        <w:t xml:space="preserve">Ann </w:t>
      </w:r>
      <w:proofErr w:type="spellStart"/>
      <w:r w:rsidRPr="002E0CCA">
        <w:rPr>
          <w:color w:val="000000"/>
        </w:rPr>
        <w:t>Thorac</w:t>
      </w:r>
      <w:proofErr w:type="spellEnd"/>
      <w:r w:rsidRPr="002E0CCA">
        <w:rPr>
          <w:color w:val="000000"/>
        </w:rPr>
        <w:t xml:space="preserve"> Surg. 2016 Oct</w:t>
      </w:r>
      <w:proofErr w:type="gramStart"/>
      <w:r w:rsidRPr="002E0CCA">
        <w:rPr>
          <w:color w:val="000000"/>
        </w:rPr>
        <w:t>;102</w:t>
      </w:r>
      <w:proofErr w:type="gramEnd"/>
      <w:r w:rsidRPr="002E0CCA">
        <w:rPr>
          <w:color w:val="000000"/>
        </w:rPr>
        <w:t xml:space="preserve">(4):1345-52. </w:t>
      </w:r>
      <w:proofErr w:type="spellStart"/>
      <w:proofErr w:type="gramStart"/>
      <w:r w:rsidRPr="002E0CCA">
        <w:rPr>
          <w:color w:val="000000"/>
        </w:rPr>
        <w:t>doi</w:t>
      </w:r>
      <w:proofErr w:type="spellEnd"/>
      <w:proofErr w:type="gramEnd"/>
      <w:r w:rsidRPr="002E0CCA">
        <w:rPr>
          <w:color w:val="000000"/>
        </w:rPr>
        <w:t xml:space="preserve">: 10.1016/j.athoracsur.2016.01.071. </w:t>
      </w:r>
      <w:proofErr w:type="spellStart"/>
      <w:r w:rsidRPr="002E0CCA">
        <w:rPr>
          <w:color w:val="000000"/>
        </w:rPr>
        <w:t>Epub</w:t>
      </w:r>
      <w:proofErr w:type="spellEnd"/>
      <w:r w:rsidRPr="002E0CCA">
        <w:rPr>
          <w:color w:val="000000"/>
        </w:rPr>
        <w:t xml:space="preserve"> 2016 Aug 31.  PMID:  27590683.</w:t>
      </w:r>
    </w:p>
    <w:p w14:paraId="16BF6C04" w14:textId="77777777" w:rsidR="00F617DF" w:rsidRDefault="00F617DF" w:rsidP="00F617DF">
      <w:pPr>
        <w:pStyle w:val="ListParagraph"/>
        <w:numPr>
          <w:ilvl w:val="0"/>
          <w:numId w:val="12"/>
        </w:numPr>
        <w:spacing w:after="0" w:line="240" w:lineRule="auto"/>
        <w:ind w:left="540" w:hanging="360"/>
        <w:contextualSpacing w:val="0"/>
      </w:pPr>
      <w:proofErr w:type="spellStart"/>
      <w:r>
        <w:t>Kogon</w:t>
      </w:r>
      <w:proofErr w:type="spellEnd"/>
      <w:r>
        <w:t xml:space="preserve"> BE, Oster ME, Wallace A, </w:t>
      </w:r>
      <w:proofErr w:type="spellStart"/>
      <w:r>
        <w:t>Chiswell</w:t>
      </w:r>
      <w:proofErr w:type="spellEnd"/>
      <w:r>
        <w:t xml:space="preserve"> K, Hill KD, Cox ML, Jacobs JP, </w:t>
      </w:r>
      <w:proofErr w:type="spellStart"/>
      <w:r>
        <w:t>Pasquali</w:t>
      </w:r>
      <w:proofErr w:type="spellEnd"/>
      <w:r>
        <w:t xml:space="preserve"> S, </w:t>
      </w:r>
      <w:proofErr w:type="spellStart"/>
      <w:r>
        <w:t>Karamlou</w:t>
      </w:r>
      <w:proofErr w:type="spellEnd"/>
      <w:r>
        <w:t xml:space="preserve"> T, Jacobs ML. Readmission Following Pediatric Cardiothoracic Surgery: An analysis of the Society of Thoracic Surgeons Database. Ann </w:t>
      </w:r>
      <w:proofErr w:type="spellStart"/>
      <w:r>
        <w:t>Thorac</w:t>
      </w:r>
      <w:proofErr w:type="spellEnd"/>
      <w:r>
        <w:t xml:space="preserve"> Surg. 2019 Feb 8. </w:t>
      </w:r>
      <w:proofErr w:type="spellStart"/>
      <w:proofErr w:type="gramStart"/>
      <w:r>
        <w:t>pii</w:t>
      </w:r>
      <w:proofErr w:type="spellEnd"/>
      <w:proofErr w:type="gramEnd"/>
      <w:r>
        <w:t>: S0003-4975(19)30185-7.</w:t>
      </w:r>
    </w:p>
    <w:p w14:paraId="489F9059" w14:textId="77777777" w:rsidR="00F617DF" w:rsidRPr="006C5130" w:rsidRDefault="00F617DF" w:rsidP="00F617DF">
      <w:pPr>
        <w:pStyle w:val="ListParagraph"/>
        <w:numPr>
          <w:ilvl w:val="0"/>
          <w:numId w:val="12"/>
        </w:numPr>
        <w:ind w:left="540" w:hanging="360"/>
      </w:pPr>
      <w:proofErr w:type="spellStart"/>
      <w:r>
        <w:t>Pasquali</w:t>
      </w:r>
      <w:proofErr w:type="spellEnd"/>
      <w:r>
        <w:t xml:space="preserve"> SK, Shahian DM, O'Brien SM, Jacobs ML, Gaynor JW, Romano JC, </w:t>
      </w:r>
      <w:proofErr w:type="spellStart"/>
      <w:r>
        <w:t>Gaies</w:t>
      </w:r>
      <w:proofErr w:type="spellEnd"/>
      <w:r>
        <w:t xml:space="preserve"> MG, Hill KD, Mayer JE, Jacobs JP. Development of a Congenital Heart Surgery Composite Quality Metric: Part 1-Conceptual Framework. Ann </w:t>
      </w:r>
      <w:proofErr w:type="spellStart"/>
      <w:r>
        <w:t>Thorac</w:t>
      </w:r>
      <w:proofErr w:type="spellEnd"/>
      <w:r>
        <w:t xml:space="preserve"> Surg. 2019 Feb</w:t>
      </w:r>
      <w:proofErr w:type="gramStart"/>
      <w:r>
        <w:t>;107</w:t>
      </w:r>
      <w:proofErr w:type="gramEnd"/>
      <w:r>
        <w:t>(2):583-589.</w:t>
      </w:r>
    </w:p>
    <w:p w14:paraId="2C717755" w14:textId="77777777" w:rsidR="00F617DF" w:rsidRDefault="00F617DF" w:rsidP="00F617DF">
      <w:pPr>
        <w:pStyle w:val="ListParagraph"/>
        <w:numPr>
          <w:ilvl w:val="0"/>
          <w:numId w:val="12"/>
        </w:numPr>
        <w:ind w:left="540" w:hanging="360"/>
      </w:pPr>
      <w:r>
        <w:t xml:space="preserve">O'Brien SM, Jacobs JP, Shahian DM, Jacobs ML, Gaynor JW, Romano JC, </w:t>
      </w:r>
      <w:proofErr w:type="spellStart"/>
      <w:r>
        <w:t>Gaies</w:t>
      </w:r>
      <w:proofErr w:type="spellEnd"/>
      <w:r>
        <w:t xml:space="preserve"> MG, Hill KD, Mayer JE, </w:t>
      </w:r>
      <w:proofErr w:type="spellStart"/>
      <w:r>
        <w:t>Pasquali</w:t>
      </w:r>
      <w:proofErr w:type="spellEnd"/>
      <w:r>
        <w:t xml:space="preserve"> SK. Development of a Congenital Heart Surgery Composite Quality Metric: Part 2-Analytic Methods. Ann </w:t>
      </w:r>
      <w:proofErr w:type="spellStart"/>
      <w:r>
        <w:t>Thorac</w:t>
      </w:r>
      <w:proofErr w:type="spellEnd"/>
      <w:r>
        <w:t xml:space="preserve"> Surg. 2019 Feb</w:t>
      </w:r>
      <w:proofErr w:type="gramStart"/>
      <w:r>
        <w:t>;107</w:t>
      </w:r>
      <w:proofErr w:type="gramEnd"/>
      <w:r>
        <w:t xml:space="preserve">(2):590-596. </w:t>
      </w:r>
    </w:p>
    <w:p w14:paraId="4BB87332" w14:textId="77777777" w:rsidR="00F617DF" w:rsidRPr="001B772D" w:rsidRDefault="00F617DF" w:rsidP="002E2177">
      <w:pPr>
        <w:ind w:left="0" w:firstLine="0"/>
      </w:pPr>
      <w:bookmarkStart w:id="7" w:name="_GoBack"/>
      <w:bookmarkEnd w:id="7"/>
    </w:p>
    <w:sectPr w:rsidR="00F617DF" w:rsidRPr="001B772D">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F617DF">
      <w:rPr>
        <w:noProof/>
      </w:rPr>
      <w:t>5</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D0D24E7"/>
    <w:multiLevelType w:val="hybridMultilevel"/>
    <w:tmpl w:val="6A1AD6D2"/>
    <w:lvl w:ilvl="0" w:tplc="C65E7E8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
  </w:num>
  <w:num w:numId="4">
    <w:abstractNumId w:val="2"/>
  </w:num>
  <w:num w:numId="5">
    <w:abstractNumId w:val="4"/>
  </w:num>
  <w:num w:numId="6">
    <w:abstractNumId w:val="3"/>
  </w:num>
  <w:num w:numId="7">
    <w:abstractNumId w:val="10"/>
  </w:num>
  <w:num w:numId="8">
    <w:abstractNumId w:val="9"/>
  </w:num>
  <w:num w:numId="9">
    <w:abstractNumId w:val="11"/>
  </w:num>
  <w:num w:numId="10">
    <w:abstractNumId w:val="0"/>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2159"/>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3A77"/>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C1EE9"/>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17DF"/>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ncbi.nlm.nih.gov/pubmed/27590683"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AAD1ABD81BD14245B3B6F75A9E4DA36C"/>
        <w:category>
          <w:name w:val="General"/>
          <w:gallery w:val="placeholder"/>
        </w:category>
        <w:types>
          <w:type w:val="bbPlcHdr"/>
        </w:types>
        <w:behaviors>
          <w:behavior w:val="content"/>
        </w:behaviors>
        <w:guid w:val="{1D58960E-6BFF-4747-8D3F-9AEF70B44ACF}"/>
      </w:docPartPr>
      <w:docPartBody>
        <w:p w:rsidR="00000000" w:rsidRDefault="005B1779" w:rsidP="005B1779">
          <w:pPr>
            <w:pStyle w:val="AAD1ABD81BD14245B3B6F75A9E4DA36C"/>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B1779"/>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177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AAD1ABD81BD14245B3B6F75A9E4DA36C">
    <w:name w:val="AAD1ABD81BD14245B3B6F75A9E4DA36C"/>
    <w:rsid w:val="005B177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836b82f1-340d-495e-85b5-201c5296619a"/>
    <ds:schemaRef ds:uri="http://www.w3.org/XML/1998/namespace"/>
    <ds:schemaRef ds:uri="http://purl.org/dc/dcmitype/"/>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137A1A-4449-4408-93CA-3E99C973E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2024</Words>
  <Characters>11538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13535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Antman, Mark</cp:lastModifiedBy>
  <cp:revision>5</cp:revision>
  <dcterms:created xsi:type="dcterms:W3CDTF">2019-04-15T18:15:00Z</dcterms:created>
  <dcterms:modified xsi:type="dcterms:W3CDTF">2019-04-15T18:27:00Z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