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E8" w:rsidRPr="00E822C7" w:rsidRDefault="001B03E8" w:rsidP="00D9004D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r w:rsidRPr="00E822C7">
        <w:rPr>
          <w:rFonts w:asciiTheme="minorHAnsi" w:eastAsia="Times New Roman" w:hAnsiTheme="minorHAnsi" w:cstheme="minorHAnsi"/>
          <w:b/>
          <w:color w:val="000099"/>
        </w:rPr>
        <w:t xml:space="preserve">S.15. Detailed risk model specifications </w:t>
      </w:r>
    </w:p>
    <w:p w:rsidR="00954486" w:rsidRPr="00E822C7" w:rsidRDefault="00D9004D" w:rsidP="003A6168">
      <w:pPr>
        <w:spacing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Valve </w:t>
      </w:r>
      <w:r w:rsidR="00E822C7">
        <w:rPr>
          <w:rFonts w:asciiTheme="minorHAnsi" w:hAnsiTheme="minorHAnsi" w:cstheme="minorHAnsi"/>
          <w:b/>
        </w:rPr>
        <w:t>+</w:t>
      </w:r>
      <w:r>
        <w:rPr>
          <w:rFonts w:asciiTheme="minorHAnsi" w:hAnsiTheme="minorHAnsi" w:cstheme="minorHAnsi"/>
          <w:b/>
        </w:rPr>
        <w:t xml:space="preserve"> </w:t>
      </w:r>
      <w:r w:rsidR="00E822C7">
        <w:rPr>
          <w:rFonts w:asciiTheme="minorHAnsi" w:hAnsiTheme="minorHAnsi" w:cstheme="minorHAnsi"/>
          <w:b/>
        </w:rPr>
        <w:t>CABG</w:t>
      </w:r>
      <w:r>
        <w:rPr>
          <w:rFonts w:asciiTheme="minorHAnsi" w:hAnsiTheme="minorHAnsi" w:cstheme="minorHAnsi"/>
          <w:b/>
        </w:rPr>
        <w:t xml:space="preserve"> Surgery</w:t>
      </w:r>
      <w:r w:rsidR="00954486" w:rsidRPr="00E822C7">
        <w:rPr>
          <w:rFonts w:asciiTheme="minorHAnsi" w:hAnsiTheme="minorHAnsi" w:cstheme="minorHAnsi"/>
          <w:b/>
        </w:rPr>
        <w:t xml:space="preserve"> Risk Model Variables – 2008 Models v 2.73</w:t>
      </w:r>
    </w:p>
    <w:tbl>
      <w:tblPr>
        <w:tblW w:w="105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666"/>
        <w:gridCol w:w="720"/>
        <w:gridCol w:w="1080"/>
        <w:gridCol w:w="900"/>
        <w:gridCol w:w="630"/>
        <w:gridCol w:w="1170"/>
      </w:tblGrid>
      <w:tr w:rsidR="00F35B41" w:rsidRPr="006A437D" w:rsidTr="00F35B41">
        <w:trPr>
          <w:trHeight w:val="430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5B41" w:rsidRPr="00E822C7" w:rsidRDefault="00F35B41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Variable (STS Sequence Number)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Operative Mortality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Stroke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Renal Failure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Prolonged Ventilation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Deep Stern </w:t>
            </w: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Inf</w:t>
            </w:r>
            <w:proofErr w:type="spellEnd"/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Reop</w:t>
            </w:r>
            <w:proofErr w:type="spellEnd"/>
          </w:p>
        </w:tc>
        <w:tc>
          <w:tcPr>
            <w:tcW w:w="1170" w:type="dxa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Mortality/</w:t>
            </w:r>
          </w:p>
          <w:p w:rsidR="00F35B41" w:rsidRPr="00E822C7" w:rsidRDefault="00F35B41" w:rsidP="00852419">
            <w:pPr>
              <w:keepNext/>
              <w:keepLines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Morbidity</w:t>
            </w:r>
          </w:p>
        </w:tc>
      </w:tr>
      <w:tr w:rsidR="00F35B41" w:rsidRPr="006A437D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E822C7" w:rsidRDefault="00F35B41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B. Demographics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108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90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63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117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="Arial" w:hAnsi="Arial" w:cs="Arial"/>
                <w:sz w:val="14"/>
                <w:szCs w:val="14"/>
                <w:highlight w:val="darkCyan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Patient Age (140)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Sex (150)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Race - Black/African American (300)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Race - Asian (310)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Hispanic or Latino or Spanish Ethnicity (350)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D. Risk Factors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Weight kg (630)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Height cm (640)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Diabetes (780)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Diabetes-Control (790)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Last Creatinine Level Prior to Surgery (750)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Dialysis (810)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Hypertension (820)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Infectious Endocarditis Type (840)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Chronic Lung Disease (860)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E822C7">
              <w:rPr>
                <w:rFonts w:asciiTheme="minorHAnsi" w:hAnsiTheme="minorHAnsi" w:cstheme="minorHAnsi"/>
                <w:sz w:val="20"/>
              </w:rPr>
              <w:t>Immunocompromise</w:t>
            </w:r>
            <w:proofErr w:type="spellEnd"/>
            <w:r w:rsidRPr="00E822C7">
              <w:rPr>
                <w:rFonts w:asciiTheme="minorHAnsi" w:hAnsiTheme="minorHAnsi" w:cstheme="minorHAnsi"/>
                <w:sz w:val="20"/>
              </w:rPr>
              <w:t xml:space="preserve"> Present (970)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Peripheral Artery Disease (980)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Cerebrovascular Disease (1010)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Prior CVA (1020)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E. Previous Interventions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Previous CAB prior to current admission (1215)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Previous Valve (1216)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PCI Interval (1520)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F. Preoperative Cardiac Status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When Prior Myocardial Infarction Occurred (1550)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Heart Failure Within 2 weeks (1580)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Classification-NYHA (1585)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Cardiac Presentation on Admission (1610)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Cardiogenic Shock (1620)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Resuscitation (1630)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Arrhythmia Type-</w:t>
            </w:r>
            <w:proofErr w:type="spellStart"/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Afib</w:t>
            </w:r>
            <w:proofErr w:type="spellEnd"/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/Aflutter (1700)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G. Preoperative Medications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Inotropes (1790)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 xml:space="preserve">H. Hemodynamics and </w:t>
            </w: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</w:rPr>
              <w:t>Cath</w:t>
            </w:r>
            <w:proofErr w:type="spellEnd"/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Number Diseased Vessels (1930)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Left Main Disease &gt;= 50% (1940)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Ejection Fraction _________ % (1960)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Aortic Stenosis (2152)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Mitral Stenosis (2240)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Aortic Insufficiency (2155)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Mitral Insufficiency (2270)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Tricuspid Insufficiency (2320)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I. Operative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Incidence (2380)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Status (2390)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A6A6A6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L. Mechanical Cardiac Assist Devices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IABP-When Inserted (4620)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</w:tbl>
    <w:p w:rsidR="00DC5FF3" w:rsidRPr="006A437D" w:rsidRDefault="00DC5FF3" w:rsidP="00656F3C">
      <w:pPr>
        <w:rPr>
          <w:rFonts w:ascii="Times New Roman" w:hAnsi="Times New Roman"/>
          <w:highlight w:val="darkCyan"/>
        </w:rPr>
      </w:pPr>
      <w:r w:rsidRPr="006A437D">
        <w:rPr>
          <w:rFonts w:ascii="Times New Roman" w:hAnsi="Times New Roman"/>
          <w:highlight w:val="darkCyan"/>
        </w:rPr>
        <w:br w:type="page"/>
      </w:r>
    </w:p>
    <w:p w:rsidR="00DC5FF3" w:rsidRPr="00C95728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C95728">
        <w:rPr>
          <w:rFonts w:asciiTheme="minorHAnsi" w:hAnsiTheme="minorHAnsi" w:cstheme="minorHAnsi"/>
          <w:b/>
        </w:rPr>
        <w:lastRenderedPageBreak/>
        <w:t>Regression Coefficients</w:t>
      </w:r>
    </w:p>
    <w:p w:rsidR="00DC5FF3" w:rsidRPr="006A437D" w:rsidRDefault="00C95728" w:rsidP="00D9004D">
      <w:pPr>
        <w:jc w:val="center"/>
        <w:rPr>
          <w:rFonts w:asciiTheme="minorHAnsi" w:hAnsiTheme="minorHAnsi" w:cstheme="minorHAnsi"/>
          <w:b/>
          <w:highlight w:val="darkCyan"/>
        </w:rPr>
      </w:pPr>
      <w:r>
        <w:rPr>
          <w:noProof/>
        </w:rPr>
        <w:drawing>
          <wp:inline distT="0" distB="0" distL="0" distR="0" wp14:anchorId="54BFD992" wp14:editId="36C513CD">
            <wp:extent cx="6400800" cy="55487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554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tabs>
          <w:tab w:val="left" w:pos="1725"/>
        </w:tabs>
        <w:rPr>
          <w:rFonts w:asciiTheme="minorHAnsi" w:hAnsiTheme="minorHAnsi" w:cstheme="minorHAnsi"/>
          <w:highlight w:val="darkCyan"/>
        </w:rPr>
      </w:pPr>
      <w:r w:rsidRPr="006A437D">
        <w:rPr>
          <w:rFonts w:asciiTheme="minorHAnsi" w:hAnsiTheme="minorHAnsi" w:cstheme="minorHAnsi"/>
          <w:highlight w:val="darkCyan"/>
        </w:rPr>
        <w:br w:type="page"/>
      </w:r>
    </w:p>
    <w:p w:rsidR="00DC5FF3" w:rsidRDefault="00D9004D" w:rsidP="00DC5FF3">
      <w:pPr>
        <w:spacing w:after="120"/>
        <w:rPr>
          <w:rFonts w:asciiTheme="minorHAnsi" w:hAnsiTheme="minorHAnsi" w:cstheme="minorHAns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3D6DBE4" wp14:editId="64BE6E20">
            <wp:simplePos x="0" y="0"/>
            <wp:positionH relativeFrom="column">
              <wp:posOffset>-3810</wp:posOffset>
            </wp:positionH>
            <wp:positionV relativeFrom="page">
              <wp:posOffset>971550</wp:posOffset>
            </wp:positionV>
            <wp:extent cx="6400800" cy="4352290"/>
            <wp:effectExtent l="0" t="0" r="0" b="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5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C5FF3" w:rsidRPr="00C95728">
        <w:rPr>
          <w:rFonts w:asciiTheme="minorHAnsi" w:hAnsiTheme="minorHAnsi" w:cstheme="minorHAnsi"/>
          <w:b/>
        </w:rPr>
        <w:t>Regression Coefficients (Continued)</w:t>
      </w:r>
    </w:p>
    <w:p w:rsidR="00D9004D" w:rsidRDefault="00D9004D" w:rsidP="00DC5FF3">
      <w:pPr>
        <w:spacing w:after="120"/>
        <w:rPr>
          <w:rFonts w:asciiTheme="minorHAnsi" w:hAnsiTheme="minorHAnsi" w:cstheme="minorHAnsi"/>
          <w:b/>
        </w:rPr>
      </w:pPr>
    </w:p>
    <w:p w:rsidR="00D9004D" w:rsidRDefault="00D9004D" w:rsidP="00D9004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Details are provided in the attached manuscript:</w:t>
      </w:r>
    </w:p>
    <w:p w:rsidR="00D9004D" w:rsidRPr="00D9004D" w:rsidRDefault="00D9004D" w:rsidP="00DC5FF3">
      <w:pPr>
        <w:spacing w:after="120"/>
        <w:rPr>
          <w:rFonts w:asciiTheme="minorHAnsi" w:hAnsiTheme="minorHAnsi" w:cstheme="minorHAnsi"/>
        </w:rPr>
      </w:pPr>
      <w:r w:rsidRPr="00D9004D">
        <w:rPr>
          <w:rFonts w:asciiTheme="minorHAnsi" w:hAnsiTheme="minorHAnsi" w:cstheme="minorHAnsi"/>
        </w:rPr>
        <w:t xml:space="preserve">Shahian DM, O'Brien SM, Filardo G, Ferraris VA, </w:t>
      </w:r>
      <w:proofErr w:type="spellStart"/>
      <w:r w:rsidRPr="00D9004D">
        <w:rPr>
          <w:rFonts w:asciiTheme="minorHAnsi" w:hAnsiTheme="minorHAnsi" w:cstheme="minorHAnsi"/>
        </w:rPr>
        <w:t>Haan</w:t>
      </w:r>
      <w:proofErr w:type="spellEnd"/>
      <w:r w:rsidRPr="00D9004D">
        <w:rPr>
          <w:rFonts w:asciiTheme="minorHAnsi" w:hAnsiTheme="minorHAnsi" w:cstheme="minorHAnsi"/>
        </w:rPr>
        <w:t xml:space="preserve"> CK, Rich JB, Normand SL, DeLong ER, Shewan CM, Dokholyan RS, Peters</w:t>
      </w:r>
      <w:r w:rsidR="00484542">
        <w:rPr>
          <w:rFonts w:asciiTheme="minorHAnsi" w:hAnsiTheme="minorHAnsi" w:cstheme="minorHAnsi"/>
        </w:rPr>
        <w:t>on ED, Edwards FH, Anderson RP.</w:t>
      </w:r>
      <w:r w:rsidRPr="00D9004D">
        <w:rPr>
          <w:rFonts w:asciiTheme="minorHAnsi" w:hAnsiTheme="minorHAnsi" w:cstheme="minorHAnsi"/>
        </w:rPr>
        <w:t xml:space="preserve"> The Society of Thoracic Surgeons 2008 cardiac surgery risk models: part 3--valve plus coronary artery bypass grafting surgery. Ann </w:t>
      </w:r>
      <w:proofErr w:type="spellStart"/>
      <w:r w:rsidRPr="00D9004D">
        <w:rPr>
          <w:rFonts w:asciiTheme="minorHAnsi" w:hAnsiTheme="minorHAnsi" w:cstheme="minorHAnsi"/>
        </w:rPr>
        <w:t>Thorac</w:t>
      </w:r>
      <w:proofErr w:type="spellEnd"/>
      <w:r w:rsidRPr="00D9004D">
        <w:rPr>
          <w:rFonts w:asciiTheme="minorHAnsi" w:hAnsiTheme="minorHAnsi" w:cstheme="minorHAnsi"/>
        </w:rPr>
        <w:t xml:space="preserve"> </w:t>
      </w:r>
      <w:proofErr w:type="spellStart"/>
      <w:r w:rsidRPr="00D9004D">
        <w:rPr>
          <w:rFonts w:asciiTheme="minorHAnsi" w:hAnsiTheme="minorHAnsi" w:cstheme="minorHAnsi"/>
        </w:rPr>
        <w:t>Surg</w:t>
      </w:r>
      <w:proofErr w:type="spellEnd"/>
      <w:r w:rsidRPr="00D9004D">
        <w:rPr>
          <w:rFonts w:asciiTheme="minorHAnsi" w:hAnsiTheme="minorHAnsi" w:cstheme="minorHAnsi"/>
        </w:rPr>
        <w:t xml:space="preserve"> 2009 </w:t>
      </w:r>
      <w:proofErr w:type="spellStart"/>
      <w:r w:rsidRPr="00D9004D">
        <w:rPr>
          <w:rFonts w:asciiTheme="minorHAnsi" w:hAnsiTheme="minorHAnsi" w:cstheme="minorHAnsi"/>
        </w:rPr>
        <w:t>Jul</w:t>
      </w:r>
      <w:proofErr w:type="gramStart"/>
      <w:r w:rsidRPr="00D9004D">
        <w:rPr>
          <w:rFonts w:asciiTheme="minorHAnsi" w:hAnsiTheme="minorHAnsi" w:cstheme="minorHAnsi"/>
        </w:rPr>
        <w:t>;88</w:t>
      </w:r>
      <w:proofErr w:type="spellEnd"/>
      <w:proofErr w:type="gramEnd"/>
      <w:r w:rsidRPr="00D9004D">
        <w:rPr>
          <w:rFonts w:asciiTheme="minorHAnsi" w:hAnsiTheme="minorHAnsi" w:cstheme="minorHAnsi"/>
        </w:rPr>
        <w:t xml:space="preserve">(1 </w:t>
      </w:r>
      <w:proofErr w:type="spellStart"/>
      <w:r w:rsidRPr="00D9004D">
        <w:rPr>
          <w:rFonts w:asciiTheme="minorHAnsi" w:hAnsiTheme="minorHAnsi" w:cstheme="minorHAnsi"/>
        </w:rPr>
        <w:t>Suppl</w:t>
      </w:r>
      <w:proofErr w:type="spellEnd"/>
      <w:r w:rsidRPr="00D9004D">
        <w:rPr>
          <w:rFonts w:asciiTheme="minorHAnsi" w:hAnsiTheme="minorHAnsi" w:cstheme="minorHAnsi"/>
        </w:rPr>
        <w:t>):</w:t>
      </w:r>
      <w:proofErr w:type="spellStart"/>
      <w:r w:rsidRPr="00D9004D">
        <w:rPr>
          <w:rFonts w:asciiTheme="minorHAnsi" w:hAnsiTheme="minorHAnsi" w:cstheme="minorHAnsi"/>
        </w:rPr>
        <w:t>S43</w:t>
      </w:r>
      <w:proofErr w:type="spellEnd"/>
      <w:r w:rsidRPr="00D9004D">
        <w:rPr>
          <w:rFonts w:asciiTheme="minorHAnsi" w:hAnsiTheme="minorHAnsi" w:cstheme="minorHAnsi"/>
        </w:rPr>
        <w:t>-62.</w:t>
      </w:r>
    </w:p>
    <w:p w:rsidR="00DC5FF3" w:rsidRPr="00DC5FF3" w:rsidRDefault="00DC5FF3" w:rsidP="00DC5FF3">
      <w:pPr>
        <w:tabs>
          <w:tab w:val="left" w:pos="1725"/>
        </w:tabs>
        <w:rPr>
          <w:rFonts w:asciiTheme="minorHAnsi" w:hAnsiTheme="minorHAnsi" w:cstheme="minorHAnsi"/>
        </w:rPr>
      </w:pPr>
      <w:bookmarkStart w:id="0" w:name="_GoBack"/>
      <w:bookmarkEnd w:id="0"/>
    </w:p>
    <w:sectPr w:rsidR="00DC5FF3" w:rsidRPr="00DC5FF3" w:rsidSect="00954486">
      <w:pgSz w:w="12240" w:h="15840"/>
      <w:pgMar w:top="1008" w:right="1296" w:bottom="1008" w:left="1296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86" w:rsidRDefault="00954486" w:rsidP="009C6D7B">
      <w:r>
        <w:separator/>
      </w:r>
    </w:p>
  </w:endnote>
  <w:endnote w:type="continuationSeparator" w:id="0">
    <w:p w:rsidR="00954486" w:rsidRDefault="00954486" w:rsidP="009C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86" w:rsidRDefault="00954486" w:rsidP="009C6D7B">
      <w:r>
        <w:separator/>
      </w:r>
    </w:p>
  </w:footnote>
  <w:footnote w:type="continuationSeparator" w:id="0">
    <w:p w:rsidR="00954486" w:rsidRDefault="00954486" w:rsidP="009C6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32"/>
    <w:rsid w:val="001B018C"/>
    <w:rsid w:val="001B03E8"/>
    <w:rsid w:val="002E0EFB"/>
    <w:rsid w:val="003304C6"/>
    <w:rsid w:val="00335AA0"/>
    <w:rsid w:val="003A6168"/>
    <w:rsid w:val="003B00C8"/>
    <w:rsid w:val="00484542"/>
    <w:rsid w:val="00602A98"/>
    <w:rsid w:val="00656F3C"/>
    <w:rsid w:val="006A437D"/>
    <w:rsid w:val="008403C9"/>
    <w:rsid w:val="00852419"/>
    <w:rsid w:val="00954486"/>
    <w:rsid w:val="009C6D7B"/>
    <w:rsid w:val="00A13932"/>
    <w:rsid w:val="00C95728"/>
    <w:rsid w:val="00D12098"/>
    <w:rsid w:val="00D80BDF"/>
    <w:rsid w:val="00D9004D"/>
    <w:rsid w:val="00DA180F"/>
    <w:rsid w:val="00DC5FF3"/>
    <w:rsid w:val="00DE49EB"/>
    <w:rsid w:val="00E822C7"/>
    <w:rsid w:val="00EC4EDE"/>
    <w:rsid w:val="00F35B41"/>
    <w:rsid w:val="00F4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E788-FB35-46CC-9DF5-FC58774E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Han, Jane</dc:creator>
  <cp:lastModifiedBy>Han, Jane</cp:lastModifiedBy>
  <cp:revision>19</cp:revision>
  <cp:lastPrinted>2014-03-12T16:31:00Z</cp:lastPrinted>
  <dcterms:created xsi:type="dcterms:W3CDTF">2014-02-05T18:03:00Z</dcterms:created>
  <dcterms:modified xsi:type="dcterms:W3CDTF">2015-01-10T01:38:00Z</dcterms:modified>
</cp:coreProperties>
</file>