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D6E270"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7DB9E609" w14:textId="77777777" w:rsidR="00797624" w:rsidRDefault="00797624" w:rsidP="00105D8B">
      <w:pPr>
        <w:contextualSpacing/>
        <w:rPr>
          <w:rFonts w:cstheme="minorHAnsi"/>
          <w:b/>
          <w:noProof/>
        </w:rPr>
      </w:pPr>
    </w:p>
    <w:p w14:paraId="5FBAD124"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C3413">
            <w:rPr>
              <w:rStyle w:val="Style1"/>
            </w:rPr>
            <w:t>2052</w:t>
          </w:r>
        </w:sdtContent>
      </w:sdt>
    </w:p>
    <w:p w14:paraId="1CF6453F"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FC3413">
            <w:rPr>
              <w:rFonts w:ascii="Trebuchet MS" w:hAnsi="Trebuchet MS" w:cs="Trebuchet MS"/>
              <w:color w:val="1E3D2A"/>
              <w:sz w:val="24"/>
              <w:szCs w:val="24"/>
            </w:rPr>
            <w:t>Reduction of Complications through the use of Cystoscopy during Surgery for Stress Urinary Incontinence</w:t>
          </w:r>
        </w:sdtContent>
      </w:sdt>
    </w:p>
    <w:p w14:paraId="2ECB3C55"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3-17T00:00:00Z">
            <w:dateFormat w:val="M/d/yyyy"/>
            <w:lid w:val="en-US"/>
            <w:storeMappedDataAs w:val="dateTime"/>
            <w:calendar w:val="gregorian"/>
          </w:date>
        </w:sdtPr>
        <w:sdtEndPr>
          <w:rPr>
            <w:rStyle w:val="DefaultParagraphFont"/>
            <w:noProof/>
            <w:color w:val="auto"/>
            <w:u w:val="none"/>
          </w:rPr>
        </w:sdtEndPr>
        <w:sdtContent>
          <w:r w:rsidR="00FC3413">
            <w:rPr>
              <w:rStyle w:val="Style2"/>
              <w:rFonts w:cstheme="minorHAnsi"/>
            </w:rPr>
            <w:t>3/17/2014</w:t>
          </w:r>
        </w:sdtContent>
      </w:sdt>
    </w:p>
    <w:p w14:paraId="45D6566E"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14187F2" w14:textId="77777777" w:rsidTr="000B3880">
        <w:trPr>
          <w:jc w:val="center"/>
        </w:trPr>
        <w:tc>
          <w:tcPr>
            <w:tcW w:w="2547" w:type="pct"/>
          </w:tcPr>
          <w:p w14:paraId="4ABE93BA" w14:textId="77777777" w:rsidR="00CD364B" w:rsidRPr="00B82A57" w:rsidRDefault="00C61FA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0C361147" w14:textId="77777777" w:rsidR="00CD364B" w:rsidRPr="00042B74" w:rsidRDefault="00C61FAC"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6574D2" w:rsidRPr="00042B74">
                  <w:rPr>
                    <w:rFonts w:ascii="MS Gothic" w:eastAsia="MS Gothic" w:cstheme="minorHAnsi" w:hint="eastAsia"/>
                    <w:bCs/>
                    <w:color w:val="0000FF"/>
                  </w:rPr>
                  <w:t>☐</w:t>
                </w:r>
              </w:sdtContent>
            </w:sdt>
            <w:r w:rsidR="00B82A57" w:rsidRPr="00042B74">
              <w:rPr>
                <w:rFonts w:cstheme="minorHAnsi"/>
                <w:bCs/>
              </w:rPr>
              <w:t xml:space="preserve"> </w:t>
            </w:r>
            <w:r w:rsidR="00CD364B" w:rsidRPr="00042B74">
              <w:rPr>
                <w:rFonts w:cstheme="minorHAnsi"/>
                <w:bCs/>
              </w:rPr>
              <w:t>Outcome</w:t>
            </w:r>
            <w:r w:rsidR="00BC0D25" w:rsidRPr="00042B74">
              <w:rPr>
                <w:rFonts w:cstheme="minorHAnsi"/>
                <w:bCs/>
              </w:rPr>
              <w:t xml:space="preserve"> (</w:t>
            </w:r>
            <w:r w:rsidR="00BC0D25" w:rsidRPr="00042B74">
              <w:rPr>
                <w:rFonts w:cstheme="minorHAnsi"/>
                <w:bCs/>
                <w:i/>
              </w:rPr>
              <w:t>including PRO-PM</w:t>
            </w:r>
            <w:r w:rsidR="00BC0D25" w:rsidRPr="00042B74">
              <w:rPr>
                <w:rFonts w:cstheme="minorHAnsi"/>
                <w:bCs/>
              </w:rPr>
              <w:t>)</w:t>
            </w:r>
          </w:p>
        </w:tc>
      </w:tr>
      <w:tr w:rsidR="00CD364B" w:rsidRPr="00B82A57" w14:paraId="3E4512E2" w14:textId="77777777" w:rsidTr="000B3880">
        <w:trPr>
          <w:jc w:val="center"/>
        </w:trPr>
        <w:tc>
          <w:tcPr>
            <w:tcW w:w="2547" w:type="pct"/>
          </w:tcPr>
          <w:p w14:paraId="1A08F667" w14:textId="77777777" w:rsidR="00CD364B" w:rsidRPr="00B82A57" w:rsidRDefault="00C61FA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64E19CB1" w14:textId="77777777" w:rsidR="00CD364B" w:rsidRPr="00B82A57" w:rsidRDefault="00C61FA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042B74">
              <w:rPr>
                <w:rFonts w:eastAsia="MS Gothic" w:cstheme="minorHAnsi"/>
                <w:bCs/>
                <w:highlight w:val="magenta"/>
              </w:rPr>
              <w:t>Process</w:t>
            </w:r>
          </w:p>
        </w:tc>
      </w:tr>
      <w:tr w:rsidR="00CD364B" w:rsidRPr="00B82A57" w14:paraId="5982CAA0" w14:textId="77777777" w:rsidTr="000B3880">
        <w:trPr>
          <w:jc w:val="center"/>
        </w:trPr>
        <w:tc>
          <w:tcPr>
            <w:tcW w:w="2547" w:type="pct"/>
          </w:tcPr>
          <w:p w14:paraId="7AF2471B" w14:textId="77777777" w:rsidR="00CD364B" w:rsidRPr="00B82A57" w:rsidRDefault="00C61FA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3B9EE34D" w14:textId="77777777" w:rsidR="00CD364B" w:rsidRPr="00B82A57" w:rsidRDefault="00C61FA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09A44B2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0FE8B0C7" w14:textId="77777777" w:rsidTr="00145149">
        <w:trPr>
          <w:jc w:val="center"/>
        </w:trPr>
        <w:tc>
          <w:tcPr>
            <w:tcW w:w="9576" w:type="dxa"/>
          </w:tcPr>
          <w:p w14:paraId="7EE491CD" w14:textId="77777777" w:rsidR="00B53E8B" w:rsidRPr="00B53E8B" w:rsidRDefault="00B53E8B" w:rsidP="00B53E8B">
            <w:pPr>
              <w:rPr>
                <w:rFonts w:cstheme="minorHAnsi"/>
                <w:b/>
                <w:noProof/>
              </w:rPr>
            </w:pPr>
            <w:r w:rsidRPr="00B53E8B">
              <w:rPr>
                <w:rFonts w:cstheme="minorHAnsi"/>
                <w:b/>
                <w:noProof/>
              </w:rPr>
              <w:t>Instructions</w:t>
            </w:r>
          </w:p>
          <w:p w14:paraId="21BA55DE"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47CEAD0"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4748D3C7"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4FF14532"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75F86913"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55E3FCE8"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266A25A0"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513240B1"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14:paraId="6CD27A0A"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3A2E6514" w14:textId="77777777" w:rsidTr="00145149">
        <w:trPr>
          <w:jc w:val="center"/>
        </w:trPr>
        <w:tc>
          <w:tcPr>
            <w:tcW w:w="9576" w:type="dxa"/>
          </w:tcPr>
          <w:p w14:paraId="61A0B0DD"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6CAE0964" w14:textId="77777777" w:rsidR="00B53E8B" w:rsidRPr="00A831B4" w:rsidRDefault="00B53E8B" w:rsidP="00702C73">
            <w:pPr>
              <w:rPr>
                <w:rFonts w:cstheme="minorHAnsi"/>
                <w:b/>
                <w:bCs/>
                <w:sz w:val="20"/>
                <w:szCs w:val="20"/>
              </w:rPr>
            </w:pPr>
          </w:p>
          <w:p w14:paraId="6BAB2BE0"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20BF159B" w14:textId="77777777" w:rsidR="00145149" w:rsidRPr="000F034A" w:rsidRDefault="00145149" w:rsidP="00145149">
            <w:pPr>
              <w:autoSpaceDE w:val="0"/>
              <w:autoSpaceDN w:val="0"/>
              <w:adjustRightInd w:val="0"/>
              <w:rPr>
                <w:rFonts w:cstheme="minorHAnsi"/>
                <w:b/>
                <w:iCs/>
              </w:rPr>
            </w:pPr>
          </w:p>
          <w:p w14:paraId="5DAC9E11"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4238EC4F" w14:textId="77777777" w:rsidR="00145149" w:rsidRPr="000F034A" w:rsidRDefault="00145149" w:rsidP="00145149">
            <w:pPr>
              <w:rPr>
                <w:rFonts w:cstheme="minorHAnsi"/>
              </w:rPr>
            </w:pPr>
            <w:bookmarkStart w:id="0" w:name="_Toc256067249"/>
          </w:p>
          <w:p w14:paraId="1CCE6F63"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3693F6E4" w14:textId="77777777" w:rsidR="00145149" w:rsidRPr="000F034A" w:rsidRDefault="00145149" w:rsidP="00145149">
            <w:pPr>
              <w:rPr>
                <w:rFonts w:cstheme="minorHAnsi"/>
                <w:b/>
              </w:rPr>
            </w:pPr>
            <w:r w:rsidRPr="000F034A">
              <w:rPr>
                <w:rFonts w:cstheme="minorHAnsi"/>
                <w:b/>
              </w:rPr>
              <w:t xml:space="preserve">AND </w:t>
            </w:r>
          </w:p>
          <w:p w14:paraId="65735F12"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131201" w14:textId="77777777" w:rsidR="00145149" w:rsidRPr="000F034A" w:rsidRDefault="00145149" w:rsidP="00145149">
            <w:pPr>
              <w:rPr>
                <w:rFonts w:cstheme="minorHAnsi"/>
                <w:b/>
                <w:bCs/>
              </w:rPr>
            </w:pPr>
          </w:p>
          <w:p w14:paraId="74A66961"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F25B735" w14:textId="77777777"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54F24797" w14:textId="77777777" w:rsidR="00145149" w:rsidRPr="000F034A" w:rsidRDefault="00145149" w:rsidP="00145149">
            <w:pPr>
              <w:rPr>
                <w:rFonts w:cstheme="minorHAnsi"/>
                <w:b/>
              </w:rPr>
            </w:pPr>
            <w:r w:rsidRPr="000F034A">
              <w:rPr>
                <w:rFonts w:cstheme="minorHAnsi"/>
                <w:b/>
              </w:rPr>
              <w:t>OR</w:t>
            </w:r>
          </w:p>
          <w:p w14:paraId="6DB155CD"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47359388" w14:textId="77777777" w:rsidR="00145149" w:rsidRPr="000F034A" w:rsidRDefault="00145149" w:rsidP="00145149">
            <w:pPr>
              <w:rPr>
                <w:rFonts w:cstheme="minorHAnsi"/>
                <w:b/>
                <w:bCs/>
              </w:rPr>
            </w:pPr>
          </w:p>
          <w:bookmarkEnd w:id="1"/>
          <w:p w14:paraId="6D699E32"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7E6E38C" w14:textId="77777777" w:rsidR="00145149" w:rsidRPr="000F034A" w:rsidRDefault="00145149" w:rsidP="00145149">
            <w:pPr>
              <w:rPr>
                <w:rFonts w:cstheme="minorHAnsi"/>
              </w:rPr>
            </w:pPr>
            <w:r w:rsidRPr="000F034A">
              <w:rPr>
                <w:rFonts w:cstheme="minorHAnsi"/>
                <w:b/>
              </w:rPr>
              <w:t>OR</w:t>
            </w:r>
          </w:p>
          <w:p w14:paraId="3FB41D3E"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BD2B3E1" w14:textId="77777777" w:rsidR="00145149" w:rsidRPr="000F034A" w:rsidRDefault="00145149" w:rsidP="00145149">
            <w:pPr>
              <w:rPr>
                <w:rFonts w:cstheme="minorHAnsi"/>
                <w:b/>
                <w:bCs/>
              </w:rPr>
            </w:pPr>
          </w:p>
          <w:p w14:paraId="5D4BAF34"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3B8D5075" w14:textId="77777777" w:rsidR="00E30584" w:rsidRPr="000F034A" w:rsidRDefault="00E30584" w:rsidP="00145149">
            <w:pPr>
              <w:rPr>
                <w:rFonts w:cstheme="minorHAnsi"/>
              </w:rPr>
            </w:pPr>
          </w:p>
          <w:p w14:paraId="375467EE"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3C23DD9E" w14:textId="77777777" w:rsidR="00145149" w:rsidRPr="00A831B4" w:rsidRDefault="00145149" w:rsidP="00145149">
            <w:pPr>
              <w:rPr>
                <w:rFonts w:cstheme="minorHAnsi"/>
                <w:b/>
                <w:bCs/>
                <w:sz w:val="20"/>
                <w:szCs w:val="20"/>
              </w:rPr>
            </w:pPr>
          </w:p>
          <w:p w14:paraId="46F9CD2A"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7840AB22"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3F22040"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5ACC1C7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636D5D5E"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75A3D24F" w14:textId="77777777"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14:paraId="28C827DF" w14:textId="77777777"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21AE6391" w14:textId="77777777"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20E87AF9" w14:textId="77777777" w:rsidR="00BC0D25" w:rsidRDefault="00BC0D25" w:rsidP="00702C73">
      <w:pPr>
        <w:spacing w:after="0" w:line="240" w:lineRule="auto"/>
        <w:rPr>
          <w:rFonts w:cstheme="minorHAnsi"/>
          <w:noProof/>
        </w:rPr>
      </w:pPr>
    </w:p>
    <w:p w14:paraId="11C2599B" w14:textId="77777777" w:rsidR="00702C73" w:rsidRPr="00702C73" w:rsidRDefault="00702C73" w:rsidP="00702C73">
      <w:pPr>
        <w:spacing w:after="0" w:line="240" w:lineRule="auto"/>
        <w:rPr>
          <w:rFonts w:cstheme="minorHAnsi"/>
          <w:noProof/>
        </w:rPr>
      </w:pPr>
    </w:p>
    <w:p w14:paraId="67F45D28"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4A6BD2C"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BB3FB35" w14:textId="77777777" w:rsidR="000574AB" w:rsidRPr="00A25024" w:rsidRDefault="000574AB" w:rsidP="008A403A">
      <w:pPr>
        <w:spacing w:after="0" w:line="240" w:lineRule="auto"/>
        <w:rPr>
          <w:rFonts w:cstheme="minorHAnsi"/>
          <w:noProof/>
        </w:rPr>
      </w:pPr>
    </w:p>
    <w:p w14:paraId="32B8D8E7"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0CA933A5" w14:textId="77777777" w:rsidTr="0014773C">
        <w:trPr>
          <w:jc w:val="center"/>
        </w:trPr>
        <w:tc>
          <w:tcPr>
            <w:tcW w:w="5208" w:type="dxa"/>
            <w:shd w:val="clear" w:color="auto" w:fill="D9D9D9" w:themeFill="background1" w:themeFillShade="D9"/>
          </w:tcPr>
          <w:p w14:paraId="7865D5AE"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75C36427"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63E61464"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28B7DB62" w14:textId="77777777" w:rsidTr="0014773C">
        <w:trPr>
          <w:jc w:val="center"/>
        </w:trPr>
        <w:tc>
          <w:tcPr>
            <w:tcW w:w="5208" w:type="dxa"/>
          </w:tcPr>
          <w:p w14:paraId="522F0952"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71857A75"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17FBAF6" w14:textId="77777777" w:rsidTr="0014773C">
        <w:trPr>
          <w:jc w:val="center"/>
        </w:trPr>
        <w:tc>
          <w:tcPr>
            <w:tcW w:w="5208" w:type="dxa"/>
          </w:tcPr>
          <w:p w14:paraId="30680243"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042B74">
              <w:rPr>
                <w:rFonts w:eastAsia="MS Gothic" w:cstheme="minorHAnsi"/>
                <w:bCs/>
              </w:rPr>
              <w:t xml:space="preserve">administrative </w:t>
            </w:r>
            <w:r w:rsidR="00A01494" w:rsidRPr="00042B74">
              <w:rPr>
                <w:rFonts w:cstheme="minorHAnsi"/>
                <w:bCs/>
              </w:rPr>
              <w:t>claims</w:t>
            </w:r>
          </w:p>
        </w:tc>
        <w:tc>
          <w:tcPr>
            <w:tcW w:w="4847" w:type="dxa"/>
          </w:tcPr>
          <w:p w14:paraId="212B9F01"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042B74">
              <w:rPr>
                <w:rFonts w:eastAsia="MS Gothic" w:cstheme="minorHAnsi"/>
                <w:bCs/>
              </w:rPr>
              <w:t xml:space="preserve">administrative </w:t>
            </w:r>
            <w:r w:rsidR="00A01494" w:rsidRPr="00042B74">
              <w:rPr>
                <w:rFonts w:cstheme="minorHAnsi"/>
                <w:bCs/>
              </w:rPr>
              <w:t>claims</w:t>
            </w:r>
          </w:p>
        </w:tc>
      </w:tr>
      <w:tr w:rsidR="00A01494" w:rsidRPr="00A01494" w14:paraId="373E3550" w14:textId="77777777" w:rsidTr="0014773C">
        <w:trPr>
          <w:jc w:val="center"/>
        </w:trPr>
        <w:tc>
          <w:tcPr>
            <w:tcW w:w="5208" w:type="dxa"/>
          </w:tcPr>
          <w:p w14:paraId="3C3441CA"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BCCB4BB"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3700C756" w14:textId="77777777" w:rsidTr="0014773C">
        <w:trPr>
          <w:jc w:val="center"/>
        </w:trPr>
        <w:tc>
          <w:tcPr>
            <w:tcW w:w="5208" w:type="dxa"/>
          </w:tcPr>
          <w:p w14:paraId="68900D8F"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936D05">
              <w:rPr>
                <w:rFonts w:cstheme="minorHAnsi"/>
                <w:bCs/>
                <w:highlight w:val="magenta"/>
              </w:rPr>
              <w:t>abstracted from electronic health record</w:t>
            </w:r>
          </w:p>
        </w:tc>
        <w:tc>
          <w:tcPr>
            <w:tcW w:w="4847" w:type="dxa"/>
          </w:tcPr>
          <w:p w14:paraId="79651C6F"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936D05">
              <w:rPr>
                <w:rFonts w:cstheme="minorHAnsi"/>
                <w:bCs/>
                <w:highlight w:val="magenta"/>
              </w:rPr>
              <w:t>abstracted from electronic health record</w:t>
            </w:r>
          </w:p>
        </w:tc>
      </w:tr>
      <w:tr w:rsidR="00A01494" w:rsidRPr="00A01494" w14:paraId="497812A9" w14:textId="77777777" w:rsidTr="0014773C">
        <w:trPr>
          <w:jc w:val="center"/>
        </w:trPr>
        <w:tc>
          <w:tcPr>
            <w:tcW w:w="5208" w:type="dxa"/>
          </w:tcPr>
          <w:p w14:paraId="33EBEF35" w14:textId="77777777" w:rsidR="00A01494" w:rsidRPr="00A01494" w:rsidRDefault="00C61FA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7D448A3C"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21BC8167" w14:textId="77777777" w:rsidTr="0014773C">
        <w:trPr>
          <w:jc w:val="center"/>
        </w:trPr>
        <w:tc>
          <w:tcPr>
            <w:tcW w:w="5208" w:type="dxa"/>
          </w:tcPr>
          <w:p w14:paraId="1E70C8C5"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67D2EC34" w14:textId="77777777" w:rsidR="00A01494" w:rsidRPr="00A01494" w:rsidRDefault="00C61FA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7BCFF38"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897E708" w14:textId="77777777"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686CFA9" w14:textId="77777777" w:rsidR="000C5981" w:rsidRPr="00A01494" w:rsidRDefault="000C5981" w:rsidP="00DB3627">
      <w:pPr>
        <w:autoSpaceDE w:val="0"/>
        <w:autoSpaceDN w:val="0"/>
        <w:adjustRightInd w:val="0"/>
        <w:spacing w:after="0" w:line="240" w:lineRule="auto"/>
        <w:rPr>
          <w:rFonts w:cstheme="minorHAnsi"/>
          <w:b/>
          <w:bCs/>
        </w:rPr>
      </w:pPr>
      <w:r w:rsidRPr="00C0519B">
        <w:rPr>
          <w:rFonts w:cs="Arial"/>
        </w:rPr>
        <w:t>All four sites had unique EHR s</w:t>
      </w:r>
      <w:r>
        <w:rPr>
          <w:rFonts w:cs="Arial"/>
        </w:rPr>
        <w:t>ystems</w:t>
      </w:r>
      <w:r w:rsidRPr="00C0519B">
        <w:rPr>
          <w:rFonts w:cs="Arial"/>
        </w:rPr>
        <w:t xml:space="preserve">, i.e., </w:t>
      </w:r>
      <w:proofErr w:type="spellStart"/>
      <w:r w:rsidRPr="00C0519B">
        <w:rPr>
          <w:rFonts w:cs="Arial"/>
        </w:rPr>
        <w:t>Allscripts</w:t>
      </w:r>
      <w:proofErr w:type="spellEnd"/>
      <w:r w:rsidRPr="00C0519B">
        <w:rPr>
          <w:rFonts w:cs="Arial"/>
        </w:rPr>
        <w:t xml:space="preserve">, e-MDs, GE Centricity CPS, and </w:t>
      </w:r>
      <w:proofErr w:type="spellStart"/>
      <w:r w:rsidRPr="00C0519B">
        <w:rPr>
          <w:rFonts w:cs="Arial"/>
        </w:rPr>
        <w:t>Urochart</w:t>
      </w:r>
      <w:proofErr w:type="spellEnd"/>
      <w:r w:rsidRPr="00C0519B">
        <w:rPr>
          <w:rFonts w:cs="Arial"/>
        </w:rPr>
        <w:t>.</w:t>
      </w:r>
      <w:r>
        <w:rPr>
          <w:rFonts w:cs="Arial"/>
        </w:rPr>
        <w:t xml:space="preserve">  In addition CPT codes were utilized.  </w:t>
      </w:r>
    </w:p>
    <w:p w14:paraId="3CD95140" w14:textId="77777777" w:rsidR="00C355B9" w:rsidRDefault="00C355B9" w:rsidP="00DB3627">
      <w:pPr>
        <w:autoSpaceDE w:val="0"/>
        <w:autoSpaceDN w:val="0"/>
        <w:adjustRightInd w:val="0"/>
        <w:spacing w:after="0" w:line="240" w:lineRule="auto"/>
        <w:rPr>
          <w:rFonts w:cstheme="minorHAnsi"/>
          <w:bCs/>
        </w:rPr>
      </w:pPr>
    </w:p>
    <w:p w14:paraId="780EC955" w14:textId="77777777" w:rsidR="009E1846" w:rsidRDefault="009E1846" w:rsidP="00DB3627">
      <w:pPr>
        <w:autoSpaceDE w:val="0"/>
        <w:autoSpaceDN w:val="0"/>
        <w:adjustRightInd w:val="0"/>
        <w:spacing w:after="0" w:line="240" w:lineRule="auto"/>
        <w:rPr>
          <w:rFonts w:cstheme="minorHAnsi"/>
          <w:b/>
        </w:rPr>
      </w:pPr>
    </w:p>
    <w:p w14:paraId="6A4EADD9"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0C5981" w:rsidRPr="00C655E3">
            <w:rPr>
              <w:rFonts w:cs="Arial"/>
              <w:sz w:val="24"/>
              <w:szCs w:val="24"/>
              <w:lang w:eastAsia="ja-JP"/>
            </w:rPr>
            <w:t>The case sample for chart reviews was randomly selected from eligible patients seen at the test sites between July 1, 2011 and December 31, 2012</w:t>
          </w:r>
        </w:sdtContent>
      </w:sdt>
    </w:p>
    <w:p w14:paraId="6770544B" w14:textId="77777777" w:rsidR="000574AB" w:rsidRDefault="000574AB" w:rsidP="00DB3627">
      <w:pPr>
        <w:autoSpaceDE w:val="0"/>
        <w:autoSpaceDN w:val="0"/>
        <w:adjustRightInd w:val="0"/>
        <w:spacing w:after="0" w:line="240" w:lineRule="auto"/>
        <w:rPr>
          <w:rFonts w:cstheme="minorHAnsi"/>
          <w:bCs/>
        </w:rPr>
      </w:pPr>
    </w:p>
    <w:p w14:paraId="5B5EA1C1"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14A1A581" w14:textId="77777777" w:rsidTr="000414E8">
        <w:trPr>
          <w:jc w:val="center"/>
        </w:trPr>
        <w:tc>
          <w:tcPr>
            <w:tcW w:w="5027" w:type="dxa"/>
            <w:shd w:val="clear" w:color="auto" w:fill="D9D9D9" w:themeFill="background1" w:themeFillShade="D9"/>
          </w:tcPr>
          <w:p w14:paraId="5870412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5805F6A"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08D95514"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3401CE5E" w14:textId="77777777" w:rsidTr="000414E8">
        <w:trPr>
          <w:jc w:val="center"/>
        </w:trPr>
        <w:tc>
          <w:tcPr>
            <w:tcW w:w="5027" w:type="dxa"/>
          </w:tcPr>
          <w:p w14:paraId="1856F30C" w14:textId="77777777" w:rsidR="000414E8" w:rsidRPr="00042B74" w:rsidRDefault="00C61FAC" w:rsidP="00D61410">
            <w:pPr>
              <w:autoSpaceDE w:val="0"/>
              <w:autoSpaceDN w:val="0"/>
              <w:adjustRightInd w:val="0"/>
              <w:rPr>
                <w:rFonts w:cstheme="minorHAnsi"/>
                <w:bCs/>
                <w:highlight w:val="magenta"/>
              </w:rPr>
            </w:pPr>
            <w:sdt>
              <w:sdtPr>
                <w:rPr>
                  <w:rFonts w:cstheme="minorHAnsi"/>
                  <w:bCs/>
                  <w:color w:val="0000FF"/>
                  <w:highlight w:val="magenta"/>
                </w:rPr>
                <w:id w:val="447514278"/>
                <w14:checkbox>
                  <w14:checked w14:val="0"/>
                  <w14:checkedState w14:val="2612" w14:font="MS Gothic"/>
                  <w14:uncheckedState w14:val="2610" w14:font="MS Gothic"/>
                </w14:checkbox>
              </w:sdtPr>
              <w:sdtEndPr/>
              <w:sdtContent>
                <w:r w:rsidR="006574D2" w:rsidRPr="00042B74">
                  <w:rPr>
                    <w:rFonts w:ascii="MS Gothic" w:eastAsia="MS Gothic" w:cstheme="minorHAnsi" w:hint="eastAsia"/>
                    <w:bCs/>
                    <w:color w:val="0000FF"/>
                    <w:highlight w:val="magenta"/>
                  </w:rPr>
                  <w:t>☐</w:t>
                </w:r>
              </w:sdtContent>
            </w:sdt>
            <w:r w:rsidR="000414E8" w:rsidRPr="00042B74">
              <w:rPr>
                <w:rFonts w:cstheme="minorHAnsi"/>
                <w:bCs/>
                <w:highlight w:val="magenta"/>
              </w:rPr>
              <w:t xml:space="preserve"> individual clinician</w:t>
            </w:r>
          </w:p>
        </w:tc>
        <w:tc>
          <w:tcPr>
            <w:tcW w:w="5028" w:type="dxa"/>
          </w:tcPr>
          <w:p w14:paraId="5AB6DB24" w14:textId="77777777" w:rsidR="000414E8" w:rsidRPr="00042B74" w:rsidRDefault="00C61FAC" w:rsidP="00D61410">
            <w:pPr>
              <w:autoSpaceDE w:val="0"/>
              <w:autoSpaceDN w:val="0"/>
              <w:adjustRightInd w:val="0"/>
              <w:rPr>
                <w:rFonts w:cstheme="minorHAnsi"/>
                <w:bCs/>
                <w:highlight w:val="magenta"/>
              </w:rPr>
            </w:pPr>
            <w:sdt>
              <w:sdtPr>
                <w:rPr>
                  <w:rFonts w:cstheme="minorHAnsi"/>
                  <w:bCs/>
                  <w:color w:val="0000FF"/>
                  <w:highlight w:val="magenta"/>
                </w:rPr>
                <w:id w:val="1571624283"/>
                <w14:checkbox>
                  <w14:checked w14:val="0"/>
                  <w14:checkedState w14:val="2612" w14:font="MS Gothic"/>
                  <w14:uncheckedState w14:val="2610" w14:font="MS Gothic"/>
                </w14:checkbox>
              </w:sdtPr>
              <w:sdtEndPr/>
              <w:sdtContent>
                <w:r w:rsidR="006574D2" w:rsidRPr="00042B74">
                  <w:rPr>
                    <w:rFonts w:ascii="MS Gothic" w:eastAsia="MS Gothic" w:cstheme="minorHAnsi" w:hint="eastAsia"/>
                    <w:bCs/>
                    <w:color w:val="0000FF"/>
                    <w:highlight w:val="magenta"/>
                  </w:rPr>
                  <w:t>☐</w:t>
                </w:r>
              </w:sdtContent>
            </w:sdt>
            <w:r w:rsidR="000414E8" w:rsidRPr="00042B74">
              <w:rPr>
                <w:rFonts w:cstheme="minorHAnsi"/>
                <w:bCs/>
                <w:highlight w:val="magenta"/>
              </w:rPr>
              <w:t xml:space="preserve"> individual clinician</w:t>
            </w:r>
          </w:p>
        </w:tc>
      </w:tr>
      <w:tr w:rsidR="000414E8" w:rsidRPr="00A01494" w14:paraId="1390BA69" w14:textId="77777777" w:rsidTr="000414E8">
        <w:trPr>
          <w:jc w:val="center"/>
        </w:trPr>
        <w:tc>
          <w:tcPr>
            <w:tcW w:w="5027" w:type="dxa"/>
          </w:tcPr>
          <w:p w14:paraId="4456C144" w14:textId="77777777" w:rsidR="000414E8" w:rsidRPr="00042B74" w:rsidRDefault="00C61FA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042B74">
                  <w:rPr>
                    <w:rFonts w:ascii="MS Gothic" w:eastAsia="MS Gothic" w:cstheme="minorHAnsi" w:hint="eastAsia"/>
                    <w:bCs/>
                    <w:color w:val="0000FF"/>
                  </w:rPr>
                  <w:t>☐</w:t>
                </w:r>
              </w:sdtContent>
            </w:sdt>
            <w:r w:rsidR="000414E8" w:rsidRPr="00042B74">
              <w:rPr>
                <w:rFonts w:cstheme="minorHAnsi"/>
                <w:bCs/>
              </w:rPr>
              <w:t xml:space="preserve"> </w:t>
            </w:r>
            <w:r w:rsidR="000414E8" w:rsidRPr="00042B74">
              <w:rPr>
                <w:rFonts w:eastAsia="MS Gothic" w:cstheme="minorHAnsi"/>
                <w:bCs/>
              </w:rPr>
              <w:t>group/practice</w:t>
            </w:r>
          </w:p>
        </w:tc>
        <w:tc>
          <w:tcPr>
            <w:tcW w:w="5028" w:type="dxa"/>
          </w:tcPr>
          <w:p w14:paraId="4F4134BB" w14:textId="38866CF3" w:rsidR="000414E8" w:rsidRPr="00042B74" w:rsidRDefault="00C61FA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B05C8F">
                  <w:rPr>
                    <w:rFonts w:ascii="MS Gothic" w:eastAsia="MS Gothic" w:hAnsi="MS Gothic" w:cstheme="minorHAnsi" w:hint="eastAsia"/>
                    <w:bCs/>
                    <w:color w:val="0000FF"/>
                  </w:rPr>
                  <w:t>☐</w:t>
                </w:r>
              </w:sdtContent>
            </w:sdt>
            <w:r w:rsidR="000414E8" w:rsidRPr="00042B74">
              <w:rPr>
                <w:rFonts w:cstheme="minorHAnsi"/>
                <w:bCs/>
              </w:rPr>
              <w:t xml:space="preserve"> </w:t>
            </w:r>
            <w:r w:rsidR="000414E8" w:rsidRPr="00042B74">
              <w:rPr>
                <w:rFonts w:eastAsia="MS Gothic" w:cstheme="minorHAnsi"/>
                <w:bCs/>
              </w:rPr>
              <w:t>group/practice</w:t>
            </w:r>
          </w:p>
        </w:tc>
      </w:tr>
      <w:tr w:rsidR="000414E8" w:rsidRPr="00A01494" w14:paraId="58E2951F" w14:textId="77777777" w:rsidTr="000414E8">
        <w:trPr>
          <w:jc w:val="center"/>
        </w:trPr>
        <w:tc>
          <w:tcPr>
            <w:tcW w:w="5027" w:type="dxa"/>
          </w:tcPr>
          <w:p w14:paraId="324C04C5" w14:textId="77777777" w:rsidR="000414E8" w:rsidRPr="00A01494" w:rsidRDefault="00C61FAC"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295FBD01" w14:textId="77777777" w:rsidR="000414E8" w:rsidRPr="00A01494" w:rsidRDefault="00C61FAC"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18C33347" w14:textId="77777777" w:rsidTr="000414E8">
        <w:trPr>
          <w:jc w:val="center"/>
        </w:trPr>
        <w:tc>
          <w:tcPr>
            <w:tcW w:w="5027" w:type="dxa"/>
          </w:tcPr>
          <w:p w14:paraId="077FA43A" w14:textId="77777777" w:rsidR="000414E8" w:rsidRPr="00A01494" w:rsidRDefault="00C61FA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46CBF001" w14:textId="77777777" w:rsidR="000414E8" w:rsidRPr="00A01494" w:rsidRDefault="00C61FA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1BAA4EF" w14:textId="77777777" w:rsidTr="000414E8">
        <w:trPr>
          <w:jc w:val="center"/>
        </w:trPr>
        <w:tc>
          <w:tcPr>
            <w:tcW w:w="5027" w:type="dxa"/>
          </w:tcPr>
          <w:p w14:paraId="1392E743" w14:textId="77777777" w:rsidR="000414E8" w:rsidRPr="00A01494" w:rsidRDefault="00C61FA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5BEBF39" w14:textId="77777777" w:rsidR="000414E8" w:rsidRPr="00A01494" w:rsidRDefault="00C61FA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70561347" w14:textId="77777777" w:rsidR="000414E8" w:rsidRPr="00A25024" w:rsidRDefault="000414E8" w:rsidP="00DB3627">
      <w:pPr>
        <w:autoSpaceDE w:val="0"/>
        <w:autoSpaceDN w:val="0"/>
        <w:adjustRightInd w:val="0"/>
        <w:spacing w:after="0" w:line="240" w:lineRule="auto"/>
        <w:rPr>
          <w:rFonts w:cstheme="minorHAnsi"/>
          <w:bCs/>
        </w:rPr>
      </w:pPr>
    </w:p>
    <w:p w14:paraId="1B1AAE07" w14:textId="77777777" w:rsidR="001E38BC" w:rsidRDefault="002B5016" w:rsidP="008C07F0">
      <w:pPr>
        <w:autoSpaceDE w:val="0"/>
        <w:autoSpaceDN w:val="0"/>
        <w:adjustRightInd w:val="0"/>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6CF65A9" w14:textId="77777777" w:rsidR="001E38BC" w:rsidRPr="00C70A01" w:rsidRDefault="001E38BC" w:rsidP="001E38BC">
      <w:pPr>
        <w:rPr>
          <w:rFonts w:cs="Arial"/>
        </w:rPr>
      </w:pPr>
      <w:r w:rsidRPr="00C70A01">
        <w:rPr>
          <w:rFonts w:cs="Arial"/>
        </w:rPr>
        <w:lastRenderedPageBreak/>
        <w:t xml:space="preserve">Four practice sites participated in this measure testing project, representing urology practices located in urban, suburban and rural settings in the </w:t>
      </w:r>
      <w:r>
        <w:rPr>
          <w:rFonts w:cs="Arial"/>
        </w:rPr>
        <w:t>Northeast, Mid-Atlantic, Southw</w:t>
      </w:r>
      <w:r w:rsidRPr="00C70A01">
        <w:rPr>
          <w:rFonts w:cs="Arial"/>
        </w:rPr>
        <w:t xml:space="preserve">est and South Central regions of the country. Practice sizes ranged from 4 to 31 physicians. </w:t>
      </w:r>
    </w:p>
    <w:p w14:paraId="3BEA8A2F" w14:textId="6992FBB6" w:rsidR="008C07F0" w:rsidRPr="00C0519B" w:rsidRDefault="004348CC" w:rsidP="008C07F0">
      <w:pPr>
        <w:autoSpaceDE w:val="0"/>
        <w:autoSpaceDN w:val="0"/>
        <w:adjustRightInd w:val="0"/>
        <w:rPr>
          <w:rFonts w:cs="Arial"/>
          <w:b/>
          <w:i/>
          <w:iCs/>
        </w:rPr>
      </w:pPr>
      <w:r w:rsidRPr="00A25024">
        <w:rPr>
          <w:rFonts w:cstheme="minorHAnsi"/>
          <w:bCs/>
        </w:rPr>
        <w:br/>
      </w:r>
      <w:r w:rsidR="008C07F0" w:rsidRPr="00C0519B">
        <w:rPr>
          <w:rFonts w:cs="Arial"/>
          <w:b/>
          <w:i/>
          <w:iCs/>
        </w:rPr>
        <w:t>Site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915"/>
        <w:gridCol w:w="1915"/>
        <w:gridCol w:w="1915"/>
        <w:gridCol w:w="1916"/>
      </w:tblGrid>
      <w:tr w:rsidR="008C07F0" w14:paraId="2952946D" w14:textId="77777777" w:rsidTr="0068228A">
        <w:trPr>
          <w:tblHeader/>
        </w:trPr>
        <w:tc>
          <w:tcPr>
            <w:tcW w:w="1915" w:type="dxa"/>
            <w:shd w:val="clear" w:color="auto" w:fill="8DB3E2" w:themeFill="text2" w:themeFillTint="66"/>
            <w:vAlign w:val="center"/>
          </w:tcPr>
          <w:p w14:paraId="2FC3F0A9" w14:textId="77777777" w:rsidR="008C07F0" w:rsidRPr="00C0519B" w:rsidRDefault="008C07F0" w:rsidP="0068228A">
            <w:pPr>
              <w:jc w:val="center"/>
              <w:rPr>
                <w:rFonts w:cs="Arial"/>
                <w:b/>
              </w:rPr>
            </w:pPr>
            <w:r w:rsidRPr="00C0519B">
              <w:rPr>
                <w:rFonts w:cs="Arial"/>
                <w:b/>
              </w:rPr>
              <w:t>Site Name</w:t>
            </w:r>
          </w:p>
        </w:tc>
        <w:tc>
          <w:tcPr>
            <w:tcW w:w="1915" w:type="dxa"/>
            <w:shd w:val="clear" w:color="auto" w:fill="8DB3E2" w:themeFill="text2" w:themeFillTint="66"/>
            <w:vAlign w:val="center"/>
          </w:tcPr>
          <w:p w14:paraId="0AF45718" w14:textId="77777777" w:rsidR="008C07F0" w:rsidRPr="00C0519B" w:rsidRDefault="008C07F0" w:rsidP="0068228A">
            <w:pPr>
              <w:jc w:val="center"/>
              <w:rPr>
                <w:rFonts w:cs="Arial"/>
                <w:b/>
              </w:rPr>
            </w:pPr>
            <w:r w:rsidRPr="00C0519B">
              <w:rPr>
                <w:rFonts w:cs="Arial"/>
                <w:b/>
              </w:rPr>
              <w:t xml:space="preserve">Site A </w:t>
            </w:r>
          </w:p>
        </w:tc>
        <w:tc>
          <w:tcPr>
            <w:tcW w:w="1915" w:type="dxa"/>
            <w:shd w:val="clear" w:color="auto" w:fill="8DB3E2" w:themeFill="text2" w:themeFillTint="66"/>
            <w:vAlign w:val="center"/>
          </w:tcPr>
          <w:p w14:paraId="5ABDE312" w14:textId="77777777" w:rsidR="008C07F0" w:rsidRPr="00C0519B" w:rsidRDefault="008C07F0" w:rsidP="0068228A">
            <w:pPr>
              <w:jc w:val="center"/>
              <w:rPr>
                <w:rFonts w:cs="Arial"/>
                <w:b/>
              </w:rPr>
            </w:pPr>
            <w:r w:rsidRPr="00C0519B">
              <w:rPr>
                <w:rFonts w:cs="Arial"/>
                <w:b/>
              </w:rPr>
              <w:t xml:space="preserve">Site B </w:t>
            </w:r>
          </w:p>
        </w:tc>
        <w:tc>
          <w:tcPr>
            <w:tcW w:w="1915" w:type="dxa"/>
            <w:shd w:val="clear" w:color="auto" w:fill="8DB3E2" w:themeFill="text2" w:themeFillTint="66"/>
            <w:vAlign w:val="center"/>
          </w:tcPr>
          <w:p w14:paraId="41BD21F3" w14:textId="77777777" w:rsidR="008C07F0" w:rsidRPr="00C0519B" w:rsidRDefault="008C07F0" w:rsidP="0068228A">
            <w:pPr>
              <w:jc w:val="center"/>
              <w:rPr>
                <w:rFonts w:cs="Arial"/>
                <w:b/>
              </w:rPr>
            </w:pPr>
            <w:r w:rsidRPr="00C0519B">
              <w:rPr>
                <w:rFonts w:cs="Arial"/>
                <w:b/>
              </w:rPr>
              <w:t xml:space="preserve">Site C </w:t>
            </w:r>
          </w:p>
        </w:tc>
        <w:tc>
          <w:tcPr>
            <w:tcW w:w="1916" w:type="dxa"/>
            <w:shd w:val="clear" w:color="auto" w:fill="8DB3E2" w:themeFill="text2" w:themeFillTint="66"/>
            <w:vAlign w:val="center"/>
          </w:tcPr>
          <w:p w14:paraId="0FCC3D26" w14:textId="77777777" w:rsidR="008C07F0" w:rsidRPr="00C0519B" w:rsidRDefault="008C07F0" w:rsidP="0068228A">
            <w:pPr>
              <w:jc w:val="center"/>
              <w:rPr>
                <w:rFonts w:cs="Arial"/>
                <w:b/>
              </w:rPr>
            </w:pPr>
            <w:r w:rsidRPr="00C0519B">
              <w:rPr>
                <w:rFonts w:cs="Arial"/>
                <w:b/>
              </w:rPr>
              <w:t xml:space="preserve">Site D </w:t>
            </w:r>
          </w:p>
        </w:tc>
      </w:tr>
      <w:tr w:rsidR="008C07F0" w14:paraId="008AF9F2" w14:textId="77777777" w:rsidTr="0068228A">
        <w:tc>
          <w:tcPr>
            <w:tcW w:w="1915" w:type="dxa"/>
          </w:tcPr>
          <w:p w14:paraId="6014E739" w14:textId="77777777" w:rsidR="008C07F0" w:rsidRPr="00C0519B" w:rsidRDefault="008C07F0" w:rsidP="0068228A">
            <w:pPr>
              <w:spacing w:after="120"/>
              <w:rPr>
                <w:rFonts w:cs="Arial"/>
                <w:b/>
                <w:sz w:val="20"/>
                <w:szCs w:val="20"/>
              </w:rPr>
            </w:pPr>
            <w:r w:rsidRPr="00C0519B">
              <w:rPr>
                <w:rFonts w:cs="Arial"/>
                <w:b/>
                <w:sz w:val="20"/>
                <w:szCs w:val="20"/>
              </w:rPr>
              <w:t>Region</w:t>
            </w:r>
          </w:p>
        </w:tc>
        <w:tc>
          <w:tcPr>
            <w:tcW w:w="1915" w:type="dxa"/>
          </w:tcPr>
          <w:p w14:paraId="1CF75671" w14:textId="77777777" w:rsidR="008C07F0" w:rsidRPr="00C0519B" w:rsidRDefault="008C07F0" w:rsidP="0068228A">
            <w:pPr>
              <w:spacing w:after="120"/>
              <w:rPr>
                <w:rFonts w:cs="Arial"/>
                <w:sz w:val="20"/>
                <w:szCs w:val="20"/>
              </w:rPr>
            </w:pPr>
            <w:r w:rsidRPr="00C0519B">
              <w:rPr>
                <w:rFonts w:cs="Arial"/>
                <w:sz w:val="20"/>
                <w:szCs w:val="20"/>
              </w:rPr>
              <w:t>Southwest</w:t>
            </w:r>
          </w:p>
        </w:tc>
        <w:tc>
          <w:tcPr>
            <w:tcW w:w="1915" w:type="dxa"/>
          </w:tcPr>
          <w:p w14:paraId="57BBF3A2" w14:textId="77777777" w:rsidR="008C07F0" w:rsidRPr="00C0519B" w:rsidRDefault="008C07F0" w:rsidP="0068228A">
            <w:pPr>
              <w:spacing w:after="120"/>
              <w:rPr>
                <w:rFonts w:cs="Arial"/>
                <w:sz w:val="20"/>
                <w:szCs w:val="20"/>
              </w:rPr>
            </w:pPr>
            <w:r w:rsidRPr="00C0519B">
              <w:rPr>
                <w:rFonts w:cs="Arial"/>
                <w:sz w:val="20"/>
                <w:szCs w:val="20"/>
              </w:rPr>
              <w:t>Northeast</w:t>
            </w:r>
          </w:p>
        </w:tc>
        <w:tc>
          <w:tcPr>
            <w:tcW w:w="1915" w:type="dxa"/>
          </w:tcPr>
          <w:p w14:paraId="607E6BBC" w14:textId="77777777" w:rsidR="008C07F0" w:rsidRPr="00C0519B" w:rsidRDefault="008C07F0" w:rsidP="0068228A">
            <w:pPr>
              <w:spacing w:after="120"/>
              <w:rPr>
                <w:rFonts w:cs="Arial"/>
                <w:sz w:val="20"/>
                <w:szCs w:val="20"/>
              </w:rPr>
            </w:pPr>
            <w:r w:rsidRPr="00C0519B">
              <w:rPr>
                <w:rFonts w:cs="Arial"/>
                <w:sz w:val="20"/>
                <w:szCs w:val="20"/>
              </w:rPr>
              <w:t>South Central</w:t>
            </w:r>
          </w:p>
        </w:tc>
        <w:tc>
          <w:tcPr>
            <w:tcW w:w="1916" w:type="dxa"/>
          </w:tcPr>
          <w:p w14:paraId="6CF7FBFD" w14:textId="77777777" w:rsidR="008C07F0" w:rsidRPr="00C0519B" w:rsidRDefault="008C07F0" w:rsidP="0068228A">
            <w:pPr>
              <w:spacing w:after="120"/>
              <w:rPr>
                <w:rFonts w:cs="Arial"/>
                <w:sz w:val="20"/>
                <w:szCs w:val="20"/>
              </w:rPr>
            </w:pPr>
            <w:r w:rsidRPr="00C0519B">
              <w:rPr>
                <w:rFonts w:cs="Arial"/>
                <w:sz w:val="20"/>
                <w:szCs w:val="20"/>
              </w:rPr>
              <w:t>Mid-Atlantic</w:t>
            </w:r>
          </w:p>
        </w:tc>
      </w:tr>
      <w:tr w:rsidR="008C07F0" w14:paraId="28774DF5" w14:textId="77777777" w:rsidTr="0068228A">
        <w:tc>
          <w:tcPr>
            <w:tcW w:w="1915" w:type="dxa"/>
          </w:tcPr>
          <w:p w14:paraId="6EA37514" w14:textId="77777777" w:rsidR="008C07F0" w:rsidRPr="00C0519B" w:rsidRDefault="008C07F0" w:rsidP="0068228A">
            <w:pPr>
              <w:spacing w:after="120"/>
              <w:rPr>
                <w:rFonts w:cs="Arial"/>
                <w:b/>
                <w:sz w:val="20"/>
                <w:szCs w:val="20"/>
              </w:rPr>
            </w:pPr>
            <w:r w:rsidRPr="00C0519B">
              <w:rPr>
                <w:rFonts w:cs="Arial"/>
                <w:b/>
                <w:sz w:val="20"/>
                <w:szCs w:val="20"/>
              </w:rPr>
              <w:t>Practice Location</w:t>
            </w:r>
          </w:p>
        </w:tc>
        <w:tc>
          <w:tcPr>
            <w:tcW w:w="1915" w:type="dxa"/>
          </w:tcPr>
          <w:p w14:paraId="0FCF7B01" w14:textId="77777777" w:rsidR="008C07F0" w:rsidRPr="00C0519B" w:rsidRDefault="008C07F0" w:rsidP="0068228A">
            <w:pPr>
              <w:spacing w:after="120"/>
              <w:rPr>
                <w:rFonts w:cs="Arial"/>
                <w:sz w:val="20"/>
                <w:szCs w:val="20"/>
              </w:rPr>
            </w:pPr>
            <w:r w:rsidRPr="00C0519B">
              <w:rPr>
                <w:rFonts w:cs="Arial"/>
                <w:sz w:val="20"/>
                <w:szCs w:val="20"/>
              </w:rPr>
              <w:t>Urban</w:t>
            </w:r>
          </w:p>
        </w:tc>
        <w:tc>
          <w:tcPr>
            <w:tcW w:w="1915" w:type="dxa"/>
          </w:tcPr>
          <w:p w14:paraId="25AE823F" w14:textId="77777777" w:rsidR="008C07F0" w:rsidRPr="00C0519B" w:rsidRDefault="008C07F0" w:rsidP="0068228A">
            <w:pPr>
              <w:spacing w:after="120"/>
              <w:rPr>
                <w:rFonts w:cs="Arial"/>
                <w:sz w:val="20"/>
                <w:szCs w:val="20"/>
              </w:rPr>
            </w:pPr>
            <w:r w:rsidRPr="00C0519B">
              <w:rPr>
                <w:rFonts w:cs="Arial"/>
                <w:sz w:val="20"/>
                <w:szCs w:val="20"/>
              </w:rPr>
              <w:t>Urban</w:t>
            </w:r>
          </w:p>
        </w:tc>
        <w:tc>
          <w:tcPr>
            <w:tcW w:w="1915" w:type="dxa"/>
          </w:tcPr>
          <w:p w14:paraId="32C77D29" w14:textId="77777777" w:rsidR="008C07F0" w:rsidRPr="00C0519B" w:rsidRDefault="008C07F0" w:rsidP="0068228A">
            <w:pPr>
              <w:spacing w:after="120"/>
              <w:rPr>
                <w:rFonts w:cs="Arial"/>
                <w:sz w:val="20"/>
                <w:szCs w:val="20"/>
                <w:highlight w:val="yellow"/>
              </w:rPr>
            </w:pPr>
            <w:r w:rsidRPr="00C0519B">
              <w:rPr>
                <w:rFonts w:cs="Arial"/>
                <w:sz w:val="20"/>
                <w:szCs w:val="20"/>
              </w:rPr>
              <w:t>Urban</w:t>
            </w:r>
          </w:p>
        </w:tc>
        <w:tc>
          <w:tcPr>
            <w:tcW w:w="1916" w:type="dxa"/>
          </w:tcPr>
          <w:p w14:paraId="2A19524E" w14:textId="77777777" w:rsidR="008C07F0" w:rsidRPr="00C0519B" w:rsidRDefault="008C07F0" w:rsidP="0068228A">
            <w:pPr>
              <w:spacing w:after="120"/>
              <w:rPr>
                <w:rFonts w:cs="Arial"/>
                <w:sz w:val="20"/>
                <w:szCs w:val="20"/>
              </w:rPr>
            </w:pPr>
            <w:r w:rsidRPr="00C0519B">
              <w:rPr>
                <w:rFonts w:cs="Arial"/>
                <w:sz w:val="20"/>
                <w:szCs w:val="20"/>
              </w:rPr>
              <w:t>Suburban and Rural</w:t>
            </w:r>
          </w:p>
        </w:tc>
      </w:tr>
      <w:tr w:rsidR="008C07F0" w14:paraId="438583D2" w14:textId="77777777" w:rsidTr="0068228A">
        <w:tc>
          <w:tcPr>
            <w:tcW w:w="1915" w:type="dxa"/>
          </w:tcPr>
          <w:p w14:paraId="03F67EC2" w14:textId="77777777" w:rsidR="008C07F0" w:rsidRPr="00C0519B" w:rsidRDefault="008C07F0" w:rsidP="0068228A">
            <w:pPr>
              <w:spacing w:after="120"/>
              <w:rPr>
                <w:rFonts w:cs="Arial"/>
                <w:b/>
                <w:sz w:val="20"/>
                <w:szCs w:val="20"/>
              </w:rPr>
            </w:pPr>
            <w:r w:rsidRPr="00C0519B">
              <w:rPr>
                <w:rFonts w:cs="Arial"/>
                <w:b/>
                <w:sz w:val="20"/>
                <w:szCs w:val="20"/>
              </w:rPr>
              <w:t>Affiliated Hospital</w:t>
            </w:r>
          </w:p>
        </w:tc>
        <w:tc>
          <w:tcPr>
            <w:tcW w:w="1915" w:type="dxa"/>
          </w:tcPr>
          <w:p w14:paraId="22698848" w14:textId="77777777" w:rsidR="008C07F0" w:rsidRPr="00C0519B" w:rsidRDefault="008C07F0" w:rsidP="0068228A">
            <w:pPr>
              <w:spacing w:after="120"/>
              <w:rPr>
                <w:rFonts w:cs="Arial"/>
                <w:sz w:val="20"/>
                <w:szCs w:val="20"/>
              </w:rPr>
            </w:pPr>
            <w:r w:rsidRPr="00C0519B">
              <w:rPr>
                <w:rFonts w:cs="Arial"/>
                <w:sz w:val="20"/>
                <w:szCs w:val="20"/>
              </w:rPr>
              <w:t>No</w:t>
            </w:r>
          </w:p>
        </w:tc>
        <w:tc>
          <w:tcPr>
            <w:tcW w:w="1915" w:type="dxa"/>
          </w:tcPr>
          <w:p w14:paraId="459E07A6" w14:textId="77777777" w:rsidR="008C07F0" w:rsidRPr="00C0519B" w:rsidRDefault="008C07F0" w:rsidP="0068228A">
            <w:pPr>
              <w:spacing w:after="120"/>
              <w:rPr>
                <w:rFonts w:cs="Arial"/>
                <w:sz w:val="20"/>
                <w:szCs w:val="20"/>
              </w:rPr>
            </w:pPr>
            <w:r w:rsidRPr="00C0519B">
              <w:rPr>
                <w:rFonts w:cs="Arial"/>
                <w:sz w:val="20"/>
                <w:szCs w:val="20"/>
              </w:rPr>
              <w:t>No</w:t>
            </w:r>
          </w:p>
        </w:tc>
        <w:tc>
          <w:tcPr>
            <w:tcW w:w="1915" w:type="dxa"/>
          </w:tcPr>
          <w:p w14:paraId="5A984ECF" w14:textId="77777777" w:rsidR="008C07F0" w:rsidRPr="00C0519B" w:rsidRDefault="008C07F0" w:rsidP="0068228A">
            <w:pPr>
              <w:spacing w:after="120"/>
              <w:rPr>
                <w:rFonts w:cs="Arial"/>
                <w:sz w:val="20"/>
                <w:szCs w:val="20"/>
              </w:rPr>
            </w:pPr>
            <w:r w:rsidRPr="00C0519B">
              <w:rPr>
                <w:rFonts w:cs="Arial"/>
                <w:sz w:val="20"/>
                <w:szCs w:val="20"/>
              </w:rPr>
              <w:t>No</w:t>
            </w:r>
          </w:p>
        </w:tc>
        <w:tc>
          <w:tcPr>
            <w:tcW w:w="1916" w:type="dxa"/>
          </w:tcPr>
          <w:p w14:paraId="20143D6F" w14:textId="77777777" w:rsidR="008C07F0" w:rsidRPr="00C0519B" w:rsidRDefault="008C07F0" w:rsidP="0068228A">
            <w:pPr>
              <w:spacing w:after="120"/>
              <w:rPr>
                <w:rFonts w:cs="Arial"/>
                <w:sz w:val="20"/>
                <w:szCs w:val="20"/>
              </w:rPr>
            </w:pPr>
            <w:r w:rsidRPr="00C0519B">
              <w:rPr>
                <w:rFonts w:cs="Arial"/>
                <w:sz w:val="20"/>
                <w:szCs w:val="20"/>
              </w:rPr>
              <w:t>No</w:t>
            </w:r>
          </w:p>
        </w:tc>
      </w:tr>
      <w:tr w:rsidR="008C07F0" w14:paraId="2DD8045B" w14:textId="77777777" w:rsidTr="0068228A">
        <w:tc>
          <w:tcPr>
            <w:tcW w:w="1915" w:type="dxa"/>
          </w:tcPr>
          <w:p w14:paraId="741EE77A" w14:textId="77777777" w:rsidR="008C07F0" w:rsidRPr="00C0519B" w:rsidRDefault="008C07F0" w:rsidP="0068228A">
            <w:pPr>
              <w:spacing w:after="120"/>
              <w:rPr>
                <w:rFonts w:cs="Arial"/>
                <w:b/>
                <w:sz w:val="20"/>
                <w:szCs w:val="20"/>
              </w:rPr>
            </w:pPr>
            <w:r w:rsidRPr="00C0519B">
              <w:rPr>
                <w:rFonts w:cs="Arial"/>
                <w:b/>
                <w:sz w:val="20"/>
                <w:szCs w:val="20"/>
              </w:rPr>
              <w:t>Single/Multiple Practice Sites</w:t>
            </w:r>
          </w:p>
        </w:tc>
        <w:tc>
          <w:tcPr>
            <w:tcW w:w="1915" w:type="dxa"/>
          </w:tcPr>
          <w:p w14:paraId="60A32B81" w14:textId="77777777" w:rsidR="008C07F0" w:rsidRPr="00C0519B" w:rsidRDefault="008C07F0" w:rsidP="0068228A">
            <w:pPr>
              <w:spacing w:after="120"/>
              <w:rPr>
                <w:rFonts w:cs="Arial"/>
                <w:sz w:val="20"/>
                <w:szCs w:val="20"/>
              </w:rPr>
            </w:pPr>
            <w:r w:rsidRPr="00C0519B">
              <w:rPr>
                <w:rFonts w:cs="Arial"/>
                <w:sz w:val="20"/>
                <w:szCs w:val="20"/>
              </w:rPr>
              <w:t>Single</w:t>
            </w:r>
          </w:p>
        </w:tc>
        <w:tc>
          <w:tcPr>
            <w:tcW w:w="1915" w:type="dxa"/>
          </w:tcPr>
          <w:p w14:paraId="6EC8DB30" w14:textId="77777777" w:rsidR="008C07F0" w:rsidRPr="00C0519B" w:rsidRDefault="008C07F0" w:rsidP="0068228A">
            <w:pPr>
              <w:spacing w:after="120"/>
              <w:rPr>
                <w:rFonts w:cs="Arial"/>
                <w:sz w:val="20"/>
                <w:szCs w:val="20"/>
              </w:rPr>
            </w:pPr>
            <w:r w:rsidRPr="00C0519B">
              <w:rPr>
                <w:rFonts w:cs="Arial"/>
                <w:sz w:val="20"/>
                <w:szCs w:val="20"/>
              </w:rPr>
              <w:t>Multiple</w:t>
            </w:r>
          </w:p>
        </w:tc>
        <w:tc>
          <w:tcPr>
            <w:tcW w:w="1915" w:type="dxa"/>
          </w:tcPr>
          <w:p w14:paraId="2A8DACC9" w14:textId="77777777" w:rsidR="008C07F0" w:rsidRPr="00C0519B" w:rsidRDefault="008C07F0" w:rsidP="0068228A">
            <w:pPr>
              <w:spacing w:after="120"/>
              <w:rPr>
                <w:rFonts w:cs="Arial"/>
                <w:sz w:val="20"/>
                <w:szCs w:val="20"/>
              </w:rPr>
            </w:pPr>
            <w:r w:rsidRPr="00C0519B">
              <w:rPr>
                <w:rFonts w:cs="Arial"/>
                <w:sz w:val="20"/>
                <w:szCs w:val="20"/>
              </w:rPr>
              <w:t>Multiple</w:t>
            </w:r>
          </w:p>
        </w:tc>
        <w:tc>
          <w:tcPr>
            <w:tcW w:w="1916" w:type="dxa"/>
          </w:tcPr>
          <w:p w14:paraId="182A67AD" w14:textId="77777777" w:rsidR="008C07F0" w:rsidRPr="00C0519B" w:rsidRDefault="008C07F0" w:rsidP="0068228A">
            <w:pPr>
              <w:spacing w:after="120"/>
              <w:rPr>
                <w:rFonts w:cs="Arial"/>
                <w:sz w:val="20"/>
                <w:szCs w:val="20"/>
              </w:rPr>
            </w:pPr>
            <w:r w:rsidRPr="00C0519B">
              <w:rPr>
                <w:rFonts w:cs="Arial"/>
                <w:sz w:val="20"/>
                <w:szCs w:val="20"/>
              </w:rPr>
              <w:t>Multiple</w:t>
            </w:r>
          </w:p>
        </w:tc>
      </w:tr>
      <w:tr w:rsidR="008C07F0" w14:paraId="7EB4C50F" w14:textId="77777777" w:rsidTr="0068228A">
        <w:tc>
          <w:tcPr>
            <w:tcW w:w="1915" w:type="dxa"/>
          </w:tcPr>
          <w:p w14:paraId="532BECDA" w14:textId="77777777" w:rsidR="008C07F0" w:rsidRPr="00C0519B" w:rsidRDefault="008C07F0" w:rsidP="0068228A">
            <w:pPr>
              <w:spacing w:after="120"/>
              <w:rPr>
                <w:rFonts w:cs="Arial"/>
                <w:b/>
                <w:sz w:val="20"/>
                <w:szCs w:val="20"/>
              </w:rPr>
            </w:pPr>
            <w:r w:rsidRPr="00C0519B">
              <w:rPr>
                <w:rFonts w:cs="Arial"/>
                <w:b/>
                <w:sz w:val="20"/>
                <w:szCs w:val="20"/>
              </w:rPr>
              <w:t># of Office Sites</w:t>
            </w:r>
          </w:p>
        </w:tc>
        <w:tc>
          <w:tcPr>
            <w:tcW w:w="1915" w:type="dxa"/>
          </w:tcPr>
          <w:p w14:paraId="572A4036" w14:textId="77777777" w:rsidR="008C07F0" w:rsidRPr="00C0519B" w:rsidRDefault="008C07F0" w:rsidP="0068228A">
            <w:pPr>
              <w:spacing w:after="120"/>
              <w:rPr>
                <w:rFonts w:cs="Arial"/>
                <w:sz w:val="20"/>
                <w:szCs w:val="20"/>
              </w:rPr>
            </w:pPr>
            <w:r w:rsidRPr="00C0519B">
              <w:rPr>
                <w:rFonts w:cs="Arial"/>
                <w:sz w:val="20"/>
                <w:szCs w:val="20"/>
              </w:rPr>
              <w:t>1</w:t>
            </w:r>
          </w:p>
        </w:tc>
        <w:tc>
          <w:tcPr>
            <w:tcW w:w="1915" w:type="dxa"/>
          </w:tcPr>
          <w:p w14:paraId="0AEE295E" w14:textId="77777777" w:rsidR="008C07F0" w:rsidRPr="00C0519B" w:rsidRDefault="008C07F0" w:rsidP="0068228A">
            <w:pPr>
              <w:spacing w:after="120"/>
              <w:rPr>
                <w:rFonts w:cs="Arial"/>
                <w:sz w:val="20"/>
                <w:szCs w:val="20"/>
              </w:rPr>
            </w:pPr>
            <w:r w:rsidRPr="00C0519B">
              <w:rPr>
                <w:rFonts w:cs="Arial"/>
                <w:sz w:val="20"/>
                <w:szCs w:val="20"/>
              </w:rPr>
              <w:t>2</w:t>
            </w:r>
          </w:p>
        </w:tc>
        <w:tc>
          <w:tcPr>
            <w:tcW w:w="1915" w:type="dxa"/>
          </w:tcPr>
          <w:p w14:paraId="6DB5B524" w14:textId="77777777" w:rsidR="008C07F0" w:rsidRPr="00C0519B" w:rsidRDefault="008C07F0" w:rsidP="0068228A">
            <w:pPr>
              <w:spacing w:after="120"/>
              <w:rPr>
                <w:rFonts w:cs="Arial"/>
                <w:sz w:val="20"/>
                <w:szCs w:val="20"/>
              </w:rPr>
            </w:pPr>
            <w:r w:rsidRPr="00C0519B">
              <w:rPr>
                <w:rFonts w:cs="Arial"/>
                <w:sz w:val="20"/>
                <w:szCs w:val="20"/>
              </w:rPr>
              <w:t>2 clinic plus outreach sites</w:t>
            </w:r>
          </w:p>
        </w:tc>
        <w:tc>
          <w:tcPr>
            <w:tcW w:w="1916" w:type="dxa"/>
          </w:tcPr>
          <w:p w14:paraId="6EF3168B" w14:textId="77777777" w:rsidR="008C07F0" w:rsidRPr="00C0519B" w:rsidRDefault="008C07F0" w:rsidP="0068228A">
            <w:pPr>
              <w:spacing w:after="120"/>
              <w:rPr>
                <w:rFonts w:cs="Arial"/>
                <w:sz w:val="20"/>
                <w:szCs w:val="20"/>
              </w:rPr>
            </w:pPr>
            <w:r w:rsidRPr="00C0519B">
              <w:rPr>
                <w:rFonts w:cs="Arial"/>
                <w:sz w:val="20"/>
                <w:szCs w:val="20"/>
              </w:rPr>
              <w:t>8</w:t>
            </w:r>
          </w:p>
        </w:tc>
      </w:tr>
      <w:tr w:rsidR="008C07F0" w14:paraId="633EDA17" w14:textId="77777777" w:rsidTr="0068228A">
        <w:tc>
          <w:tcPr>
            <w:tcW w:w="1915" w:type="dxa"/>
          </w:tcPr>
          <w:p w14:paraId="77F8C64F" w14:textId="77777777" w:rsidR="008C07F0" w:rsidRPr="00C0519B" w:rsidRDefault="008C07F0" w:rsidP="0068228A">
            <w:pPr>
              <w:spacing w:after="120"/>
              <w:rPr>
                <w:rFonts w:cs="Arial"/>
                <w:b/>
                <w:sz w:val="20"/>
                <w:szCs w:val="20"/>
              </w:rPr>
            </w:pPr>
            <w:r w:rsidRPr="00C0519B">
              <w:rPr>
                <w:rFonts w:cs="Arial"/>
                <w:b/>
                <w:sz w:val="20"/>
                <w:szCs w:val="20"/>
              </w:rPr>
              <w:t># of Physicians in Practice</w:t>
            </w:r>
          </w:p>
        </w:tc>
        <w:tc>
          <w:tcPr>
            <w:tcW w:w="1915" w:type="dxa"/>
          </w:tcPr>
          <w:p w14:paraId="1DDCBA44" w14:textId="77777777" w:rsidR="008C07F0" w:rsidRPr="00C0519B" w:rsidRDefault="008C07F0" w:rsidP="0068228A">
            <w:pPr>
              <w:spacing w:after="120"/>
              <w:rPr>
                <w:rFonts w:cs="Arial"/>
                <w:sz w:val="20"/>
                <w:szCs w:val="20"/>
              </w:rPr>
            </w:pPr>
            <w:r w:rsidRPr="00C0519B">
              <w:rPr>
                <w:rFonts w:cs="Arial"/>
                <w:sz w:val="20"/>
                <w:szCs w:val="20"/>
              </w:rPr>
              <w:t>4</w:t>
            </w:r>
          </w:p>
        </w:tc>
        <w:tc>
          <w:tcPr>
            <w:tcW w:w="1915" w:type="dxa"/>
          </w:tcPr>
          <w:p w14:paraId="37E27608" w14:textId="77777777" w:rsidR="008C07F0" w:rsidRPr="00C0519B" w:rsidRDefault="008C07F0" w:rsidP="0068228A">
            <w:pPr>
              <w:spacing w:after="120"/>
              <w:rPr>
                <w:rFonts w:cs="Arial"/>
                <w:sz w:val="20"/>
                <w:szCs w:val="20"/>
              </w:rPr>
            </w:pPr>
            <w:r w:rsidRPr="00C0519B">
              <w:rPr>
                <w:rFonts w:cs="Arial"/>
                <w:sz w:val="20"/>
                <w:szCs w:val="20"/>
              </w:rPr>
              <w:t>10</w:t>
            </w:r>
          </w:p>
        </w:tc>
        <w:tc>
          <w:tcPr>
            <w:tcW w:w="1915" w:type="dxa"/>
          </w:tcPr>
          <w:p w14:paraId="05D6D4A5" w14:textId="77777777" w:rsidR="008C07F0" w:rsidRPr="00C0519B" w:rsidRDefault="008C07F0" w:rsidP="0068228A">
            <w:pPr>
              <w:spacing w:after="120"/>
              <w:rPr>
                <w:rFonts w:cs="Arial"/>
                <w:sz w:val="20"/>
                <w:szCs w:val="20"/>
              </w:rPr>
            </w:pPr>
            <w:r w:rsidRPr="00C0519B">
              <w:rPr>
                <w:rFonts w:cs="Arial"/>
                <w:sz w:val="20"/>
                <w:szCs w:val="20"/>
              </w:rPr>
              <w:t>22</w:t>
            </w:r>
          </w:p>
        </w:tc>
        <w:tc>
          <w:tcPr>
            <w:tcW w:w="1916" w:type="dxa"/>
          </w:tcPr>
          <w:p w14:paraId="1DA87936" w14:textId="77777777" w:rsidR="008C07F0" w:rsidRPr="00C0519B" w:rsidRDefault="008C07F0" w:rsidP="0068228A">
            <w:pPr>
              <w:spacing w:after="120"/>
              <w:rPr>
                <w:rFonts w:cs="Arial"/>
                <w:sz w:val="20"/>
                <w:szCs w:val="20"/>
              </w:rPr>
            </w:pPr>
            <w:r w:rsidRPr="00C0519B">
              <w:rPr>
                <w:rFonts w:cs="Arial"/>
                <w:sz w:val="20"/>
                <w:szCs w:val="20"/>
              </w:rPr>
              <w:t>31</w:t>
            </w:r>
          </w:p>
        </w:tc>
      </w:tr>
      <w:tr w:rsidR="008C07F0" w14:paraId="1A9FC030" w14:textId="77777777" w:rsidTr="0068228A">
        <w:tc>
          <w:tcPr>
            <w:tcW w:w="1915" w:type="dxa"/>
          </w:tcPr>
          <w:p w14:paraId="7D419D83" w14:textId="77777777" w:rsidR="008C07F0" w:rsidRPr="00C0519B" w:rsidRDefault="008C07F0" w:rsidP="0068228A">
            <w:pPr>
              <w:spacing w:after="120"/>
              <w:rPr>
                <w:rFonts w:cs="Arial"/>
                <w:b/>
                <w:sz w:val="20"/>
                <w:szCs w:val="20"/>
              </w:rPr>
            </w:pPr>
            <w:r w:rsidRPr="00C0519B">
              <w:rPr>
                <w:rFonts w:cs="Arial"/>
                <w:b/>
                <w:sz w:val="20"/>
                <w:szCs w:val="20"/>
              </w:rPr>
              <w:t>Patient Panel Size</w:t>
            </w:r>
          </w:p>
        </w:tc>
        <w:tc>
          <w:tcPr>
            <w:tcW w:w="1915" w:type="dxa"/>
          </w:tcPr>
          <w:p w14:paraId="59449FC7" w14:textId="77777777" w:rsidR="008C07F0" w:rsidRPr="00C0519B" w:rsidRDefault="008C07F0" w:rsidP="0068228A">
            <w:pPr>
              <w:spacing w:after="120"/>
              <w:rPr>
                <w:rFonts w:cs="Arial"/>
                <w:sz w:val="20"/>
                <w:szCs w:val="20"/>
              </w:rPr>
            </w:pPr>
            <w:r w:rsidRPr="00C0519B">
              <w:rPr>
                <w:rFonts w:cs="Arial"/>
                <w:sz w:val="20"/>
                <w:szCs w:val="20"/>
              </w:rPr>
              <w:t>6</w:t>
            </w:r>
            <w:r>
              <w:rPr>
                <w:rFonts w:cs="Arial"/>
                <w:sz w:val="20"/>
                <w:szCs w:val="20"/>
              </w:rPr>
              <w:t>,</w:t>
            </w:r>
            <w:r w:rsidRPr="00C0519B">
              <w:rPr>
                <w:rFonts w:cs="Arial"/>
                <w:sz w:val="20"/>
                <w:szCs w:val="20"/>
              </w:rPr>
              <w:t>325</w:t>
            </w:r>
          </w:p>
        </w:tc>
        <w:tc>
          <w:tcPr>
            <w:tcW w:w="1915" w:type="dxa"/>
          </w:tcPr>
          <w:p w14:paraId="38B2726E" w14:textId="77777777" w:rsidR="008C07F0" w:rsidRPr="00C0519B" w:rsidRDefault="008C07F0" w:rsidP="0068228A">
            <w:pPr>
              <w:spacing w:after="120"/>
              <w:rPr>
                <w:rFonts w:cs="Arial"/>
                <w:sz w:val="20"/>
                <w:szCs w:val="20"/>
              </w:rPr>
            </w:pPr>
            <w:r w:rsidRPr="00C0519B">
              <w:rPr>
                <w:rFonts w:cs="Arial"/>
                <w:sz w:val="20"/>
                <w:szCs w:val="20"/>
              </w:rPr>
              <w:t>20,000</w:t>
            </w:r>
          </w:p>
        </w:tc>
        <w:tc>
          <w:tcPr>
            <w:tcW w:w="1915" w:type="dxa"/>
          </w:tcPr>
          <w:p w14:paraId="30DCB756" w14:textId="77777777" w:rsidR="008C07F0" w:rsidRPr="00C0519B" w:rsidRDefault="008C07F0" w:rsidP="0068228A">
            <w:pPr>
              <w:spacing w:after="120"/>
              <w:rPr>
                <w:rFonts w:cs="Arial"/>
                <w:sz w:val="20"/>
                <w:szCs w:val="20"/>
              </w:rPr>
            </w:pPr>
            <w:r w:rsidRPr="00C0519B">
              <w:rPr>
                <w:rFonts w:cs="Arial"/>
                <w:sz w:val="20"/>
                <w:szCs w:val="20"/>
              </w:rPr>
              <w:t>67,000 – 70,000</w:t>
            </w:r>
          </w:p>
        </w:tc>
        <w:tc>
          <w:tcPr>
            <w:tcW w:w="1916" w:type="dxa"/>
          </w:tcPr>
          <w:p w14:paraId="1E721BC3" w14:textId="77777777" w:rsidR="008C07F0" w:rsidRPr="00C0519B" w:rsidRDefault="008C07F0" w:rsidP="0068228A">
            <w:pPr>
              <w:spacing w:after="120"/>
              <w:rPr>
                <w:rFonts w:cs="Arial"/>
                <w:sz w:val="20"/>
                <w:szCs w:val="20"/>
              </w:rPr>
            </w:pPr>
            <w:r w:rsidRPr="00C0519B">
              <w:rPr>
                <w:rFonts w:cs="Arial"/>
                <w:sz w:val="20"/>
                <w:szCs w:val="20"/>
              </w:rPr>
              <w:t>50,061</w:t>
            </w:r>
          </w:p>
        </w:tc>
      </w:tr>
      <w:tr w:rsidR="008C07F0" w14:paraId="3349C9DD" w14:textId="77777777" w:rsidTr="0068228A">
        <w:tc>
          <w:tcPr>
            <w:tcW w:w="1915" w:type="dxa"/>
          </w:tcPr>
          <w:p w14:paraId="7D9CBBB0" w14:textId="77777777" w:rsidR="008C07F0" w:rsidRPr="00C0519B" w:rsidRDefault="008C07F0" w:rsidP="0068228A">
            <w:pPr>
              <w:spacing w:after="120"/>
              <w:rPr>
                <w:rFonts w:cs="Arial"/>
                <w:b/>
                <w:sz w:val="20"/>
                <w:szCs w:val="20"/>
              </w:rPr>
            </w:pPr>
            <w:r w:rsidRPr="00C0519B">
              <w:rPr>
                <w:rFonts w:cs="Arial"/>
                <w:b/>
                <w:sz w:val="20"/>
                <w:szCs w:val="20"/>
              </w:rPr>
              <w:t>% SUI Patients in Patient Panel</w:t>
            </w:r>
          </w:p>
        </w:tc>
        <w:tc>
          <w:tcPr>
            <w:tcW w:w="1915" w:type="dxa"/>
          </w:tcPr>
          <w:p w14:paraId="00D94F5E" w14:textId="77777777" w:rsidR="008C07F0" w:rsidRPr="00C0519B" w:rsidRDefault="008C07F0" w:rsidP="0068228A">
            <w:pPr>
              <w:spacing w:after="120"/>
              <w:rPr>
                <w:rFonts w:cs="Arial"/>
                <w:sz w:val="20"/>
                <w:szCs w:val="20"/>
              </w:rPr>
            </w:pPr>
            <w:r w:rsidRPr="00C0519B">
              <w:rPr>
                <w:rFonts w:cs="Arial"/>
                <w:sz w:val="20"/>
                <w:szCs w:val="20"/>
              </w:rPr>
              <w:t>8.22%</w:t>
            </w:r>
          </w:p>
        </w:tc>
        <w:tc>
          <w:tcPr>
            <w:tcW w:w="1915" w:type="dxa"/>
          </w:tcPr>
          <w:p w14:paraId="2BC68983" w14:textId="77777777" w:rsidR="008C07F0" w:rsidRPr="00C0519B" w:rsidRDefault="008C07F0" w:rsidP="0068228A">
            <w:pPr>
              <w:spacing w:after="120"/>
              <w:rPr>
                <w:rFonts w:cs="Arial"/>
                <w:sz w:val="20"/>
                <w:szCs w:val="20"/>
              </w:rPr>
            </w:pPr>
            <w:r w:rsidRPr="00C0519B">
              <w:rPr>
                <w:rFonts w:cs="Arial"/>
                <w:sz w:val="20"/>
                <w:szCs w:val="20"/>
              </w:rPr>
              <w:t xml:space="preserve">28% </w:t>
            </w:r>
          </w:p>
        </w:tc>
        <w:tc>
          <w:tcPr>
            <w:tcW w:w="1915" w:type="dxa"/>
          </w:tcPr>
          <w:p w14:paraId="7A96418D" w14:textId="77777777" w:rsidR="008C07F0" w:rsidRPr="00C0519B" w:rsidRDefault="008C07F0" w:rsidP="0068228A">
            <w:pPr>
              <w:spacing w:after="120"/>
              <w:rPr>
                <w:rFonts w:cs="Arial"/>
                <w:sz w:val="20"/>
                <w:szCs w:val="20"/>
              </w:rPr>
            </w:pPr>
            <w:r w:rsidRPr="00C0519B">
              <w:rPr>
                <w:rFonts w:cs="Arial"/>
                <w:sz w:val="20"/>
                <w:szCs w:val="20"/>
              </w:rPr>
              <w:t>Approximately 16%</w:t>
            </w:r>
          </w:p>
        </w:tc>
        <w:tc>
          <w:tcPr>
            <w:tcW w:w="1916" w:type="dxa"/>
          </w:tcPr>
          <w:p w14:paraId="715DB731" w14:textId="77777777" w:rsidR="008C07F0" w:rsidRPr="00C0519B" w:rsidRDefault="008C07F0" w:rsidP="0068228A">
            <w:pPr>
              <w:spacing w:after="120"/>
              <w:rPr>
                <w:rFonts w:cs="Arial"/>
                <w:sz w:val="20"/>
                <w:szCs w:val="20"/>
              </w:rPr>
            </w:pPr>
            <w:r w:rsidRPr="00C0519B">
              <w:rPr>
                <w:rFonts w:cs="Arial"/>
                <w:sz w:val="20"/>
                <w:szCs w:val="20"/>
              </w:rPr>
              <w:t>1,482 (2.96%)</w:t>
            </w:r>
          </w:p>
        </w:tc>
      </w:tr>
      <w:tr w:rsidR="008C07F0" w14:paraId="1E4D6C4C" w14:textId="77777777" w:rsidTr="0068228A">
        <w:tc>
          <w:tcPr>
            <w:tcW w:w="1915" w:type="dxa"/>
          </w:tcPr>
          <w:p w14:paraId="30D1EEE4" w14:textId="77777777" w:rsidR="008C07F0" w:rsidRPr="00C0519B" w:rsidRDefault="008C07F0" w:rsidP="0068228A">
            <w:pPr>
              <w:spacing w:after="120"/>
              <w:rPr>
                <w:rFonts w:cs="Arial"/>
                <w:b/>
                <w:sz w:val="20"/>
                <w:szCs w:val="20"/>
              </w:rPr>
            </w:pPr>
            <w:r w:rsidRPr="00C0519B">
              <w:rPr>
                <w:rFonts w:cs="Arial"/>
                <w:b/>
                <w:sz w:val="20"/>
                <w:szCs w:val="20"/>
              </w:rPr>
              <w:t>Other Conditions Treated</w:t>
            </w:r>
          </w:p>
        </w:tc>
        <w:tc>
          <w:tcPr>
            <w:tcW w:w="1915" w:type="dxa"/>
          </w:tcPr>
          <w:p w14:paraId="00C65EDF" w14:textId="77777777" w:rsidR="008C07F0" w:rsidRPr="00C0519B" w:rsidRDefault="008C07F0" w:rsidP="0068228A">
            <w:pPr>
              <w:spacing w:after="120"/>
              <w:rPr>
                <w:rFonts w:cs="Arial"/>
                <w:sz w:val="20"/>
                <w:szCs w:val="20"/>
              </w:rPr>
            </w:pPr>
            <w:r w:rsidRPr="00C0519B">
              <w:rPr>
                <w:rFonts w:cs="Arial"/>
                <w:sz w:val="20"/>
                <w:szCs w:val="20"/>
              </w:rPr>
              <w:t>Kidney Stones, Neurogenic Bladder, Prostate and Bladder CA</w:t>
            </w:r>
          </w:p>
          <w:p w14:paraId="553253C6" w14:textId="77777777" w:rsidR="008C07F0" w:rsidRPr="00C0519B" w:rsidRDefault="008C07F0" w:rsidP="0068228A">
            <w:pPr>
              <w:spacing w:after="120"/>
              <w:rPr>
                <w:rFonts w:cs="Arial"/>
                <w:sz w:val="20"/>
                <w:szCs w:val="20"/>
              </w:rPr>
            </w:pPr>
          </w:p>
        </w:tc>
        <w:tc>
          <w:tcPr>
            <w:tcW w:w="1915" w:type="dxa"/>
          </w:tcPr>
          <w:p w14:paraId="06C4A6B4" w14:textId="77777777" w:rsidR="008C07F0" w:rsidRPr="00C0519B" w:rsidRDefault="008C07F0" w:rsidP="0068228A">
            <w:pPr>
              <w:spacing w:after="120"/>
              <w:rPr>
                <w:rFonts w:cs="Arial"/>
                <w:sz w:val="20"/>
                <w:szCs w:val="20"/>
              </w:rPr>
            </w:pPr>
            <w:r w:rsidRPr="00C0519B">
              <w:rPr>
                <w:rFonts w:cs="Arial"/>
                <w:sz w:val="20"/>
                <w:szCs w:val="20"/>
              </w:rPr>
              <w:t>General Urology Men and Women</w:t>
            </w:r>
          </w:p>
        </w:tc>
        <w:tc>
          <w:tcPr>
            <w:tcW w:w="1915" w:type="dxa"/>
          </w:tcPr>
          <w:p w14:paraId="413C092E" w14:textId="77777777" w:rsidR="008C07F0" w:rsidRPr="00C0519B" w:rsidRDefault="008C07F0" w:rsidP="0068228A">
            <w:pPr>
              <w:spacing w:after="120"/>
              <w:rPr>
                <w:rFonts w:cs="Arial"/>
                <w:sz w:val="20"/>
                <w:szCs w:val="20"/>
              </w:rPr>
            </w:pPr>
            <w:r w:rsidRPr="00C0519B">
              <w:rPr>
                <w:rFonts w:cs="Arial"/>
                <w:sz w:val="20"/>
                <w:szCs w:val="20"/>
              </w:rPr>
              <w:t>Oncology, trauma, transplantation, general urology, pediatrics, female &amp; male urologic diagnoses</w:t>
            </w:r>
          </w:p>
        </w:tc>
        <w:tc>
          <w:tcPr>
            <w:tcW w:w="1916" w:type="dxa"/>
          </w:tcPr>
          <w:p w14:paraId="3738EF9F" w14:textId="77777777" w:rsidR="008C07F0" w:rsidRPr="00C0519B" w:rsidRDefault="008C07F0" w:rsidP="0068228A">
            <w:pPr>
              <w:spacing w:after="120"/>
              <w:rPr>
                <w:rFonts w:cs="Arial"/>
                <w:sz w:val="20"/>
                <w:szCs w:val="20"/>
              </w:rPr>
            </w:pPr>
            <w:r w:rsidRPr="00C0519B">
              <w:rPr>
                <w:rFonts w:cs="Arial"/>
                <w:sz w:val="20"/>
                <w:szCs w:val="20"/>
              </w:rPr>
              <w:t>Over-active bladder, kid</w:t>
            </w:r>
            <w:r>
              <w:rPr>
                <w:rFonts w:cs="Arial"/>
                <w:sz w:val="20"/>
                <w:szCs w:val="20"/>
              </w:rPr>
              <w:t>ney stones, male sexual health &amp;</w:t>
            </w:r>
            <w:r w:rsidRPr="00C0519B">
              <w:rPr>
                <w:rFonts w:cs="Arial"/>
                <w:sz w:val="20"/>
                <w:szCs w:val="20"/>
              </w:rPr>
              <w:t xml:space="preserve"> urologic oncology</w:t>
            </w:r>
          </w:p>
        </w:tc>
      </w:tr>
      <w:tr w:rsidR="008C07F0" w14:paraId="56EC4D6D" w14:textId="77777777" w:rsidTr="0068228A">
        <w:tc>
          <w:tcPr>
            <w:tcW w:w="1915" w:type="dxa"/>
          </w:tcPr>
          <w:p w14:paraId="1B4068AB" w14:textId="77777777" w:rsidR="008C07F0" w:rsidRPr="00C0519B" w:rsidRDefault="008C07F0" w:rsidP="0068228A">
            <w:pPr>
              <w:spacing w:after="120"/>
              <w:rPr>
                <w:rFonts w:cs="Arial"/>
                <w:b/>
                <w:sz w:val="20"/>
                <w:szCs w:val="20"/>
              </w:rPr>
            </w:pPr>
            <w:r w:rsidRPr="00C0519B">
              <w:rPr>
                <w:rFonts w:cs="Arial"/>
                <w:b/>
                <w:sz w:val="20"/>
                <w:szCs w:val="20"/>
              </w:rPr>
              <w:t>Specialty Mix</w:t>
            </w:r>
          </w:p>
        </w:tc>
        <w:tc>
          <w:tcPr>
            <w:tcW w:w="1915" w:type="dxa"/>
          </w:tcPr>
          <w:p w14:paraId="10FC1F6C" w14:textId="77777777" w:rsidR="008C07F0" w:rsidRPr="00C0519B" w:rsidRDefault="008C07F0" w:rsidP="0068228A">
            <w:pPr>
              <w:spacing w:after="120"/>
              <w:rPr>
                <w:rFonts w:cs="Arial"/>
                <w:sz w:val="20"/>
                <w:szCs w:val="20"/>
              </w:rPr>
            </w:pPr>
            <w:r w:rsidRPr="00C0519B">
              <w:rPr>
                <w:rFonts w:cs="Arial"/>
                <w:sz w:val="20"/>
                <w:szCs w:val="20"/>
              </w:rPr>
              <w:t>Urology</w:t>
            </w:r>
          </w:p>
        </w:tc>
        <w:tc>
          <w:tcPr>
            <w:tcW w:w="1915" w:type="dxa"/>
          </w:tcPr>
          <w:p w14:paraId="334E27A9" w14:textId="77777777" w:rsidR="008C07F0" w:rsidRPr="00C0519B" w:rsidRDefault="008C07F0" w:rsidP="0068228A">
            <w:pPr>
              <w:spacing w:after="120"/>
              <w:rPr>
                <w:rFonts w:cs="Arial"/>
                <w:sz w:val="20"/>
                <w:szCs w:val="20"/>
              </w:rPr>
            </w:pPr>
            <w:r w:rsidRPr="00C0519B">
              <w:rPr>
                <w:rFonts w:cs="Arial"/>
                <w:sz w:val="20"/>
                <w:szCs w:val="20"/>
              </w:rPr>
              <w:t>General Urologists with subspecialty in Men’s Health, Female Urology, Minimally Invasive, Urology Oncology, Stone Disease, Renal Masses</w:t>
            </w:r>
          </w:p>
        </w:tc>
        <w:tc>
          <w:tcPr>
            <w:tcW w:w="1915" w:type="dxa"/>
          </w:tcPr>
          <w:p w14:paraId="5854456D" w14:textId="77777777" w:rsidR="008C07F0" w:rsidRPr="00C0519B" w:rsidRDefault="008C07F0" w:rsidP="0068228A">
            <w:pPr>
              <w:spacing w:after="120"/>
              <w:rPr>
                <w:rFonts w:cs="Arial"/>
                <w:sz w:val="20"/>
                <w:szCs w:val="20"/>
              </w:rPr>
            </w:pPr>
            <w:r w:rsidRPr="00C0519B">
              <w:rPr>
                <w:rFonts w:cs="Arial"/>
                <w:sz w:val="20"/>
                <w:szCs w:val="20"/>
              </w:rPr>
              <w:t>General Urology with sub-specialization in oncology, trauma, transplants, laparoscopic &amp; Robotic surgery, pediatrics &amp; female pelvic medicine</w:t>
            </w:r>
          </w:p>
        </w:tc>
        <w:tc>
          <w:tcPr>
            <w:tcW w:w="1916" w:type="dxa"/>
          </w:tcPr>
          <w:p w14:paraId="33F847EE" w14:textId="77777777" w:rsidR="008C07F0" w:rsidRPr="00C0519B" w:rsidRDefault="008C07F0" w:rsidP="0068228A">
            <w:pPr>
              <w:spacing w:after="120"/>
              <w:rPr>
                <w:rFonts w:cs="Arial"/>
                <w:sz w:val="20"/>
                <w:szCs w:val="20"/>
              </w:rPr>
            </w:pPr>
            <w:r w:rsidRPr="00C0519B">
              <w:rPr>
                <w:rFonts w:cs="Arial"/>
                <w:sz w:val="20"/>
                <w:szCs w:val="20"/>
              </w:rPr>
              <w:t>Urology, Urogynecology, Physical Therapy, Radiation Oncology, Anesthesiology, Pathology &amp; Radiology</w:t>
            </w:r>
          </w:p>
        </w:tc>
      </w:tr>
      <w:tr w:rsidR="008C07F0" w14:paraId="2195FCCC" w14:textId="77777777" w:rsidTr="0068228A">
        <w:tc>
          <w:tcPr>
            <w:tcW w:w="1915" w:type="dxa"/>
          </w:tcPr>
          <w:p w14:paraId="426331E1" w14:textId="77777777" w:rsidR="008C07F0" w:rsidRPr="00C0519B" w:rsidRDefault="008C07F0" w:rsidP="0068228A">
            <w:pPr>
              <w:spacing w:after="120"/>
              <w:rPr>
                <w:rFonts w:cs="Arial"/>
                <w:b/>
                <w:sz w:val="20"/>
                <w:szCs w:val="20"/>
              </w:rPr>
            </w:pPr>
            <w:r w:rsidRPr="00C0519B">
              <w:rPr>
                <w:rFonts w:cs="Arial"/>
                <w:b/>
                <w:sz w:val="20"/>
                <w:szCs w:val="20"/>
              </w:rPr>
              <w:t>Performance Measurement Activities</w:t>
            </w:r>
          </w:p>
        </w:tc>
        <w:tc>
          <w:tcPr>
            <w:tcW w:w="1915" w:type="dxa"/>
          </w:tcPr>
          <w:p w14:paraId="727D5210" w14:textId="77777777" w:rsidR="008C07F0" w:rsidRPr="00C0519B" w:rsidRDefault="008C07F0" w:rsidP="0068228A">
            <w:pPr>
              <w:spacing w:after="120"/>
              <w:rPr>
                <w:rFonts w:cs="Arial"/>
                <w:sz w:val="20"/>
                <w:szCs w:val="20"/>
              </w:rPr>
            </w:pPr>
            <w:r w:rsidRPr="00C0519B">
              <w:rPr>
                <w:rFonts w:cs="Arial"/>
                <w:sz w:val="20"/>
                <w:szCs w:val="20"/>
              </w:rPr>
              <w:t>Meaningful Use and PQRS</w:t>
            </w:r>
          </w:p>
        </w:tc>
        <w:tc>
          <w:tcPr>
            <w:tcW w:w="1915" w:type="dxa"/>
          </w:tcPr>
          <w:p w14:paraId="4CC21B09" w14:textId="77777777" w:rsidR="008C07F0" w:rsidRPr="00C0519B" w:rsidRDefault="008C07F0" w:rsidP="0068228A">
            <w:pPr>
              <w:spacing w:after="120"/>
              <w:rPr>
                <w:rFonts w:cs="Arial"/>
                <w:sz w:val="20"/>
                <w:szCs w:val="20"/>
              </w:rPr>
            </w:pPr>
            <w:r w:rsidRPr="00C0519B">
              <w:rPr>
                <w:rFonts w:cs="Arial"/>
                <w:sz w:val="20"/>
                <w:szCs w:val="20"/>
              </w:rPr>
              <w:t>Internal Quality Assurance Program, Meaningful Use, Electronic Prescribing</w:t>
            </w:r>
          </w:p>
        </w:tc>
        <w:tc>
          <w:tcPr>
            <w:tcW w:w="1915" w:type="dxa"/>
          </w:tcPr>
          <w:p w14:paraId="4D93FF69" w14:textId="77777777" w:rsidR="008C07F0" w:rsidRPr="00C0519B" w:rsidRDefault="008C07F0" w:rsidP="0068228A">
            <w:pPr>
              <w:spacing w:after="120"/>
              <w:rPr>
                <w:rFonts w:cs="Arial"/>
                <w:sz w:val="20"/>
                <w:szCs w:val="20"/>
              </w:rPr>
            </w:pPr>
            <w:r>
              <w:rPr>
                <w:rFonts w:cs="Arial"/>
                <w:sz w:val="20"/>
                <w:szCs w:val="20"/>
              </w:rPr>
              <w:t>Meaningful Use  and PQRS</w:t>
            </w:r>
            <w:r w:rsidRPr="00C0519B">
              <w:rPr>
                <w:rFonts w:cs="Arial"/>
                <w:sz w:val="20"/>
                <w:szCs w:val="20"/>
              </w:rPr>
              <w:t xml:space="preserve"> criteria</w:t>
            </w:r>
          </w:p>
        </w:tc>
        <w:tc>
          <w:tcPr>
            <w:tcW w:w="1916" w:type="dxa"/>
          </w:tcPr>
          <w:p w14:paraId="41BA4280" w14:textId="77777777" w:rsidR="008C07F0" w:rsidRPr="00C0519B" w:rsidRDefault="008C07F0" w:rsidP="0068228A">
            <w:pPr>
              <w:spacing w:after="120"/>
              <w:rPr>
                <w:rFonts w:cs="Arial"/>
                <w:sz w:val="20"/>
                <w:szCs w:val="20"/>
              </w:rPr>
            </w:pPr>
            <w:r w:rsidRPr="00C0519B">
              <w:rPr>
                <w:rFonts w:cs="Arial"/>
                <w:sz w:val="20"/>
                <w:szCs w:val="20"/>
              </w:rPr>
              <w:t>PQRS, Meaningful Use &amp; CMS ASC Quality Indicators</w:t>
            </w:r>
          </w:p>
        </w:tc>
      </w:tr>
      <w:tr w:rsidR="008C07F0" w14:paraId="4C936750" w14:textId="77777777" w:rsidTr="0068228A">
        <w:tc>
          <w:tcPr>
            <w:tcW w:w="1915" w:type="dxa"/>
          </w:tcPr>
          <w:p w14:paraId="120FDEDA" w14:textId="77777777" w:rsidR="008C07F0" w:rsidRPr="00C0519B" w:rsidRDefault="008C07F0" w:rsidP="0068228A">
            <w:pPr>
              <w:spacing w:after="120"/>
              <w:rPr>
                <w:rFonts w:cs="Arial"/>
                <w:b/>
                <w:sz w:val="20"/>
                <w:szCs w:val="20"/>
              </w:rPr>
            </w:pPr>
            <w:r w:rsidRPr="00C0519B">
              <w:rPr>
                <w:rFonts w:cs="Arial"/>
                <w:b/>
                <w:sz w:val="20"/>
                <w:szCs w:val="20"/>
              </w:rPr>
              <w:lastRenderedPageBreak/>
              <w:t>Unique Practice Characteristics</w:t>
            </w:r>
          </w:p>
        </w:tc>
        <w:tc>
          <w:tcPr>
            <w:tcW w:w="1915" w:type="dxa"/>
          </w:tcPr>
          <w:p w14:paraId="05E50247" w14:textId="77777777" w:rsidR="008C07F0" w:rsidRPr="00C0519B" w:rsidRDefault="008C07F0" w:rsidP="0068228A">
            <w:pPr>
              <w:spacing w:after="120"/>
              <w:rPr>
                <w:rFonts w:cs="Arial"/>
                <w:sz w:val="20"/>
                <w:szCs w:val="20"/>
              </w:rPr>
            </w:pPr>
            <w:r w:rsidRPr="00C0519B">
              <w:rPr>
                <w:rFonts w:cs="Arial"/>
                <w:sz w:val="20"/>
                <w:szCs w:val="20"/>
              </w:rPr>
              <w:t>The current EHR has been used for 4 years. Templates are changed by the practice manager to meet their needs</w:t>
            </w:r>
          </w:p>
        </w:tc>
        <w:tc>
          <w:tcPr>
            <w:tcW w:w="1915" w:type="dxa"/>
          </w:tcPr>
          <w:p w14:paraId="3D95104C" w14:textId="77777777" w:rsidR="008C07F0" w:rsidRPr="00C0519B" w:rsidRDefault="008C07F0" w:rsidP="0068228A">
            <w:pPr>
              <w:spacing w:after="120"/>
              <w:rPr>
                <w:rFonts w:cs="Arial"/>
                <w:sz w:val="20"/>
                <w:szCs w:val="20"/>
              </w:rPr>
            </w:pPr>
            <w:r w:rsidRPr="00C0519B">
              <w:rPr>
                <w:rFonts w:cs="Arial"/>
                <w:sz w:val="20"/>
                <w:szCs w:val="20"/>
              </w:rPr>
              <w:t>Well established practice. The practice always embraces new urologic technology for the treatment of its patient population</w:t>
            </w:r>
          </w:p>
        </w:tc>
        <w:tc>
          <w:tcPr>
            <w:tcW w:w="1915" w:type="dxa"/>
          </w:tcPr>
          <w:p w14:paraId="1A9EF76C" w14:textId="77777777" w:rsidR="008C07F0" w:rsidRPr="00C0519B" w:rsidRDefault="008C07F0" w:rsidP="0068228A">
            <w:pPr>
              <w:spacing w:after="120"/>
              <w:rPr>
                <w:rFonts w:cs="Arial"/>
                <w:sz w:val="20"/>
                <w:szCs w:val="20"/>
              </w:rPr>
            </w:pPr>
            <w:r w:rsidRPr="00C0519B">
              <w:rPr>
                <w:rFonts w:cs="Arial"/>
                <w:sz w:val="20"/>
                <w:szCs w:val="20"/>
              </w:rPr>
              <w:t>Building outpatient urology algorithms and working on advanced prostate cancer clinical pathways</w:t>
            </w:r>
          </w:p>
        </w:tc>
        <w:tc>
          <w:tcPr>
            <w:tcW w:w="1916" w:type="dxa"/>
          </w:tcPr>
          <w:p w14:paraId="5F86AC78" w14:textId="77777777" w:rsidR="008C07F0" w:rsidRPr="00C0519B" w:rsidRDefault="008C07F0" w:rsidP="0068228A">
            <w:pPr>
              <w:spacing w:after="120"/>
              <w:rPr>
                <w:rFonts w:cs="Arial"/>
                <w:sz w:val="20"/>
                <w:szCs w:val="20"/>
              </w:rPr>
            </w:pPr>
            <w:r w:rsidRPr="00C0519B">
              <w:rPr>
                <w:rFonts w:cs="Arial"/>
                <w:sz w:val="20"/>
                <w:szCs w:val="20"/>
              </w:rPr>
              <w:t xml:space="preserve">Have been providing urological care for over 75 years.  Have specialists in nearly every discipline of urology. Partner as a residency site and with internal research department, are involved in the latest industry studies. </w:t>
            </w:r>
          </w:p>
        </w:tc>
      </w:tr>
    </w:tbl>
    <w:p w14:paraId="4DEF3B3B" w14:textId="77777777" w:rsidR="008C07F0" w:rsidRPr="00C55308" w:rsidRDefault="008C07F0" w:rsidP="008C07F0">
      <w:pPr>
        <w:pStyle w:val="Heading2"/>
        <w:keepLines w:val="0"/>
        <w:overflowPunct w:val="0"/>
        <w:autoSpaceDE w:val="0"/>
        <w:autoSpaceDN w:val="0"/>
        <w:adjustRightInd w:val="0"/>
        <w:spacing w:before="0" w:line="240" w:lineRule="auto"/>
        <w:ind w:left="1080" w:hanging="1080"/>
        <w:textAlignment w:val="baseline"/>
        <w:rPr>
          <w:rStyle w:val="IntenseEmphasis"/>
          <w:b w:val="0"/>
          <w:bCs w:val="0"/>
          <w:smallCaps/>
          <w:color w:val="0070C0"/>
          <w:sz w:val="22"/>
          <w:szCs w:val="22"/>
        </w:rPr>
      </w:pPr>
    </w:p>
    <w:p w14:paraId="312E7C50" w14:textId="77777777" w:rsidR="002E78A0" w:rsidRDefault="002E78A0" w:rsidP="00DB3627">
      <w:pPr>
        <w:autoSpaceDE w:val="0"/>
        <w:autoSpaceDN w:val="0"/>
        <w:adjustRightInd w:val="0"/>
        <w:spacing w:after="0" w:line="240" w:lineRule="auto"/>
        <w:rPr>
          <w:rFonts w:cstheme="minorHAnsi"/>
          <w:bCs/>
        </w:rPr>
      </w:pPr>
    </w:p>
    <w:p w14:paraId="5F63DAA8" w14:textId="77777777" w:rsidR="002B5016" w:rsidRPr="00A25024" w:rsidRDefault="002B5016" w:rsidP="00DB3627">
      <w:pPr>
        <w:autoSpaceDE w:val="0"/>
        <w:autoSpaceDN w:val="0"/>
        <w:adjustRightInd w:val="0"/>
        <w:spacing w:after="0" w:line="240" w:lineRule="auto"/>
        <w:rPr>
          <w:rFonts w:cstheme="minorHAnsi"/>
          <w:bCs/>
        </w:rPr>
      </w:pPr>
    </w:p>
    <w:p w14:paraId="2FA848D1" w14:textId="77777777" w:rsidR="008C07F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3096254" w14:textId="77777777" w:rsidR="008C07F0" w:rsidRPr="008C07F0" w:rsidRDefault="008C07F0" w:rsidP="00DB3627">
      <w:pPr>
        <w:autoSpaceDE w:val="0"/>
        <w:autoSpaceDN w:val="0"/>
        <w:adjustRightInd w:val="0"/>
        <w:spacing w:after="0" w:line="240" w:lineRule="auto"/>
        <w:rPr>
          <w:rFonts w:cs="Arial"/>
        </w:rPr>
      </w:pPr>
      <w:r w:rsidRPr="008C07F0">
        <w:rPr>
          <w:rFonts w:cs="Arial"/>
        </w:rPr>
        <w:t>The sample size for each site was 55 records. The goal was to abstract at least 40 records for each measure at each site.</w:t>
      </w:r>
    </w:p>
    <w:p w14:paraId="34BEF89D" w14:textId="77777777" w:rsidR="008C07F0" w:rsidRPr="008C07F0" w:rsidRDefault="008C07F0" w:rsidP="008C07F0">
      <w:pPr>
        <w:pStyle w:val="BodyText"/>
        <w:rPr>
          <w:rFonts w:asciiTheme="minorHAnsi" w:hAnsiTheme="minorHAnsi" w:cs="Arial"/>
          <w:sz w:val="22"/>
        </w:rPr>
      </w:pPr>
      <w:r w:rsidRPr="008C07F0">
        <w:rPr>
          <w:rFonts w:asciiTheme="minorHAnsi" w:hAnsiTheme="minorHAnsi" w:cs="Arial"/>
          <w:sz w:val="22"/>
        </w:rPr>
        <w:t>In addition to the specified measurement timeframe, the sample criteria included:</w:t>
      </w:r>
    </w:p>
    <w:p w14:paraId="1D547DF9" w14:textId="77777777" w:rsidR="008C07F0" w:rsidRPr="008C07F0" w:rsidRDefault="008C07F0" w:rsidP="008C07F0">
      <w:pPr>
        <w:pStyle w:val="ListParagraph"/>
        <w:numPr>
          <w:ilvl w:val="0"/>
          <w:numId w:val="27"/>
        </w:numPr>
        <w:rPr>
          <w:rFonts w:cs="Arial"/>
        </w:rPr>
      </w:pPr>
      <w:r w:rsidRPr="008C07F0">
        <w:rPr>
          <w:rFonts w:cs="Arial"/>
        </w:rPr>
        <w:t xml:space="preserve">Female patients 18 years or older before the encounter or procedure who had surgical intervention for  SUI and not concomitant surgery for prolapse </w:t>
      </w:r>
    </w:p>
    <w:p w14:paraId="4D717241" w14:textId="77777777" w:rsidR="008C07F0" w:rsidRPr="008C07F0" w:rsidRDefault="008C07F0" w:rsidP="008C07F0">
      <w:pPr>
        <w:pStyle w:val="ListParagraph"/>
        <w:numPr>
          <w:ilvl w:val="0"/>
          <w:numId w:val="27"/>
        </w:numPr>
        <w:rPr>
          <w:rFonts w:cs="Arial"/>
        </w:rPr>
      </w:pPr>
      <w:r w:rsidRPr="008C07F0">
        <w:rPr>
          <w:rFonts w:cs="Arial"/>
        </w:rPr>
        <w:t>All payment sources</w:t>
      </w:r>
    </w:p>
    <w:p w14:paraId="1438F551" w14:textId="77777777" w:rsidR="008C07F0" w:rsidRPr="008C07F0" w:rsidRDefault="008C07F0" w:rsidP="008C07F0">
      <w:pPr>
        <w:pStyle w:val="ListParagraph"/>
        <w:numPr>
          <w:ilvl w:val="0"/>
          <w:numId w:val="27"/>
        </w:numPr>
        <w:rPr>
          <w:rFonts w:cs="Arial"/>
        </w:rPr>
      </w:pPr>
      <w:r w:rsidRPr="008C07F0">
        <w:rPr>
          <w:rFonts w:cs="Arial"/>
        </w:rPr>
        <w:t>SUI procedure performed between July 1, 2011 and December 31, 2012.</w:t>
      </w:r>
    </w:p>
    <w:p w14:paraId="03B82373" w14:textId="77777777" w:rsidR="008C07F0" w:rsidRPr="00B26D2A" w:rsidRDefault="008C07F0" w:rsidP="008C07F0">
      <w:pPr>
        <w:pStyle w:val="Heading2"/>
        <w:spacing w:after="120"/>
        <w:rPr>
          <w:rFonts w:eastAsia="Calibri"/>
          <w:szCs w:val="24"/>
        </w:rPr>
      </w:pPr>
      <w:r w:rsidRPr="00B26D2A">
        <w:rPr>
          <w:rFonts w:eastAsiaTheme="minorEastAsia"/>
        </w:rPr>
        <w:t xml:space="preserve">Female Stress Urinary Incontinence Surgery Performance </w:t>
      </w:r>
      <w:r w:rsidRPr="00B26D2A">
        <w:rPr>
          <w:rFonts w:eastAsia="Calibri"/>
          <w:szCs w:val="24"/>
        </w:rPr>
        <w:t>Measure Feasibility and Reliability Testing Protocol</w:t>
      </w:r>
    </w:p>
    <w:p w14:paraId="4A34AC2C" w14:textId="77777777" w:rsidR="008C07F0" w:rsidRPr="00F52E4E" w:rsidRDefault="008C07F0" w:rsidP="008C07F0">
      <w:pPr>
        <w:pStyle w:val="ListParagraph"/>
        <w:numPr>
          <w:ilvl w:val="0"/>
          <w:numId w:val="28"/>
        </w:numPr>
        <w:rPr>
          <w:rFonts w:cs="Arial"/>
          <w:b/>
        </w:rPr>
      </w:pPr>
      <w:r w:rsidRPr="00F52E4E">
        <w:rPr>
          <w:rFonts w:cs="Arial"/>
          <w:b/>
        </w:rPr>
        <w:t>Objective</w:t>
      </w:r>
    </w:p>
    <w:p w14:paraId="61BDF311" w14:textId="57A351D0" w:rsidR="008C07F0" w:rsidRPr="00F52E4E" w:rsidRDefault="008C07F0" w:rsidP="008C07F0">
      <w:pPr>
        <w:pStyle w:val="ListParagraph"/>
        <w:rPr>
          <w:rFonts w:cs="Arial"/>
        </w:rPr>
      </w:pPr>
      <w:r w:rsidRPr="00F52E4E">
        <w:rPr>
          <w:rFonts w:cs="Arial"/>
        </w:rPr>
        <w:t xml:space="preserve">Assess the feasibility and reliability of five Stress Urinary Incontinence (SUI) Surgery performance measures and corresponding specifications in multiple settings, using multiple data sources. Abstraction is to occur at four practice sites. The patient sample will include 55 medical records for review at each site. </w:t>
      </w:r>
    </w:p>
    <w:p w14:paraId="4F22C045" w14:textId="77777777" w:rsidR="008C07F0" w:rsidRPr="00074076" w:rsidRDefault="008C07F0" w:rsidP="008C07F0">
      <w:pPr>
        <w:pStyle w:val="ListParagraph"/>
        <w:numPr>
          <w:ilvl w:val="0"/>
          <w:numId w:val="28"/>
        </w:numPr>
        <w:rPr>
          <w:rFonts w:cs="Arial"/>
          <w:b/>
        </w:rPr>
      </w:pPr>
      <w:r w:rsidRPr="00074076">
        <w:rPr>
          <w:rFonts w:cs="Arial"/>
          <w:b/>
        </w:rPr>
        <w:t>Number of Records to be Sampled</w:t>
      </w:r>
    </w:p>
    <w:p w14:paraId="033702E4" w14:textId="77777777" w:rsidR="008C07F0" w:rsidRDefault="008C07F0" w:rsidP="008C07F0">
      <w:pPr>
        <w:pStyle w:val="ListParagraph"/>
        <w:rPr>
          <w:rFonts w:cs="Arial"/>
        </w:rPr>
      </w:pPr>
      <w:r w:rsidRPr="00074076">
        <w:rPr>
          <w:rFonts w:cs="Arial"/>
        </w:rPr>
        <w:t>A minimum number of 55 individual patient records for patients that had SUI surgery performed will be sampled at each of the four practice sites. At least 20 of these patient records need to be for patients that had mesh sling surgery (CPT Codes 51992, 57287, 57288) performed.</w:t>
      </w:r>
    </w:p>
    <w:p w14:paraId="7076A6EA" w14:textId="77777777" w:rsidR="008C07F0" w:rsidRPr="00F52E4E" w:rsidRDefault="008C07F0" w:rsidP="008C07F0">
      <w:pPr>
        <w:pStyle w:val="ListParagraph"/>
        <w:numPr>
          <w:ilvl w:val="0"/>
          <w:numId w:val="28"/>
        </w:numPr>
        <w:spacing w:after="0"/>
        <w:rPr>
          <w:rFonts w:cs="Arial"/>
          <w:b/>
        </w:rPr>
      </w:pPr>
      <w:r w:rsidRPr="00F52E4E">
        <w:rPr>
          <w:rFonts w:cs="Arial"/>
          <w:b/>
        </w:rPr>
        <w:t>Sampling Method</w:t>
      </w:r>
    </w:p>
    <w:p w14:paraId="12EE40CB" w14:textId="77777777" w:rsidR="008C07F0" w:rsidRPr="00F52E4E" w:rsidRDefault="008C07F0" w:rsidP="008C07F0">
      <w:pPr>
        <w:pStyle w:val="ListParagraph"/>
        <w:numPr>
          <w:ilvl w:val="0"/>
          <w:numId w:val="29"/>
        </w:numPr>
        <w:spacing w:after="0"/>
        <w:rPr>
          <w:rFonts w:cs="Arial"/>
        </w:rPr>
      </w:pPr>
      <w:r w:rsidRPr="00F52E4E">
        <w:rPr>
          <w:rFonts w:cs="Arial"/>
        </w:rPr>
        <w:t>Sampling Criteria</w:t>
      </w:r>
    </w:p>
    <w:p w14:paraId="593877CC" w14:textId="77777777" w:rsidR="008C07F0" w:rsidRPr="00F52E4E" w:rsidRDefault="008C07F0" w:rsidP="008C07F0">
      <w:pPr>
        <w:pStyle w:val="ListParagraph"/>
        <w:numPr>
          <w:ilvl w:val="1"/>
          <w:numId w:val="29"/>
        </w:numPr>
        <w:spacing w:after="0"/>
        <w:rPr>
          <w:rFonts w:cs="Arial"/>
        </w:rPr>
      </w:pPr>
      <w:r w:rsidRPr="00F52E4E">
        <w:rPr>
          <w:rFonts w:cs="Arial"/>
        </w:rPr>
        <w:lastRenderedPageBreak/>
        <w:t>The five SUI surgery measures will require a sample of 55 records from the reporting period of 07/01/2011 to 06/30/2012, which meet the criteria listed below:</w:t>
      </w:r>
    </w:p>
    <w:p w14:paraId="6658B4F5" w14:textId="77777777" w:rsidR="008C07F0" w:rsidRPr="00F52E4E" w:rsidRDefault="008C07F0" w:rsidP="008C07F0">
      <w:pPr>
        <w:pStyle w:val="ListParagraph"/>
        <w:numPr>
          <w:ilvl w:val="2"/>
          <w:numId w:val="29"/>
        </w:numPr>
        <w:spacing w:after="0"/>
        <w:rPr>
          <w:rFonts w:cs="Arial"/>
        </w:rPr>
      </w:pPr>
      <w:r w:rsidRPr="00F52E4E">
        <w:rPr>
          <w:rFonts w:cs="Arial"/>
        </w:rPr>
        <w:t>Female patients 18 years or older before the encounter or procedure who had surgical intervention for  SUI and not concomitant surgery for prolapse (</w:t>
      </w:r>
      <w:r w:rsidRPr="00143949">
        <w:rPr>
          <w:rFonts w:cs="Arial"/>
        </w:rPr>
        <w:t xml:space="preserve">see </w:t>
      </w:r>
      <w:r w:rsidRPr="00F52E4E">
        <w:rPr>
          <w:rFonts w:cs="Arial"/>
          <w:b/>
          <w:i/>
        </w:rPr>
        <w:t xml:space="preserve">Table </w:t>
      </w:r>
      <w:r>
        <w:rPr>
          <w:rFonts w:cs="Arial"/>
          <w:b/>
          <w:i/>
        </w:rPr>
        <w:t xml:space="preserve">A </w:t>
      </w:r>
      <w:r w:rsidRPr="00143949">
        <w:rPr>
          <w:rFonts w:cs="Arial"/>
        </w:rPr>
        <w:t>below)</w:t>
      </w:r>
    </w:p>
    <w:p w14:paraId="742311C3" w14:textId="77777777" w:rsidR="008C07F0" w:rsidRPr="00F52E4E" w:rsidRDefault="008C07F0" w:rsidP="008C07F0">
      <w:pPr>
        <w:pStyle w:val="ListParagraph"/>
        <w:numPr>
          <w:ilvl w:val="2"/>
          <w:numId w:val="29"/>
        </w:numPr>
        <w:spacing w:after="0"/>
        <w:rPr>
          <w:rFonts w:cs="Arial"/>
        </w:rPr>
      </w:pPr>
      <w:r w:rsidRPr="00F52E4E">
        <w:rPr>
          <w:rFonts w:cs="Arial"/>
        </w:rPr>
        <w:t>All payment sources</w:t>
      </w:r>
    </w:p>
    <w:p w14:paraId="006D623A" w14:textId="77777777" w:rsidR="008C07F0" w:rsidRPr="00F52E4E" w:rsidRDefault="008C07F0" w:rsidP="008C07F0">
      <w:pPr>
        <w:pStyle w:val="ListParagraph"/>
        <w:numPr>
          <w:ilvl w:val="0"/>
          <w:numId w:val="29"/>
        </w:numPr>
        <w:spacing w:after="0"/>
        <w:rPr>
          <w:rFonts w:cs="Arial"/>
        </w:rPr>
      </w:pPr>
      <w:r w:rsidRPr="00F52E4E">
        <w:rPr>
          <w:rFonts w:cs="Arial"/>
        </w:rPr>
        <w:t>Random Sampling</w:t>
      </w:r>
    </w:p>
    <w:p w14:paraId="7F5DEC43" w14:textId="77777777" w:rsidR="008C07F0" w:rsidRPr="00F52E4E" w:rsidRDefault="008C07F0" w:rsidP="008C07F0">
      <w:pPr>
        <w:pStyle w:val="ListParagraph"/>
        <w:numPr>
          <w:ilvl w:val="1"/>
          <w:numId w:val="29"/>
        </w:numPr>
        <w:spacing w:after="0"/>
        <w:rPr>
          <w:rFonts w:cs="Arial"/>
        </w:rPr>
      </w:pPr>
      <w:proofErr w:type="spellStart"/>
      <w:r w:rsidRPr="00F52E4E">
        <w:rPr>
          <w:rFonts w:cs="Arial"/>
        </w:rPr>
        <w:t>Telligen</w:t>
      </w:r>
      <w:proofErr w:type="spellEnd"/>
      <w:r w:rsidRPr="00F52E4E">
        <w:rPr>
          <w:rFonts w:cs="Arial"/>
        </w:rPr>
        <w:t xml:space="preserve"> is providing the following random sampling methodology to the practice sites:</w:t>
      </w:r>
    </w:p>
    <w:p w14:paraId="513DB216" w14:textId="77777777" w:rsidR="008C07F0" w:rsidRPr="00F52E4E" w:rsidRDefault="008C07F0" w:rsidP="008C07F0">
      <w:pPr>
        <w:pStyle w:val="ListParagraph"/>
        <w:numPr>
          <w:ilvl w:val="2"/>
          <w:numId w:val="29"/>
        </w:numPr>
        <w:spacing w:after="0"/>
        <w:rPr>
          <w:rFonts w:cs="Arial"/>
        </w:rPr>
      </w:pPr>
      <w:r w:rsidRPr="00F52E4E">
        <w:rPr>
          <w:rFonts w:cs="Arial"/>
        </w:rPr>
        <w:t>Identify records for the patients with one of the procedure codes whose Social Security number ends in a specific number, e.g., 2 and 4; OR</w:t>
      </w:r>
    </w:p>
    <w:p w14:paraId="46E5E303" w14:textId="77777777" w:rsidR="008C07F0" w:rsidRDefault="008C07F0" w:rsidP="008C07F0">
      <w:pPr>
        <w:pStyle w:val="ListParagraph"/>
        <w:numPr>
          <w:ilvl w:val="2"/>
          <w:numId w:val="29"/>
        </w:numPr>
        <w:rPr>
          <w:rFonts w:cs="Arial"/>
        </w:rPr>
      </w:pPr>
      <w:r w:rsidRPr="00F52E4E">
        <w:rPr>
          <w:rFonts w:cs="Arial"/>
        </w:rPr>
        <w:t>Identify records for the patients with one of the procedure codes and select every other record, or every fourth record, depending on volume</w:t>
      </w:r>
    </w:p>
    <w:p w14:paraId="7C42CEF1" w14:textId="77777777" w:rsidR="008C07F0" w:rsidRPr="00F52E4E" w:rsidRDefault="008C07F0" w:rsidP="008C07F0">
      <w:pPr>
        <w:pStyle w:val="ListParagraph"/>
        <w:ind w:left="2880"/>
        <w:rPr>
          <w:rFonts w:cs="Arial"/>
        </w:rPr>
      </w:pPr>
    </w:p>
    <w:p w14:paraId="2A09E020" w14:textId="77777777" w:rsidR="008C07F0" w:rsidRPr="00F52E4E" w:rsidRDefault="008C07F0" w:rsidP="008C07F0">
      <w:pPr>
        <w:pStyle w:val="ListParagraph"/>
        <w:numPr>
          <w:ilvl w:val="0"/>
          <w:numId w:val="28"/>
        </w:numPr>
        <w:rPr>
          <w:rFonts w:cs="Arial"/>
          <w:b/>
        </w:rPr>
      </w:pPr>
      <w:r w:rsidRPr="00F52E4E">
        <w:rPr>
          <w:rFonts w:cs="Arial"/>
          <w:b/>
        </w:rPr>
        <w:t>Pre-visit Procedures for On-site data abstraction</w:t>
      </w:r>
    </w:p>
    <w:p w14:paraId="57E7E6BE" w14:textId="77777777" w:rsidR="008C07F0" w:rsidRPr="00F52E4E" w:rsidRDefault="008C07F0" w:rsidP="008C07F0">
      <w:pPr>
        <w:pStyle w:val="ListParagraph"/>
        <w:numPr>
          <w:ilvl w:val="0"/>
          <w:numId w:val="30"/>
        </w:numPr>
        <w:spacing w:after="0"/>
        <w:rPr>
          <w:rFonts w:cs="Arial"/>
        </w:rPr>
      </w:pPr>
      <w:proofErr w:type="spellStart"/>
      <w:r w:rsidRPr="00F52E4E">
        <w:rPr>
          <w:rFonts w:cs="Arial"/>
        </w:rPr>
        <w:t>Telligen</w:t>
      </w:r>
      <w:proofErr w:type="spellEnd"/>
      <w:r w:rsidRPr="00F52E4E">
        <w:rPr>
          <w:rFonts w:cs="Arial"/>
        </w:rPr>
        <w:t xml:space="preserve"> will send electronic notification to each practice that includes the following information:</w:t>
      </w:r>
    </w:p>
    <w:p w14:paraId="768BECEC" w14:textId="77777777" w:rsidR="008C07F0" w:rsidRPr="00F52E4E" w:rsidRDefault="008C07F0" w:rsidP="008C07F0">
      <w:pPr>
        <w:pStyle w:val="ListParagraph"/>
        <w:numPr>
          <w:ilvl w:val="1"/>
          <w:numId w:val="30"/>
        </w:numPr>
        <w:spacing w:after="0"/>
        <w:rPr>
          <w:rFonts w:cs="Arial"/>
        </w:rPr>
      </w:pPr>
      <w:r w:rsidRPr="00F52E4E">
        <w:rPr>
          <w:rFonts w:cs="Arial"/>
        </w:rPr>
        <w:t>Data Element Capture Assessment Tool (DECAT) - feasibility of data capture and location of data in the site’s EHR/medical record</w:t>
      </w:r>
    </w:p>
    <w:p w14:paraId="710D1B22" w14:textId="77777777" w:rsidR="008C07F0" w:rsidRPr="00F52E4E" w:rsidRDefault="008C07F0" w:rsidP="008C07F0">
      <w:pPr>
        <w:pStyle w:val="ListParagraph"/>
        <w:numPr>
          <w:ilvl w:val="1"/>
          <w:numId w:val="30"/>
        </w:numPr>
        <w:spacing w:after="0"/>
        <w:rPr>
          <w:rFonts w:cs="Arial"/>
        </w:rPr>
      </w:pPr>
      <w:r w:rsidRPr="00F52E4E">
        <w:rPr>
          <w:rFonts w:cs="Arial"/>
        </w:rPr>
        <w:t>Conduct a feasibility pre-assessment with each site to determine if all necessary clinical information is available on-site</w:t>
      </w:r>
    </w:p>
    <w:p w14:paraId="1ED6DBDE" w14:textId="77777777" w:rsidR="008C07F0" w:rsidRPr="00F52E4E" w:rsidRDefault="008C07F0" w:rsidP="008C07F0">
      <w:pPr>
        <w:pStyle w:val="ListParagraph"/>
        <w:numPr>
          <w:ilvl w:val="1"/>
          <w:numId w:val="30"/>
        </w:numPr>
        <w:spacing w:after="0"/>
        <w:rPr>
          <w:rFonts w:cs="Arial"/>
        </w:rPr>
      </w:pPr>
      <w:r w:rsidRPr="00F52E4E">
        <w:rPr>
          <w:rFonts w:cs="Arial"/>
        </w:rPr>
        <w:t>Confirmation of availability of staff at practice site</w:t>
      </w:r>
    </w:p>
    <w:p w14:paraId="33BD9882" w14:textId="77777777" w:rsidR="008C07F0" w:rsidRPr="00F52E4E" w:rsidRDefault="008C07F0" w:rsidP="008C07F0">
      <w:pPr>
        <w:pStyle w:val="ListParagraph"/>
        <w:numPr>
          <w:ilvl w:val="1"/>
          <w:numId w:val="30"/>
        </w:numPr>
        <w:spacing w:after="0"/>
        <w:rPr>
          <w:rFonts w:cs="Arial"/>
        </w:rPr>
      </w:pPr>
      <w:r w:rsidRPr="00F52E4E">
        <w:rPr>
          <w:rFonts w:cs="Arial"/>
        </w:rPr>
        <w:t>Statement of approximate length of on-site visit</w:t>
      </w:r>
    </w:p>
    <w:p w14:paraId="0B908A4C" w14:textId="77777777" w:rsidR="008C07F0" w:rsidRPr="00F52E4E" w:rsidRDefault="008C07F0" w:rsidP="008C07F0">
      <w:pPr>
        <w:pStyle w:val="ListParagraph"/>
        <w:numPr>
          <w:ilvl w:val="0"/>
          <w:numId w:val="30"/>
        </w:numPr>
        <w:spacing w:after="0"/>
        <w:rPr>
          <w:rFonts w:cs="Arial"/>
        </w:rPr>
      </w:pPr>
      <w:proofErr w:type="spellStart"/>
      <w:r w:rsidRPr="00F52E4E">
        <w:rPr>
          <w:rFonts w:cs="Arial"/>
        </w:rPr>
        <w:t>Telligen</w:t>
      </w:r>
      <w:proofErr w:type="spellEnd"/>
      <w:r w:rsidRPr="00F52E4E">
        <w:rPr>
          <w:rFonts w:cs="Arial"/>
        </w:rPr>
        <w:t xml:space="preserve"> will phone office contact one week after information is sent to the practice site (discuss any sampling concerns and discuss dates for the on-site visit) </w:t>
      </w:r>
      <w:r w:rsidRPr="00F52E4E">
        <w:rPr>
          <w:rFonts w:cs="Arial"/>
          <w:i/>
        </w:rPr>
        <w:t xml:space="preserve">Cindy Eatwell 515-440-8625, email </w:t>
      </w:r>
      <w:hyperlink r:id="rId9" w:history="1">
        <w:r w:rsidRPr="00F52E4E">
          <w:rPr>
            <w:rStyle w:val="Hyperlink"/>
            <w:rFonts w:cs="Arial"/>
            <w:i/>
          </w:rPr>
          <w:t>ceatwell@telligen.org</w:t>
        </w:r>
      </w:hyperlink>
      <w:r w:rsidRPr="00F52E4E">
        <w:rPr>
          <w:rFonts w:cs="Arial"/>
          <w:i/>
        </w:rPr>
        <w:t>; Leslee Madison 515-222-2476, email lmadison@telligen.org</w:t>
      </w:r>
    </w:p>
    <w:p w14:paraId="43163BA2" w14:textId="77777777" w:rsidR="008C07F0" w:rsidRPr="00F52E4E" w:rsidRDefault="008C07F0" w:rsidP="008C07F0">
      <w:pPr>
        <w:pStyle w:val="ListParagraph"/>
        <w:numPr>
          <w:ilvl w:val="0"/>
          <w:numId w:val="30"/>
        </w:numPr>
        <w:contextualSpacing w:val="0"/>
        <w:rPr>
          <w:rFonts w:cs="Arial"/>
        </w:rPr>
      </w:pPr>
      <w:r w:rsidRPr="00F52E4E">
        <w:rPr>
          <w:rFonts w:cs="Arial"/>
        </w:rPr>
        <w:t xml:space="preserve">Site will complete Data Element Capture Assessment Tool (AUA Data Element tab columns C through H) and return it to </w:t>
      </w:r>
      <w:proofErr w:type="spellStart"/>
      <w:r w:rsidRPr="00F52E4E">
        <w:rPr>
          <w:rFonts w:cs="Arial"/>
        </w:rPr>
        <w:t>Telligen</w:t>
      </w:r>
      <w:proofErr w:type="spellEnd"/>
      <w:r w:rsidRPr="00F52E4E">
        <w:rPr>
          <w:rFonts w:cs="Arial"/>
        </w:rPr>
        <w:t xml:space="preserve"> at least one week prior to on-site visit</w:t>
      </w:r>
    </w:p>
    <w:p w14:paraId="46FA8E44" w14:textId="77777777" w:rsidR="008C07F0" w:rsidRPr="00F52E4E" w:rsidRDefault="008C07F0" w:rsidP="008C07F0">
      <w:pPr>
        <w:pStyle w:val="ListParagraph"/>
        <w:numPr>
          <w:ilvl w:val="0"/>
          <w:numId w:val="28"/>
        </w:numPr>
        <w:rPr>
          <w:rFonts w:cs="Arial"/>
          <w:b/>
        </w:rPr>
      </w:pPr>
      <w:r w:rsidRPr="00F52E4E">
        <w:rPr>
          <w:rFonts w:cs="Arial"/>
          <w:b/>
        </w:rPr>
        <w:t>On-site Visit Procedure</w:t>
      </w:r>
    </w:p>
    <w:p w14:paraId="1530AD6F" w14:textId="77777777" w:rsidR="008C07F0" w:rsidRPr="00F52E4E" w:rsidRDefault="008C07F0" w:rsidP="008C07F0">
      <w:pPr>
        <w:pStyle w:val="ListParagraph"/>
        <w:numPr>
          <w:ilvl w:val="0"/>
          <w:numId w:val="31"/>
        </w:numPr>
        <w:spacing w:after="0"/>
        <w:rPr>
          <w:rFonts w:cs="Arial"/>
        </w:rPr>
      </w:pPr>
      <w:r w:rsidRPr="00F52E4E">
        <w:rPr>
          <w:rFonts w:cs="Arial"/>
        </w:rPr>
        <w:t>Introduction to staff</w:t>
      </w:r>
    </w:p>
    <w:p w14:paraId="077A2FED" w14:textId="77777777" w:rsidR="008C07F0" w:rsidRPr="00F52E4E" w:rsidRDefault="008C07F0" w:rsidP="008C07F0">
      <w:pPr>
        <w:pStyle w:val="ListParagraph"/>
        <w:numPr>
          <w:ilvl w:val="0"/>
          <w:numId w:val="31"/>
        </w:numPr>
        <w:spacing w:after="0"/>
        <w:rPr>
          <w:rFonts w:cs="Arial"/>
        </w:rPr>
      </w:pPr>
      <w:r w:rsidRPr="00F52E4E">
        <w:rPr>
          <w:rFonts w:cs="Arial"/>
        </w:rPr>
        <w:t>Discuss security issues/log-in information (EHR) with practice site contact</w:t>
      </w:r>
    </w:p>
    <w:p w14:paraId="758D5E34" w14:textId="77777777" w:rsidR="008C07F0" w:rsidRPr="00F52E4E" w:rsidRDefault="008C07F0" w:rsidP="008C07F0">
      <w:pPr>
        <w:pStyle w:val="ListParagraph"/>
        <w:numPr>
          <w:ilvl w:val="0"/>
          <w:numId w:val="31"/>
        </w:numPr>
        <w:spacing w:after="0" w:line="240" w:lineRule="auto"/>
        <w:rPr>
          <w:rFonts w:cs="Arial"/>
        </w:rPr>
      </w:pPr>
      <w:r w:rsidRPr="00F52E4E">
        <w:rPr>
          <w:rFonts w:cs="Arial"/>
        </w:rPr>
        <w:t>Practice site will provide a brief tutorial of EHR/medical record</w:t>
      </w:r>
    </w:p>
    <w:p w14:paraId="4B63D931" w14:textId="77777777" w:rsidR="008C07F0" w:rsidRPr="00F52E4E" w:rsidRDefault="008C07F0" w:rsidP="008C07F0">
      <w:pPr>
        <w:pStyle w:val="ListParagraph"/>
        <w:numPr>
          <w:ilvl w:val="0"/>
          <w:numId w:val="31"/>
        </w:numPr>
        <w:spacing w:after="0" w:line="240" w:lineRule="auto"/>
        <w:rPr>
          <w:rFonts w:cs="Arial"/>
        </w:rPr>
      </w:pPr>
      <w:proofErr w:type="spellStart"/>
      <w:r w:rsidRPr="00F52E4E">
        <w:rPr>
          <w:rFonts w:cs="Arial"/>
        </w:rPr>
        <w:t>Telligen</w:t>
      </w:r>
      <w:proofErr w:type="spellEnd"/>
      <w:r w:rsidRPr="00F52E4E">
        <w:rPr>
          <w:rFonts w:cs="Arial"/>
        </w:rPr>
        <w:t xml:space="preserve"> staff (2) will need to use </w:t>
      </w:r>
      <w:r w:rsidRPr="00F52E4E">
        <w:rPr>
          <w:rFonts w:cs="Arial"/>
          <w:u w:val="single"/>
        </w:rPr>
        <w:t>two</w:t>
      </w:r>
      <w:r w:rsidRPr="00F52E4E">
        <w:rPr>
          <w:rFonts w:cs="Arial"/>
        </w:rPr>
        <w:t xml:space="preserve"> of the practice site computers in order to access the practice site’s EHR. The two </w:t>
      </w:r>
      <w:proofErr w:type="spellStart"/>
      <w:r w:rsidRPr="00F52E4E">
        <w:rPr>
          <w:rFonts w:cs="Arial"/>
        </w:rPr>
        <w:t>Telligen</w:t>
      </w:r>
      <w:proofErr w:type="spellEnd"/>
      <w:r w:rsidRPr="00F52E4E">
        <w:rPr>
          <w:rFonts w:cs="Arial"/>
        </w:rPr>
        <w:t xml:space="preserve"> staff will bring laptops loaded with a pre-approved data collection tool in order to perform the data abstraction</w:t>
      </w:r>
    </w:p>
    <w:p w14:paraId="509000A5" w14:textId="77777777" w:rsidR="008C07F0" w:rsidRDefault="008C07F0" w:rsidP="008C07F0">
      <w:pPr>
        <w:pStyle w:val="ListParagraph"/>
        <w:numPr>
          <w:ilvl w:val="0"/>
          <w:numId w:val="31"/>
        </w:numPr>
        <w:spacing w:line="240" w:lineRule="auto"/>
        <w:contextualSpacing w:val="0"/>
        <w:rPr>
          <w:rFonts w:cs="Arial"/>
        </w:rPr>
      </w:pPr>
      <w:r w:rsidRPr="00F52E4E">
        <w:rPr>
          <w:rFonts w:cs="Arial"/>
        </w:rPr>
        <w:t xml:space="preserve">Every sampled patient record will be reviewed by each </w:t>
      </w:r>
      <w:proofErr w:type="spellStart"/>
      <w:r w:rsidRPr="00F52E4E">
        <w:rPr>
          <w:rFonts w:cs="Arial"/>
        </w:rPr>
        <w:t>Telligen</w:t>
      </w:r>
      <w:proofErr w:type="spellEnd"/>
      <w:r w:rsidRPr="00F52E4E">
        <w:rPr>
          <w:rFonts w:cs="Arial"/>
        </w:rPr>
        <w:t xml:space="preserve"> abstractor (abstractors will perform inter-rater reliability) looking at all data elements  and their location in the EHR/medical record</w:t>
      </w:r>
    </w:p>
    <w:p w14:paraId="3F759D99" w14:textId="77777777" w:rsidR="008C07F0" w:rsidRPr="00F52E4E" w:rsidRDefault="008C07F0" w:rsidP="008C07F0">
      <w:pPr>
        <w:pStyle w:val="ListParagraph"/>
        <w:numPr>
          <w:ilvl w:val="0"/>
          <w:numId w:val="28"/>
        </w:numPr>
        <w:spacing w:after="120" w:line="360" w:lineRule="auto"/>
        <w:rPr>
          <w:rFonts w:cs="Arial"/>
          <w:b/>
        </w:rPr>
      </w:pPr>
      <w:proofErr w:type="spellStart"/>
      <w:r w:rsidRPr="00F52E4E">
        <w:rPr>
          <w:rFonts w:cs="Arial"/>
          <w:b/>
        </w:rPr>
        <w:t>Telligen</w:t>
      </w:r>
      <w:proofErr w:type="spellEnd"/>
      <w:r w:rsidRPr="00F52E4E">
        <w:rPr>
          <w:rFonts w:cs="Arial"/>
          <w:b/>
        </w:rPr>
        <w:t xml:space="preserve"> Deliverables</w:t>
      </w:r>
    </w:p>
    <w:p w14:paraId="1E2BC064" w14:textId="77777777" w:rsidR="008C07F0" w:rsidRPr="00F52E4E" w:rsidRDefault="008C07F0" w:rsidP="008C07F0">
      <w:pPr>
        <w:pStyle w:val="ListParagraph"/>
        <w:numPr>
          <w:ilvl w:val="0"/>
          <w:numId w:val="36"/>
        </w:numPr>
        <w:spacing w:after="0" w:line="240" w:lineRule="auto"/>
        <w:contextualSpacing w:val="0"/>
      </w:pPr>
      <w:r w:rsidRPr="00F52E4E">
        <w:lastRenderedPageBreak/>
        <w:t>Feasibility Deliverables</w:t>
      </w:r>
    </w:p>
    <w:p w14:paraId="0F806C96" w14:textId="77777777" w:rsidR="008C07F0" w:rsidRPr="00F52E4E" w:rsidRDefault="008C07F0" w:rsidP="008C07F0">
      <w:pPr>
        <w:numPr>
          <w:ilvl w:val="1"/>
          <w:numId w:val="32"/>
        </w:numPr>
        <w:tabs>
          <w:tab w:val="clear" w:pos="1440"/>
          <w:tab w:val="num" w:pos="1800"/>
          <w:tab w:val="left" w:pos="7920"/>
          <w:tab w:val="left" w:pos="8640"/>
          <w:tab w:val="right" w:pos="9360"/>
        </w:tabs>
        <w:spacing w:after="0" w:line="240" w:lineRule="auto"/>
        <w:ind w:left="1800"/>
        <w:rPr>
          <w:rFonts w:cs="Arial"/>
          <w:szCs w:val="24"/>
        </w:rPr>
      </w:pPr>
      <w:proofErr w:type="spellStart"/>
      <w:r w:rsidRPr="00F52E4E">
        <w:rPr>
          <w:rFonts w:cs="Arial"/>
          <w:szCs w:val="24"/>
        </w:rPr>
        <w:t>Telligen</w:t>
      </w:r>
      <w:proofErr w:type="spellEnd"/>
      <w:r w:rsidRPr="00F52E4E">
        <w:rPr>
          <w:rFonts w:cs="Arial"/>
          <w:szCs w:val="24"/>
        </w:rPr>
        <w:t xml:space="preserve"> will provide a memorandum </w:t>
      </w:r>
      <w:r w:rsidRPr="00F52E4E">
        <w:rPr>
          <w:rFonts w:cs="Arial"/>
          <w:bCs/>
          <w:szCs w:val="24"/>
        </w:rPr>
        <w:t>reporting the results from feasibility testing of the SUI surgery performance measures, to include the following sections:</w:t>
      </w:r>
    </w:p>
    <w:p w14:paraId="4CD26911" w14:textId="77777777" w:rsidR="008C07F0" w:rsidRPr="00F52E4E" w:rsidRDefault="008C07F0" w:rsidP="008C07F0">
      <w:pPr>
        <w:numPr>
          <w:ilvl w:val="2"/>
          <w:numId w:val="34"/>
        </w:numPr>
        <w:tabs>
          <w:tab w:val="clear" w:pos="1980"/>
          <w:tab w:val="num" w:pos="2340"/>
          <w:tab w:val="left" w:pos="7920"/>
          <w:tab w:val="left" w:pos="8640"/>
          <w:tab w:val="right" w:pos="9360"/>
        </w:tabs>
        <w:spacing w:after="0" w:line="240" w:lineRule="auto"/>
        <w:ind w:left="2340"/>
        <w:rPr>
          <w:rFonts w:cs="Arial"/>
          <w:szCs w:val="24"/>
        </w:rPr>
      </w:pPr>
      <w:r w:rsidRPr="00F52E4E">
        <w:rPr>
          <w:rFonts w:cs="Arial"/>
          <w:szCs w:val="24"/>
        </w:rPr>
        <w:t>Overall description of the project</w:t>
      </w:r>
    </w:p>
    <w:p w14:paraId="3F15A251" w14:textId="77777777" w:rsidR="008C07F0" w:rsidRPr="00F52E4E" w:rsidRDefault="008C07F0" w:rsidP="008C07F0">
      <w:pPr>
        <w:numPr>
          <w:ilvl w:val="2"/>
          <w:numId w:val="34"/>
        </w:numPr>
        <w:tabs>
          <w:tab w:val="clear" w:pos="1980"/>
          <w:tab w:val="num" w:pos="2340"/>
          <w:tab w:val="left" w:pos="7920"/>
          <w:tab w:val="left" w:pos="8640"/>
          <w:tab w:val="right" w:pos="9360"/>
        </w:tabs>
        <w:spacing w:after="0" w:line="240" w:lineRule="auto"/>
        <w:ind w:left="2340"/>
        <w:rPr>
          <w:rFonts w:cs="Arial"/>
          <w:szCs w:val="24"/>
        </w:rPr>
      </w:pPr>
      <w:r w:rsidRPr="00F52E4E">
        <w:rPr>
          <w:rFonts w:cs="Arial"/>
          <w:szCs w:val="24"/>
        </w:rPr>
        <w:t>Table of site characteristics</w:t>
      </w:r>
    </w:p>
    <w:p w14:paraId="3C00E1E8" w14:textId="77777777" w:rsidR="008C07F0" w:rsidRPr="00F52E4E" w:rsidRDefault="008C07F0" w:rsidP="008C07F0">
      <w:pPr>
        <w:numPr>
          <w:ilvl w:val="2"/>
          <w:numId w:val="34"/>
        </w:numPr>
        <w:tabs>
          <w:tab w:val="clear" w:pos="1980"/>
          <w:tab w:val="num" w:pos="2340"/>
          <w:tab w:val="left" w:pos="7920"/>
          <w:tab w:val="left" w:pos="8640"/>
          <w:tab w:val="right" w:pos="9360"/>
        </w:tabs>
        <w:spacing w:after="0" w:line="240" w:lineRule="auto"/>
        <w:ind w:left="2340"/>
        <w:rPr>
          <w:rFonts w:cs="Arial"/>
          <w:szCs w:val="24"/>
        </w:rPr>
      </w:pPr>
      <w:r w:rsidRPr="00F52E4E">
        <w:rPr>
          <w:rFonts w:cs="Arial"/>
          <w:szCs w:val="24"/>
        </w:rPr>
        <w:t>Table of aggregate performance results (with and without exclusions applied)</w:t>
      </w:r>
    </w:p>
    <w:p w14:paraId="08E74B04" w14:textId="77777777" w:rsidR="008C07F0" w:rsidRPr="00F52E4E" w:rsidRDefault="008C07F0" w:rsidP="008C07F0">
      <w:pPr>
        <w:numPr>
          <w:ilvl w:val="2"/>
          <w:numId w:val="34"/>
        </w:numPr>
        <w:tabs>
          <w:tab w:val="clear" w:pos="1980"/>
          <w:tab w:val="num" w:pos="2340"/>
          <w:tab w:val="left" w:pos="7920"/>
          <w:tab w:val="left" w:pos="8640"/>
          <w:tab w:val="right" w:pos="9360"/>
        </w:tabs>
        <w:spacing w:after="0" w:line="240" w:lineRule="auto"/>
        <w:ind w:left="2340"/>
        <w:rPr>
          <w:rFonts w:cs="Arial"/>
          <w:szCs w:val="24"/>
        </w:rPr>
      </w:pPr>
      <w:r w:rsidRPr="00F52E4E">
        <w:rPr>
          <w:rFonts w:cs="Arial"/>
          <w:szCs w:val="24"/>
        </w:rPr>
        <w:t>List of the specific exclusions documented in the record (verbatim list)</w:t>
      </w:r>
    </w:p>
    <w:p w14:paraId="2C3581BD" w14:textId="77777777" w:rsidR="008C07F0" w:rsidRPr="00F52E4E" w:rsidRDefault="008C07F0" w:rsidP="008C07F0">
      <w:pPr>
        <w:numPr>
          <w:ilvl w:val="2"/>
          <w:numId w:val="34"/>
        </w:numPr>
        <w:tabs>
          <w:tab w:val="clear" w:pos="1980"/>
          <w:tab w:val="num" w:pos="2340"/>
          <w:tab w:val="left" w:pos="7920"/>
          <w:tab w:val="left" w:pos="8640"/>
          <w:tab w:val="right" w:pos="9360"/>
        </w:tabs>
        <w:spacing w:after="0" w:line="240" w:lineRule="auto"/>
        <w:ind w:left="2340"/>
        <w:rPr>
          <w:rFonts w:cs="Arial"/>
          <w:szCs w:val="24"/>
        </w:rPr>
      </w:pPr>
      <w:r w:rsidRPr="00F52E4E">
        <w:rPr>
          <w:rFonts w:cs="Arial"/>
          <w:szCs w:val="24"/>
        </w:rPr>
        <w:t>Results of feasibility testing, including general feasibility results and any barriers to feasibly collecting the measures and specific feasibility results (e.g., missing data elements, whether or not the data element was in a discrete field, location in the record where the data element was found, time and cost to review records and underspecified data elements)</w:t>
      </w:r>
    </w:p>
    <w:p w14:paraId="1BBF0CB9" w14:textId="77777777" w:rsidR="008C07F0" w:rsidRPr="00F52E4E" w:rsidRDefault="008C07F0" w:rsidP="008C07F0">
      <w:pPr>
        <w:numPr>
          <w:ilvl w:val="1"/>
          <w:numId w:val="33"/>
        </w:numPr>
        <w:tabs>
          <w:tab w:val="clear" w:pos="936"/>
          <w:tab w:val="left" w:pos="540"/>
          <w:tab w:val="num" w:pos="1080"/>
          <w:tab w:val="left" w:pos="7920"/>
          <w:tab w:val="left" w:pos="8640"/>
          <w:tab w:val="right" w:pos="9360"/>
        </w:tabs>
        <w:spacing w:after="0" w:line="240" w:lineRule="auto"/>
        <w:ind w:left="1080" w:hanging="360"/>
        <w:rPr>
          <w:rFonts w:cs="Arial"/>
          <w:szCs w:val="24"/>
        </w:rPr>
      </w:pPr>
      <w:r w:rsidRPr="00F52E4E">
        <w:rPr>
          <w:rFonts w:cs="Arial"/>
          <w:szCs w:val="24"/>
        </w:rPr>
        <w:t>Reliability Deliverable</w:t>
      </w:r>
    </w:p>
    <w:p w14:paraId="0B57DF9D" w14:textId="77777777" w:rsidR="008C07F0" w:rsidRPr="00F52E4E" w:rsidRDefault="008C07F0" w:rsidP="008C07F0">
      <w:pPr>
        <w:numPr>
          <w:ilvl w:val="2"/>
          <w:numId w:val="33"/>
        </w:numPr>
        <w:tabs>
          <w:tab w:val="num" w:pos="1800"/>
          <w:tab w:val="left" w:pos="1980"/>
          <w:tab w:val="left" w:pos="7920"/>
          <w:tab w:val="left" w:pos="8640"/>
          <w:tab w:val="right" w:pos="9360"/>
        </w:tabs>
        <w:spacing w:after="0" w:line="240" w:lineRule="auto"/>
        <w:ind w:left="1800"/>
        <w:rPr>
          <w:rFonts w:cs="Arial"/>
          <w:szCs w:val="24"/>
        </w:rPr>
      </w:pPr>
      <w:proofErr w:type="spellStart"/>
      <w:r w:rsidRPr="00F52E4E">
        <w:rPr>
          <w:rFonts w:cs="Arial"/>
          <w:szCs w:val="24"/>
        </w:rPr>
        <w:t>Telligen</w:t>
      </w:r>
      <w:proofErr w:type="spellEnd"/>
      <w:r w:rsidRPr="00F52E4E">
        <w:rPr>
          <w:rFonts w:cs="Arial"/>
          <w:szCs w:val="24"/>
        </w:rPr>
        <w:t xml:space="preserve"> will provide a memorandum </w:t>
      </w:r>
      <w:r w:rsidRPr="00F52E4E">
        <w:rPr>
          <w:rFonts w:cs="Arial"/>
          <w:bCs/>
          <w:szCs w:val="24"/>
        </w:rPr>
        <w:t>reporting the results from reliability testing of the SUI surgery performance measures to include the following section:</w:t>
      </w:r>
    </w:p>
    <w:p w14:paraId="452A4BAC" w14:textId="77777777" w:rsidR="008C07F0" w:rsidRPr="00F52E4E" w:rsidRDefault="008C07F0" w:rsidP="008C07F0">
      <w:pPr>
        <w:numPr>
          <w:ilvl w:val="2"/>
          <w:numId w:val="35"/>
        </w:numPr>
        <w:tabs>
          <w:tab w:val="left" w:pos="1620"/>
          <w:tab w:val="left" w:pos="1980"/>
          <w:tab w:val="left" w:pos="2340"/>
          <w:tab w:val="left" w:pos="8640"/>
          <w:tab w:val="right" w:pos="9360"/>
        </w:tabs>
        <w:spacing w:after="0" w:line="240" w:lineRule="auto"/>
        <w:ind w:left="2340"/>
        <w:rPr>
          <w:rFonts w:cs="Arial"/>
          <w:szCs w:val="24"/>
        </w:rPr>
      </w:pPr>
      <w:r w:rsidRPr="00F52E4E">
        <w:rPr>
          <w:rFonts w:cs="Arial"/>
          <w:szCs w:val="24"/>
        </w:rPr>
        <w:t>Table displaying the aggregate results of</w:t>
      </w:r>
      <w:r>
        <w:rPr>
          <w:rFonts w:cs="Arial"/>
          <w:szCs w:val="24"/>
        </w:rPr>
        <w:t xml:space="preserve"> reliability testing including k</w:t>
      </w:r>
      <w:r w:rsidRPr="00F52E4E">
        <w:rPr>
          <w:rFonts w:cs="Arial"/>
          <w:szCs w:val="24"/>
        </w:rPr>
        <w:t xml:space="preserve">appa statistic and overall agreement rate for each measure and at the numerator, denominator and exceptions level </w:t>
      </w:r>
    </w:p>
    <w:p w14:paraId="02A5E3D3" w14:textId="77777777" w:rsidR="008C07F0" w:rsidRPr="00F52E4E" w:rsidRDefault="008C07F0" w:rsidP="008C07F0">
      <w:pPr>
        <w:numPr>
          <w:ilvl w:val="0"/>
          <w:numId w:val="35"/>
        </w:numPr>
        <w:tabs>
          <w:tab w:val="left" w:pos="1080"/>
          <w:tab w:val="left" w:pos="1980"/>
          <w:tab w:val="left" w:pos="2340"/>
          <w:tab w:val="left" w:pos="8640"/>
          <w:tab w:val="right" w:pos="9360"/>
        </w:tabs>
        <w:spacing w:after="0" w:line="240" w:lineRule="auto"/>
        <w:ind w:hanging="1260"/>
        <w:rPr>
          <w:rFonts w:cs="Arial"/>
          <w:szCs w:val="24"/>
        </w:rPr>
      </w:pPr>
      <w:r w:rsidRPr="00F52E4E">
        <w:rPr>
          <w:rFonts w:cs="Arial"/>
          <w:szCs w:val="24"/>
        </w:rPr>
        <w:t>Validity Deliverable</w:t>
      </w:r>
    </w:p>
    <w:p w14:paraId="3121BD11" w14:textId="77777777" w:rsidR="008C07F0" w:rsidRPr="00F52E4E" w:rsidRDefault="008C07F0" w:rsidP="008C07F0">
      <w:pPr>
        <w:numPr>
          <w:ilvl w:val="1"/>
          <w:numId w:val="35"/>
        </w:numPr>
        <w:tabs>
          <w:tab w:val="left" w:pos="1080"/>
          <w:tab w:val="left" w:pos="1800"/>
          <w:tab w:val="left" w:pos="2340"/>
          <w:tab w:val="left" w:pos="8640"/>
          <w:tab w:val="right" w:pos="9360"/>
        </w:tabs>
        <w:spacing w:after="0" w:line="240" w:lineRule="auto"/>
        <w:ind w:left="1800"/>
        <w:rPr>
          <w:rFonts w:cs="Arial"/>
          <w:szCs w:val="24"/>
        </w:rPr>
      </w:pPr>
      <w:proofErr w:type="spellStart"/>
      <w:r w:rsidRPr="00F52E4E">
        <w:rPr>
          <w:rFonts w:cs="Arial"/>
          <w:szCs w:val="24"/>
        </w:rPr>
        <w:t>Telligen</w:t>
      </w:r>
      <w:proofErr w:type="spellEnd"/>
      <w:r w:rsidRPr="00F52E4E">
        <w:rPr>
          <w:rFonts w:cs="Arial"/>
          <w:szCs w:val="24"/>
        </w:rPr>
        <w:t xml:space="preserve"> will provide a memorandum reporting the results from the validity testing of the SUI surgery performance measures to include the following section:</w:t>
      </w:r>
    </w:p>
    <w:p w14:paraId="765EFD7B" w14:textId="77777777" w:rsidR="008C07F0" w:rsidRPr="00F52E4E" w:rsidRDefault="008C07F0" w:rsidP="008C07F0">
      <w:pPr>
        <w:pStyle w:val="ListParagraph"/>
        <w:numPr>
          <w:ilvl w:val="2"/>
          <w:numId w:val="35"/>
        </w:numPr>
        <w:tabs>
          <w:tab w:val="left" w:pos="1080"/>
          <w:tab w:val="left" w:pos="1800"/>
          <w:tab w:val="left" w:pos="2340"/>
          <w:tab w:val="left" w:pos="8640"/>
          <w:tab w:val="right" w:pos="9360"/>
        </w:tabs>
        <w:spacing w:after="0" w:line="240" w:lineRule="auto"/>
        <w:ind w:left="2340"/>
        <w:rPr>
          <w:rFonts w:cs="Arial"/>
        </w:rPr>
      </w:pPr>
      <w:r w:rsidRPr="00F52E4E">
        <w:rPr>
          <w:rFonts w:cs="Arial"/>
        </w:rPr>
        <w:t xml:space="preserve">Table displaying the aggregate results of the SUI Surgery Measures Validity Questionnaire completed by the Stress Urinary Incontinence Work Group Members </w:t>
      </w:r>
    </w:p>
    <w:p w14:paraId="352F5364" w14:textId="77777777" w:rsidR="008C07F0" w:rsidRPr="00F52E4E" w:rsidRDefault="008C07F0" w:rsidP="008C07F0">
      <w:pPr>
        <w:numPr>
          <w:ilvl w:val="0"/>
          <w:numId w:val="32"/>
        </w:numPr>
        <w:tabs>
          <w:tab w:val="left" w:pos="1980"/>
          <w:tab w:val="left" w:pos="7920"/>
          <w:tab w:val="left" w:pos="8640"/>
          <w:tab w:val="right" w:pos="9360"/>
        </w:tabs>
        <w:spacing w:after="0" w:line="240" w:lineRule="auto"/>
        <w:rPr>
          <w:rFonts w:cs="Arial"/>
          <w:szCs w:val="24"/>
        </w:rPr>
      </w:pPr>
      <w:r w:rsidRPr="00F52E4E">
        <w:rPr>
          <w:rFonts w:cs="Arial"/>
          <w:szCs w:val="24"/>
        </w:rPr>
        <w:t xml:space="preserve"> Individual Test Site Report of Findings</w:t>
      </w:r>
    </w:p>
    <w:p w14:paraId="739EF8F8" w14:textId="77777777" w:rsidR="008C07F0" w:rsidRPr="00F52E4E" w:rsidRDefault="008C07F0" w:rsidP="008C07F0">
      <w:pPr>
        <w:numPr>
          <w:ilvl w:val="0"/>
          <w:numId w:val="32"/>
        </w:numPr>
        <w:tabs>
          <w:tab w:val="left" w:pos="1980"/>
          <w:tab w:val="left" w:pos="7920"/>
          <w:tab w:val="left" w:pos="8640"/>
          <w:tab w:val="right" w:pos="9360"/>
        </w:tabs>
        <w:spacing w:after="0" w:line="240" w:lineRule="auto"/>
        <w:rPr>
          <w:rFonts w:cs="Arial"/>
          <w:szCs w:val="24"/>
        </w:rPr>
      </w:pPr>
      <w:r w:rsidRPr="00F52E4E">
        <w:rPr>
          <w:rFonts w:cs="Arial"/>
          <w:szCs w:val="24"/>
        </w:rPr>
        <w:t>De-identified Data</w:t>
      </w:r>
    </w:p>
    <w:p w14:paraId="34C23389" w14:textId="77777777" w:rsidR="008C07F0" w:rsidRPr="00F52E4E" w:rsidRDefault="008C07F0" w:rsidP="008C07F0">
      <w:pPr>
        <w:pStyle w:val="ListParagraph"/>
        <w:numPr>
          <w:ilvl w:val="1"/>
          <w:numId w:val="32"/>
        </w:numPr>
        <w:tabs>
          <w:tab w:val="clear" w:pos="1440"/>
          <w:tab w:val="num" w:pos="1800"/>
        </w:tabs>
        <w:spacing w:line="240" w:lineRule="auto"/>
        <w:ind w:left="1800"/>
        <w:rPr>
          <w:rFonts w:cs="Arial"/>
          <w:b/>
        </w:rPr>
      </w:pPr>
      <w:r w:rsidRPr="00F52E4E">
        <w:rPr>
          <w:rFonts w:cs="Arial"/>
        </w:rPr>
        <w:t>Data shall be de-identified at all levels of results.  No patient level data will be provided</w:t>
      </w:r>
    </w:p>
    <w:p w14:paraId="193FE8E9" w14:textId="77777777" w:rsidR="008C07F0" w:rsidRPr="00F52E4E" w:rsidRDefault="008C07F0" w:rsidP="008C07F0">
      <w:pPr>
        <w:spacing w:after="0"/>
        <w:rPr>
          <w:rFonts w:cs="Arial"/>
          <w:szCs w:val="24"/>
        </w:rPr>
      </w:pPr>
      <w:r w:rsidRPr="00F52E4E">
        <w:rPr>
          <w:rFonts w:cs="Arial"/>
          <w:b/>
          <w:szCs w:val="24"/>
        </w:rPr>
        <w:t>Confidentiality of data -</w:t>
      </w:r>
      <w:r w:rsidRPr="00F52E4E">
        <w:rPr>
          <w:rFonts w:cs="Arial"/>
          <w:szCs w:val="24"/>
        </w:rPr>
        <w:t xml:space="preserve"> In the course of this on-site review of records, </w:t>
      </w:r>
      <w:proofErr w:type="spellStart"/>
      <w:r w:rsidRPr="00F52E4E">
        <w:rPr>
          <w:rFonts w:cs="Arial"/>
          <w:szCs w:val="24"/>
        </w:rPr>
        <w:t>Telligen</w:t>
      </w:r>
      <w:proofErr w:type="spellEnd"/>
      <w:r w:rsidRPr="00F52E4E">
        <w:rPr>
          <w:rFonts w:cs="Arial"/>
          <w:szCs w:val="24"/>
        </w:rPr>
        <w:t xml:space="preserve"> personnel will view Personal Health Information (PHI) as they review patient records.  </w:t>
      </w:r>
      <w:proofErr w:type="spellStart"/>
      <w:r w:rsidRPr="00F52E4E">
        <w:rPr>
          <w:rFonts w:cs="Arial"/>
          <w:szCs w:val="24"/>
        </w:rPr>
        <w:t>Telligen</w:t>
      </w:r>
      <w:proofErr w:type="spellEnd"/>
      <w:r w:rsidRPr="00F52E4E">
        <w:rPr>
          <w:rFonts w:cs="Arial"/>
          <w:szCs w:val="24"/>
        </w:rPr>
        <w:t xml:space="preserve"> is a Quality Improvement Organization (QIO) that serves as a health oversight agency for the Centers for Medicare and Medicaid Services (CMS) and is therefore authorized to have access to PHI.  Moreover, PHI may be disclosed to </w:t>
      </w:r>
      <w:proofErr w:type="spellStart"/>
      <w:r w:rsidRPr="00F52E4E">
        <w:rPr>
          <w:rFonts w:cs="Arial"/>
          <w:szCs w:val="24"/>
        </w:rPr>
        <w:t>Telligen</w:t>
      </w:r>
      <w:proofErr w:type="spellEnd"/>
      <w:r w:rsidRPr="00F52E4E">
        <w:rPr>
          <w:rFonts w:cs="Arial"/>
          <w:szCs w:val="24"/>
        </w:rPr>
        <w:t xml:space="preserve"> without patient authorization under the HIPAA Privacy Rule at 45 CRF ***164.512(d).</w:t>
      </w:r>
    </w:p>
    <w:p w14:paraId="43D6F9D4" w14:textId="77777777" w:rsidR="008C07F0" w:rsidRDefault="008C07F0" w:rsidP="008C07F0">
      <w:pPr>
        <w:rPr>
          <w:rFonts w:cs="Arial"/>
          <w:szCs w:val="24"/>
        </w:rPr>
      </w:pPr>
      <w:r w:rsidRPr="00F52E4E">
        <w:rPr>
          <w:rFonts w:cs="Arial"/>
          <w:szCs w:val="24"/>
        </w:rPr>
        <w:t xml:space="preserve">A Business Associate Contract and Data Use Agreement will be executed between the test site and </w:t>
      </w:r>
      <w:proofErr w:type="spellStart"/>
      <w:r w:rsidRPr="00F52E4E">
        <w:rPr>
          <w:rFonts w:cs="Arial"/>
          <w:szCs w:val="24"/>
        </w:rPr>
        <w:t>Telligen</w:t>
      </w:r>
      <w:proofErr w:type="spellEnd"/>
      <w:r w:rsidRPr="00F52E4E">
        <w:rPr>
          <w:rFonts w:cs="Arial"/>
          <w:szCs w:val="24"/>
        </w:rPr>
        <w:t xml:space="preserve"> if requested.</w:t>
      </w:r>
    </w:p>
    <w:p w14:paraId="293B02EC" w14:textId="77777777" w:rsidR="008C07F0" w:rsidRPr="00046428" w:rsidRDefault="008C07F0" w:rsidP="008C07F0">
      <w:pPr>
        <w:rPr>
          <w:b/>
        </w:rPr>
      </w:pPr>
      <w:r w:rsidRPr="00046428">
        <w:rPr>
          <w:b/>
        </w:rPr>
        <w:t>Table A. Eligible Patient Population Criteria (Denominator) for Measure Abstraction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5"/>
        <w:gridCol w:w="1065"/>
        <w:gridCol w:w="1065"/>
        <w:gridCol w:w="1065"/>
        <w:gridCol w:w="1065"/>
        <w:gridCol w:w="1065"/>
        <w:gridCol w:w="1065"/>
        <w:gridCol w:w="1057"/>
      </w:tblGrid>
      <w:tr w:rsidR="008C07F0" w14:paraId="101B5789" w14:textId="77777777" w:rsidTr="0068228A">
        <w:trPr>
          <w:trHeight w:val="288"/>
        </w:trPr>
        <w:tc>
          <w:tcPr>
            <w:tcW w:w="5000" w:type="pct"/>
            <w:gridSpan w:val="9"/>
            <w:shd w:val="clear" w:color="auto" w:fill="B8CCE4" w:themeFill="accent1" w:themeFillTint="66"/>
          </w:tcPr>
          <w:p w14:paraId="57EBE775" w14:textId="77777777" w:rsidR="008C07F0" w:rsidRPr="008D2052" w:rsidRDefault="008C07F0" w:rsidP="0068228A">
            <w:pPr>
              <w:jc w:val="center"/>
              <w:rPr>
                <w:rFonts w:cs="Arial"/>
                <w:b/>
              </w:rPr>
            </w:pPr>
            <w:r>
              <w:rPr>
                <w:rFonts w:cs="Arial"/>
                <w:b/>
              </w:rPr>
              <w:t xml:space="preserve">Female Patients aged 18 Years and Older Prior to Encounter </w:t>
            </w:r>
          </w:p>
        </w:tc>
      </w:tr>
      <w:tr w:rsidR="008C07F0" w14:paraId="256E801A" w14:textId="77777777" w:rsidTr="0068228A">
        <w:trPr>
          <w:trHeight w:val="288"/>
        </w:trPr>
        <w:tc>
          <w:tcPr>
            <w:tcW w:w="5000" w:type="pct"/>
            <w:gridSpan w:val="9"/>
            <w:shd w:val="clear" w:color="auto" w:fill="B8CCE4" w:themeFill="accent1" w:themeFillTint="66"/>
          </w:tcPr>
          <w:p w14:paraId="03F9E90E" w14:textId="77777777" w:rsidR="008C07F0" w:rsidRPr="008D2052" w:rsidRDefault="008C07F0" w:rsidP="0068228A">
            <w:pPr>
              <w:jc w:val="center"/>
              <w:rPr>
                <w:rFonts w:cs="Arial"/>
                <w:b/>
              </w:rPr>
            </w:pPr>
            <w:r w:rsidRPr="008D2052">
              <w:rPr>
                <w:rFonts w:cs="Arial"/>
                <w:b/>
              </w:rPr>
              <w:t>Stress Urinary Incontinence Surgery Codes</w:t>
            </w:r>
          </w:p>
        </w:tc>
      </w:tr>
      <w:tr w:rsidR="008C07F0" w14:paraId="1F250218" w14:textId="77777777" w:rsidTr="0068228A">
        <w:trPr>
          <w:trHeight w:val="275"/>
        </w:trPr>
        <w:tc>
          <w:tcPr>
            <w:tcW w:w="556" w:type="pct"/>
          </w:tcPr>
          <w:p w14:paraId="1B3519E6" w14:textId="77777777" w:rsidR="008C07F0" w:rsidRPr="008D2052" w:rsidRDefault="008C07F0" w:rsidP="0068228A">
            <w:pPr>
              <w:rPr>
                <w:rFonts w:cs="Arial"/>
                <w:sz w:val="20"/>
                <w:szCs w:val="20"/>
              </w:rPr>
            </w:pPr>
            <w:r w:rsidRPr="008D2052">
              <w:rPr>
                <w:rFonts w:cs="Arial"/>
                <w:sz w:val="20"/>
                <w:szCs w:val="20"/>
              </w:rPr>
              <w:t>51840</w:t>
            </w:r>
          </w:p>
        </w:tc>
        <w:tc>
          <w:tcPr>
            <w:tcW w:w="556" w:type="pct"/>
          </w:tcPr>
          <w:p w14:paraId="5F2F45B9" w14:textId="77777777" w:rsidR="008C07F0" w:rsidRPr="008D2052" w:rsidRDefault="008C07F0" w:rsidP="0068228A">
            <w:pPr>
              <w:rPr>
                <w:rFonts w:cs="Arial"/>
                <w:sz w:val="20"/>
                <w:szCs w:val="20"/>
              </w:rPr>
            </w:pPr>
            <w:r w:rsidRPr="008D2052">
              <w:rPr>
                <w:rFonts w:cs="Arial"/>
                <w:sz w:val="20"/>
                <w:szCs w:val="20"/>
              </w:rPr>
              <w:t>51841</w:t>
            </w:r>
          </w:p>
        </w:tc>
        <w:tc>
          <w:tcPr>
            <w:tcW w:w="556" w:type="pct"/>
          </w:tcPr>
          <w:p w14:paraId="3392BAC0" w14:textId="77777777" w:rsidR="008C07F0" w:rsidRPr="008D2052" w:rsidRDefault="008C07F0" w:rsidP="0068228A">
            <w:pPr>
              <w:rPr>
                <w:rFonts w:cs="Arial"/>
                <w:sz w:val="20"/>
                <w:szCs w:val="20"/>
              </w:rPr>
            </w:pPr>
            <w:r w:rsidRPr="008D2052">
              <w:rPr>
                <w:rFonts w:cs="Arial"/>
                <w:sz w:val="20"/>
                <w:szCs w:val="20"/>
              </w:rPr>
              <w:t>51845</w:t>
            </w:r>
          </w:p>
        </w:tc>
        <w:tc>
          <w:tcPr>
            <w:tcW w:w="556" w:type="pct"/>
          </w:tcPr>
          <w:p w14:paraId="1F132AD9" w14:textId="77777777" w:rsidR="008C07F0" w:rsidRPr="008D2052" w:rsidRDefault="008C07F0" w:rsidP="0068228A">
            <w:pPr>
              <w:rPr>
                <w:rFonts w:cs="Arial"/>
                <w:sz w:val="20"/>
                <w:szCs w:val="20"/>
              </w:rPr>
            </w:pPr>
            <w:r w:rsidRPr="008D2052">
              <w:rPr>
                <w:rFonts w:cs="Arial"/>
                <w:sz w:val="20"/>
                <w:szCs w:val="20"/>
              </w:rPr>
              <w:t>51990</w:t>
            </w:r>
          </w:p>
        </w:tc>
        <w:tc>
          <w:tcPr>
            <w:tcW w:w="556" w:type="pct"/>
          </w:tcPr>
          <w:p w14:paraId="3D5F8B2B" w14:textId="77777777" w:rsidR="008C07F0" w:rsidRPr="008D2052" w:rsidRDefault="008C07F0" w:rsidP="0068228A">
            <w:pPr>
              <w:rPr>
                <w:rFonts w:cs="Arial"/>
                <w:sz w:val="20"/>
                <w:szCs w:val="20"/>
              </w:rPr>
            </w:pPr>
            <w:r w:rsidRPr="008D2052">
              <w:rPr>
                <w:rFonts w:cs="Arial"/>
                <w:sz w:val="20"/>
                <w:szCs w:val="20"/>
              </w:rPr>
              <w:t>51992</w:t>
            </w:r>
          </w:p>
        </w:tc>
        <w:tc>
          <w:tcPr>
            <w:tcW w:w="556" w:type="pct"/>
          </w:tcPr>
          <w:p w14:paraId="156ABD47" w14:textId="77777777" w:rsidR="008C07F0" w:rsidRPr="008D2052" w:rsidRDefault="008C07F0" w:rsidP="0068228A">
            <w:pPr>
              <w:rPr>
                <w:rFonts w:cs="Arial"/>
                <w:sz w:val="20"/>
                <w:szCs w:val="20"/>
              </w:rPr>
            </w:pPr>
            <w:r w:rsidRPr="008D2052">
              <w:rPr>
                <w:rFonts w:cs="Arial"/>
                <w:sz w:val="20"/>
                <w:szCs w:val="20"/>
              </w:rPr>
              <w:t>57287</w:t>
            </w:r>
          </w:p>
        </w:tc>
        <w:tc>
          <w:tcPr>
            <w:tcW w:w="556" w:type="pct"/>
          </w:tcPr>
          <w:p w14:paraId="3AEBF94D" w14:textId="77777777" w:rsidR="008C07F0" w:rsidRPr="008D2052" w:rsidRDefault="008C07F0" w:rsidP="0068228A">
            <w:pPr>
              <w:rPr>
                <w:rFonts w:cs="Arial"/>
                <w:sz w:val="20"/>
                <w:szCs w:val="20"/>
              </w:rPr>
            </w:pPr>
            <w:r w:rsidRPr="008D2052">
              <w:rPr>
                <w:rFonts w:cs="Arial"/>
                <w:sz w:val="20"/>
                <w:szCs w:val="20"/>
              </w:rPr>
              <w:t>57288</w:t>
            </w:r>
          </w:p>
        </w:tc>
        <w:tc>
          <w:tcPr>
            <w:tcW w:w="556" w:type="pct"/>
          </w:tcPr>
          <w:p w14:paraId="09C7D4C5" w14:textId="77777777" w:rsidR="008C07F0" w:rsidRPr="008D2052" w:rsidRDefault="008C07F0" w:rsidP="0068228A">
            <w:pPr>
              <w:rPr>
                <w:rFonts w:cs="Arial"/>
                <w:sz w:val="20"/>
                <w:szCs w:val="20"/>
              </w:rPr>
            </w:pPr>
            <w:r w:rsidRPr="008D2052">
              <w:rPr>
                <w:rFonts w:cs="Arial"/>
                <w:sz w:val="20"/>
                <w:szCs w:val="20"/>
              </w:rPr>
              <w:t>57289</w:t>
            </w:r>
          </w:p>
        </w:tc>
        <w:tc>
          <w:tcPr>
            <w:tcW w:w="552" w:type="pct"/>
          </w:tcPr>
          <w:p w14:paraId="523A3C38" w14:textId="77777777" w:rsidR="008C07F0" w:rsidRPr="008D2052" w:rsidRDefault="008C07F0" w:rsidP="0068228A">
            <w:pPr>
              <w:rPr>
                <w:rFonts w:cs="Arial"/>
                <w:sz w:val="20"/>
                <w:szCs w:val="20"/>
              </w:rPr>
            </w:pPr>
          </w:p>
        </w:tc>
      </w:tr>
      <w:tr w:rsidR="008C07F0" w:rsidRPr="00E032F6" w14:paraId="20CA9296" w14:textId="77777777" w:rsidTr="0068228A">
        <w:trPr>
          <w:trHeight w:val="275"/>
        </w:trPr>
        <w:tc>
          <w:tcPr>
            <w:tcW w:w="5000" w:type="pct"/>
            <w:gridSpan w:val="9"/>
          </w:tcPr>
          <w:p w14:paraId="69CE0CB6" w14:textId="77777777" w:rsidR="008C07F0" w:rsidRPr="008D2052" w:rsidRDefault="008C07F0" w:rsidP="0068228A">
            <w:pPr>
              <w:jc w:val="center"/>
              <w:rPr>
                <w:rFonts w:cs="Arial"/>
                <w:b/>
              </w:rPr>
            </w:pPr>
            <w:r w:rsidRPr="008D2052">
              <w:rPr>
                <w:rFonts w:cs="Arial"/>
                <w:b/>
              </w:rPr>
              <w:t>AND NOT</w:t>
            </w:r>
          </w:p>
        </w:tc>
      </w:tr>
      <w:tr w:rsidR="008C07F0" w:rsidRPr="00E032F6" w14:paraId="6E2FAC37" w14:textId="77777777" w:rsidTr="0068228A">
        <w:trPr>
          <w:trHeight w:val="275"/>
        </w:trPr>
        <w:tc>
          <w:tcPr>
            <w:tcW w:w="5000" w:type="pct"/>
            <w:gridSpan w:val="9"/>
            <w:shd w:val="clear" w:color="auto" w:fill="B8CCE4" w:themeFill="accent1" w:themeFillTint="66"/>
          </w:tcPr>
          <w:p w14:paraId="1666509F" w14:textId="77777777" w:rsidR="008C07F0" w:rsidRPr="008D2052" w:rsidRDefault="008C07F0" w:rsidP="0068228A">
            <w:pPr>
              <w:jc w:val="center"/>
              <w:rPr>
                <w:rFonts w:cs="Arial"/>
                <w:b/>
              </w:rPr>
            </w:pPr>
            <w:r w:rsidRPr="008D2052">
              <w:rPr>
                <w:rFonts w:cs="Arial"/>
                <w:b/>
              </w:rPr>
              <w:lastRenderedPageBreak/>
              <w:t>Prolapse Surgery Codes</w:t>
            </w:r>
          </w:p>
        </w:tc>
      </w:tr>
      <w:tr w:rsidR="008C07F0" w14:paraId="0F5F331B" w14:textId="77777777" w:rsidTr="0068228A">
        <w:trPr>
          <w:trHeight w:val="288"/>
        </w:trPr>
        <w:tc>
          <w:tcPr>
            <w:tcW w:w="556" w:type="pct"/>
          </w:tcPr>
          <w:p w14:paraId="35EEAC9F" w14:textId="77777777" w:rsidR="008C07F0" w:rsidRPr="008D2052" w:rsidRDefault="008C07F0" w:rsidP="0068228A">
            <w:pPr>
              <w:rPr>
                <w:rFonts w:cs="Arial"/>
                <w:sz w:val="20"/>
                <w:szCs w:val="20"/>
              </w:rPr>
            </w:pPr>
            <w:r w:rsidRPr="008D2052">
              <w:rPr>
                <w:rFonts w:cs="Arial"/>
                <w:color w:val="000000"/>
                <w:sz w:val="20"/>
                <w:szCs w:val="20"/>
              </w:rPr>
              <w:t>57240</w:t>
            </w:r>
          </w:p>
        </w:tc>
        <w:tc>
          <w:tcPr>
            <w:tcW w:w="556" w:type="pct"/>
          </w:tcPr>
          <w:p w14:paraId="2061264E" w14:textId="77777777" w:rsidR="008C07F0" w:rsidRPr="008D2052" w:rsidRDefault="008C07F0" w:rsidP="0068228A">
            <w:pPr>
              <w:rPr>
                <w:rFonts w:cs="Arial"/>
                <w:sz w:val="20"/>
                <w:szCs w:val="20"/>
              </w:rPr>
            </w:pPr>
            <w:r w:rsidRPr="008D2052">
              <w:rPr>
                <w:rFonts w:cs="Arial"/>
                <w:sz w:val="20"/>
                <w:szCs w:val="20"/>
              </w:rPr>
              <w:t>57250</w:t>
            </w:r>
          </w:p>
        </w:tc>
        <w:tc>
          <w:tcPr>
            <w:tcW w:w="556" w:type="pct"/>
          </w:tcPr>
          <w:p w14:paraId="4A07504F" w14:textId="77777777" w:rsidR="008C07F0" w:rsidRPr="008D2052" w:rsidRDefault="008C07F0" w:rsidP="0068228A">
            <w:pPr>
              <w:rPr>
                <w:rFonts w:cs="Arial"/>
                <w:sz w:val="20"/>
                <w:szCs w:val="20"/>
              </w:rPr>
            </w:pPr>
            <w:r w:rsidRPr="008D2052">
              <w:rPr>
                <w:rFonts w:cs="Arial"/>
                <w:color w:val="000000"/>
                <w:sz w:val="20"/>
                <w:szCs w:val="20"/>
              </w:rPr>
              <w:t>57260</w:t>
            </w:r>
          </w:p>
        </w:tc>
        <w:tc>
          <w:tcPr>
            <w:tcW w:w="556" w:type="pct"/>
          </w:tcPr>
          <w:p w14:paraId="15A0B59A" w14:textId="77777777" w:rsidR="008C07F0" w:rsidRPr="008D2052" w:rsidRDefault="008C07F0" w:rsidP="0068228A">
            <w:pPr>
              <w:rPr>
                <w:rFonts w:cs="Arial"/>
                <w:sz w:val="20"/>
                <w:szCs w:val="20"/>
              </w:rPr>
            </w:pPr>
            <w:r w:rsidRPr="008D2052">
              <w:rPr>
                <w:rFonts w:cs="Arial"/>
                <w:sz w:val="20"/>
                <w:szCs w:val="20"/>
              </w:rPr>
              <w:t>57265</w:t>
            </w:r>
          </w:p>
        </w:tc>
        <w:tc>
          <w:tcPr>
            <w:tcW w:w="556" w:type="pct"/>
          </w:tcPr>
          <w:p w14:paraId="516392AF" w14:textId="77777777" w:rsidR="008C07F0" w:rsidRPr="008D2052" w:rsidRDefault="008C07F0" w:rsidP="0068228A">
            <w:pPr>
              <w:rPr>
                <w:rFonts w:cs="Arial"/>
                <w:sz w:val="20"/>
                <w:szCs w:val="20"/>
              </w:rPr>
            </w:pPr>
            <w:r w:rsidRPr="008D2052">
              <w:rPr>
                <w:rFonts w:cs="Arial"/>
                <w:sz w:val="20"/>
                <w:szCs w:val="20"/>
              </w:rPr>
              <w:t>57267</w:t>
            </w:r>
          </w:p>
        </w:tc>
        <w:tc>
          <w:tcPr>
            <w:tcW w:w="556" w:type="pct"/>
          </w:tcPr>
          <w:p w14:paraId="73FF3730" w14:textId="77777777" w:rsidR="008C07F0" w:rsidRPr="008D2052" w:rsidRDefault="008C07F0" w:rsidP="0068228A">
            <w:pPr>
              <w:rPr>
                <w:rFonts w:cs="Arial"/>
                <w:sz w:val="20"/>
                <w:szCs w:val="20"/>
              </w:rPr>
            </w:pPr>
            <w:r w:rsidRPr="008D2052">
              <w:rPr>
                <w:rFonts w:cs="Arial"/>
                <w:sz w:val="20"/>
                <w:szCs w:val="20"/>
              </w:rPr>
              <w:t>57280</w:t>
            </w:r>
          </w:p>
        </w:tc>
        <w:tc>
          <w:tcPr>
            <w:tcW w:w="556" w:type="pct"/>
          </w:tcPr>
          <w:p w14:paraId="20F510B2" w14:textId="77777777" w:rsidR="008C07F0" w:rsidRPr="008D2052" w:rsidRDefault="008C07F0" w:rsidP="0068228A">
            <w:pPr>
              <w:rPr>
                <w:rFonts w:cs="Arial"/>
                <w:sz w:val="20"/>
                <w:szCs w:val="20"/>
              </w:rPr>
            </w:pPr>
            <w:r w:rsidRPr="008D2052">
              <w:rPr>
                <w:rFonts w:cs="Arial"/>
                <w:sz w:val="20"/>
                <w:szCs w:val="20"/>
              </w:rPr>
              <w:t>57282</w:t>
            </w:r>
          </w:p>
        </w:tc>
        <w:tc>
          <w:tcPr>
            <w:tcW w:w="556" w:type="pct"/>
          </w:tcPr>
          <w:p w14:paraId="748E31A3" w14:textId="77777777" w:rsidR="008C07F0" w:rsidRPr="008D2052" w:rsidRDefault="008C07F0" w:rsidP="0068228A">
            <w:pPr>
              <w:rPr>
                <w:rFonts w:cs="Arial"/>
                <w:sz w:val="20"/>
                <w:szCs w:val="20"/>
              </w:rPr>
            </w:pPr>
            <w:r w:rsidRPr="008D2052">
              <w:rPr>
                <w:rFonts w:cs="Arial"/>
                <w:sz w:val="20"/>
                <w:szCs w:val="20"/>
              </w:rPr>
              <w:t>57283</w:t>
            </w:r>
          </w:p>
        </w:tc>
        <w:tc>
          <w:tcPr>
            <w:tcW w:w="552" w:type="pct"/>
          </w:tcPr>
          <w:p w14:paraId="0E13242B" w14:textId="77777777" w:rsidR="008C07F0" w:rsidRPr="008D2052" w:rsidRDefault="008C07F0" w:rsidP="0068228A">
            <w:pPr>
              <w:rPr>
                <w:rFonts w:cs="Arial"/>
                <w:sz w:val="20"/>
                <w:szCs w:val="20"/>
              </w:rPr>
            </w:pPr>
            <w:r w:rsidRPr="008D2052">
              <w:rPr>
                <w:rFonts w:cs="Arial"/>
                <w:sz w:val="20"/>
                <w:szCs w:val="20"/>
              </w:rPr>
              <w:t>57425</w:t>
            </w:r>
          </w:p>
        </w:tc>
      </w:tr>
      <w:tr w:rsidR="008C07F0" w14:paraId="5565BF40" w14:textId="77777777" w:rsidTr="0068228A">
        <w:trPr>
          <w:trHeight w:val="288"/>
        </w:trPr>
        <w:tc>
          <w:tcPr>
            <w:tcW w:w="5000" w:type="pct"/>
            <w:gridSpan w:val="9"/>
            <w:shd w:val="clear" w:color="auto" w:fill="B8CCE4" w:themeFill="accent1" w:themeFillTint="66"/>
          </w:tcPr>
          <w:p w14:paraId="52385019" w14:textId="77777777" w:rsidR="008C07F0" w:rsidRPr="00B554EF" w:rsidRDefault="008C07F0" w:rsidP="0068228A">
            <w:pPr>
              <w:jc w:val="center"/>
              <w:rPr>
                <w:rFonts w:cs="Arial"/>
                <w:b/>
                <w:szCs w:val="24"/>
              </w:rPr>
            </w:pPr>
            <w:r w:rsidRPr="00B554EF">
              <w:rPr>
                <w:rFonts w:cs="Arial"/>
                <w:b/>
                <w:szCs w:val="24"/>
              </w:rPr>
              <w:t>Reporting Period July 1, 2011 through December 31, 2012</w:t>
            </w:r>
          </w:p>
        </w:tc>
      </w:tr>
    </w:tbl>
    <w:p w14:paraId="14C857D2" w14:textId="6A0DF6B9"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64DDBF45"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60C3752" w14:textId="77777777" w:rsidR="0068228A" w:rsidRDefault="0068228A" w:rsidP="00E37E1B">
      <w:pPr>
        <w:autoSpaceDE w:val="0"/>
        <w:autoSpaceDN w:val="0"/>
        <w:adjustRightInd w:val="0"/>
        <w:spacing w:after="0" w:line="240" w:lineRule="auto"/>
        <w:rPr>
          <w:rFonts w:cstheme="minorHAnsi"/>
          <w:bCs/>
        </w:rPr>
      </w:pPr>
    </w:p>
    <w:p w14:paraId="79C251AF"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Feasibility - A data collection instrument was created to evaluate the presence and location of each data element in the measure to support the assessment of the feasibility of data capture and measure calculation and reporting of the performance measure. </w:t>
      </w:r>
    </w:p>
    <w:p w14:paraId="2EC49F83"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 </w:t>
      </w:r>
    </w:p>
    <w:p w14:paraId="48281E82"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Reliability - Data abstraction from medical records from patients that underwent SUI surgery at urological specialty practices. Kappa rates were calculated at the measure level and at the data element level. The sample was the same as that used for validity testing. </w:t>
      </w:r>
    </w:p>
    <w:p w14:paraId="46274ABA"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 </w:t>
      </w:r>
    </w:p>
    <w:p w14:paraId="6C6A91D1"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Validity - Distribution of Validity questionnaire that used a 5-point Likert scale to SUI workgroup members.  The questionnaire asked the respondents how well they agreed or disagreed with the following statement for the SUI measure:</w:t>
      </w:r>
    </w:p>
    <w:p w14:paraId="4F68ED5F"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“The scores obtained from the measure as specified will provide an accurate reflection of quality and can be used to distinguish good and poor quality.” </w:t>
      </w:r>
    </w:p>
    <w:p w14:paraId="07672550"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Validity testing was conducted at the data element level in addition to the computed measure score. Kappa rates were calculated at the data element level. The sample was the same as that used for reliability testing. </w:t>
      </w:r>
    </w:p>
    <w:p w14:paraId="1B0F32B3" w14:textId="77777777" w:rsidR="00870AD8" w:rsidRPr="00870AD8" w:rsidRDefault="00870AD8" w:rsidP="00870AD8">
      <w:pPr>
        <w:autoSpaceDE w:val="0"/>
        <w:autoSpaceDN w:val="0"/>
        <w:adjustRightInd w:val="0"/>
        <w:spacing w:after="0" w:line="240" w:lineRule="auto"/>
        <w:rPr>
          <w:rFonts w:cstheme="minorHAnsi"/>
          <w:bCs/>
        </w:rPr>
      </w:pPr>
    </w:p>
    <w:p w14:paraId="4DB33B53" w14:textId="3118BF31" w:rsidR="0068228A" w:rsidRDefault="00870AD8" w:rsidP="00870AD8">
      <w:pPr>
        <w:autoSpaceDE w:val="0"/>
        <w:autoSpaceDN w:val="0"/>
        <w:adjustRightInd w:val="0"/>
        <w:spacing w:after="0" w:line="240" w:lineRule="auto"/>
        <w:rPr>
          <w:rFonts w:cstheme="minorHAnsi"/>
          <w:bCs/>
        </w:rPr>
      </w:pPr>
      <w:r w:rsidRPr="00870AD8">
        <w:rPr>
          <w:rFonts w:cstheme="minorHAnsi"/>
          <w:bCs/>
        </w:rPr>
        <w:t>Exclusions were the same for reliability and validity testing. There was no risk adjustment for the measure.</w:t>
      </w:r>
    </w:p>
    <w:p w14:paraId="0B079D55" w14:textId="77777777" w:rsidR="00870AD8" w:rsidRDefault="00870AD8" w:rsidP="00E37E1B">
      <w:pPr>
        <w:autoSpaceDE w:val="0"/>
        <w:autoSpaceDN w:val="0"/>
        <w:adjustRightInd w:val="0"/>
        <w:spacing w:after="0" w:line="240" w:lineRule="auto"/>
        <w:rPr>
          <w:rFonts w:cstheme="minorHAnsi"/>
          <w:bCs/>
        </w:rPr>
      </w:pPr>
    </w:p>
    <w:p w14:paraId="29FFABCF" w14:textId="77777777" w:rsidR="00E37E1B" w:rsidRDefault="00E37E1B" w:rsidP="00E37E1B">
      <w:pPr>
        <w:autoSpaceDE w:val="0"/>
        <w:autoSpaceDN w:val="0"/>
        <w:adjustRightInd w:val="0"/>
        <w:spacing w:after="0" w:line="240" w:lineRule="auto"/>
        <w:rPr>
          <w:rFonts w:cstheme="minorHAnsi"/>
          <w:bCs/>
        </w:rPr>
      </w:pPr>
    </w:p>
    <w:p w14:paraId="506EF3B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4B87E927"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38084FD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31EAC5D1" w14:textId="77777777" w:rsidR="008C54A9" w:rsidRPr="00A25024" w:rsidRDefault="008C54A9" w:rsidP="00DB3627">
      <w:pPr>
        <w:autoSpaceDE w:val="0"/>
        <w:autoSpaceDN w:val="0"/>
        <w:adjustRightInd w:val="0"/>
        <w:spacing w:after="0" w:line="240" w:lineRule="auto"/>
        <w:rPr>
          <w:rFonts w:cstheme="minorHAnsi"/>
          <w:b/>
          <w:bCs/>
        </w:rPr>
      </w:pPr>
    </w:p>
    <w:p w14:paraId="16B3A1F1" w14:textId="77777777"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sidRPr="00486973">
        <w:rPr>
          <w:rFonts w:cstheme="minorHAnsi"/>
          <w:b/>
          <w:bCs/>
          <w:highlight w:val="magenta"/>
        </w:rPr>
        <w:t>Critical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EA56FB1" w14:textId="77777777" w:rsidR="00486973" w:rsidRPr="00F254B8" w:rsidRDefault="00486973" w:rsidP="00486973">
      <w:pPr>
        <w:pStyle w:val="BodyText0"/>
        <w:spacing w:after="0" w:line="276" w:lineRule="auto"/>
        <w:rPr>
          <w:rFonts w:ascii="Cambria" w:hAnsi="Cambria" w:cs="Arial"/>
          <w:i/>
          <w:sz w:val="22"/>
          <w:szCs w:val="22"/>
        </w:rPr>
      </w:pPr>
      <w:r w:rsidRPr="00F254B8">
        <w:rPr>
          <w:rFonts w:ascii="Cambria" w:hAnsi="Cambria" w:cs="Arial"/>
          <w:sz w:val="22"/>
          <w:szCs w:val="22"/>
        </w:rPr>
        <w:lastRenderedPageBreak/>
        <w:t>The purpose of the reliability testing was to evaluate whether the measures definitions and specifications, as prepared by AUA, yield stable and consistent measurements. The project was statistically powered to identify significant differences between levels of measure reliability using the kappa statistic. The primary finding from the study was the kappa statistic of reliability at the level of measure numerator, denominator, exception, if applicable, and data element.</w:t>
      </w:r>
    </w:p>
    <w:p w14:paraId="0BBAC487" w14:textId="77777777" w:rsidR="00486973" w:rsidRPr="00F254B8" w:rsidRDefault="00486973" w:rsidP="00486973">
      <w:pPr>
        <w:ind w:left="-90"/>
        <w:rPr>
          <w:rFonts w:ascii="Cambria" w:hAnsi="Cambria" w:cs="Arial"/>
        </w:rPr>
      </w:pPr>
    </w:p>
    <w:p w14:paraId="17121FC0" w14:textId="77777777" w:rsidR="00486973" w:rsidRPr="00F254B8" w:rsidRDefault="00486973" w:rsidP="00486973">
      <w:pPr>
        <w:spacing w:after="120"/>
        <w:rPr>
          <w:rFonts w:ascii="Cambria" w:hAnsi="Cambria" w:cs="Arial"/>
        </w:rPr>
      </w:pPr>
      <w:r w:rsidRPr="00F254B8">
        <w:rPr>
          <w:rFonts w:ascii="Cambria" w:hAnsi="Cambria" w:cs="Arial"/>
        </w:rPr>
        <w:t>Interpretation of the kappa statistic is generally thought to be as follows:</w:t>
      </w:r>
    </w:p>
    <w:p w14:paraId="2D58BEC6" w14:textId="77777777" w:rsidR="00486973" w:rsidRPr="00F254B8" w:rsidRDefault="00486973" w:rsidP="00486973">
      <w:pPr>
        <w:rPr>
          <w:rFonts w:ascii="Cambria" w:hAnsi="Cambria" w:cs="Arial"/>
          <w:b/>
          <w:bCs/>
          <w:u w:val="single"/>
        </w:rPr>
      </w:pPr>
      <w:r w:rsidRPr="00F254B8">
        <w:rPr>
          <w:rFonts w:ascii="Cambria" w:hAnsi="Cambria" w:cs="Arial"/>
          <w:b/>
          <w:bCs/>
          <w:u w:val="single"/>
        </w:rPr>
        <w:t xml:space="preserve">Kappa            Strength of Agreement </w:t>
      </w:r>
      <w:r w:rsidRPr="00F254B8">
        <w:rPr>
          <w:rStyle w:val="FootnoteReference"/>
          <w:rFonts w:ascii="Cambria" w:hAnsi="Cambria" w:cs="Arial"/>
          <w:b/>
          <w:bCs/>
          <w:u w:val="single"/>
        </w:rPr>
        <w:footnoteReference w:id="1"/>
      </w:r>
    </w:p>
    <w:p w14:paraId="409B8A58" w14:textId="77777777" w:rsidR="00486973" w:rsidRPr="00F254B8" w:rsidRDefault="00486973" w:rsidP="00486973">
      <w:pPr>
        <w:rPr>
          <w:rFonts w:ascii="Cambria" w:hAnsi="Cambria" w:cs="Arial"/>
        </w:rPr>
      </w:pPr>
      <w:r w:rsidRPr="00F254B8">
        <w:rPr>
          <w:rFonts w:ascii="Cambria" w:hAnsi="Cambria" w:cs="Arial"/>
        </w:rPr>
        <w:t>0.00                 Poor</w:t>
      </w:r>
    </w:p>
    <w:p w14:paraId="2A1738B2" w14:textId="77777777" w:rsidR="00486973" w:rsidRPr="00F254B8" w:rsidRDefault="00486973" w:rsidP="00486973">
      <w:pPr>
        <w:rPr>
          <w:rFonts w:ascii="Cambria" w:hAnsi="Cambria" w:cs="Arial"/>
        </w:rPr>
      </w:pPr>
      <w:r w:rsidRPr="00F254B8">
        <w:rPr>
          <w:rFonts w:ascii="Cambria" w:hAnsi="Cambria" w:cs="Arial"/>
        </w:rPr>
        <w:t xml:space="preserve">0.01 – 0.20      Slight </w:t>
      </w:r>
    </w:p>
    <w:p w14:paraId="57E6DFA0" w14:textId="77777777" w:rsidR="00486973" w:rsidRPr="00F254B8" w:rsidRDefault="00486973" w:rsidP="00486973">
      <w:pPr>
        <w:rPr>
          <w:rFonts w:ascii="Cambria" w:hAnsi="Cambria" w:cs="Arial"/>
        </w:rPr>
      </w:pPr>
      <w:r w:rsidRPr="00F254B8">
        <w:rPr>
          <w:rFonts w:ascii="Cambria" w:hAnsi="Cambria" w:cs="Arial"/>
        </w:rPr>
        <w:t xml:space="preserve">0.21 – 0.40      Fair </w:t>
      </w:r>
    </w:p>
    <w:p w14:paraId="4F1DEA98" w14:textId="77777777" w:rsidR="00486973" w:rsidRPr="00F254B8" w:rsidRDefault="00486973" w:rsidP="00486973">
      <w:pPr>
        <w:rPr>
          <w:rFonts w:ascii="Cambria" w:hAnsi="Cambria" w:cs="Arial"/>
        </w:rPr>
      </w:pPr>
      <w:r w:rsidRPr="00F254B8">
        <w:rPr>
          <w:rFonts w:ascii="Cambria" w:hAnsi="Cambria" w:cs="Arial"/>
        </w:rPr>
        <w:t xml:space="preserve">0.41 – 0.60      Moderate </w:t>
      </w:r>
    </w:p>
    <w:p w14:paraId="49BDB185" w14:textId="77777777" w:rsidR="00486973" w:rsidRPr="00F254B8" w:rsidRDefault="00486973" w:rsidP="00486973">
      <w:pPr>
        <w:rPr>
          <w:rFonts w:ascii="Cambria" w:hAnsi="Cambria" w:cs="Arial"/>
        </w:rPr>
      </w:pPr>
      <w:r w:rsidRPr="00F254B8">
        <w:rPr>
          <w:rFonts w:ascii="Cambria" w:hAnsi="Cambria" w:cs="Arial"/>
        </w:rPr>
        <w:t xml:space="preserve">0.61 – 0.80      Substantial  </w:t>
      </w:r>
    </w:p>
    <w:p w14:paraId="0D500F2A" w14:textId="77777777" w:rsidR="00486973" w:rsidRPr="00F254B8" w:rsidRDefault="00486973" w:rsidP="00486973">
      <w:pPr>
        <w:rPr>
          <w:rFonts w:ascii="Cambria" w:hAnsi="Cambria" w:cs="Arial"/>
        </w:rPr>
      </w:pPr>
      <w:r w:rsidRPr="00F254B8">
        <w:rPr>
          <w:rFonts w:ascii="Cambria" w:hAnsi="Cambria" w:cs="Arial"/>
        </w:rPr>
        <w:t xml:space="preserve">0.81 – 0.99      Almost perfect  </w:t>
      </w:r>
    </w:p>
    <w:p w14:paraId="53627B8C" w14:textId="77777777" w:rsidR="00486973" w:rsidRPr="00F254B8" w:rsidRDefault="00486973" w:rsidP="00486973">
      <w:pPr>
        <w:rPr>
          <w:rFonts w:ascii="Cambria" w:hAnsi="Cambria" w:cs="Arial"/>
        </w:rPr>
      </w:pPr>
    </w:p>
    <w:p w14:paraId="042A9A08" w14:textId="77777777" w:rsidR="00486973" w:rsidRPr="00F254B8" w:rsidRDefault="00486973" w:rsidP="00486973">
      <w:pPr>
        <w:rPr>
          <w:rFonts w:ascii="Cambria" w:hAnsi="Cambria" w:cs="Arial"/>
        </w:rPr>
      </w:pPr>
      <w:r w:rsidRPr="00F254B8">
        <w:rPr>
          <w:rFonts w:ascii="Cambria" w:hAnsi="Cambria" w:cs="Arial"/>
        </w:rPr>
        <w:t xml:space="preserve">Performance rates for each measure were calculated using the algorithm presented in </w:t>
      </w:r>
      <w:r w:rsidRPr="00F254B8">
        <w:rPr>
          <w:rFonts w:ascii="Cambria" w:hAnsi="Cambria" w:cs="Arial"/>
          <w:i/>
        </w:rPr>
        <w:t>Figure 1</w:t>
      </w:r>
      <w:r w:rsidRPr="00F254B8">
        <w:rPr>
          <w:rFonts w:ascii="Cambria" w:hAnsi="Cambria" w:cs="Arial"/>
        </w:rPr>
        <w:t xml:space="preserve">. The diagram displays the steps performed in calculation of the Performance Rate. </w:t>
      </w:r>
    </w:p>
    <w:p w14:paraId="397086F8" w14:textId="77777777" w:rsidR="00C61FAC" w:rsidRDefault="00C61FAC" w:rsidP="00486973">
      <w:pPr>
        <w:rPr>
          <w:rFonts w:cs="Arial"/>
          <w:b/>
          <w:szCs w:val="24"/>
        </w:rPr>
      </w:pPr>
    </w:p>
    <w:p w14:paraId="0C157208" w14:textId="77777777" w:rsidR="00C61FAC" w:rsidRDefault="00C61FAC">
      <w:pPr>
        <w:rPr>
          <w:rFonts w:cs="Arial"/>
          <w:b/>
          <w:szCs w:val="24"/>
        </w:rPr>
      </w:pPr>
      <w:r>
        <w:rPr>
          <w:rFonts w:cs="Arial"/>
          <w:b/>
          <w:szCs w:val="24"/>
        </w:rPr>
        <w:br w:type="page"/>
      </w:r>
    </w:p>
    <w:p w14:paraId="7163D528" w14:textId="2CF69DEE" w:rsidR="00486973" w:rsidRPr="00A974A6" w:rsidRDefault="00486973" w:rsidP="00486973">
      <w:pPr>
        <w:rPr>
          <w:rFonts w:cs="Arial"/>
          <w:b/>
          <w:szCs w:val="24"/>
        </w:rPr>
      </w:pPr>
      <w:r w:rsidRPr="00A974A6">
        <w:rPr>
          <w:rFonts w:cs="Arial"/>
          <w:b/>
          <w:szCs w:val="24"/>
        </w:rPr>
        <w:lastRenderedPageBreak/>
        <w:t>Figure 1</w:t>
      </w:r>
    </w:p>
    <w:p w14:paraId="2E6000AD" w14:textId="2DC443B8" w:rsidR="00486973" w:rsidRPr="00F254B8" w:rsidRDefault="00C61FAC" w:rsidP="00486973">
      <w:pPr>
        <w:rPr>
          <w:rFonts w:ascii="Cambria" w:hAnsi="Cambria" w:cs="Arial"/>
        </w:rPr>
      </w:pPr>
      <w:r>
        <w:rPr>
          <w:rFonts w:cs="Arial"/>
          <w:noProof/>
        </w:rPr>
        <w:pict w14:anchorId="1A8CB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75pt;margin-top:49.5pt;width:457.5pt;height:327.85pt;z-index:251659264">
            <v:imagedata r:id="rId10" o:title=""/>
            <w10:wrap type="square"/>
          </v:shape>
          <o:OLEObject Type="Embed" ProgID="Visio.Drawing.11" ShapeID="_x0000_s1026" DrawAspect="Content" ObjectID="_1458992596" r:id="rId11"/>
        </w:pict>
      </w:r>
      <w:r w:rsidR="00486973" w:rsidRPr="00F254B8">
        <w:rPr>
          <w:rFonts w:ascii="Cambria" w:hAnsi="Cambria" w:cs="Arial"/>
        </w:rPr>
        <w:t xml:space="preserve">The Performance Rates were calculated for each measure at all four test sites. For measures that had exceptions, the rates were calculated with and without exceptions. </w:t>
      </w:r>
    </w:p>
    <w:p w14:paraId="3406CB42" w14:textId="77777777" w:rsidR="00486973" w:rsidRPr="00F254B8" w:rsidRDefault="00486973" w:rsidP="00486973">
      <w:pPr>
        <w:rPr>
          <w:rFonts w:ascii="Cambria" w:hAnsi="Cambria" w:cs="Arial"/>
        </w:rPr>
      </w:pPr>
      <w:r w:rsidRPr="00F254B8">
        <w:rPr>
          <w:rFonts w:ascii="Cambria" w:hAnsi="Cambria" w:cs="Arial"/>
        </w:rPr>
        <w:t xml:space="preserve">To calculate the Performance Rate without exceptions, the Total Numerator Count was divided by the Total Denominator Count (PR = B ÷ A). To calculate the Performance Rate with exceptions, the Total Numerator Count was divided by the Total Denominator Count </w:t>
      </w:r>
      <w:proofErr w:type="gramStart"/>
      <w:r w:rsidRPr="00F254B8">
        <w:rPr>
          <w:rFonts w:ascii="Cambria" w:hAnsi="Cambria" w:cs="Arial"/>
        </w:rPr>
        <w:t>After</w:t>
      </w:r>
      <w:proofErr w:type="gramEnd"/>
      <w:r w:rsidRPr="00F254B8">
        <w:rPr>
          <w:rFonts w:ascii="Cambria" w:hAnsi="Cambria" w:cs="Arial"/>
        </w:rPr>
        <w:t xml:space="preserve"> Exceptions Removed (PR = B ÷ D). </w:t>
      </w:r>
    </w:p>
    <w:p w14:paraId="03B077B9" w14:textId="77777777" w:rsidR="00486973" w:rsidRPr="00F254B8" w:rsidRDefault="00486973" w:rsidP="00486973">
      <w:pPr>
        <w:rPr>
          <w:rFonts w:ascii="Cambria" w:hAnsi="Cambria" w:cs="Arial"/>
        </w:rPr>
      </w:pPr>
      <w:r w:rsidRPr="00F254B8">
        <w:rPr>
          <w:rFonts w:ascii="Cambria" w:hAnsi="Cambria" w:cs="Arial"/>
        </w:rPr>
        <w:t xml:space="preserve">Aggregate Performance Rates for all four test sites, with and without exceptions, are presented in this report. The aggregate Performance Rates were calculated by adding the Total Numerator Counts and dividing by the Total Denominator Counts for all sites. </w:t>
      </w:r>
    </w:p>
    <w:p w14:paraId="5DA5A8AD" w14:textId="23EDB865" w:rsidR="00486973" w:rsidRPr="00A25024" w:rsidRDefault="00486973" w:rsidP="00486973">
      <w:pPr>
        <w:autoSpaceDE w:val="0"/>
        <w:autoSpaceDN w:val="0"/>
        <w:adjustRightInd w:val="0"/>
        <w:spacing w:after="0" w:line="240" w:lineRule="auto"/>
        <w:rPr>
          <w:rFonts w:cstheme="minorHAnsi"/>
          <w:bCs/>
        </w:rPr>
      </w:pPr>
      <w:r w:rsidRPr="00F254B8">
        <w:rPr>
          <w:rFonts w:ascii="Cambria" w:hAnsi="Cambria" w:cs="Arial"/>
        </w:rPr>
        <w:t xml:space="preserve">The kappa statistics of reliability, agreement percentages, performance rates and reasons for mismatches are presented </w:t>
      </w:r>
      <w:r>
        <w:rPr>
          <w:rFonts w:ascii="Cambria" w:hAnsi="Cambria" w:cs="Arial"/>
        </w:rPr>
        <w:t>below</w:t>
      </w:r>
      <w:r w:rsidRPr="00F254B8">
        <w:rPr>
          <w:rFonts w:ascii="Cambria" w:hAnsi="Cambria" w:cs="Arial"/>
        </w:rPr>
        <w:t>. Detailed observations from the abstraction follow each results table.</w:t>
      </w:r>
    </w:p>
    <w:p w14:paraId="04586B2D" w14:textId="77777777" w:rsidR="008C54A9" w:rsidRPr="00A25024" w:rsidRDefault="008C54A9" w:rsidP="008C54A9">
      <w:pPr>
        <w:autoSpaceDE w:val="0"/>
        <w:autoSpaceDN w:val="0"/>
        <w:adjustRightInd w:val="0"/>
        <w:spacing w:after="0" w:line="240" w:lineRule="auto"/>
        <w:rPr>
          <w:rFonts w:cstheme="minorHAnsi"/>
          <w:bCs/>
        </w:rPr>
      </w:pPr>
    </w:p>
    <w:p w14:paraId="271DD160" w14:textId="77777777" w:rsidR="006A2A8B"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tbl>
      <w:tblPr>
        <w:tblW w:w="100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900"/>
        <w:gridCol w:w="990"/>
        <w:gridCol w:w="990"/>
        <w:gridCol w:w="1080"/>
        <w:gridCol w:w="1080"/>
        <w:gridCol w:w="1170"/>
        <w:gridCol w:w="1080"/>
        <w:gridCol w:w="1350"/>
      </w:tblGrid>
      <w:tr w:rsidR="006A2A8B" w:rsidRPr="006A2A8B" w14:paraId="523A5F4C" w14:textId="77777777" w:rsidTr="00664E06">
        <w:trPr>
          <w:trHeight w:val="672"/>
        </w:trPr>
        <w:tc>
          <w:tcPr>
            <w:tcW w:w="10080" w:type="dxa"/>
            <w:gridSpan w:val="9"/>
            <w:shd w:val="clear" w:color="auto" w:fill="BFBFBF"/>
            <w:vAlign w:val="center"/>
          </w:tcPr>
          <w:p w14:paraId="25553E0E" w14:textId="77777777" w:rsidR="006A2A8B" w:rsidRPr="006A2A8B" w:rsidRDefault="006A2A8B" w:rsidP="00664E06">
            <w:pPr>
              <w:rPr>
                <w:rFonts w:cs="Arial"/>
                <w:b/>
              </w:rPr>
            </w:pPr>
            <w:r w:rsidRPr="006A2A8B">
              <w:rPr>
                <w:rFonts w:cs="Arial"/>
                <w:b/>
              </w:rPr>
              <w:lastRenderedPageBreak/>
              <w:t>Reduction of Complications through the use of Cystoscopy during Surgery for Stress Urinary Incontinence (Measure 4)</w:t>
            </w:r>
          </w:p>
        </w:tc>
      </w:tr>
      <w:tr w:rsidR="006A2A8B" w:rsidRPr="006A2A8B" w14:paraId="39F8AAFE" w14:textId="77777777" w:rsidTr="00664E06">
        <w:trPr>
          <w:trHeight w:val="440"/>
        </w:trPr>
        <w:tc>
          <w:tcPr>
            <w:tcW w:w="2340" w:type="dxa"/>
            <w:gridSpan w:val="2"/>
            <w:tcBorders>
              <w:right w:val="double" w:sz="4" w:space="0" w:color="auto"/>
            </w:tcBorders>
          </w:tcPr>
          <w:p w14:paraId="2466DA00" w14:textId="77777777" w:rsidR="006A2A8B" w:rsidRPr="006A2A8B" w:rsidRDefault="006A2A8B" w:rsidP="00664E06">
            <w:pPr>
              <w:rPr>
                <w:rFonts w:cs="Arial"/>
                <w:b/>
              </w:rPr>
            </w:pPr>
          </w:p>
        </w:tc>
        <w:tc>
          <w:tcPr>
            <w:tcW w:w="4140" w:type="dxa"/>
            <w:gridSpan w:val="4"/>
            <w:tcBorders>
              <w:left w:val="double" w:sz="4" w:space="0" w:color="auto"/>
            </w:tcBorders>
            <w:shd w:val="clear" w:color="auto" w:fill="FFFFFF"/>
          </w:tcPr>
          <w:p w14:paraId="18C6015A" w14:textId="77777777" w:rsidR="006A2A8B" w:rsidRPr="006A2A8B" w:rsidRDefault="006A2A8B" w:rsidP="00664E06">
            <w:pPr>
              <w:jc w:val="center"/>
              <w:rPr>
                <w:rFonts w:cs="Arial"/>
                <w:b/>
              </w:rPr>
            </w:pPr>
            <w:r w:rsidRPr="006A2A8B">
              <w:rPr>
                <w:rFonts w:cs="Arial"/>
                <w:b/>
                <w:iCs/>
              </w:rPr>
              <w:t>Agreement is displayed between two manual abstractors*</w:t>
            </w:r>
          </w:p>
        </w:tc>
        <w:tc>
          <w:tcPr>
            <w:tcW w:w="3600" w:type="dxa"/>
            <w:gridSpan w:val="3"/>
            <w:shd w:val="clear" w:color="auto" w:fill="FFFFFF"/>
          </w:tcPr>
          <w:p w14:paraId="7F2E9AE1" w14:textId="77777777" w:rsidR="006A2A8B" w:rsidRPr="006A2A8B" w:rsidRDefault="006A2A8B" w:rsidP="00664E06">
            <w:pPr>
              <w:jc w:val="center"/>
              <w:rPr>
                <w:rFonts w:cs="Arial"/>
                <w:b/>
              </w:rPr>
            </w:pPr>
          </w:p>
        </w:tc>
      </w:tr>
      <w:tr w:rsidR="006A2A8B" w:rsidRPr="006A2A8B" w14:paraId="7F09BB0C" w14:textId="77777777" w:rsidTr="00664E06">
        <w:trPr>
          <w:trHeight w:val="440"/>
        </w:trPr>
        <w:tc>
          <w:tcPr>
            <w:tcW w:w="2340" w:type="dxa"/>
            <w:gridSpan w:val="2"/>
            <w:tcBorders>
              <w:right w:val="double" w:sz="4" w:space="0" w:color="auto"/>
            </w:tcBorders>
          </w:tcPr>
          <w:p w14:paraId="13C4927D" w14:textId="77777777" w:rsidR="006A2A8B" w:rsidRPr="006A2A8B" w:rsidRDefault="006A2A8B" w:rsidP="00664E06">
            <w:pPr>
              <w:rPr>
                <w:rFonts w:cs="Arial"/>
                <w:b/>
              </w:rPr>
            </w:pPr>
            <w:r w:rsidRPr="006A2A8B">
              <w:rPr>
                <w:rFonts w:cs="Arial"/>
                <w:b/>
              </w:rPr>
              <w:t>N=159</w:t>
            </w:r>
          </w:p>
          <w:p w14:paraId="7734926F" w14:textId="77777777" w:rsidR="006A2A8B" w:rsidRPr="006A2A8B" w:rsidRDefault="006A2A8B" w:rsidP="00664E06">
            <w:pPr>
              <w:jc w:val="center"/>
              <w:rPr>
                <w:rFonts w:cs="Arial"/>
                <w:b/>
              </w:rPr>
            </w:pPr>
            <w:r w:rsidRPr="006A2A8B">
              <w:rPr>
                <w:rFonts w:cs="Arial"/>
                <w:b/>
              </w:rPr>
              <w:t xml:space="preserve"> </w:t>
            </w:r>
          </w:p>
        </w:tc>
        <w:tc>
          <w:tcPr>
            <w:tcW w:w="990" w:type="dxa"/>
            <w:tcBorders>
              <w:left w:val="double" w:sz="4" w:space="0" w:color="auto"/>
            </w:tcBorders>
            <w:shd w:val="clear" w:color="auto" w:fill="FFFFFF"/>
          </w:tcPr>
          <w:p w14:paraId="36E2A20A" w14:textId="77777777" w:rsidR="006A2A8B" w:rsidRPr="006A2A8B" w:rsidRDefault="006A2A8B" w:rsidP="00664E06">
            <w:pPr>
              <w:jc w:val="center"/>
              <w:rPr>
                <w:rFonts w:cs="Arial"/>
                <w:b/>
              </w:rPr>
            </w:pPr>
            <w:r w:rsidRPr="006A2A8B">
              <w:rPr>
                <w:rFonts w:cs="Arial"/>
                <w:b/>
              </w:rPr>
              <w:t>Yes/Yes</w:t>
            </w:r>
          </w:p>
          <w:p w14:paraId="2F6F1AE6" w14:textId="77777777" w:rsidR="006A2A8B" w:rsidRPr="006A2A8B" w:rsidRDefault="006A2A8B" w:rsidP="00664E06">
            <w:pPr>
              <w:jc w:val="center"/>
              <w:rPr>
                <w:rFonts w:cs="Arial"/>
                <w:b/>
              </w:rPr>
            </w:pPr>
            <w:r w:rsidRPr="006A2A8B">
              <w:rPr>
                <w:rFonts w:cs="Arial"/>
                <w:b/>
              </w:rPr>
              <w:t>(1/2)</w:t>
            </w:r>
          </w:p>
        </w:tc>
        <w:tc>
          <w:tcPr>
            <w:tcW w:w="990" w:type="dxa"/>
            <w:shd w:val="clear" w:color="auto" w:fill="FFFFFF"/>
          </w:tcPr>
          <w:p w14:paraId="5467A50C" w14:textId="77777777" w:rsidR="006A2A8B" w:rsidRPr="006A2A8B" w:rsidRDefault="006A2A8B" w:rsidP="00664E06">
            <w:pPr>
              <w:jc w:val="center"/>
              <w:rPr>
                <w:rFonts w:cs="Arial"/>
                <w:b/>
              </w:rPr>
            </w:pPr>
            <w:r w:rsidRPr="006A2A8B">
              <w:rPr>
                <w:rFonts w:cs="Arial"/>
                <w:b/>
              </w:rPr>
              <w:t>Yes/No</w:t>
            </w:r>
          </w:p>
          <w:p w14:paraId="27339FBE" w14:textId="77777777" w:rsidR="006A2A8B" w:rsidRPr="006A2A8B" w:rsidRDefault="006A2A8B" w:rsidP="00664E06">
            <w:pPr>
              <w:jc w:val="center"/>
              <w:rPr>
                <w:rFonts w:cs="Arial"/>
                <w:b/>
              </w:rPr>
            </w:pPr>
            <w:r w:rsidRPr="006A2A8B">
              <w:rPr>
                <w:rFonts w:cs="Arial"/>
                <w:b/>
              </w:rPr>
              <w:t>(1/2)</w:t>
            </w:r>
          </w:p>
        </w:tc>
        <w:tc>
          <w:tcPr>
            <w:tcW w:w="1080" w:type="dxa"/>
            <w:shd w:val="clear" w:color="auto" w:fill="FFFFFF"/>
          </w:tcPr>
          <w:p w14:paraId="02840276" w14:textId="77777777" w:rsidR="006A2A8B" w:rsidRPr="006A2A8B" w:rsidRDefault="006A2A8B" w:rsidP="00664E06">
            <w:pPr>
              <w:jc w:val="center"/>
              <w:rPr>
                <w:rFonts w:cs="Arial"/>
                <w:b/>
              </w:rPr>
            </w:pPr>
            <w:r w:rsidRPr="006A2A8B">
              <w:rPr>
                <w:rFonts w:cs="Arial"/>
                <w:b/>
              </w:rPr>
              <w:t>No/Yes</w:t>
            </w:r>
          </w:p>
          <w:p w14:paraId="1D5F1274" w14:textId="77777777" w:rsidR="006A2A8B" w:rsidRPr="006A2A8B" w:rsidRDefault="006A2A8B" w:rsidP="00664E06">
            <w:pPr>
              <w:jc w:val="center"/>
              <w:rPr>
                <w:rFonts w:cs="Arial"/>
                <w:b/>
              </w:rPr>
            </w:pPr>
            <w:r w:rsidRPr="006A2A8B">
              <w:rPr>
                <w:rFonts w:cs="Arial"/>
                <w:b/>
              </w:rPr>
              <w:t>(1/2)</w:t>
            </w:r>
          </w:p>
        </w:tc>
        <w:tc>
          <w:tcPr>
            <w:tcW w:w="1080" w:type="dxa"/>
            <w:shd w:val="clear" w:color="auto" w:fill="FFFFFF"/>
          </w:tcPr>
          <w:p w14:paraId="6353BEB6" w14:textId="77777777" w:rsidR="006A2A8B" w:rsidRPr="006A2A8B" w:rsidRDefault="006A2A8B" w:rsidP="00664E06">
            <w:pPr>
              <w:jc w:val="center"/>
              <w:rPr>
                <w:rFonts w:cs="Arial"/>
                <w:b/>
              </w:rPr>
            </w:pPr>
            <w:r w:rsidRPr="006A2A8B">
              <w:rPr>
                <w:rFonts w:cs="Arial"/>
                <w:b/>
              </w:rPr>
              <w:t>No/No</w:t>
            </w:r>
          </w:p>
          <w:p w14:paraId="1EC84368" w14:textId="77777777" w:rsidR="006A2A8B" w:rsidRPr="006A2A8B" w:rsidRDefault="006A2A8B" w:rsidP="00664E06">
            <w:pPr>
              <w:jc w:val="center"/>
              <w:rPr>
                <w:rFonts w:cs="Arial"/>
                <w:b/>
              </w:rPr>
            </w:pPr>
            <w:r w:rsidRPr="006A2A8B">
              <w:rPr>
                <w:rFonts w:cs="Arial"/>
                <w:b/>
              </w:rPr>
              <w:t>(1/2)</w:t>
            </w:r>
          </w:p>
        </w:tc>
        <w:tc>
          <w:tcPr>
            <w:tcW w:w="1170" w:type="dxa"/>
            <w:shd w:val="clear" w:color="auto" w:fill="FFFFFF"/>
          </w:tcPr>
          <w:p w14:paraId="03CEA6DB" w14:textId="77777777" w:rsidR="006A2A8B" w:rsidRPr="006A2A8B" w:rsidRDefault="006A2A8B" w:rsidP="00664E06">
            <w:pPr>
              <w:jc w:val="center"/>
              <w:rPr>
                <w:rFonts w:cs="Arial"/>
                <w:b/>
              </w:rPr>
            </w:pPr>
            <w:r w:rsidRPr="006A2A8B">
              <w:rPr>
                <w:rFonts w:cs="Arial"/>
                <w:b/>
              </w:rPr>
              <w:t xml:space="preserve">Kappa** Rate </w:t>
            </w:r>
          </w:p>
        </w:tc>
        <w:tc>
          <w:tcPr>
            <w:tcW w:w="1080" w:type="dxa"/>
            <w:shd w:val="clear" w:color="auto" w:fill="FFFFFF"/>
          </w:tcPr>
          <w:p w14:paraId="29E3CA45" w14:textId="77777777" w:rsidR="006A2A8B" w:rsidRPr="006A2A8B" w:rsidRDefault="006A2A8B" w:rsidP="00664E06">
            <w:pPr>
              <w:jc w:val="center"/>
              <w:rPr>
                <w:rFonts w:cs="Arial"/>
                <w:b/>
              </w:rPr>
            </w:pPr>
            <w:r w:rsidRPr="006A2A8B">
              <w:rPr>
                <w:rFonts w:cs="Arial"/>
                <w:b/>
              </w:rPr>
              <w:t>CI</w:t>
            </w:r>
          </w:p>
        </w:tc>
        <w:tc>
          <w:tcPr>
            <w:tcW w:w="1350" w:type="dxa"/>
            <w:shd w:val="clear" w:color="auto" w:fill="FFFFFF"/>
          </w:tcPr>
          <w:p w14:paraId="22D38113" w14:textId="77777777" w:rsidR="006A2A8B" w:rsidRPr="006A2A8B" w:rsidRDefault="006A2A8B" w:rsidP="00664E06">
            <w:pPr>
              <w:jc w:val="center"/>
              <w:rPr>
                <w:rFonts w:cs="Arial"/>
                <w:b/>
              </w:rPr>
            </w:pPr>
            <w:r w:rsidRPr="006A2A8B">
              <w:rPr>
                <w:rFonts w:cs="Arial"/>
                <w:b/>
              </w:rPr>
              <w:t xml:space="preserve">Agreement </w:t>
            </w:r>
          </w:p>
          <w:p w14:paraId="270B7EBC" w14:textId="77777777" w:rsidR="006A2A8B" w:rsidRPr="006A2A8B" w:rsidRDefault="006A2A8B" w:rsidP="00664E06">
            <w:pPr>
              <w:jc w:val="center"/>
              <w:rPr>
                <w:rFonts w:cs="Arial"/>
                <w:b/>
              </w:rPr>
            </w:pPr>
            <w:r w:rsidRPr="006A2A8B">
              <w:rPr>
                <w:rFonts w:cs="Arial"/>
                <w:b/>
              </w:rPr>
              <w:t>%</w:t>
            </w:r>
          </w:p>
        </w:tc>
      </w:tr>
      <w:tr w:rsidR="006A2A8B" w:rsidRPr="006A2A8B" w14:paraId="5EDADE96" w14:textId="77777777" w:rsidTr="00664E06">
        <w:trPr>
          <w:trHeight w:val="440"/>
        </w:trPr>
        <w:tc>
          <w:tcPr>
            <w:tcW w:w="2340" w:type="dxa"/>
            <w:gridSpan w:val="2"/>
            <w:tcBorders>
              <w:right w:val="double" w:sz="4" w:space="0" w:color="auto"/>
            </w:tcBorders>
            <w:vAlign w:val="center"/>
          </w:tcPr>
          <w:p w14:paraId="3359C9E0" w14:textId="77777777" w:rsidR="006A2A8B" w:rsidRPr="006A2A8B" w:rsidRDefault="006A2A8B" w:rsidP="00664E06">
            <w:pPr>
              <w:rPr>
                <w:rFonts w:cs="Arial"/>
              </w:rPr>
            </w:pPr>
            <w:r w:rsidRPr="006A2A8B">
              <w:rPr>
                <w:rFonts w:cs="Arial"/>
                <w:b/>
                <w:bCs/>
                <w:i/>
                <w:iCs/>
              </w:rPr>
              <w:t>Denominator</w:t>
            </w:r>
            <w:r w:rsidRPr="006A2A8B">
              <w:rPr>
                <w:rFonts w:cs="Arial"/>
                <w:b/>
                <w:bCs/>
                <w:iCs/>
              </w:rPr>
              <w:t>***</w:t>
            </w:r>
          </w:p>
        </w:tc>
        <w:tc>
          <w:tcPr>
            <w:tcW w:w="990" w:type="dxa"/>
            <w:tcBorders>
              <w:left w:val="double" w:sz="4" w:space="0" w:color="auto"/>
            </w:tcBorders>
            <w:shd w:val="clear" w:color="auto" w:fill="FFFFFF"/>
          </w:tcPr>
          <w:p w14:paraId="16A25C70" w14:textId="77777777" w:rsidR="006A2A8B" w:rsidRPr="006A2A8B" w:rsidRDefault="006A2A8B" w:rsidP="00664E06">
            <w:pPr>
              <w:jc w:val="center"/>
              <w:rPr>
                <w:rFonts w:cs="Arial"/>
              </w:rPr>
            </w:pPr>
            <w:r w:rsidRPr="006A2A8B">
              <w:rPr>
                <w:rFonts w:cs="Arial"/>
              </w:rPr>
              <w:t>159</w:t>
            </w:r>
          </w:p>
        </w:tc>
        <w:tc>
          <w:tcPr>
            <w:tcW w:w="990" w:type="dxa"/>
            <w:shd w:val="clear" w:color="auto" w:fill="FFFFFF"/>
          </w:tcPr>
          <w:p w14:paraId="6DC0E1CB" w14:textId="77777777" w:rsidR="006A2A8B" w:rsidRPr="006A2A8B" w:rsidRDefault="006A2A8B" w:rsidP="00664E06">
            <w:pPr>
              <w:jc w:val="center"/>
              <w:rPr>
                <w:rFonts w:cs="Arial"/>
              </w:rPr>
            </w:pPr>
            <w:r w:rsidRPr="006A2A8B">
              <w:rPr>
                <w:rFonts w:cs="Arial"/>
              </w:rPr>
              <w:t>0</w:t>
            </w:r>
          </w:p>
        </w:tc>
        <w:tc>
          <w:tcPr>
            <w:tcW w:w="1080" w:type="dxa"/>
            <w:shd w:val="clear" w:color="auto" w:fill="FFFFFF"/>
          </w:tcPr>
          <w:p w14:paraId="1BA30FED" w14:textId="77777777" w:rsidR="006A2A8B" w:rsidRPr="006A2A8B" w:rsidRDefault="006A2A8B" w:rsidP="00664E06">
            <w:pPr>
              <w:jc w:val="center"/>
              <w:rPr>
                <w:rFonts w:cs="Arial"/>
              </w:rPr>
            </w:pPr>
            <w:r w:rsidRPr="006A2A8B">
              <w:rPr>
                <w:rFonts w:cs="Arial"/>
              </w:rPr>
              <w:t>0</w:t>
            </w:r>
          </w:p>
        </w:tc>
        <w:tc>
          <w:tcPr>
            <w:tcW w:w="1080" w:type="dxa"/>
            <w:shd w:val="clear" w:color="auto" w:fill="FFFFFF"/>
          </w:tcPr>
          <w:p w14:paraId="59A6AF38" w14:textId="77777777" w:rsidR="006A2A8B" w:rsidRPr="006A2A8B" w:rsidRDefault="006A2A8B" w:rsidP="00664E06">
            <w:pPr>
              <w:jc w:val="center"/>
              <w:rPr>
                <w:rFonts w:cs="Arial"/>
              </w:rPr>
            </w:pPr>
            <w:r w:rsidRPr="006A2A8B">
              <w:rPr>
                <w:rFonts w:cs="Arial"/>
              </w:rPr>
              <w:t>0</w:t>
            </w:r>
          </w:p>
        </w:tc>
        <w:tc>
          <w:tcPr>
            <w:tcW w:w="1170" w:type="dxa"/>
            <w:shd w:val="clear" w:color="auto" w:fill="FFFFFF"/>
          </w:tcPr>
          <w:p w14:paraId="6A9CD30E" w14:textId="77777777" w:rsidR="006A2A8B" w:rsidRPr="006A2A8B" w:rsidRDefault="006A2A8B" w:rsidP="00664E06">
            <w:pPr>
              <w:jc w:val="center"/>
              <w:rPr>
                <w:rFonts w:cs="Arial"/>
                <w:b/>
              </w:rPr>
            </w:pPr>
            <w:r w:rsidRPr="006A2A8B">
              <w:rPr>
                <w:rFonts w:cs="Arial"/>
              </w:rPr>
              <w:t>NC</w:t>
            </w:r>
          </w:p>
        </w:tc>
        <w:tc>
          <w:tcPr>
            <w:tcW w:w="1080" w:type="dxa"/>
            <w:shd w:val="clear" w:color="auto" w:fill="FFFFFF"/>
          </w:tcPr>
          <w:p w14:paraId="1D59A684" w14:textId="77777777" w:rsidR="006A2A8B" w:rsidRPr="006A2A8B" w:rsidRDefault="006A2A8B" w:rsidP="00664E06">
            <w:pPr>
              <w:jc w:val="center"/>
              <w:rPr>
                <w:rFonts w:cs="Arial"/>
                <w:b/>
              </w:rPr>
            </w:pPr>
            <w:r w:rsidRPr="006A2A8B">
              <w:rPr>
                <w:rFonts w:cs="Arial"/>
              </w:rPr>
              <w:t>NC</w:t>
            </w:r>
          </w:p>
        </w:tc>
        <w:tc>
          <w:tcPr>
            <w:tcW w:w="1350" w:type="dxa"/>
            <w:shd w:val="clear" w:color="auto" w:fill="FFFFFF"/>
          </w:tcPr>
          <w:p w14:paraId="1355D50C" w14:textId="77777777" w:rsidR="006A2A8B" w:rsidRPr="006A2A8B" w:rsidRDefault="006A2A8B" w:rsidP="00664E06">
            <w:pPr>
              <w:jc w:val="center"/>
              <w:rPr>
                <w:rFonts w:cs="Arial"/>
                <w:b/>
              </w:rPr>
            </w:pPr>
            <w:r w:rsidRPr="006A2A8B">
              <w:rPr>
                <w:rFonts w:cs="Arial"/>
              </w:rPr>
              <w:t>100.00%</w:t>
            </w:r>
          </w:p>
        </w:tc>
      </w:tr>
      <w:tr w:rsidR="006A2A8B" w:rsidRPr="006A2A8B" w14:paraId="306D36E8" w14:textId="77777777" w:rsidTr="00664E06">
        <w:tc>
          <w:tcPr>
            <w:tcW w:w="2340" w:type="dxa"/>
            <w:gridSpan w:val="2"/>
            <w:tcBorders>
              <w:right w:val="double" w:sz="4" w:space="0" w:color="auto"/>
            </w:tcBorders>
            <w:vAlign w:val="center"/>
          </w:tcPr>
          <w:p w14:paraId="0D9A074C" w14:textId="77777777" w:rsidR="006A2A8B" w:rsidRPr="006A2A8B" w:rsidRDefault="006A2A8B" w:rsidP="00664E06">
            <w:pPr>
              <w:rPr>
                <w:rFonts w:cs="Arial"/>
              </w:rPr>
            </w:pPr>
            <w:r w:rsidRPr="006A2A8B">
              <w:rPr>
                <w:rFonts w:cs="Arial"/>
                <w:b/>
                <w:bCs/>
                <w:i/>
                <w:iCs/>
              </w:rPr>
              <w:t>Numerator</w:t>
            </w:r>
          </w:p>
        </w:tc>
        <w:tc>
          <w:tcPr>
            <w:tcW w:w="990" w:type="dxa"/>
            <w:tcBorders>
              <w:left w:val="double" w:sz="4" w:space="0" w:color="auto"/>
            </w:tcBorders>
            <w:shd w:val="clear" w:color="auto" w:fill="F2F2F2"/>
          </w:tcPr>
          <w:p w14:paraId="6916AA2D" w14:textId="77777777" w:rsidR="006A2A8B" w:rsidRPr="006A2A8B" w:rsidRDefault="006A2A8B" w:rsidP="00664E06">
            <w:pPr>
              <w:jc w:val="center"/>
              <w:rPr>
                <w:rFonts w:cs="Arial"/>
              </w:rPr>
            </w:pPr>
            <w:r w:rsidRPr="006A2A8B">
              <w:rPr>
                <w:rFonts w:cs="Arial"/>
              </w:rPr>
              <w:t>130</w:t>
            </w:r>
          </w:p>
        </w:tc>
        <w:tc>
          <w:tcPr>
            <w:tcW w:w="990" w:type="dxa"/>
            <w:shd w:val="clear" w:color="auto" w:fill="F2F2F2"/>
          </w:tcPr>
          <w:p w14:paraId="258B69B3" w14:textId="77777777" w:rsidR="006A2A8B" w:rsidRPr="006A2A8B" w:rsidRDefault="006A2A8B" w:rsidP="00664E06">
            <w:pPr>
              <w:jc w:val="center"/>
              <w:rPr>
                <w:rFonts w:cs="Arial"/>
              </w:rPr>
            </w:pPr>
            <w:r w:rsidRPr="006A2A8B">
              <w:rPr>
                <w:rFonts w:cs="Arial"/>
              </w:rPr>
              <w:t>0</w:t>
            </w:r>
          </w:p>
        </w:tc>
        <w:tc>
          <w:tcPr>
            <w:tcW w:w="1080" w:type="dxa"/>
            <w:shd w:val="clear" w:color="auto" w:fill="F2F2F2"/>
          </w:tcPr>
          <w:p w14:paraId="7062BA56" w14:textId="77777777" w:rsidR="006A2A8B" w:rsidRPr="006A2A8B" w:rsidRDefault="006A2A8B" w:rsidP="00664E06">
            <w:pPr>
              <w:jc w:val="center"/>
              <w:rPr>
                <w:rFonts w:cs="Arial"/>
              </w:rPr>
            </w:pPr>
            <w:r w:rsidRPr="006A2A8B">
              <w:rPr>
                <w:rFonts w:cs="Arial"/>
              </w:rPr>
              <w:t>0</w:t>
            </w:r>
          </w:p>
        </w:tc>
        <w:tc>
          <w:tcPr>
            <w:tcW w:w="1080" w:type="dxa"/>
            <w:shd w:val="clear" w:color="auto" w:fill="F2F2F2"/>
          </w:tcPr>
          <w:p w14:paraId="16936BEE" w14:textId="77777777" w:rsidR="006A2A8B" w:rsidRPr="006A2A8B" w:rsidRDefault="006A2A8B" w:rsidP="00664E06">
            <w:pPr>
              <w:jc w:val="center"/>
              <w:rPr>
                <w:rFonts w:cs="Arial"/>
              </w:rPr>
            </w:pPr>
            <w:r w:rsidRPr="006A2A8B">
              <w:rPr>
                <w:rFonts w:cs="Arial"/>
              </w:rPr>
              <w:t>29</w:t>
            </w:r>
          </w:p>
        </w:tc>
        <w:tc>
          <w:tcPr>
            <w:tcW w:w="1170" w:type="dxa"/>
            <w:shd w:val="clear" w:color="auto" w:fill="F2F2F2"/>
          </w:tcPr>
          <w:p w14:paraId="30A05883" w14:textId="77777777" w:rsidR="006A2A8B" w:rsidRPr="006A2A8B" w:rsidRDefault="006A2A8B" w:rsidP="00664E06">
            <w:pPr>
              <w:jc w:val="center"/>
              <w:rPr>
                <w:rFonts w:cs="Arial"/>
              </w:rPr>
            </w:pPr>
            <w:r w:rsidRPr="006A2A8B">
              <w:rPr>
                <w:rFonts w:cs="Arial"/>
              </w:rPr>
              <w:t>1</w:t>
            </w:r>
          </w:p>
        </w:tc>
        <w:tc>
          <w:tcPr>
            <w:tcW w:w="1080" w:type="dxa"/>
            <w:shd w:val="clear" w:color="auto" w:fill="F2F2F2"/>
          </w:tcPr>
          <w:p w14:paraId="12706545" w14:textId="77777777" w:rsidR="006A2A8B" w:rsidRPr="006A2A8B" w:rsidRDefault="006A2A8B" w:rsidP="00664E06">
            <w:pPr>
              <w:rPr>
                <w:rFonts w:cs="Arial"/>
              </w:rPr>
            </w:pPr>
            <w:r w:rsidRPr="006A2A8B">
              <w:rPr>
                <w:rFonts w:cs="Arial"/>
              </w:rPr>
              <w:t>1.0000 – 1.0000</w:t>
            </w:r>
          </w:p>
        </w:tc>
        <w:tc>
          <w:tcPr>
            <w:tcW w:w="1350" w:type="dxa"/>
            <w:shd w:val="clear" w:color="auto" w:fill="F2F2F2"/>
          </w:tcPr>
          <w:p w14:paraId="7CE9CD12" w14:textId="77777777" w:rsidR="006A2A8B" w:rsidRPr="006A2A8B" w:rsidRDefault="006A2A8B" w:rsidP="00664E06">
            <w:pPr>
              <w:jc w:val="center"/>
              <w:rPr>
                <w:rFonts w:cs="Arial"/>
              </w:rPr>
            </w:pPr>
            <w:r w:rsidRPr="006A2A8B">
              <w:rPr>
                <w:rFonts w:cs="Arial"/>
              </w:rPr>
              <w:t>100.00%</w:t>
            </w:r>
          </w:p>
        </w:tc>
      </w:tr>
      <w:tr w:rsidR="006A2A8B" w:rsidRPr="006A2A8B" w14:paraId="51049DB6" w14:textId="77777777" w:rsidTr="00664E06">
        <w:tc>
          <w:tcPr>
            <w:tcW w:w="2340" w:type="dxa"/>
            <w:gridSpan w:val="2"/>
            <w:tcBorders>
              <w:right w:val="double" w:sz="4" w:space="0" w:color="auto"/>
            </w:tcBorders>
            <w:vAlign w:val="center"/>
          </w:tcPr>
          <w:p w14:paraId="68E0366C" w14:textId="77777777" w:rsidR="006A2A8B" w:rsidRPr="006A2A8B" w:rsidRDefault="006A2A8B" w:rsidP="00664E06">
            <w:pPr>
              <w:rPr>
                <w:rFonts w:cs="Arial"/>
              </w:rPr>
            </w:pPr>
            <w:r w:rsidRPr="006A2A8B">
              <w:rPr>
                <w:rFonts w:cs="Arial"/>
                <w:b/>
                <w:bCs/>
                <w:i/>
                <w:iCs/>
              </w:rPr>
              <w:t>Exceptions</w:t>
            </w:r>
            <w:r w:rsidRPr="006A2A8B">
              <w:rPr>
                <w:rFonts w:cs="Arial"/>
                <w:b/>
                <w:bCs/>
                <w:iCs/>
              </w:rPr>
              <w:t>***</w:t>
            </w:r>
          </w:p>
        </w:tc>
        <w:tc>
          <w:tcPr>
            <w:tcW w:w="990" w:type="dxa"/>
            <w:tcBorders>
              <w:left w:val="double" w:sz="4" w:space="0" w:color="auto"/>
            </w:tcBorders>
            <w:shd w:val="clear" w:color="auto" w:fill="FFFFFF"/>
          </w:tcPr>
          <w:p w14:paraId="7C94CCC2" w14:textId="77777777" w:rsidR="006A2A8B" w:rsidRPr="006A2A8B" w:rsidRDefault="006A2A8B" w:rsidP="00664E06">
            <w:pPr>
              <w:jc w:val="center"/>
              <w:rPr>
                <w:rFonts w:cs="Arial"/>
              </w:rPr>
            </w:pPr>
            <w:r w:rsidRPr="006A2A8B">
              <w:rPr>
                <w:rFonts w:cs="Arial"/>
              </w:rPr>
              <w:t>0</w:t>
            </w:r>
          </w:p>
        </w:tc>
        <w:tc>
          <w:tcPr>
            <w:tcW w:w="990" w:type="dxa"/>
            <w:shd w:val="clear" w:color="auto" w:fill="FFFFFF"/>
          </w:tcPr>
          <w:p w14:paraId="73803485" w14:textId="77777777" w:rsidR="006A2A8B" w:rsidRPr="006A2A8B" w:rsidRDefault="006A2A8B" w:rsidP="00664E06">
            <w:pPr>
              <w:jc w:val="center"/>
              <w:rPr>
                <w:rFonts w:cs="Arial"/>
              </w:rPr>
            </w:pPr>
            <w:r w:rsidRPr="006A2A8B">
              <w:rPr>
                <w:rFonts w:cs="Arial"/>
              </w:rPr>
              <w:t>0</w:t>
            </w:r>
          </w:p>
        </w:tc>
        <w:tc>
          <w:tcPr>
            <w:tcW w:w="1080" w:type="dxa"/>
            <w:shd w:val="clear" w:color="auto" w:fill="FFFFFF"/>
          </w:tcPr>
          <w:p w14:paraId="186BD0DF" w14:textId="77777777" w:rsidR="006A2A8B" w:rsidRPr="006A2A8B" w:rsidRDefault="006A2A8B" w:rsidP="00664E06">
            <w:pPr>
              <w:jc w:val="center"/>
              <w:rPr>
                <w:rFonts w:cs="Arial"/>
              </w:rPr>
            </w:pPr>
            <w:r w:rsidRPr="006A2A8B">
              <w:rPr>
                <w:rFonts w:cs="Arial"/>
              </w:rPr>
              <w:t>0</w:t>
            </w:r>
          </w:p>
        </w:tc>
        <w:tc>
          <w:tcPr>
            <w:tcW w:w="1080" w:type="dxa"/>
            <w:shd w:val="clear" w:color="auto" w:fill="FFFFFF"/>
          </w:tcPr>
          <w:p w14:paraId="7B38CCE8" w14:textId="77777777" w:rsidR="006A2A8B" w:rsidRPr="006A2A8B" w:rsidRDefault="006A2A8B" w:rsidP="00664E06">
            <w:pPr>
              <w:jc w:val="center"/>
              <w:rPr>
                <w:rFonts w:cs="Arial"/>
              </w:rPr>
            </w:pPr>
            <w:r w:rsidRPr="006A2A8B">
              <w:rPr>
                <w:rFonts w:cs="Arial"/>
              </w:rPr>
              <w:t>159</w:t>
            </w:r>
          </w:p>
        </w:tc>
        <w:tc>
          <w:tcPr>
            <w:tcW w:w="1170" w:type="dxa"/>
            <w:shd w:val="clear" w:color="auto" w:fill="FFFFFF"/>
          </w:tcPr>
          <w:p w14:paraId="4D19CE93" w14:textId="77777777" w:rsidR="006A2A8B" w:rsidRPr="006A2A8B" w:rsidRDefault="006A2A8B" w:rsidP="00664E06">
            <w:pPr>
              <w:jc w:val="center"/>
              <w:rPr>
                <w:rFonts w:cs="Arial"/>
              </w:rPr>
            </w:pPr>
            <w:r w:rsidRPr="006A2A8B">
              <w:rPr>
                <w:rFonts w:cs="Arial"/>
              </w:rPr>
              <w:t>NC</w:t>
            </w:r>
          </w:p>
        </w:tc>
        <w:tc>
          <w:tcPr>
            <w:tcW w:w="1080" w:type="dxa"/>
            <w:shd w:val="clear" w:color="auto" w:fill="FFFFFF"/>
          </w:tcPr>
          <w:p w14:paraId="7216C5A0" w14:textId="77777777" w:rsidR="006A2A8B" w:rsidRPr="006A2A8B" w:rsidRDefault="006A2A8B" w:rsidP="00664E06">
            <w:pPr>
              <w:jc w:val="center"/>
              <w:rPr>
                <w:rFonts w:cs="Arial"/>
              </w:rPr>
            </w:pPr>
            <w:r w:rsidRPr="006A2A8B">
              <w:rPr>
                <w:rFonts w:cs="Arial"/>
              </w:rPr>
              <w:t>NC</w:t>
            </w:r>
          </w:p>
        </w:tc>
        <w:tc>
          <w:tcPr>
            <w:tcW w:w="1350" w:type="dxa"/>
            <w:shd w:val="clear" w:color="auto" w:fill="FFFFFF"/>
          </w:tcPr>
          <w:p w14:paraId="6EA87E5D" w14:textId="77777777" w:rsidR="006A2A8B" w:rsidRPr="006A2A8B" w:rsidRDefault="006A2A8B" w:rsidP="00664E06">
            <w:pPr>
              <w:jc w:val="center"/>
              <w:rPr>
                <w:rFonts w:cs="Arial"/>
              </w:rPr>
            </w:pPr>
            <w:r w:rsidRPr="006A2A8B">
              <w:rPr>
                <w:rFonts w:cs="Arial"/>
              </w:rPr>
              <w:t>100.00%</w:t>
            </w:r>
          </w:p>
        </w:tc>
      </w:tr>
      <w:tr w:rsidR="006A2A8B" w:rsidRPr="006A2A8B" w14:paraId="00683D19" w14:textId="77777777" w:rsidTr="00664E06">
        <w:tc>
          <w:tcPr>
            <w:tcW w:w="1440" w:type="dxa"/>
            <w:tcBorders>
              <w:right w:val="double" w:sz="4" w:space="0" w:color="auto"/>
            </w:tcBorders>
            <w:vAlign w:val="center"/>
          </w:tcPr>
          <w:p w14:paraId="3923268F" w14:textId="77777777" w:rsidR="006A2A8B" w:rsidRPr="006A2A8B" w:rsidRDefault="006A2A8B" w:rsidP="00664E06">
            <w:pPr>
              <w:rPr>
                <w:rFonts w:cs="Arial"/>
                <w:b/>
                <w:bCs/>
                <w:i/>
                <w:iCs/>
              </w:rPr>
            </w:pPr>
            <w:r w:rsidRPr="006A2A8B">
              <w:rPr>
                <w:rFonts w:cs="Arial"/>
                <w:b/>
                <w:bCs/>
                <w:i/>
                <w:iCs/>
              </w:rPr>
              <w:t>Performance rate with exceptions</w:t>
            </w:r>
          </w:p>
        </w:tc>
        <w:tc>
          <w:tcPr>
            <w:tcW w:w="900" w:type="dxa"/>
            <w:tcBorders>
              <w:right w:val="double" w:sz="4" w:space="0" w:color="auto"/>
            </w:tcBorders>
            <w:vAlign w:val="center"/>
          </w:tcPr>
          <w:p w14:paraId="148B14D1" w14:textId="77777777" w:rsidR="006A2A8B" w:rsidRPr="006A2A8B" w:rsidRDefault="006A2A8B" w:rsidP="00664E06">
            <w:pPr>
              <w:jc w:val="center"/>
              <w:rPr>
                <w:rFonts w:cs="Arial"/>
              </w:rPr>
            </w:pPr>
            <w:r w:rsidRPr="006A2A8B">
              <w:rPr>
                <w:rFonts w:cs="Arial"/>
              </w:rPr>
              <w:t>81.76%</w:t>
            </w:r>
          </w:p>
        </w:tc>
        <w:tc>
          <w:tcPr>
            <w:tcW w:w="990" w:type="dxa"/>
            <w:tcBorders>
              <w:left w:val="double" w:sz="4" w:space="0" w:color="auto"/>
            </w:tcBorders>
            <w:shd w:val="clear" w:color="auto" w:fill="BFBFBF"/>
          </w:tcPr>
          <w:p w14:paraId="36AA59BD" w14:textId="77777777" w:rsidR="006A2A8B" w:rsidRPr="006A2A8B" w:rsidRDefault="006A2A8B" w:rsidP="00664E06">
            <w:pPr>
              <w:jc w:val="center"/>
              <w:rPr>
                <w:rFonts w:cs="Arial"/>
              </w:rPr>
            </w:pPr>
          </w:p>
        </w:tc>
        <w:tc>
          <w:tcPr>
            <w:tcW w:w="990" w:type="dxa"/>
            <w:shd w:val="clear" w:color="auto" w:fill="BFBFBF"/>
          </w:tcPr>
          <w:p w14:paraId="404169E6" w14:textId="77777777" w:rsidR="006A2A8B" w:rsidRPr="006A2A8B" w:rsidRDefault="006A2A8B" w:rsidP="00664E06">
            <w:pPr>
              <w:jc w:val="center"/>
              <w:rPr>
                <w:rFonts w:cs="Arial"/>
              </w:rPr>
            </w:pPr>
          </w:p>
        </w:tc>
        <w:tc>
          <w:tcPr>
            <w:tcW w:w="1080" w:type="dxa"/>
            <w:shd w:val="clear" w:color="auto" w:fill="BFBFBF"/>
          </w:tcPr>
          <w:p w14:paraId="288865E9" w14:textId="77777777" w:rsidR="006A2A8B" w:rsidRPr="006A2A8B" w:rsidRDefault="006A2A8B" w:rsidP="00664E06">
            <w:pPr>
              <w:jc w:val="center"/>
              <w:rPr>
                <w:rFonts w:cs="Arial"/>
              </w:rPr>
            </w:pPr>
          </w:p>
        </w:tc>
        <w:tc>
          <w:tcPr>
            <w:tcW w:w="1080" w:type="dxa"/>
            <w:shd w:val="clear" w:color="auto" w:fill="BFBFBF"/>
          </w:tcPr>
          <w:p w14:paraId="13BA6ED1" w14:textId="77777777" w:rsidR="006A2A8B" w:rsidRPr="006A2A8B" w:rsidRDefault="006A2A8B" w:rsidP="00664E06">
            <w:pPr>
              <w:jc w:val="center"/>
              <w:rPr>
                <w:rFonts w:cs="Arial"/>
              </w:rPr>
            </w:pPr>
          </w:p>
        </w:tc>
        <w:tc>
          <w:tcPr>
            <w:tcW w:w="1170" w:type="dxa"/>
            <w:shd w:val="clear" w:color="auto" w:fill="BFBFBF"/>
          </w:tcPr>
          <w:p w14:paraId="723A133A" w14:textId="77777777" w:rsidR="006A2A8B" w:rsidRPr="006A2A8B" w:rsidRDefault="006A2A8B" w:rsidP="00664E06">
            <w:pPr>
              <w:rPr>
                <w:rFonts w:cs="Arial"/>
              </w:rPr>
            </w:pPr>
          </w:p>
        </w:tc>
        <w:tc>
          <w:tcPr>
            <w:tcW w:w="1080" w:type="dxa"/>
            <w:shd w:val="clear" w:color="auto" w:fill="BFBFBF"/>
          </w:tcPr>
          <w:p w14:paraId="390086F7" w14:textId="77777777" w:rsidR="006A2A8B" w:rsidRPr="006A2A8B" w:rsidRDefault="006A2A8B" w:rsidP="00664E06">
            <w:pPr>
              <w:jc w:val="center"/>
              <w:rPr>
                <w:rFonts w:cs="Arial"/>
              </w:rPr>
            </w:pPr>
          </w:p>
        </w:tc>
        <w:tc>
          <w:tcPr>
            <w:tcW w:w="1350" w:type="dxa"/>
            <w:shd w:val="clear" w:color="auto" w:fill="BFBFBF"/>
          </w:tcPr>
          <w:p w14:paraId="644684F9" w14:textId="77777777" w:rsidR="006A2A8B" w:rsidRPr="006A2A8B" w:rsidRDefault="006A2A8B" w:rsidP="00664E06">
            <w:pPr>
              <w:jc w:val="center"/>
              <w:rPr>
                <w:rFonts w:cs="Arial"/>
              </w:rPr>
            </w:pPr>
          </w:p>
        </w:tc>
      </w:tr>
      <w:tr w:rsidR="006A2A8B" w:rsidRPr="006A2A8B" w14:paraId="686B72C4" w14:textId="77777777" w:rsidTr="00664E06">
        <w:tc>
          <w:tcPr>
            <w:tcW w:w="1440" w:type="dxa"/>
            <w:tcBorders>
              <w:right w:val="double" w:sz="4" w:space="0" w:color="auto"/>
            </w:tcBorders>
            <w:vAlign w:val="center"/>
          </w:tcPr>
          <w:p w14:paraId="39FC8621" w14:textId="77777777" w:rsidR="006A2A8B" w:rsidRPr="006A2A8B" w:rsidRDefault="006A2A8B" w:rsidP="00664E06">
            <w:pPr>
              <w:rPr>
                <w:rFonts w:cs="Arial"/>
                <w:b/>
                <w:bCs/>
                <w:i/>
                <w:iCs/>
              </w:rPr>
            </w:pPr>
            <w:r w:rsidRPr="006A2A8B">
              <w:rPr>
                <w:rFonts w:cs="Arial"/>
                <w:b/>
                <w:bCs/>
                <w:i/>
                <w:iCs/>
              </w:rPr>
              <w:t>Performance rate without exceptions</w:t>
            </w:r>
          </w:p>
        </w:tc>
        <w:tc>
          <w:tcPr>
            <w:tcW w:w="900" w:type="dxa"/>
            <w:tcBorders>
              <w:left w:val="double" w:sz="4" w:space="0" w:color="auto"/>
              <w:bottom w:val="double" w:sz="4" w:space="0" w:color="auto"/>
              <w:right w:val="double" w:sz="4" w:space="0" w:color="auto"/>
            </w:tcBorders>
          </w:tcPr>
          <w:p w14:paraId="27B2739D" w14:textId="77777777" w:rsidR="006A2A8B" w:rsidRPr="006A2A8B" w:rsidRDefault="006A2A8B" w:rsidP="00664E06">
            <w:pPr>
              <w:jc w:val="center"/>
              <w:rPr>
                <w:rFonts w:cs="Arial"/>
              </w:rPr>
            </w:pPr>
            <w:r w:rsidRPr="006A2A8B">
              <w:rPr>
                <w:rFonts w:cs="Arial"/>
              </w:rPr>
              <w:t>81.76%</w:t>
            </w:r>
          </w:p>
        </w:tc>
        <w:tc>
          <w:tcPr>
            <w:tcW w:w="990" w:type="dxa"/>
            <w:tcBorders>
              <w:left w:val="double" w:sz="4" w:space="0" w:color="auto"/>
            </w:tcBorders>
            <w:shd w:val="clear" w:color="auto" w:fill="BFBFBF"/>
          </w:tcPr>
          <w:p w14:paraId="040A04D0" w14:textId="77777777" w:rsidR="006A2A8B" w:rsidRPr="006A2A8B" w:rsidRDefault="006A2A8B" w:rsidP="00664E06">
            <w:pPr>
              <w:jc w:val="center"/>
              <w:rPr>
                <w:rFonts w:cs="Arial"/>
              </w:rPr>
            </w:pPr>
          </w:p>
        </w:tc>
        <w:tc>
          <w:tcPr>
            <w:tcW w:w="990" w:type="dxa"/>
            <w:shd w:val="clear" w:color="auto" w:fill="BFBFBF"/>
          </w:tcPr>
          <w:p w14:paraId="0F674A93" w14:textId="77777777" w:rsidR="006A2A8B" w:rsidRPr="006A2A8B" w:rsidRDefault="006A2A8B" w:rsidP="00664E06">
            <w:pPr>
              <w:jc w:val="center"/>
              <w:rPr>
                <w:rFonts w:cs="Arial"/>
              </w:rPr>
            </w:pPr>
          </w:p>
        </w:tc>
        <w:tc>
          <w:tcPr>
            <w:tcW w:w="1080" w:type="dxa"/>
            <w:shd w:val="clear" w:color="auto" w:fill="BFBFBF"/>
          </w:tcPr>
          <w:p w14:paraId="08A4A6EC" w14:textId="77777777" w:rsidR="006A2A8B" w:rsidRPr="006A2A8B" w:rsidRDefault="006A2A8B" w:rsidP="00664E06">
            <w:pPr>
              <w:jc w:val="center"/>
              <w:rPr>
                <w:rFonts w:cs="Arial"/>
              </w:rPr>
            </w:pPr>
          </w:p>
        </w:tc>
        <w:tc>
          <w:tcPr>
            <w:tcW w:w="1080" w:type="dxa"/>
            <w:shd w:val="clear" w:color="auto" w:fill="BFBFBF"/>
          </w:tcPr>
          <w:p w14:paraId="2FA46415" w14:textId="77777777" w:rsidR="006A2A8B" w:rsidRPr="006A2A8B" w:rsidRDefault="006A2A8B" w:rsidP="00664E06">
            <w:pPr>
              <w:jc w:val="center"/>
              <w:rPr>
                <w:rFonts w:cs="Arial"/>
              </w:rPr>
            </w:pPr>
          </w:p>
        </w:tc>
        <w:tc>
          <w:tcPr>
            <w:tcW w:w="1170" w:type="dxa"/>
            <w:shd w:val="clear" w:color="auto" w:fill="BFBFBF"/>
          </w:tcPr>
          <w:p w14:paraId="50A043E2" w14:textId="77777777" w:rsidR="006A2A8B" w:rsidRPr="006A2A8B" w:rsidRDefault="006A2A8B" w:rsidP="00664E06">
            <w:pPr>
              <w:rPr>
                <w:rFonts w:cs="Arial"/>
              </w:rPr>
            </w:pPr>
          </w:p>
        </w:tc>
        <w:tc>
          <w:tcPr>
            <w:tcW w:w="1080" w:type="dxa"/>
            <w:shd w:val="clear" w:color="auto" w:fill="BFBFBF"/>
          </w:tcPr>
          <w:p w14:paraId="2F590F2B" w14:textId="77777777" w:rsidR="006A2A8B" w:rsidRPr="006A2A8B" w:rsidRDefault="006A2A8B" w:rsidP="00664E06">
            <w:pPr>
              <w:jc w:val="center"/>
              <w:rPr>
                <w:rFonts w:cs="Arial"/>
              </w:rPr>
            </w:pPr>
          </w:p>
        </w:tc>
        <w:tc>
          <w:tcPr>
            <w:tcW w:w="1350" w:type="dxa"/>
            <w:shd w:val="clear" w:color="auto" w:fill="BFBFBF"/>
          </w:tcPr>
          <w:p w14:paraId="06A7A4D7" w14:textId="77777777" w:rsidR="006A2A8B" w:rsidRPr="006A2A8B" w:rsidRDefault="006A2A8B" w:rsidP="00664E06">
            <w:pPr>
              <w:jc w:val="center"/>
              <w:rPr>
                <w:rFonts w:cs="Arial"/>
              </w:rPr>
            </w:pPr>
          </w:p>
        </w:tc>
      </w:tr>
    </w:tbl>
    <w:p w14:paraId="7D1EBEE9" w14:textId="77777777" w:rsidR="006A2A8B" w:rsidRPr="006A2A8B" w:rsidRDefault="006A2A8B" w:rsidP="006A2A8B">
      <w:pPr>
        <w:rPr>
          <w:rFonts w:cs="Arial"/>
        </w:rPr>
      </w:pPr>
      <w:r w:rsidRPr="006A2A8B">
        <w:rPr>
          <w:rFonts w:cs="Arial"/>
        </w:rPr>
        <w:t>Note: See legend definitions on page 16.</w:t>
      </w:r>
    </w:p>
    <w:p w14:paraId="1F8EFE90" w14:textId="77777777" w:rsidR="006A2A8B" w:rsidRPr="006A2A8B" w:rsidRDefault="006A2A8B" w:rsidP="006A2A8B">
      <w:pPr>
        <w:rPr>
          <w:rStyle w:val="IntenseEmphasis"/>
          <w:rFonts w:asciiTheme="minorHAnsi" w:hAnsiTheme="minorHAnsi" w:cs="Arial"/>
          <w:bCs/>
          <w:caps w:val="0"/>
          <w:snapToGrid w:val="0"/>
          <w:sz w:val="22"/>
        </w:rPr>
      </w:pPr>
      <w:r w:rsidRPr="006A2A8B">
        <w:rPr>
          <w:rStyle w:val="IntenseEmphasis"/>
          <w:rFonts w:asciiTheme="minorHAnsi" w:hAnsiTheme="minorHAnsi" w:cs="Arial"/>
          <w:bCs/>
          <w:snapToGrid w:val="0"/>
          <w:sz w:val="22"/>
        </w:rPr>
        <w:t xml:space="preserve">The numerator, denominator and exceptions agreement rates between the two manual abstractors were 100.00% for this measure. One hundred thirty (130) of the medical records reviewed met the numerator. </w:t>
      </w:r>
      <w:r w:rsidRPr="006A2A8B">
        <w:rPr>
          <w:rStyle w:val="IntenseEmphasis"/>
          <w:rFonts w:asciiTheme="minorHAnsi" w:hAnsiTheme="minorHAnsi" w:cs="Arial"/>
          <w:bCs/>
          <w:i/>
          <w:snapToGrid w:val="0"/>
          <w:sz w:val="22"/>
        </w:rPr>
        <w:t xml:space="preserve">Table 9. Measure 4 Data Elements </w:t>
      </w:r>
      <w:r w:rsidRPr="006A2A8B">
        <w:rPr>
          <w:rFonts w:cs="Arial"/>
          <w:i/>
        </w:rPr>
        <w:t>Reliability Testing Results: All Sites</w:t>
      </w:r>
      <w:r w:rsidRPr="006A2A8B">
        <w:rPr>
          <w:rStyle w:val="IntenseEmphasis"/>
          <w:rFonts w:asciiTheme="minorHAnsi" w:hAnsiTheme="minorHAnsi" w:cs="Arial"/>
          <w:bCs/>
          <w:snapToGrid w:val="0"/>
          <w:sz w:val="22"/>
        </w:rPr>
        <w:t xml:space="preserve"> contains the reliability testing results for the one data element included in this measure. </w:t>
      </w:r>
    </w:p>
    <w:p w14:paraId="4BC88EFD" w14:textId="77777777" w:rsidR="006A2A8B" w:rsidRPr="006A2A8B" w:rsidRDefault="006A2A8B" w:rsidP="006A2A8B">
      <w:pPr>
        <w:rPr>
          <w:rFonts w:cs="Arial"/>
        </w:rPr>
      </w:pPr>
      <w:r w:rsidRPr="006A2A8B">
        <w:t xml:space="preserve">The performance rate for this measure was 81.76%. Per the measure specifications, evidence that cystoscopy was performed during SUI surgery was the only component needed to meet the numerator for this measure. </w:t>
      </w:r>
    </w:p>
    <w:p w14:paraId="68224DFC" w14:textId="77777777" w:rsidR="006A2A8B" w:rsidRPr="006A2A8B" w:rsidRDefault="006A2A8B" w:rsidP="006A2A8B">
      <w:pPr>
        <w:rPr>
          <w:rFonts w:cs="Arial"/>
        </w:rPr>
      </w:pPr>
      <w:r w:rsidRPr="006A2A8B">
        <w:rPr>
          <w:rFonts w:cs="Arial"/>
        </w:rPr>
        <w:t>Documentation regarding medical or patient exceptions was not found in the medical records reviewed. The information in the Performance Rate With Exceptions field was the same as the information in the Performance Rate Without Exceptions field.</w:t>
      </w:r>
    </w:p>
    <w:p w14:paraId="0716A0BB" w14:textId="77777777" w:rsidR="006A2A8B" w:rsidRPr="006A2A8B" w:rsidRDefault="006A2A8B" w:rsidP="006A2A8B">
      <w:pPr>
        <w:rPr>
          <w:rFonts w:cs="Arial"/>
          <w:b/>
          <w:bCs/>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080"/>
        <w:gridCol w:w="1170"/>
        <w:gridCol w:w="1080"/>
        <w:gridCol w:w="1170"/>
        <w:gridCol w:w="1170"/>
        <w:gridCol w:w="1170"/>
        <w:gridCol w:w="1350"/>
      </w:tblGrid>
      <w:tr w:rsidR="006A2A8B" w:rsidRPr="006A2A8B" w14:paraId="2869CC84" w14:textId="77777777" w:rsidTr="00664E06">
        <w:trPr>
          <w:trHeight w:val="710"/>
        </w:trPr>
        <w:tc>
          <w:tcPr>
            <w:tcW w:w="10350" w:type="dxa"/>
            <w:gridSpan w:val="8"/>
            <w:shd w:val="clear" w:color="auto" w:fill="D9D9D9"/>
            <w:vAlign w:val="center"/>
          </w:tcPr>
          <w:p w14:paraId="0A20D3CB" w14:textId="77777777" w:rsidR="006A2A8B" w:rsidRPr="006A2A8B" w:rsidRDefault="006A2A8B" w:rsidP="00664E06">
            <w:pPr>
              <w:rPr>
                <w:rFonts w:cs="Arial"/>
                <w:b/>
                <w:iCs/>
              </w:rPr>
            </w:pPr>
            <w:r w:rsidRPr="006A2A8B">
              <w:rPr>
                <w:rFonts w:cs="Arial"/>
                <w:b/>
              </w:rPr>
              <w:t>Reduction of Complications through the use of Cystoscopy during Surgery for Stress Urinary Incontinence (Measure 4)</w:t>
            </w:r>
          </w:p>
        </w:tc>
      </w:tr>
      <w:tr w:rsidR="006A2A8B" w:rsidRPr="006A2A8B" w14:paraId="15D99D1A" w14:textId="77777777" w:rsidTr="00664E06">
        <w:tc>
          <w:tcPr>
            <w:tcW w:w="2160" w:type="dxa"/>
          </w:tcPr>
          <w:p w14:paraId="7DD7BF83" w14:textId="77777777" w:rsidR="006A2A8B" w:rsidRPr="006A2A8B" w:rsidRDefault="006A2A8B" w:rsidP="00664E06">
            <w:pPr>
              <w:rPr>
                <w:rFonts w:cs="Arial"/>
                <w:b/>
              </w:rPr>
            </w:pPr>
            <w:r w:rsidRPr="006A2A8B">
              <w:rPr>
                <w:rFonts w:cs="Arial"/>
                <w:b/>
              </w:rPr>
              <w:lastRenderedPageBreak/>
              <w:t>N = 159</w:t>
            </w:r>
          </w:p>
        </w:tc>
        <w:tc>
          <w:tcPr>
            <w:tcW w:w="4500" w:type="dxa"/>
            <w:gridSpan w:val="4"/>
          </w:tcPr>
          <w:p w14:paraId="58DB0371" w14:textId="77777777" w:rsidR="006A2A8B" w:rsidRPr="006A2A8B" w:rsidRDefault="006A2A8B" w:rsidP="00664E06">
            <w:pPr>
              <w:jc w:val="center"/>
              <w:rPr>
                <w:rFonts w:cs="Arial"/>
                <w:b/>
              </w:rPr>
            </w:pPr>
            <w:r w:rsidRPr="006A2A8B">
              <w:rPr>
                <w:rFonts w:cs="Arial"/>
                <w:b/>
                <w:iCs/>
              </w:rPr>
              <w:t>Agreement is displayed between the two manual abstractors*</w:t>
            </w:r>
          </w:p>
        </w:tc>
        <w:tc>
          <w:tcPr>
            <w:tcW w:w="3690" w:type="dxa"/>
            <w:gridSpan w:val="3"/>
          </w:tcPr>
          <w:p w14:paraId="651FF3D2" w14:textId="77777777" w:rsidR="006A2A8B" w:rsidRPr="006A2A8B" w:rsidRDefault="006A2A8B" w:rsidP="00664E06">
            <w:pPr>
              <w:spacing w:after="120"/>
              <w:jc w:val="center"/>
              <w:rPr>
                <w:rFonts w:cs="Arial"/>
                <w:b/>
              </w:rPr>
            </w:pPr>
          </w:p>
        </w:tc>
      </w:tr>
      <w:tr w:rsidR="006A2A8B" w:rsidRPr="006A2A8B" w14:paraId="2BA772F0" w14:textId="77777777" w:rsidTr="00664E06">
        <w:trPr>
          <w:trHeight w:val="476"/>
        </w:trPr>
        <w:tc>
          <w:tcPr>
            <w:tcW w:w="2160" w:type="dxa"/>
            <w:tcBorders>
              <w:right w:val="double" w:sz="4" w:space="0" w:color="auto"/>
            </w:tcBorders>
          </w:tcPr>
          <w:p w14:paraId="586CB1CE" w14:textId="77777777" w:rsidR="006A2A8B" w:rsidRPr="006A2A8B" w:rsidRDefault="006A2A8B" w:rsidP="00664E06">
            <w:pPr>
              <w:rPr>
                <w:rFonts w:cs="Arial"/>
                <w:b/>
              </w:rPr>
            </w:pPr>
            <w:r w:rsidRPr="006A2A8B">
              <w:rPr>
                <w:rFonts w:cs="Arial"/>
                <w:b/>
              </w:rPr>
              <w:t>Data Element</w:t>
            </w:r>
          </w:p>
        </w:tc>
        <w:tc>
          <w:tcPr>
            <w:tcW w:w="1080" w:type="dxa"/>
            <w:tcBorders>
              <w:left w:val="double" w:sz="4" w:space="0" w:color="auto"/>
            </w:tcBorders>
          </w:tcPr>
          <w:p w14:paraId="5CEE10FD" w14:textId="77777777" w:rsidR="006A2A8B" w:rsidRPr="006A2A8B" w:rsidRDefault="006A2A8B" w:rsidP="00664E06">
            <w:pPr>
              <w:jc w:val="center"/>
              <w:rPr>
                <w:rFonts w:cs="Arial"/>
                <w:b/>
              </w:rPr>
            </w:pPr>
            <w:r w:rsidRPr="006A2A8B">
              <w:rPr>
                <w:rFonts w:cs="Arial"/>
                <w:b/>
              </w:rPr>
              <w:t>Yes/Yes</w:t>
            </w:r>
          </w:p>
          <w:p w14:paraId="340E9BFE" w14:textId="77777777" w:rsidR="006A2A8B" w:rsidRPr="006A2A8B" w:rsidRDefault="006A2A8B" w:rsidP="00664E06">
            <w:pPr>
              <w:jc w:val="center"/>
              <w:rPr>
                <w:rFonts w:cs="Arial"/>
                <w:b/>
              </w:rPr>
            </w:pPr>
            <w:r w:rsidRPr="006A2A8B">
              <w:rPr>
                <w:rFonts w:cs="Arial"/>
                <w:b/>
              </w:rPr>
              <w:t>(1/2)</w:t>
            </w:r>
          </w:p>
        </w:tc>
        <w:tc>
          <w:tcPr>
            <w:tcW w:w="1170" w:type="dxa"/>
          </w:tcPr>
          <w:p w14:paraId="2F833033" w14:textId="77777777" w:rsidR="006A2A8B" w:rsidRPr="006A2A8B" w:rsidRDefault="006A2A8B" w:rsidP="00664E06">
            <w:pPr>
              <w:jc w:val="center"/>
              <w:rPr>
                <w:rFonts w:cs="Arial"/>
                <w:b/>
              </w:rPr>
            </w:pPr>
            <w:r w:rsidRPr="006A2A8B">
              <w:rPr>
                <w:rFonts w:cs="Arial"/>
                <w:b/>
              </w:rPr>
              <w:t>Yes/No</w:t>
            </w:r>
          </w:p>
          <w:p w14:paraId="56DCCE99" w14:textId="77777777" w:rsidR="006A2A8B" w:rsidRPr="006A2A8B" w:rsidRDefault="006A2A8B" w:rsidP="00664E06">
            <w:pPr>
              <w:jc w:val="center"/>
              <w:rPr>
                <w:rFonts w:cs="Arial"/>
                <w:b/>
              </w:rPr>
            </w:pPr>
            <w:r w:rsidRPr="006A2A8B">
              <w:rPr>
                <w:rFonts w:cs="Arial"/>
                <w:b/>
              </w:rPr>
              <w:t>(1/2)</w:t>
            </w:r>
          </w:p>
        </w:tc>
        <w:tc>
          <w:tcPr>
            <w:tcW w:w="1080" w:type="dxa"/>
          </w:tcPr>
          <w:p w14:paraId="6FEE94A7" w14:textId="77777777" w:rsidR="006A2A8B" w:rsidRPr="006A2A8B" w:rsidRDefault="006A2A8B" w:rsidP="00664E06">
            <w:pPr>
              <w:jc w:val="center"/>
              <w:rPr>
                <w:rFonts w:cs="Arial"/>
                <w:b/>
              </w:rPr>
            </w:pPr>
            <w:r w:rsidRPr="006A2A8B">
              <w:rPr>
                <w:rFonts w:cs="Arial"/>
                <w:b/>
              </w:rPr>
              <w:t>No/Yes</w:t>
            </w:r>
          </w:p>
          <w:p w14:paraId="2EC9B90A" w14:textId="77777777" w:rsidR="006A2A8B" w:rsidRPr="006A2A8B" w:rsidRDefault="006A2A8B" w:rsidP="00664E06">
            <w:pPr>
              <w:jc w:val="center"/>
              <w:rPr>
                <w:rFonts w:cs="Arial"/>
                <w:b/>
              </w:rPr>
            </w:pPr>
            <w:r w:rsidRPr="006A2A8B">
              <w:rPr>
                <w:rFonts w:cs="Arial"/>
                <w:b/>
              </w:rPr>
              <w:t>(1/2)</w:t>
            </w:r>
          </w:p>
        </w:tc>
        <w:tc>
          <w:tcPr>
            <w:tcW w:w="1170" w:type="dxa"/>
          </w:tcPr>
          <w:p w14:paraId="0BCC7D8B" w14:textId="77777777" w:rsidR="006A2A8B" w:rsidRPr="006A2A8B" w:rsidRDefault="006A2A8B" w:rsidP="00664E06">
            <w:pPr>
              <w:jc w:val="center"/>
              <w:rPr>
                <w:rFonts w:cs="Arial"/>
                <w:b/>
              </w:rPr>
            </w:pPr>
            <w:r w:rsidRPr="006A2A8B">
              <w:rPr>
                <w:rFonts w:cs="Arial"/>
                <w:b/>
              </w:rPr>
              <w:t>No/No</w:t>
            </w:r>
          </w:p>
          <w:p w14:paraId="3EF8E6DB" w14:textId="77777777" w:rsidR="006A2A8B" w:rsidRPr="006A2A8B" w:rsidRDefault="006A2A8B" w:rsidP="00664E06">
            <w:pPr>
              <w:jc w:val="center"/>
              <w:rPr>
                <w:rFonts w:cs="Arial"/>
                <w:b/>
              </w:rPr>
            </w:pPr>
            <w:r w:rsidRPr="006A2A8B">
              <w:rPr>
                <w:rFonts w:cs="Arial"/>
                <w:b/>
              </w:rPr>
              <w:t>(1/2)</w:t>
            </w:r>
          </w:p>
        </w:tc>
        <w:tc>
          <w:tcPr>
            <w:tcW w:w="1170" w:type="dxa"/>
          </w:tcPr>
          <w:p w14:paraId="6DBD4396" w14:textId="77777777" w:rsidR="006A2A8B" w:rsidRPr="006A2A8B" w:rsidRDefault="006A2A8B" w:rsidP="00664E06">
            <w:pPr>
              <w:jc w:val="center"/>
              <w:rPr>
                <w:rFonts w:cs="Arial"/>
                <w:b/>
              </w:rPr>
            </w:pPr>
            <w:r w:rsidRPr="006A2A8B">
              <w:rPr>
                <w:rFonts w:cs="Arial"/>
                <w:b/>
              </w:rPr>
              <w:t xml:space="preserve">Kappa** Rate </w:t>
            </w:r>
          </w:p>
        </w:tc>
        <w:tc>
          <w:tcPr>
            <w:tcW w:w="1170" w:type="dxa"/>
          </w:tcPr>
          <w:p w14:paraId="10D6BE24" w14:textId="77777777" w:rsidR="006A2A8B" w:rsidRPr="006A2A8B" w:rsidRDefault="006A2A8B" w:rsidP="00664E06">
            <w:pPr>
              <w:jc w:val="center"/>
              <w:rPr>
                <w:rFonts w:cs="Arial"/>
                <w:b/>
              </w:rPr>
            </w:pPr>
            <w:r w:rsidRPr="006A2A8B">
              <w:rPr>
                <w:rFonts w:cs="Arial"/>
                <w:b/>
              </w:rPr>
              <w:t>CI*****</w:t>
            </w:r>
          </w:p>
        </w:tc>
        <w:tc>
          <w:tcPr>
            <w:tcW w:w="1350" w:type="dxa"/>
          </w:tcPr>
          <w:p w14:paraId="19492D3E" w14:textId="77777777" w:rsidR="006A2A8B" w:rsidRPr="006A2A8B" w:rsidRDefault="006A2A8B" w:rsidP="00664E06">
            <w:pPr>
              <w:jc w:val="center"/>
              <w:rPr>
                <w:rFonts w:cs="Arial"/>
                <w:b/>
              </w:rPr>
            </w:pPr>
            <w:r w:rsidRPr="006A2A8B">
              <w:rPr>
                <w:rFonts w:cs="Arial"/>
                <w:b/>
              </w:rPr>
              <w:t xml:space="preserve">Agreement </w:t>
            </w:r>
          </w:p>
          <w:p w14:paraId="275965E9" w14:textId="77777777" w:rsidR="006A2A8B" w:rsidRPr="006A2A8B" w:rsidRDefault="006A2A8B" w:rsidP="00664E06">
            <w:pPr>
              <w:jc w:val="center"/>
              <w:rPr>
                <w:rFonts w:cs="Arial"/>
                <w:b/>
              </w:rPr>
            </w:pPr>
            <w:r w:rsidRPr="006A2A8B">
              <w:rPr>
                <w:rFonts w:cs="Arial"/>
                <w:b/>
              </w:rPr>
              <w:t>%</w:t>
            </w:r>
          </w:p>
        </w:tc>
      </w:tr>
      <w:tr w:rsidR="006A2A8B" w:rsidRPr="006A2A8B" w14:paraId="5D1073D2" w14:textId="77777777" w:rsidTr="00664E06">
        <w:tc>
          <w:tcPr>
            <w:tcW w:w="2160" w:type="dxa"/>
            <w:tcBorders>
              <w:right w:val="double" w:sz="4" w:space="0" w:color="auto"/>
            </w:tcBorders>
          </w:tcPr>
          <w:p w14:paraId="51F12C1D" w14:textId="77777777" w:rsidR="006A2A8B" w:rsidRPr="006A2A8B" w:rsidRDefault="006A2A8B" w:rsidP="00664E06">
            <w:pPr>
              <w:rPr>
                <w:rFonts w:cs="Arial"/>
              </w:rPr>
            </w:pPr>
            <w:r w:rsidRPr="006A2A8B">
              <w:rPr>
                <w:rFonts w:cs="Arial"/>
              </w:rPr>
              <w:t>CYSTO</w:t>
            </w:r>
          </w:p>
        </w:tc>
        <w:tc>
          <w:tcPr>
            <w:tcW w:w="1080" w:type="dxa"/>
            <w:tcBorders>
              <w:left w:val="double" w:sz="4" w:space="0" w:color="auto"/>
            </w:tcBorders>
          </w:tcPr>
          <w:p w14:paraId="2C3646F4" w14:textId="77777777" w:rsidR="006A2A8B" w:rsidRPr="006A2A8B" w:rsidRDefault="006A2A8B" w:rsidP="00664E06">
            <w:pPr>
              <w:rPr>
                <w:rFonts w:cs="Arial"/>
              </w:rPr>
            </w:pPr>
            <w:r w:rsidRPr="006A2A8B">
              <w:rPr>
                <w:rFonts w:cs="Arial"/>
              </w:rPr>
              <w:t>130</w:t>
            </w:r>
          </w:p>
        </w:tc>
        <w:tc>
          <w:tcPr>
            <w:tcW w:w="1170" w:type="dxa"/>
          </w:tcPr>
          <w:p w14:paraId="394CC021" w14:textId="77777777" w:rsidR="006A2A8B" w:rsidRPr="006A2A8B" w:rsidRDefault="006A2A8B" w:rsidP="00664E06">
            <w:pPr>
              <w:rPr>
                <w:rFonts w:cs="Arial"/>
              </w:rPr>
            </w:pPr>
            <w:r w:rsidRPr="006A2A8B">
              <w:rPr>
                <w:rFonts w:cs="Arial"/>
              </w:rPr>
              <w:t>0</w:t>
            </w:r>
          </w:p>
        </w:tc>
        <w:tc>
          <w:tcPr>
            <w:tcW w:w="1080" w:type="dxa"/>
          </w:tcPr>
          <w:p w14:paraId="50738263" w14:textId="77777777" w:rsidR="006A2A8B" w:rsidRPr="006A2A8B" w:rsidRDefault="006A2A8B" w:rsidP="00664E06">
            <w:pPr>
              <w:rPr>
                <w:rFonts w:cs="Arial"/>
              </w:rPr>
            </w:pPr>
            <w:r w:rsidRPr="006A2A8B">
              <w:rPr>
                <w:rFonts w:cs="Arial"/>
              </w:rPr>
              <w:t>0</w:t>
            </w:r>
          </w:p>
        </w:tc>
        <w:tc>
          <w:tcPr>
            <w:tcW w:w="1170" w:type="dxa"/>
          </w:tcPr>
          <w:p w14:paraId="7A5DE5FB" w14:textId="77777777" w:rsidR="006A2A8B" w:rsidRPr="006A2A8B" w:rsidRDefault="006A2A8B" w:rsidP="00664E06">
            <w:pPr>
              <w:rPr>
                <w:rFonts w:cs="Arial"/>
              </w:rPr>
            </w:pPr>
            <w:r w:rsidRPr="006A2A8B">
              <w:rPr>
                <w:rFonts w:cs="Arial"/>
              </w:rPr>
              <w:t>29</w:t>
            </w:r>
          </w:p>
        </w:tc>
        <w:tc>
          <w:tcPr>
            <w:tcW w:w="1170" w:type="dxa"/>
          </w:tcPr>
          <w:p w14:paraId="7F4CBC1A" w14:textId="77777777" w:rsidR="006A2A8B" w:rsidRPr="006A2A8B" w:rsidRDefault="006A2A8B" w:rsidP="00664E06">
            <w:pPr>
              <w:jc w:val="center"/>
              <w:rPr>
                <w:rFonts w:cs="Arial"/>
              </w:rPr>
            </w:pPr>
            <w:r w:rsidRPr="006A2A8B">
              <w:rPr>
                <w:rFonts w:cs="Arial"/>
              </w:rPr>
              <w:t>1.0000</w:t>
            </w:r>
          </w:p>
        </w:tc>
        <w:tc>
          <w:tcPr>
            <w:tcW w:w="1170" w:type="dxa"/>
          </w:tcPr>
          <w:p w14:paraId="3DD91D45" w14:textId="77777777" w:rsidR="006A2A8B" w:rsidRPr="006A2A8B" w:rsidRDefault="006A2A8B" w:rsidP="00664E06">
            <w:pPr>
              <w:rPr>
                <w:rFonts w:cs="Arial"/>
              </w:rPr>
            </w:pPr>
            <w:r w:rsidRPr="006A2A8B">
              <w:rPr>
                <w:rFonts w:cs="Arial"/>
              </w:rPr>
              <w:t>1.0000 – 1.0000</w:t>
            </w:r>
          </w:p>
        </w:tc>
        <w:tc>
          <w:tcPr>
            <w:tcW w:w="1350" w:type="dxa"/>
          </w:tcPr>
          <w:p w14:paraId="4D44A23A" w14:textId="77777777" w:rsidR="006A2A8B" w:rsidRPr="006A2A8B" w:rsidRDefault="006A2A8B" w:rsidP="00664E06">
            <w:pPr>
              <w:rPr>
                <w:rFonts w:cs="Arial"/>
              </w:rPr>
            </w:pPr>
            <w:r w:rsidRPr="006A2A8B">
              <w:rPr>
                <w:rFonts w:cs="Arial"/>
              </w:rPr>
              <w:t>100.00%</w:t>
            </w:r>
          </w:p>
        </w:tc>
      </w:tr>
    </w:tbl>
    <w:p w14:paraId="180E8823" w14:textId="77777777" w:rsidR="00B05C8F" w:rsidRDefault="00B05C8F" w:rsidP="006A2A8B">
      <w:pPr>
        <w:rPr>
          <w:rStyle w:val="IntenseEmphasis"/>
          <w:rFonts w:asciiTheme="minorHAnsi" w:hAnsiTheme="minorHAnsi" w:cs="Arial"/>
          <w:bCs/>
          <w:snapToGrid w:val="0"/>
          <w:sz w:val="22"/>
        </w:rPr>
      </w:pPr>
    </w:p>
    <w:p w14:paraId="11C71D0F" w14:textId="77777777" w:rsidR="006A2A8B" w:rsidRPr="006A2A8B" w:rsidRDefault="006A2A8B" w:rsidP="006A2A8B">
      <w:pPr>
        <w:rPr>
          <w:rStyle w:val="IntenseEmphasis"/>
          <w:rFonts w:asciiTheme="minorHAnsi" w:hAnsiTheme="minorHAnsi" w:cs="Arial"/>
          <w:bCs/>
          <w:caps w:val="0"/>
          <w:snapToGrid w:val="0"/>
          <w:sz w:val="22"/>
        </w:rPr>
      </w:pPr>
      <w:r w:rsidRPr="006A2A8B">
        <w:rPr>
          <w:rStyle w:val="IntenseEmphasis"/>
          <w:rFonts w:asciiTheme="minorHAnsi" w:hAnsiTheme="minorHAnsi" w:cs="Arial"/>
          <w:bCs/>
          <w:snapToGrid w:val="0"/>
          <w:sz w:val="22"/>
        </w:rPr>
        <w:t xml:space="preserve">There was a 100% agreement rate between the two abstractors for </w:t>
      </w:r>
      <w:r w:rsidRPr="006A2A8B">
        <w:rPr>
          <w:rFonts w:cs="Arial"/>
        </w:rPr>
        <w:t>the data element CYSTO, cystoscopy performed during the surgical procedure,</w:t>
      </w:r>
      <w:r w:rsidRPr="006A2A8B">
        <w:rPr>
          <w:rStyle w:val="IntenseEmphasis"/>
          <w:rFonts w:asciiTheme="minorHAnsi" w:hAnsiTheme="minorHAnsi" w:cs="Arial"/>
          <w:bCs/>
          <w:snapToGrid w:val="0"/>
          <w:sz w:val="22"/>
        </w:rPr>
        <w:t xml:space="preserve"> and the kappa rate was 1.0000. </w:t>
      </w:r>
    </w:p>
    <w:p w14:paraId="1EB29481" w14:textId="77777777" w:rsidR="006A2A8B" w:rsidRPr="006A2A8B" w:rsidRDefault="006A2A8B" w:rsidP="006A2A8B">
      <w:pPr>
        <w:rPr>
          <w:rFonts w:cs="Arial"/>
        </w:rPr>
      </w:pPr>
      <w:r w:rsidRPr="006A2A8B">
        <w:rPr>
          <w:rStyle w:val="IntenseEmphasis"/>
          <w:rFonts w:asciiTheme="minorHAnsi" w:hAnsiTheme="minorHAnsi" w:cs="Arial"/>
          <w:bCs/>
          <w:snapToGrid w:val="0"/>
          <w:sz w:val="22"/>
        </w:rPr>
        <w:t xml:space="preserve">There was documentation that a cystoscopy was performed during the surgical procedure in 130 of the records reviewed. </w:t>
      </w:r>
    </w:p>
    <w:p w14:paraId="4F1461E8" w14:textId="3DF61A21"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14:paraId="2FDE3C88" w14:textId="77777777" w:rsidR="00664E06" w:rsidRPr="006A2A8B" w:rsidRDefault="00092566" w:rsidP="00664E06">
      <w:pPr>
        <w:spacing w:after="120"/>
        <w:rPr>
          <w:rFonts w:cs="Arial"/>
          <w:b/>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roofErr w:type="gramStart"/>
      <w:r w:rsidR="00664E06" w:rsidRPr="006A2A8B">
        <w:rPr>
          <w:rFonts w:cs="Arial"/>
          <w:b/>
        </w:rPr>
        <w:t>Measure :</w:t>
      </w:r>
      <w:proofErr w:type="gramEnd"/>
      <w:r w:rsidR="00664E06" w:rsidRPr="006A2A8B">
        <w:rPr>
          <w:rFonts w:cs="Arial"/>
          <w:b/>
        </w:rPr>
        <w:t xml:space="preserve"> Reduction of Complications through the use of Cystoscopy during Surgery for Stress Urinary Incontinence</w:t>
      </w:r>
    </w:p>
    <w:p w14:paraId="4DF38D3E" w14:textId="5B7F3D51" w:rsidR="00664E06" w:rsidRPr="006A2A8B" w:rsidRDefault="001653B9" w:rsidP="00664E06">
      <w:pPr>
        <w:pStyle w:val="0Normalproposal"/>
        <w:spacing w:before="0" w:after="200" w:line="276" w:lineRule="auto"/>
        <w:rPr>
          <w:rFonts w:asciiTheme="minorHAnsi" w:hAnsiTheme="minorHAnsi" w:cs="Arial"/>
          <w:sz w:val="22"/>
          <w:szCs w:val="22"/>
        </w:rPr>
      </w:pPr>
      <w:r>
        <w:rPr>
          <w:rFonts w:asciiTheme="minorHAnsi" w:hAnsiTheme="minorHAnsi" w:cs="Arial"/>
          <w:sz w:val="22"/>
          <w:szCs w:val="22"/>
        </w:rPr>
        <w:t>While d</w:t>
      </w:r>
      <w:r w:rsidRPr="006A2A8B">
        <w:rPr>
          <w:rFonts w:asciiTheme="minorHAnsi" w:hAnsiTheme="minorHAnsi" w:cs="Arial"/>
          <w:sz w:val="22"/>
          <w:szCs w:val="22"/>
        </w:rPr>
        <w:t>ocumentation supporting cystoscopy use was found consistently in the operative report</w:t>
      </w:r>
      <w:r>
        <w:rPr>
          <w:rFonts w:asciiTheme="minorHAnsi" w:hAnsiTheme="minorHAnsi" w:cs="Arial"/>
          <w:sz w:val="22"/>
          <w:szCs w:val="22"/>
        </w:rPr>
        <w:t>, t</w:t>
      </w:r>
      <w:r w:rsidR="00664E06" w:rsidRPr="006A2A8B">
        <w:rPr>
          <w:rFonts w:asciiTheme="minorHAnsi" w:hAnsiTheme="minorHAnsi" w:cs="Arial"/>
          <w:sz w:val="22"/>
          <w:szCs w:val="22"/>
        </w:rPr>
        <w:t>he performance rate for cystoscopy was 81.76%</w:t>
      </w:r>
      <w:r>
        <w:rPr>
          <w:rFonts w:asciiTheme="minorHAnsi" w:hAnsiTheme="minorHAnsi" w:cs="Arial"/>
          <w:sz w:val="22"/>
          <w:szCs w:val="22"/>
        </w:rPr>
        <w:t xml:space="preserve"> which means there is room for improvement</w:t>
      </w:r>
      <w:r w:rsidR="00664E06" w:rsidRPr="006A2A8B">
        <w:rPr>
          <w:rFonts w:asciiTheme="minorHAnsi" w:hAnsiTheme="minorHAnsi" w:cs="Arial"/>
          <w:sz w:val="22"/>
          <w:szCs w:val="22"/>
        </w:rPr>
        <w:t xml:space="preserve">. The use of cystoscopy was noted less in records of cases in which surgery was performed during the earliest dates of the measurement period. Additionally, documentation of consistent use of cystoscopy was not found for individual surgeons. </w:t>
      </w:r>
    </w:p>
    <w:p w14:paraId="5BFCE2D6" w14:textId="77777777" w:rsidR="007422FD" w:rsidRPr="00A25024" w:rsidRDefault="007422FD" w:rsidP="00DB3627">
      <w:pPr>
        <w:autoSpaceDE w:val="0"/>
        <w:autoSpaceDN w:val="0"/>
        <w:adjustRightInd w:val="0"/>
        <w:spacing w:after="0" w:line="240" w:lineRule="auto"/>
        <w:rPr>
          <w:rFonts w:cstheme="minorHAnsi"/>
          <w:bCs/>
        </w:rPr>
      </w:pPr>
    </w:p>
    <w:p w14:paraId="0F97189E"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329815F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0F8F0018"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7C035302" w14:textId="77777777" w:rsidR="00696262" w:rsidRPr="00A25024" w:rsidRDefault="00C61FA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6948012" w14:textId="77777777" w:rsidR="000574AB" w:rsidRPr="00A25024" w:rsidRDefault="00C61FA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sidRPr="00D04955">
        <w:rPr>
          <w:rFonts w:cstheme="minorHAnsi"/>
          <w:b/>
          <w:bCs/>
          <w:highlight w:val="magenta"/>
        </w:rPr>
        <w:t>S</w:t>
      </w:r>
      <w:r w:rsidR="00D50704" w:rsidRPr="00D04955">
        <w:rPr>
          <w:rFonts w:cstheme="minorHAnsi"/>
          <w:b/>
          <w:bCs/>
          <w:highlight w:val="magenta"/>
        </w:rPr>
        <w:t xml:space="preserve">ystematic assessment of </w:t>
      </w:r>
      <w:r w:rsidR="004B6CEE" w:rsidRPr="00D04955">
        <w:rPr>
          <w:rFonts w:cstheme="minorHAnsi"/>
          <w:b/>
          <w:bCs/>
          <w:highlight w:val="magenta"/>
        </w:rPr>
        <w:t xml:space="preserve">face </w:t>
      </w:r>
      <w:r w:rsidR="004B6CEE" w:rsidRPr="00D04955">
        <w:rPr>
          <w:rFonts w:eastAsia="MS Gothic" w:cstheme="minorHAnsi"/>
          <w:b/>
          <w:bCs/>
          <w:highlight w:val="magenta"/>
        </w:rPr>
        <w:t xml:space="preserve">validity of </w:t>
      </w:r>
      <w:r w:rsidR="00D1754D" w:rsidRPr="00D04955">
        <w:rPr>
          <w:rFonts w:eastAsia="MS Gothic" w:cstheme="minorHAnsi"/>
          <w:b/>
          <w:bCs/>
          <w:highlight w:val="magenta"/>
          <w:u w:val="single"/>
        </w:rPr>
        <w:t xml:space="preserve">performance </w:t>
      </w:r>
      <w:r w:rsidR="004B6CEE" w:rsidRPr="00D04955">
        <w:rPr>
          <w:rFonts w:eastAsia="MS Gothic" w:cstheme="minorHAnsi"/>
          <w:b/>
          <w:bCs/>
          <w:highlight w:val="magenta"/>
          <w:u w:val="single"/>
        </w:rPr>
        <w:t>measure score</w:t>
      </w:r>
      <w:r w:rsidR="00CA06D8" w:rsidRPr="00D04955">
        <w:rPr>
          <w:rFonts w:eastAsia="MS Gothic" w:cstheme="minorHAnsi"/>
          <w:b/>
          <w:bCs/>
          <w:highlight w:val="magenta"/>
        </w:rPr>
        <w:t xml:space="preserve"> </w:t>
      </w:r>
      <w:r w:rsidR="00A41377" w:rsidRPr="00D04955">
        <w:rPr>
          <w:rFonts w:eastAsia="MS Gothic" w:cstheme="minorHAnsi"/>
          <w:b/>
          <w:bCs/>
          <w:highlight w:val="magenta"/>
        </w:rPr>
        <w:t>as a</w:t>
      </w:r>
      <w:r w:rsidR="00241591" w:rsidRPr="00D04955">
        <w:rPr>
          <w:rFonts w:eastAsia="MS Gothic" w:cstheme="minorHAnsi"/>
          <w:b/>
          <w:bCs/>
          <w:highlight w:val="magenta"/>
        </w:rPr>
        <w:t>n</w:t>
      </w:r>
      <w:r w:rsidR="00A41377" w:rsidRPr="00D04955">
        <w:rPr>
          <w:rFonts w:eastAsia="MS Gothic" w:cstheme="minorHAnsi"/>
          <w:b/>
          <w:bCs/>
          <w:highlight w:val="magenta"/>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2A01EE42" w14:textId="77777777" w:rsidR="00CA06D8" w:rsidRPr="00A25024" w:rsidRDefault="00CA06D8" w:rsidP="00DB3627">
      <w:pPr>
        <w:autoSpaceDE w:val="0"/>
        <w:autoSpaceDN w:val="0"/>
        <w:adjustRightInd w:val="0"/>
        <w:spacing w:after="0" w:line="240" w:lineRule="auto"/>
        <w:rPr>
          <w:rFonts w:cstheme="minorHAnsi"/>
        </w:rPr>
      </w:pPr>
    </w:p>
    <w:p w14:paraId="271E2AE7" w14:textId="77777777" w:rsidR="00D50704" w:rsidRPr="00A25024" w:rsidRDefault="00D50704" w:rsidP="00DB3627">
      <w:pPr>
        <w:autoSpaceDE w:val="0"/>
        <w:autoSpaceDN w:val="0"/>
        <w:adjustRightInd w:val="0"/>
        <w:spacing w:after="0" w:line="240" w:lineRule="auto"/>
        <w:rPr>
          <w:rFonts w:cstheme="minorHAnsi"/>
          <w:bCs/>
        </w:rPr>
      </w:pPr>
    </w:p>
    <w:p w14:paraId="3F4F1C58" w14:textId="74A5997B" w:rsidR="00D04955" w:rsidRPr="00294A23" w:rsidRDefault="00092566" w:rsidP="001653B9">
      <w:pPr>
        <w:rPr>
          <w:rFonts w:cs="Arial"/>
          <w:szCs w:val="24"/>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 xml:space="preserve">checked above, describe the method of validity testing and what it </w:t>
      </w:r>
      <w:r w:rsidR="007757CE" w:rsidRPr="00294A23">
        <w:rPr>
          <w:rFonts w:cstheme="minorHAnsi"/>
          <w:b/>
          <w:bCs/>
        </w:rPr>
        <w:t>tests</w:t>
      </w:r>
      <w:r w:rsidR="00833325" w:rsidRPr="00294A23">
        <w:rPr>
          <w:rFonts w:cstheme="minorHAnsi"/>
          <w:bCs/>
        </w:rPr>
        <w:t xml:space="preserve"> (</w:t>
      </w:r>
      <w:r w:rsidR="007757CE" w:rsidRPr="00294A23">
        <w:rPr>
          <w:rFonts w:cstheme="minorHAnsi"/>
          <w:bCs/>
          <w:i/>
        </w:rPr>
        <w:t>describe the steps―</w:t>
      </w:r>
      <w:r w:rsidR="00696262" w:rsidRPr="00294A23">
        <w:rPr>
          <w:rFonts w:cstheme="minorHAnsi"/>
          <w:bCs/>
          <w:i/>
        </w:rPr>
        <w:t xml:space="preserve">do </w:t>
      </w:r>
      <w:r w:rsidR="00A25024" w:rsidRPr="00294A23">
        <w:rPr>
          <w:rFonts w:cstheme="minorHAnsi"/>
          <w:bCs/>
          <w:i/>
        </w:rPr>
        <w:t xml:space="preserve">not just name a method; what was </w:t>
      </w:r>
      <w:r w:rsidR="00696262" w:rsidRPr="00294A23">
        <w:rPr>
          <w:rFonts w:cstheme="minorHAnsi"/>
          <w:bCs/>
          <w:i/>
        </w:rPr>
        <w:t>tested, e.g., accuracy of data elements compared to authoritative source, relationship to a</w:t>
      </w:r>
      <w:r w:rsidR="0022691B" w:rsidRPr="00294A23">
        <w:rPr>
          <w:rFonts w:cstheme="minorHAnsi"/>
          <w:bCs/>
          <w:i/>
        </w:rPr>
        <w:t>nother measure as expected; what statistical analysis was used</w:t>
      </w:r>
      <w:r w:rsidR="00696262" w:rsidRPr="00294A23">
        <w:rPr>
          <w:rFonts w:cstheme="minorHAnsi"/>
          <w:bCs/>
          <w:i/>
        </w:rPr>
        <w:t>)</w:t>
      </w:r>
      <w:r w:rsidR="00833325" w:rsidRPr="00294A23">
        <w:rPr>
          <w:rFonts w:cstheme="minorHAnsi"/>
          <w:bCs/>
        </w:rPr>
        <w:br/>
      </w:r>
      <w:r w:rsidR="00D04955" w:rsidRPr="00294A23">
        <w:rPr>
          <w:rFonts w:cs="Arial"/>
        </w:rPr>
        <w:lastRenderedPageBreak/>
        <w:t xml:space="preserve">To test the face validity of the five female stress urinary incontinence surgery measures, a SUI Surgery Measures Validity Questionnaire was developed by </w:t>
      </w:r>
      <w:proofErr w:type="spellStart"/>
      <w:r w:rsidR="00D04955" w:rsidRPr="00294A23">
        <w:rPr>
          <w:rFonts w:cs="Arial"/>
        </w:rPr>
        <w:t>Telligen</w:t>
      </w:r>
      <w:proofErr w:type="spellEnd"/>
      <w:r w:rsidR="00D04955" w:rsidRPr="00294A23">
        <w:rPr>
          <w:rFonts w:cs="Arial"/>
        </w:rPr>
        <w:t xml:space="preserve"> and approved by the American Urological Association (AUA). </w:t>
      </w:r>
    </w:p>
    <w:p w14:paraId="58FF42B2" w14:textId="77777777" w:rsidR="00D04955" w:rsidRPr="00294A23" w:rsidRDefault="00D04955" w:rsidP="00D04955">
      <w:pPr>
        <w:ind w:left="720"/>
        <w:rPr>
          <w:rFonts w:cs="Arial"/>
          <w:szCs w:val="24"/>
        </w:rPr>
      </w:pPr>
      <w:r w:rsidRPr="00294A23">
        <w:rPr>
          <w:color w:val="000000"/>
        </w:rPr>
        <w:t>“The scores obtained from the measure as specified will provide an accurate reflection of quality and can be used to distinguish good and poor quality.”</w:t>
      </w:r>
      <w:r w:rsidRPr="00294A23">
        <w:rPr>
          <w:rFonts w:cs="Arial"/>
          <w:szCs w:val="24"/>
        </w:rPr>
        <w:t xml:space="preserve"> </w:t>
      </w:r>
    </w:p>
    <w:p w14:paraId="53AE81A0" w14:textId="77777777" w:rsidR="00D04955" w:rsidRPr="00294A23" w:rsidRDefault="00D04955" w:rsidP="00D04955">
      <w:pPr>
        <w:rPr>
          <w:rFonts w:cs="Arial"/>
        </w:rPr>
      </w:pPr>
      <w:r w:rsidRPr="00294A23">
        <w:rPr>
          <w:rFonts w:cs="Arial"/>
        </w:rPr>
        <w:t>The AUA distributed the validity questionnaire to fifteen Stress Urinary Incontinence Work Group members.</w:t>
      </w:r>
    </w:p>
    <w:p w14:paraId="589053FD" w14:textId="588A21BF" w:rsidR="00D04955" w:rsidRPr="00294A23" w:rsidRDefault="00D04955" w:rsidP="00D04955">
      <w:pPr>
        <w:rPr>
          <w:rFonts w:cs="Arial"/>
          <w:b/>
          <w:szCs w:val="24"/>
        </w:rPr>
      </w:pPr>
      <w:proofErr w:type="gramStart"/>
      <w:r w:rsidRPr="00294A23">
        <w:rPr>
          <w:rFonts w:cs="Arial"/>
          <w:b/>
          <w:szCs w:val="24"/>
        </w:rPr>
        <w:t>Measure :</w:t>
      </w:r>
      <w:proofErr w:type="gramEnd"/>
      <w:r w:rsidRPr="00294A23">
        <w:rPr>
          <w:rFonts w:cs="Arial"/>
          <w:b/>
          <w:szCs w:val="24"/>
        </w:rPr>
        <w:t xml:space="preserve"> Reduction of Complications through the use of Cystoscopy during Surgery for Stress Urinary Incontinence</w:t>
      </w:r>
    </w:p>
    <w:p w14:paraId="33F2F5FD" w14:textId="77777777" w:rsidR="00D04955" w:rsidRPr="00294A23" w:rsidRDefault="00D04955" w:rsidP="00D04955">
      <w:pPr>
        <w:rPr>
          <w:rFonts w:cs="Arial"/>
        </w:rPr>
      </w:pPr>
      <w:r w:rsidRPr="00294A23">
        <w:rPr>
          <w:rFonts w:cs="Arial"/>
        </w:rPr>
        <w:t>Percentage of stress urinary incontinence (SUI) surgeries for which cystoscopy was used during the surgical procedure to reduce complications</w:t>
      </w:r>
    </w:p>
    <w:p w14:paraId="0AD3C607" w14:textId="77777777" w:rsidR="00D04955" w:rsidRPr="00585813" w:rsidRDefault="00D04955" w:rsidP="00D04955">
      <w:pPr>
        <w:rPr>
          <w:rFonts w:cs="Arial"/>
        </w:rPr>
      </w:pPr>
    </w:p>
    <w:p w14:paraId="7960A938" w14:textId="77777777" w:rsidR="00D04955" w:rsidRPr="00585813" w:rsidRDefault="00D04955" w:rsidP="00D04955">
      <w:pPr>
        <w:rPr>
          <w:rFonts w:cs="Arial"/>
        </w:rPr>
      </w:pPr>
      <w:r w:rsidRPr="00585813">
        <w:rPr>
          <w:rFonts w:cs="Arial"/>
          <w:b/>
          <w:i/>
        </w:rPr>
        <w:t>Please rate the following statement:</w:t>
      </w:r>
    </w:p>
    <w:p w14:paraId="0C48CFC5" w14:textId="77777777" w:rsidR="00D04955" w:rsidRPr="00585813" w:rsidRDefault="00D04955" w:rsidP="00D04955">
      <w:pPr>
        <w:rPr>
          <w:rFonts w:cs="Arial"/>
          <w:color w:val="000000"/>
        </w:rPr>
      </w:pPr>
      <w:r w:rsidRPr="00585813">
        <w:rPr>
          <w:rFonts w:cs="Arial"/>
          <w:color w:val="000000"/>
        </w:rPr>
        <w:t>The scores obtained from the measure as specified will provide an accurate reflection of quality and can be used to distinguish good and poor quality.</w:t>
      </w:r>
    </w:p>
    <w:p w14:paraId="605766F2" w14:textId="16B26A44" w:rsidR="00D04955" w:rsidRPr="00585813" w:rsidRDefault="00D04955" w:rsidP="00D04955">
      <w:pPr>
        <w:rPr>
          <w:rFonts w:cs="Arial"/>
        </w:rPr>
      </w:pPr>
      <w:r>
        <w:rPr>
          <w:rFonts w:eastAsia="Cambria" w:cs="Arial"/>
          <w:noProof/>
        </w:rPr>
        <w:drawing>
          <wp:inline distT="0" distB="0" distL="0" distR="0" wp14:anchorId="4DBE4385" wp14:editId="4D8C33F7">
            <wp:extent cx="1464945" cy="236855"/>
            <wp:effectExtent l="0" t="0" r="8255" b="0"/>
            <wp:docPr id="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4945" cy="236855"/>
                    </a:xfrm>
                    <a:prstGeom prst="rect">
                      <a:avLst/>
                    </a:prstGeom>
                    <a:noFill/>
                    <a:ln>
                      <a:noFill/>
                    </a:ln>
                  </pic:spPr>
                </pic:pic>
              </a:graphicData>
            </a:graphic>
          </wp:inline>
        </w:drawing>
      </w:r>
      <w:r>
        <w:rPr>
          <w:rFonts w:eastAsia="Cambria" w:cs="Arial"/>
          <w:noProof/>
        </w:rPr>
        <w:drawing>
          <wp:inline distT="0" distB="0" distL="0" distR="0" wp14:anchorId="173118CA" wp14:editId="100B0006">
            <wp:extent cx="1371600" cy="245745"/>
            <wp:effectExtent l="0" t="0" r="0" b="8255"/>
            <wp:docPr id="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Pr>
          <w:rFonts w:eastAsia="Cambria" w:cs="Arial"/>
          <w:noProof/>
        </w:rPr>
        <w:drawing>
          <wp:inline distT="0" distB="0" distL="0" distR="0" wp14:anchorId="5190BE32" wp14:editId="2F74C975">
            <wp:extent cx="2049145" cy="236855"/>
            <wp:effectExtent l="0" t="0" r="8255" b="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49145" cy="236855"/>
                    </a:xfrm>
                    <a:prstGeom prst="rect">
                      <a:avLst/>
                    </a:prstGeom>
                    <a:noFill/>
                    <a:ln>
                      <a:noFill/>
                    </a:ln>
                  </pic:spPr>
                </pic:pic>
              </a:graphicData>
            </a:graphic>
          </wp:inline>
        </w:drawing>
      </w:r>
    </w:p>
    <w:p w14:paraId="23020FDB" w14:textId="68AFC498" w:rsidR="00D04955" w:rsidRPr="00D04955" w:rsidRDefault="00D04955" w:rsidP="00D04955">
      <w:pPr>
        <w:rPr>
          <w:rFonts w:cs="Arial"/>
        </w:rPr>
      </w:pPr>
      <w:r>
        <w:rPr>
          <w:rFonts w:eastAsia="Cambria" w:cs="Arial"/>
          <w:noProof/>
        </w:rPr>
        <w:drawing>
          <wp:inline distT="0" distB="0" distL="0" distR="0" wp14:anchorId="38DD6293" wp14:editId="5D40FEFF">
            <wp:extent cx="1371600" cy="245745"/>
            <wp:effectExtent l="0" t="0" r="0" b="8255"/>
            <wp:docPr id="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r w:rsidRPr="00585813">
        <w:rPr>
          <w:rFonts w:cs="Arial"/>
        </w:rPr>
        <w:t xml:space="preserve">   </w:t>
      </w:r>
      <w:r>
        <w:rPr>
          <w:rFonts w:eastAsia="Cambria" w:cs="Arial"/>
          <w:noProof/>
        </w:rPr>
        <w:drawing>
          <wp:inline distT="0" distB="0" distL="0" distR="0" wp14:anchorId="201B7626" wp14:editId="13C9808A">
            <wp:extent cx="1371600" cy="245745"/>
            <wp:effectExtent l="0" t="0" r="0" b="8255"/>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71600" cy="245745"/>
                    </a:xfrm>
                    <a:prstGeom prst="rect">
                      <a:avLst/>
                    </a:prstGeom>
                    <a:noFill/>
                    <a:ln>
                      <a:noFill/>
                    </a:ln>
                  </pic:spPr>
                </pic:pic>
              </a:graphicData>
            </a:graphic>
          </wp:inline>
        </w:drawing>
      </w:r>
    </w:p>
    <w:p w14:paraId="4B6099FD" w14:textId="77777777" w:rsidR="00833325" w:rsidRPr="00A25024" w:rsidRDefault="00833325" w:rsidP="00DB3627">
      <w:pPr>
        <w:autoSpaceDE w:val="0"/>
        <w:autoSpaceDN w:val="0"/>
        <w:adjustRightInd w:val="0"/>
        <w:spacing w:after="0" w:line="240" w:lineRule="auto"/>
        <w:rPr>
          <w:rFonts w:cstheme="minorHAnsi"/>
          <w:bCs/>
        </w:rPr>
      </w:pPr>
    </w:p>
    <w:p w14:paraId="54004FFB" w14:textId="77777777" w:rsidR="00833325" w:rsidRPr="00A25024" w:rsidRDefault="00833325" w:rsidP="00DB3627">
      <w:pPr>
        <w:autoSpaceDE w:val="0"/>
        <w:autoSpaceDN w:val="0"/>
        <w:adjustRightInd w:val="0"/>
        <w:spacing w:after="0" w:line="240" w:lineRule="auto"/>
        <w:rPr>
          <w:rFonts w:cstheme="minorHAnsi"/>
          <w:bCs/>
        </w:rPr>
      </w:pPr>
    </w:p>
    <w:p w14:paraId="3F516DB9" w14:textId="77777777" w:rsidR="00D04955"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2644D730" w14:textId="77777777" w:rsidR="00D04955" w:rsidRPr="00CA0151" w:rsidRDefault="00D04955" w:rsidP="00D04955">
      <w:pPr>
        <w:spacing w:after="120"/>
        <w:rPr>
          <w:rFonts w:cs="Arial"/>
          <w:b/>
          <w:i/>
          <w:szCs w:val="24"/>
        </w:rPr>
      </w:pPr>
      <w:r w:rsidRPr="00CA0151">
        <w:rPr>
          <w:rFonts w:cs="Arial"/>
          <w:b/>
          <w:i/>
          <w:szCs w:val="24"/>
        </w:rPr>
        <w:t xml:space="preserve">Results of </w:t>
      </w:r>
      <w:r>
        <w:rPr>
          <w:rFonts w:cs="Arial"/>
          <w:b/>
          <w:i/>
          <w:szCs w:val="24"/>
        </w:rPr>
        <w:t xml:space="preserve">SUI Surgery Measures </w:t>
      </w:r>
      <w:r w:rsidRPr="00CA0151">
        <w:rPr>
          <w:rFonts w:cs="Arial"/>
          <w:b/>
          <w:i/>
          <w:szCs w:val="24"/>
        </w:rPr>
        <w:t>Validity Questionnaire</w:t>
      </w:r>
    </w:p>
    <w:p w14:paraId="3A0017E4" w14:textId="77777777" w:rsidR="00D04955" w:rsidRPr="00F254B8" w:rsidRDefault="00D04955" w:rsidP="00D04955">
      <w:pPr>
        <w:rPr>
          <w:rFonts w:ascii="Cambria" w:hAnsi="Cambria" w:cs="Arial"/>
          <w:sz w:val="20"/>
          <w:szCs w:val="20"/>
        </w:rPr>
      </w:pPr>
      <w:r w:rsidRPr="00F254B8">
        <w:rPr>
          <w:rFonts w:ascii="Cambria" w:hAnsi="Cambria" w:cs="Arial"/>
          <w:sz w:val="20"/>
          <w:szCs w:val="20"/>
        </w:rPr>
        <w:t xml:space="preserve">Ratings for Reduction of Complications through the use of Cystoscopy during Surgery for Stress Urinary Incontinence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2790"/>
      </w:tblGrid>
      <w:tr w:rsidR="00D04955" w:rsidRPr="00F254B8" w14:paraId="259898D1" w14:textId="77777777" w:rsidTr="00D04955">
        <w:tc>
          <w:tcPr>
            <w:tcW w:w="3505" w:type="dxa"/>
            <w:shd w:val="clear" w:color="auto" w:fill="auto"/>
          </w:tcPr>
          <w:p w14:paraId="30A15C4C" w14:textId="77777777" w:rsidR="00D04955" w:rsidRPr="00F254B8" w:rsidRDefault="00D04955" w:rsidP="00D04955">
            <w:pPr>
              <w:rPr>
                <w:rFonts w:ascii="Cambria" w:hAnsi="Cambria" w:cs="Arial"/>
                <w:sz w:val="20"/>
                <w:szCs w:val="20"/>
              </w:rPr>
            </w:pPr>
            <w:r w:rsidRPr="00F254B8">
              <w:rPr>
                <w:rFonts w:ascii="Cambria" w:hAnsi="Cambria" w:cs="Arial"/>
                <w:sz w:val="20"/>
                <w:szCs w:val="20"/>
              </w:rPr>
              <w:t>1= Strongly Disagree</w:t>
            </w:r>
          </w:p>
          <w:p w14:paraId="395E9A9D" w14:textId="77777777" w:rsidR="00D04955" w:rsidRPr="00F254B8" w:rsidRDefault="00D04955" w:rsidP="00D04955">
            <w:pPr>
              <w:rPr>
                <w:rFonts w:ascii="Cambria" w:hAnsi="Cambria" w:cs="Arial"/>
                <w:sz w:val="20"/>
                <w:szCs w:val="20"/>
              </w:rPr>
            </w:pPr>
          </w:p>
        </w:tc>
        <w:tc>
          <w:tcPr>
            <w:tcW w:w="2790" w:type="dxa"/>
            <w:shd w:val="clear" w:color="auto" w:fill="auto"/>
          </w:tcPr>
          <w:p w14:paraId="7D5E4C0D" w14:textId="77777777" w:rsidR="00D04955" w:rsidRPr="00F254B8" w:rsidRDefault="00D04955" w:rsidP="00D04955">
            <w:pPr>
              <w:rPr>
                <w:rFonts w:ascii="Cambria" w:hAnsi="Cambria" w:cs="Arial"/>
                <w:sz w:val="20"/>
                <w:szCs w:val="20"/>
              </w:rPr>
            </w:pPr>
          </w:p>
        </w:tc>
      </w:tr>
      <w:tr w:rsidR="00D04955" w:rsidRPr="00F254B8" w14:paraId="2DBDB619" w14:textId="77777777" w:rsidTr="00D04955">
        <w:tc>
          <w:tcPr>
            <w:tcW w:w="3505" w:type="dxa"/>
            <w:shd w:val="clear" w:color="auto" w:fill="auto"/>
          </w:tcPr>
          <w:p w14:paraId="6A2B5AC5" w14:textId="77777777" w:rsidR="00D04955" w:rsidRPr="00F254B8" w:rsidRDefault="00D04955" w:rsidP="00D04955">
            <w:pPr>
              <w:rPr>
                <w:rFonts w:ascii="Cambria" w:hAnsi="Cambria" w:cs="Arial"/>
                <w:sz w:val="20"/>
                <w:szCs w:val="20"/>
              </w:rPr>
            </w:pPr>
            <w:r w:rsidRPr="00F254B8">
              <w:rPr>
                <w:rFonts w:ascii="Cambria" w:hAnsi="Cambria" w:cs="Arial"/>
                <w:sz w:val="20"/>
                <w:szCs w:val="20"/>
              </w:rPr>
              <w:t>2 = Disagree</w:t>
            </w:r>
          </w:p>
          <w:p w14:paraId="1C463766" w14:textId="77777777" w:rsidR="00D04955" w:rsidRPr="00F254B8" w:rsidRDefault="00D04955" w:rsidP="00D04955">
            <w:pPr>
              <w:rPr>
                <w:rFonts w:ascii="Cambria" w:hAnsi="Cambria" w:cs="Arial"/>
                <w:sz w:val="20"/>
                <w:szCs w:val="20"/>
              </w:rPr>
            </w:pPr>
          </w:p>
        </w:tc>
        <w:tc>
          <w:tcPr>
            <w:tcW w:w="2790" w:type="dxa"/>
            <w:shd w:val="clear" w:color="auto" w:fill="auto"/>
          </w:tcPr>
          <w:p w14:paraId="4CC7F2E2" w14:textId="77777777" w:rsidR="00D04955" w:rsidRPr="00F254B8" w:rsidRDefault="00D04955" w:rsidP="00D04955">
            <w:pPr>
              <w:rPr>
                <w:rFonts w:ascii="Cambria" w:hAnsi="Cambria" w:cs="Arial"/>
                <w:sz w:val="20"/>
                <w:szCs w:val="20"/>
              </w:rPr>
            </w:pPr>
          </w:p>
        </w:tc>
      </w:tr>
      <w:tr w:rsidR="00D04955" w:rsidRPr="00F254B8" w14:paraId="09EFC9B7" w14:textId="77777777" w:rsidTr="00D04955">
        <w:tc>
          <w:tcPr>
            <w:tcW w:w="3505" w:type="dxa"/>
            <w:shd w:val="clear" w:color="auto" w:fill="auto"/>
          </w:tcPr>
          <w:p w14:paraId="61FFA96F" w14:textId="77777777" w:rsidR="00D04955" w:rsidRPr="00F254B8" w:rsidRDefault="00D04955" w:rsidP="00D04955">
            <w:pPr>
              <w:rPr>
                <w:rFonts w:ascii="Cambria" w:hAnsi="Cambria" w:cs="Arial"/>
                <w:sz w:val="20"/>
                <w:szCs w:val="20"/>
              </w:rPr>
            </w:pPr>
            <w:r w:rsidRPr="00F254B8">
              <w:rPr>
                <w:rFonts w:ascii="Cambria" w:hAnsi="Cambria" w:cs="Arial"/>
                <w:sz w:val="20"/>
                <w:szCs w:val="20"/>
              </w:rPr>
              <w:t>3 = Neither Disagree Nor Agree</w:t>
            </w:r>
          </w:p>
          <w:p w14:paraId="2813E4B0" w14:textId="77777777" w:rsidR="00D04955" w:rsidRPr="00F254B8" w:rsidRDefault="00D04955" w:rsidP="00D04955">
            <w:pPr>
              <w:rPr>
                <w:rFonts w:ascii="Cambria" w:hAnsi="Cambria" w:cs="Arial"/>
                <w:sz w:val="20"/>
                <w:szCs w:val="20"/>
              </w:rPr>
            </w:pPr>
          </w:p>
        </w:tc>
        <w:tc>
          <w:tcPr>
            <w:tcW w:w="2790" w:type="dxa"/>
            <w:shd w:val="clear" w:color="auto" w:fill="auto"/>
          </w:tcPr>
          <w:p w14:paraId="1E38F3DB" w14:textId="77777777" w:rsidR="00D04955" w:rsidRPr="00F254B8" w:rsidRDefault="00D04955" w:rsidP="00D04955">
            <w:pPr>
              <w:rPr>
                <w:rFonts w:ascii="Cambria" w:hAnsi="Cambria" w:cs="Arial"/>
                <w:sz w:val="20"/>
                <w:szCs w:val="20"/>
              </w:rPr>
            </w:pPr>
          </w:p>
        </w:tc>
      </w:tr>
      <w:tr w:rsidR="00D04955" w:rsidRPr="00F254B8" w14:paraId="48576C9B" w14:textId="77777777" w:rsidTr="00D04955">
        <w:tc>
          <w:tcPr>
            <w:tcW w:w="3505" w:type="dxa"/>
            <w:shd w:val="clear" w:color="auto" w:fill="auto"/>
          </w:tcPr>
          <w:p w14:paraId="4F1A2AF3" w14:textId="77777777" w:rsidR="00D04955" w:rsidRPr="00F254B8" w:rsidRDefault="00D04955" w:rsidP="00D04955">
            <w:pPr>
              <w:rPr>
                <w:rFonts w:ascii="Cambria" w:hAnsi="Cambria" w:cs="Arial"/>
                <w:sz w:val="20"/>
                <w:szCs w:val="20"/>
              </w:rPr>
            </w:pPr>
            <w:r w:rsidRPr="00F254B8">
              <w:rPr>
                <w:rFonts w:ascii="Cambria" w:hAnsi="Cambria" w:cs="Arial"/>
                <w:sz w:val="20"/>
                <w:szCs w:val="20"/>
              </w:rPr>
              <w:t>4 = Agree</w:t>
            </w:r>
          </w:p>
          <w:p w14:paraId="39EE9255" w14:textId="77777777" w:rsidR="00D04955" w:rsidRPr="00F254B8" w:rsidRDefault="00D04955" w:rsidP="00D04955">
            <w:pPr>
              <w:rPr>
                <w:rFonts w:ascii="Cambria" w:hAnsi="Cambria" w:cs="Arial"/>
                <w:sz w:val="20"/>
                <w:szCs w:val="20"/>
              </w:rPr>
            </w:pPr>
          </w:p>
        </w:tc>
        <w:tc>
          <w:tcPr>
            <w:tcW w:w="2790" w:type="dxa"/>
            <w:shd w:val="clear" w:color="auto" w:fill="auto"/>
          </w:tcPr>
          <w:p w14:paraId="1070897E" w14:textId="77777777" w:rsidR="00D04955" w:rsidRPr="00F254B8" w:rsidRDefault="00D04955" w:rsidP="00D04955">
            <w:pPr>
              <w:rPr>
                <w:rFonts w:ascii="Cambria" w:hAnsi="Cambria" w:cs="Arial"/>
                <w:sz w:val="20"/>
                <w:szCs w:val="20"/>
              </w:rPr>
            </w:pPr>
            <w:r w:rsidRPr="00F254B8">
              <w:rPr>
                <w:rFonts w:ascii="Cambria" w:hAnsi="Cambria" w:cs="Arial"/>
                <w:sz w:val="20"/>
                <w:szCs w:val="20"/>
              </w:rPr>
              <w:lastRenderedPageBreak/>
              <w:t>6 (40.00%)</w:t>
            </w:r>
          </w:p>
        </w:tc>
      </w:tr>
      <w:tr w:rsidR="00D04955" w:rsidRPr="00F254B8" w14:paraId="14E2DA5B" w14:textId="77777777" w:rsidTr="00D04955">
        <w:tc>
          <w:tcPr>
            <w:tcW w:w="3505" w:type="dxa"/>
            <w:shd w:val="clear" w:color="auto" w:fill="auto"/>
          </w:tcPr>
          <w:p w14:paraId="5CEE5B3C" w14:textId="77777777" w:rsidR="00D04955" w:rsidRPr="00F254B8" w:rsidRDefault="00D04955" w:rsidP="00D04955">
            <w:pPr>
              <w:rPr>
                <w:rFonts w:ascii="Cambria" w:hAnsi="Cambria" w:cs="Arial"/>
                <w:sz w:val="20"/>
                <w:szCs w:val="20"/>
              </w:rPr>
            </w:pPr>
            <w:r w:rsidRPr="00F254B8">
              <w:rPr>
                <w:rFonts w:ascii="Cambria" w:hAnsi="Cambria" w:cs="Arial"/>
                <w:sz w:val="20"/>
                <w:szCs w:val="20"/>
              </w:rPr>
              <w:lastRenderedPageBreak/>
              <w:t>5 = Strongly Agree</w:t>
            </w:r>
          </w:p>
          <w:p w14:paraId="3F2F0056" w14:textId="77777777" w:rsidR="00D04955" w:rsidRPr="00F254B8" w:rsidRDefault="00D04955" w:rsidP="00D04955">
            <w:pPr>
              <w:rPr>
                <w:rFonts w:ascii="Cambria" w:hAnsi="Cambria" w:cs="Arial"/>
                <w:sz w:val="20"/>
                <w:szCs w:val="20"/>
              </w:rPr>
            </w:pPr>
          </w:p>
        </w:tc>
        <w:tc>
          <w:tcPr>
            <w:tcW w:w="2790" w:type="dxa"/>
            <w:shd w:val="clear" w:color="auto" w:fill="auto"/>
          </w:tcPr>
          <w:p w14:paraId="092CC088" w14:textId="77777777" w:rsidR="00D04955" w:rsidRPr="00F254B8" w:rsidRDefault="00D04955" w:rsidP="00D04955">
            <w:pPr>
              <w:rPr>
                <w:rFonts w:ascii="Cambria" w:hAnsi="Cambria" w:cs="Arial"/>
                <w:sz w:val="20"/>
                <w:szCs w:val="20"/>
              </w:rPr>
            </w:pPr>
            <w:r w:rsidRPr="00F254B8">
              <w:rPr>
                <w:rFonts w:ascii="Cambria" w:hAnsi="Cambria" w:cs="Arial"/>
                <w:sz w:val="20"/>
                <w:szCs w:val="20"/>
              </w:rPr>
              <w:t>9 (60.00%)</w:t>
            </w:r>
          </w:p>
        </w:tc>
      </w:tr>
    </w:tbl>
    <w:p w14:paraId="5DDF8A55" w14:textId="77777777" w:rsidR="00D04955" w:rsidRDefault="00D04955" w:rsidP="00D04955">
      <w:pPr>
        <w:rPr>
          <w:rFonts w:cs="Arial"/>
          <w:sz w:val="20"/>
          <w:szCs w:val="20"/>
        </w:rPr>
      </w:pPr>
      <w:r>
        <w:rPr>
          <w:rFonts w:cs="Arial"/>
          <w:szCs w:val="24"/>
        </w:rPr>
        <w:t>This measure had the highest agreement rate, with ALL members either agreeing or strongly agreeing</w:t>
      </w:r>
    </w:p>
    <w:p w14:paraId="2B093E8E" w14:textId="31EB2DB2"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14:paraId="4B2AB7E2" w14:textId="77777777" w:rsidR="00CB7CBF" w:rsidRDefault="00092566" w:rsidP="00DB3627">
      <w:pPr>
        <w:autoSpaceDE w:val="0"/>
        <w:autoSpaceDN w:val="0"/>
        <w:adjustRightInd w:val="0"/>
        <w:spacing w:after="0" w:line="240" w:lineRule="auto"/>
        <w:rPr>
          <w:rFonts w:cs="Arial"/>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1AB5B156" w14:textId="40DD467F" w:rsidR="00D04955" w:rsidRPr="009C3A2D" w:rsidRDefault="00D04955" w:rsidP="00DB3627">
      <w:pPr>
        <w:autoSpaceDE w:val="0"/>
        <w:autoSpaceDN w:val="0"/>
        <w:adjustRightInd w:val="0"/>
        <w:spacing w:after="0" w:line="240" w:lineRule="auto"/>
        <w:rPr>
          <w:rFonts w:cs="Arial"/>
        </w:rPr>
      </w:pPr>
      <w:r w:rsidRPr="009C3A2D">
        <w:rPr>
          <w:rFonts w:cs="Arial"/>
        </w:rPr>
        <w:t xml:space="preserve">For the Measure: Reduction of Complications through the use of Cystoscopy during Stress Urinary Incontinence, documentation was consistently found on operative reports and there are no recommendations for changes to the measure specifications.  </w:t>
      </w:r>
    </w:p>
    <w:p w14:paraId="6BE191F1" w14:textId="77777777" w:rsidR="00D04955" w:rsidRPr="009C3A2D" w:rsidRDefault="00D04955" w:rsidP="00DB3627">
      <w:pPr>
        <w:autoSpaceDE w:val="0"/>
        <w:autoSpaceDN w:val="0"/>
        <w:adjustRightInd w:val="0"/>
        <w:spacing w:after="0" w:line="240" w:lineRule="auto"/>
        <w:rPr>
          <w:rFonts w:cs="Arial"/>
        </w:rPr>
      </w:pPr>
    </w:p>
    <w:p w14:paraId="5F8E6117" w14:textId="608E38ED" w:rsidR="00D04955" w:rsidRPr="009C3A2D" w:rsidRDefault="00D04955" w:rsidP="00D04955">
      <w:pPr>
        <w:pStyle w:val="CommentText"/>
        <w:rPr>
          <w:sz w:val="22"/>
          <w:szCs w:val="22"/>
        </w:rPr>
      </w:pPr>
      <w:r w:rsidRPr="009C3A2D">
        <w:rPr>
          <w:rFonts w:cs="Arial"/>
          <w:sz w:val="22"/>
          <w:szCs w:val="22"/>
        </w:rPr>
        <w:t>Val</w:t>
      </w:r>
      <w:r w:rsidR="00CB7CBF" w:rsidRPr="009C3A2D">
        <w:rPr>
          <w:rFonts w:cs="Arial"/>
          <w:sz w:val="22"/>
          <w:szCs w:val="22"/>
        </w:rPr>
        <w:t>i</w:t>
      </w:r>
      <w:r w:rsidRPr="009C3A2D">
        <w:rPr>
          <w:rFonts w:cs="Arial"/>
          <w:sz w:val="22"/>
          <w:szCs w:val="22"/>
        </w:rPr>
        <w:t xml:space="preserve">dity testing confirmed and supported the evidence cited and we did not identify any differences.  </w:t>
      </w:r>
    </w:p>
    <w:p w14:paraId="31B09D46" w14:textId="77777777" w:rsidR="00D04955" w:rsidRPr="00CB7CBF" w:rsidRDefault="00D04955" w:rsidP="00DB3627">
      <w:pPr>
        <w:autoSpaceDE w:val="0"/>
        <w:autoSpaceDN w:val="0"/>
        <w:adjustRightInd w:val="0"/>
        <w:spacing w:after="0" w:line="240" w:lineRule="auto"/>
        <w:rPr>
          <w:rFonts w:cs="Arial"/>
        </w:rPr>
      </w:pPr>
    </w:p>
    <w:p w14:paraId="63E44FA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48CF9546"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5E9E8AB3"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33BE0EE" w14:textId="77777777" w:rsidR="00001D73" w:rsidRDefault="00001D73" w:rsidP="00DB3627">
      <w:pPr>
        <w:autoSpaceDE w:val="0"/>
        <w:autoSpaceDN w:val="0"/>
        <w:adjustRightInd w:val="0"/>
        <w:spacing w:after="0" w:line="240" w:lineRule="auto"/>
        <w:rPr>
          <w:rFonts w:cstheme="minorHAnsi"/>
          <w:b/>
          <w:bCs/>
        </w:rPr>
      </w:pPr>
    </w:p>
    <w:p w14:paraId="4F4270D7" w14:textId="77777777" w:rsidR="00824114" w:rsidRDefault="00092566" w:rsidP="00824114">
      <w:pPr>
        <w:rPr>
          <w:rFonts w:cs="Arial"/>
          <w:szCs w:val="24"/>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036706E5" w14:textId="77777777" w:rsidR="00870AD8" w:rsidRPr="00870AD8" w:rsidRDefault="00870AD8" w:rsidP="00870AD8">
      <w:pPr>
        <w:rPr>
          <w:rFonts w:cs="Arial"/>
          <w:szCs w:val="24"/>
        </w:rPr>
      </w:pPr>
      <w:r w:rsidRPr="00870AD8">
        <w:rPr>
          <w:rFonts w:cs="Arial"/>
          <w:szCs w:val="24"/>
        </w:rPr>
        <w:t xml:space="preserve">The sites were given a list of prolapse surgery procedure codes and instructed that these procedures should be excluded from their random sample. Sampling, including removal of the records with the exclusion, was performed by each individual site. In addition, before abstracting a record, the abstractors assessed for concomitant prolapse surgery. Five medical records in the sample were found to have had concomitant prolapse surgery and were excluded by the abstractors. </w:t>
      </w:r>
    </w:p>
    <w:p w14:paraId="748C9848" w14:textId="2C37B3AE" w:rsidR="00824114" w:rsidRPr="000B6F7A" w:rsidRDefault="00870AD8" w:rsidP="00824114">
      <w:pPr>
        <w:autoSpaceDE w:val="0"/>
        <w:autoSpaceDN w:val="0"/>
        <w:adjustRightInd w:val="0"/>
        <w:spacing w:after="0" w:line="240" w:lineRule="auto"/>
        <w:rPr>
          <w:rFonts w:cstheme="minorHAnsi"/>
          <w:bCs/>
        </w:rPr>
      </w:pPr>
      <w:r w:rsidRPr="00870AD8">
        <w:rPr>
          <w:rFonts w:cstheme="minorHAnsi"/>
          <w:bCs/>
        </w:rPr>
        <w:t xml:space="preserve">Abstractors looked for </w:t>
      </w:r>
      <w:r w:rsidRPr="000B6F7A">
        <w:rPr>
          <w:rFonts w:cstheme="minorHAnsi"/>
          <w:bCs/>
        </w:rPr>
        <w:t>denominator exceptions (medical/</w:t>
      </w:r>
      <w:proofErr w:type="gramStart"/>
      <w:r w:rsidRPr="000B6F7A">
        <w:rPr>
          <w:rFonts w:cstheme="minorHAnsi"/>
          <w:bCs/>
        </w:rPr>
        <w:t>patient  reasons</w:t>
      </w:r>
      <w:proofErr w:type="gramEnd"/>
      <w:r w:rsidRPr="000B6F7A">
        <w:rPr>
          <w:rFonts w:cstheme="minorHAnsi"/>
          <w:bCs/>
        </w:rPr>
        <w:t xml:space="preserve"> for not using cystoscopy during SUI surgery). Performance rates with and without exceptions were included in the report, however, no exceptions were identified.</w:t>
      </w:r>
    </w:p>
    <w:p w14:paraId="0945B963" w14:textId="77777777" w:rsidR="00870AD8" w:rsidRPr="000B6F7A" w:rsidRDefault="00870AD8" w:rsidP="00824114">
      <w:pPr>
        <w:autoSpaceDE w:val="0"/>
        <w:autoSpaceDN w:val="0"/>
        <w:adjustRightInd w:val="0"/>
        <w:spacing w:after="0" w:line="240" w:lineRule="auto"/>
        <w:rPr>
          <w:rFonts w:cstheme="minorHAnsi"/>
          <w:bCs/>
        </w:rPr>
      </w:pPr>
    </w:p>
    <w:p w14:paraId="23C74DCF" w14:textId="77777777" w:rsidR="007422FD" w:rsidRPr="000B6F7A" w:rsidRDefault="00092566" w:rsidP="00092566">
      <w:pPr>
        <w:autoSpaceDE w:val="0"/>
        <w:autoSpaceDN w:val="0"/>
        <w:adjustRightInd w:val="0"/>
        <w:spacing w:after="0" w:line="240" w:lineRule="auto"/>
        <w:rPr>
          <w:rFonts w:cstheme="minorHAnsi"/>
          <w:bCs/>
        </w:rPr>
      </w:pPr>
      <w:r w:rsidRPr="000B6F7A">
        <w:rPr>
          <w:rFonts w:cstheme="minorHAnsi"/>
          <w:b/>
          <w:bCs/>
        </w:rPr>
        <w:t>2b3.</w:t>
      </w:r>
      <w:r w:rsidR="00A25024" w:rsidRPr="000B6F7A">
        <w:rPr>
          <w:rFonts w:cstheme="minorHAnsi"/>
          <w:b/>
          <w:bCs/>
        </w:rPr>
        <w:t xml:space="preserve">2. </w:t>
      </w:r>
      <w:proofErr w:type="gramStart"/>
      <w:r w:rsidR="00833325" w:rsidRPr="000B6F7A">
        <w:rPr>
          <w:rFonts w:cstheme="minorHAnsi"/>
          <w:b/>
          <w:bCs/>
        </w:rPr>
        <w:t>What</w:t>
      </w:r>
      <w:proofErr w:type="gramEnd"/>
      <w:r w:rsidR="00833325" w:rsidRPr="000B6F7A">
        <w:rPr>
          <w:rFonts w:cstheme="minorHAnsi"/>
          <w:b/>
          <w:bCs/>
        </w:rPr>
        <w:t xml:space="preserve"> were the statistical results </w:t>
      </w:r>
      <w:r w:rsidR="007422FD" w:rsidRPr="000B6F7A">
        <w:rPr>
          <w:rFonts w:cstheme="minorHAnsi"/>
          <w:b/>
          <w:bCs/>
        </w:rPr>
        <w:t>from testing exclusions</w:t>
      </w:r>
      <w:r w:rsidR="00833325" w:rsidRPr="000B6F7A">
        <w:rPr>
          <w:rFonts w:cstheme="minorHAnsi"/>
          <w:bCs/>
        </w:rPr>
        <w:t>?</w:t>
      </w:r>
      <w:r w:rsidR="000B2DF7" w:rsidRPr="000B6F7A">
        <w:rPr>
          <w:rFonts w:cstheme="minorHAnsi"/>
          <w:bCs/>
        </w:rPr>
        <w:t xml:space="preserve"> (</w:t>
      </w:r>
      <w:proofErr w:type="gramStart"/>
      <w:r w:rsidR="000B2DF7" w:rsidRPr="000B6F7A">
        <w:rPr>
          <w:rFonts w:cstheme="minorHAnsi"/>
          <w:bCs/>
          <w:i/>
        </w:rPr>
        <w:t>include</w:t>
      </w:r>
      <w:proofErr w:type="gramEnd"/>
      <w:r w:rsidR="000B2DF7" w:rsidRPr="000B6F7A">
        <w:rPr>
          <w:rFonts w:cstheme="minorHAnsi"/>
          <w:bCs/>
          <w:i/>
        </w:rPr>
        <w:t xml:space="preserve"> </w:t>
      </w:r>
      <w:r w:rsidR="00356BAD" w:rsidRPr="000B6F7A">
        <w:rPr>
          <w:rFonts w:cstheme="minorHAnsi"/>
          <w:bCs/>
          <w:i/>
        </w:rPr>
        <w:t xml:space="preserve">overall </w:t>
      </w:r>
      <w:r w:rsidR="000B2DF7" w:rsidRPr="000B6F7A">
        <w:rPr>
          <w:rFonts w:cstheme="minorHAnsi"/>
          <w:bCs/>
          <w:i/>
        </w:rPr>
        <w:t>number and percentage of individuals excluded</w:t>
      </w:r>
      <w:r w:rsidR="0025762F" w:rsidRPr="000B6F7A">
        <w:rPr>
          <w:rFonts w:cstheme="minorHAnsi"/>
          <w:bCs/>
          <w:i/>
        </w:rPr>
        <w:t>, frequency distribution of exclusions across measured entities,</w:t>
      </w:r>
      <w:r w:rsidR="000B2DF7" w:rsidRPr="000B6F7A">
        <w:rPr>
          <w:rFonts w:cstheme="minorHAnsi"/>
          <w:bCs/>
          <w:i/>
        </w:rPr>
        <w:t xml:space="preserve"> and impact on performance measure scores</w:t>
      </w:r>
      <w:r w:rsidR="000B2DF7" w:rsidRPr="000B6F7A">
        <w:rPr>
          <w:rFonts w:cstheme="minorHAnsi"/>
          <w:bCs/>
        </w:rPr>
        <w:t>)</w:t>
      </w:r>
      <w:r w:rsidR="00833325" w:rsidRPr="000B6F7A">
        <w:rPr>
          <w:rFonts w:cstheme="minorHAnsi"/>
          <w:bCs/>
        </w:rPr>
        <w:br/>
      </w:r>
    </w:p>
    <w:p w14:paraId="3000BC2B" w14:textId="1955FC38" w:rsidR="00092566" w:rsidRPr="000B6F7A" w:rsidRDefault="00870AD8" w:rsidP="00092566">
      <w:pPr>
        <w:autoSpaceDE w:val="0"/>
        <w:autoSpaceDN w:val="0"/>
        <w:adjustRightInd w:val="0"/>
        <w:spacing w:after="0" w:line="240" w:lineRule="auto"/>
        <w:rPr>
          <w:rFonts w:cstheme="minorHAnsi"/>
          <w:bCs/>
        </w:rPr>
      </w:pPr>
      <w:r w:rsidRPr="000B6F7A">
        <w:rPr>
          <w:rFonts w:cstheme="minorHAnsi"/>
          <w:bCs/>
        </w:rPr>
        <w:t>The individual sites applied the denominator exclusions when selecting their random sample. Because the denominator exclusions were identified up front, they were not included in the statistical analysis.</w:t>
      </w:r>
    </w:p>
    <w:p w14:paraId="12B9AF10" w14:textId="77777777" w:rsidR="00870AD8" w:rsidRPr="000B6F7A" w:rsidRDefault="00870AD8" w:rsidP="00DB3627">
      <w:pPr>
        <w:autoSpaceDE w:val="0"/>
        <w:autoSpaceDN w:val="0"/>
        <w:adjustRightInd w:val="0"/>
        <w:spacing w:after="0" w:line="240" w:lineRule="auto"/>
        <w:rPr>
          <w:rFonts w:cstheme="minorHAnsi"/>
          <w:b/>
          <w:bCs/>
        </w:rPr>
      </w:pPr>
    </w:p>
    <w:p w14:paraId="776F0216" w14:textId="77777777" w:rsidR="00870AD8" w:rsidRDefault="00092566" w:rsidP="00DB3627">
      <w:pPr>
        <w:autoSpaceDE w:val="0"/>
        <w:autoSpaceDN w:val="0"/>
        <w:adjustRightInd w:val="0"/>
        <w:spacing w:after="0" w:line="240" w:lineRule="auto"/>
        <w:rPr>
          <w:rFonts w:cstheme="minorHAnsi"/>
          <w:bCs/>
        </w:rPr>
      </w:pPr>
      <w:r w:rsidRPr="000B6F7A">
        <w:rPr>
          <w:rFonts w:cstheme="minorHAnsi"/>
          <w:b/>
          <w:bCs/>
        </w:rPr>
        <w:t>2b3.</w:t>
      </w:r>
      <w:r w:rsidR="00A25024" w:rsidRPr="000B6F7A">
        <w:rPr>
          <w:rFonts w:cstheme="minorHAnsi"/>
          <w:b/>
          <w:bCs/>
        </w:rPr>
        <w:t xml:space="preserve">3. </w:t>
      </w:r>
      <w:proofErr w:type="gramStart"/>
      <w:r w:rsidR="000B2DF7" w:rsidRPr="000B6F7A">
        <w:rPr>
          <w:rFonts w:cstheme="minorHAnsi"/>
          <w:b/>
          <w:bCs/>
        </w:rPr>
        <w:t>What</w:t>
      </w:r>
      <w:proofErr w:type="gramEnd"/>
      <w:r w:rsidR="000B2DF7" w:rsidRPr="000B6F7A">
        <w:rPr>
          <w:rFonts w:cstheme="minorHAnsi"/>
          <w:b/>
          <w:bCs/>
        </w:rPr>
        <w:t xml:space="preserve"> is your interpretation of the results </w:t>
      </w:r>
      <w:r w:rsidR="007422FD" w:rsidRPr="000B6F7A">
        <w:rPr>
          <w:rFonts w:cstheme="minorHAnsi"/>
          <w:b/>
          <w:bCs/>
        </w:rPr>
        <w:t xml:space="preserve">in terms of </w:t>
      </w:r>
      <w:r w:rsidR="00713394" w:rsidRPr="000B6F7A">
        <w:rPr>
          <w:rFonts w:cstheme="minorHAnsi"/>
          <w:b/>
          <w:bCs/>
        </w:rPr>
        <w:t>demonstrating</w:t>
      </w:r>
      <w:r w:rsidR="007422FD" w:rsidRPr="000B6F7A">
        <w:rPr>
          <w:rFonts w:cstheme="minorHAnsi"/>
          <w:b/>
          <w:bCs/>
        </w:rPr>
        <w:t xml:space="preserve"> </w:t>
      </w:r>
      <w:r w:rsidR="00713394" w:rsidRPr="000B6F7A">
        <w:rPr>
          <w:rFonts w:cstheme="minorHAnsi"/>
          <w:b/>
          <w:bCs/>
        </w:rPr>
        <w:t>that exclusions are needed to prevent unfair distortion of performance results</w:t>
      </w:r>
      <w:r w:rsidR="007422FD" w:rsidRPr="000B6F7A">
        <w:rPr>
          <w:rFonts w:cstheme="minorHAnsi"/>
          <w:b/>
          <w:bCs/>
        </w:rPr>
        <w:t>?</w:t>
      </w:r>
      <w:r w:rsidR="007422FD" w:rsidRPr="000B6F7A">
        <w:rPr>
          <w:rFonts w:cstheme="minorHAnsi"/>
          <w:bCs/>
        </w:rPr>
        <w:t xml:space="preserve"> </w:t>
      </w:r>
      <w:r w:rsidR="000B2DF7" w:rsidRPr="000B6F7A">
        <w:rPr>
          <w:rFonts w:cstheme="minorHAnsi"/>
          <w:bCs/>
        </w:rPr>
        <w:t>(</w:t>
      </w:r>
      <w:r w:rsidR="00713394" w:rsidRPr="000B6F7A">
        <w:rPr>
          <w:rFonts w:cstheme="minorHAnsi"/>
          <w:bCs/>
          <w:i/>
        </w:rPr>
        <w:t>i.e.,</w:t>
      </w:r>
      <w:r w:rsidR="000B2DF7" w:rsidRPr="000B6F7A">
        <w:rPr>
          <w:rFonts w:cstheme="minorHAnsi"/>
          <w:bCs/>
          <w:i/>
        </w:rPr>
        <w:t xml:space="preserve"> the value </w:t>
      </w:r>
      <w:r w:rsidR="00713394" w:rsidRPr="000B6F7A">
        <w:rPr>
          <w:rFonts w:cstheme="minorHAnsi"/>
          <w:bCs/>
          <w:i/>
        </w:rPr>
        <w:t>outweighs the</w:t>
      </w:r>
      <w:r w:rsidR="000B2DF7" w:rsidRPr="000B6F7A">
        <w:rPr>
          <w:rFonts w:cstheme="minorHAnsi"/>
          <w:bCs/>
          <w:i/>
        </w:rPr>
        <w:t xml:space="preserve"> burden of increased </w:t>
      </w:r>
      <w:r w:rsidR="000B2DF7" w:rsidRPr="000B6F7A">
        <w:rPr>
          <w:rFonts w:cstheme="minorHAnsi"/>
          <w:bCs/>
          <w:i/>
        </w:rPr>
        <w:lastRenderedPageBreak/>
        <w:t>data collection and analysi</w:t>
      </w:r>
      <w:r w:rsidR="00CC086A" w:rsidRPr="000B6F7A">
        <w:rPr>
          <w:rFonts w:cstheme="minorHAnsi"/>
          <w:bCs/>
          <w:i/>
        </w:rPr>
        <w:t xml:space="preserve">s. </w:t>
      </w:r>
      <w:r w:rsidR="00713394" w:rsidRPr="000B6F7A">
        <w:rPr>
          <w:rFonts w:cstheme="minorHAnsi"/>
          <w:bCs/>
        </w:rPr>
        <w:t xml:space="preserve"> </w:t>
      </w:r>
      <w:r w:rsidR="00713394" w:rsidRPr="000B6F7A">
        <w:rPr>
          <w:rFonts w:cstheme="minorHAnsi"/>
          <w:bCs/>
          <w:i/>
          <w:u w:val="single"/>
        </w:rPr>
        <w:t>Note</w:t>
      </w:r>
      <w:r w:rsidR="00713394" w:rsidRPr="000B6F7A">
        <w:rPr>
          <w:rFonts w:cstheme="minorHAnsi"/>
          <w:bCs/>
          <w:i/>
        </w:rPr>
        <w:t xml:space="preserve">: </w:t>
      </w:r>
      <w:r w:rsidR="00713394" w:rsidRPr="000B6F7A">
        <w:rPr>
          <w:rFonts w:cstheme="minorHAnsi"/>
          <w:b/>
          <w:bCs/>
          <w:i/>
        </w:rPr>
        <w:t xml:space="preserve">If patient preference is </w:t>
      </w:r>
      <w:proofErr w:type="gramStart"/>
      <w:r w:rsidR="00713394" w:rsidRPr="000B6F7A">
        <w:rPr>
          <w:rFonts w:cstheme="minorHAnsi"/>
          <w:b/>
          <w:bCs/>
          <w:i/>
        </w:rPr>
        <w:t>an exclusion</w:t>
      </w:r>
      <w:proofErr w:type="gramEnd"/>
      <w:r w:rsidR="00713394" w:rsidRPr="000B6F7A">
        <w:rPr>
          <w:rFonts w:cstheme="minorHAnsi"/>
          <w:bCs/>
          <w:i/>
        </w:rPr>
        <w:t>, the measure must be specified so that the effect on the performance score is transparent, e.g., scores with and without exclusion</w:t>
      </w:r>
      <w:r w:rsidR="00713394" w:rsidRPr="000B6F7A">
        <w:rPr>
          <w:rFonts w:cstheme="minorHAnsi"/>
          <w:bCs/>
        </w:rPr>
        <w:t>)</w:t>
      </w:r>
      <w:r w:rsidR="007422FD" w:rsidRPr="00A25024">
        <w:rPr>
          <w:rFonts w:cstheme="minorHAnsi"/>
          <w:bCs/>
        </w:rPr>
        <w:br/>
      </w:r>
    </w:p>
    <w:p w14:paraId="273F796A" w14:textId="19A2E5A8" w:rsidR="007422FD" w:rsidRPr="00A25024" w:rsidRDefault="00870AD8" w:rsidP="00DB3627">
      <w:pPr>
        <w:autoSpaceDE w:val="0"/>
        <w:autoSpaceDN w:val="0"/>
        <w:adjustRightInd w:val="0"/>
        <w:spacing w:after="0" w:line="240" w:lineRule="auto"/>
        <w:rPr>
          <w:rFonts w:cstheme="minorHAnsi"/>
          <w:bCs/>
        </w:rPr>
      </w:pPr>
      <w:r w:rsidRPr="00870AD8">
        <w:rPr>
          <w:rFonts w:cstheme="minorHAnsi"/>
          <w:bCs/>
        </w:rPr>
        <w:t xml:space="preserve">Abstractors looked for denominator exceptions (medical/patient reasons for not using cystoscopy during SUI surgery). Performance rates with and without exceptions were included in the report, however, no exceptions were identified. Because no exceptions were identified, </w:t>
      </w:r>
      <w:r>
        <w:rPr>
          <w:rFonts w:cstheme="minorHAnsi"/>
          <w:bCs/>
        </w:rPr>
        <w:t>we</w:t>
      </w:r>
      <w:r w:rsidRPr="00870AD8">
        <w:rPr>
          <w:rFonts w:cstheme="minorHAnsi"/>
          <w:bCs/>
        </w:rPr>
        <w:t xml:space="preserve"> could not evaluate the unfair distortion of performance results.</w:t>
      </w:r>
    </w:p>
    <w:p w14:paraId="4921AF66"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2C52B85E"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7C77BF98" w14:textId="77777777" w:rsidR="008871A9" w:rsidRDefault="008871A9" w:rsidP="00092566">
      <w:pPr>
        <w:autoSpaceDE w:val="0"/>
        <w:autoSpaceDN w:val="0"/>
        <w:adjustRightInd w:val="0"/>
        <w:spacing w:after="0" w:line="240" w:lineRule="auto"/>
        <w:rPr>
          <w:rFonts w:cstheme="minorHAnsi"/>
          <w:b/>
          <w:bCs/>
        </w:rPr>
      </w:pPr>
    </w:p>
    <w:p w14:paraId="18FE1512"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667B07E9" w14:textId="77777777" w:rsidR="00033038" w:rsidRPr="005232D6" w:rsidRDefault="00C61FA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C61FAC">
        <w:rPr>
          <w:rFonts w:cstheme="minorHAnsi"/>
          <w:b/>
          <w:bCs/>
          <w:highlight w:val="magenta"/>
        </w:rPr>
        <w:t>No risk adjustment or stratification</w:t>
      </w:r>
    </w:p>
    <w:p w14:paraId="18EB7493" w14:textId="77777777" w:rsidR="00743E46" w:rsidRPr="005232D6" w:rsidRDefault="00C61FA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1BE3F9B4" w14:textId="77777777" w:rsidR="00743E46" w:rsidRPr="005232D6" w:rsidRDefault="00C61FA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13EF411D" w14:textId="77777777" w:rsidR="00743E46" w:rsidRPr="005232D6" w:rsidRDefault="00C61FA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CA1BD64" w14:textId="77777777" w:rsidR="00743E46" w:rsidRDefault="00743E46" w:rsidP="00092566">
      <w:pPr>
        <w:autoSpaceDE w:val="0"/>
        <w:autoSpaceDN w:val="0"/>
        <w:adjustRightInd w:val="0"/>
        <w:spacing w:after="0" w:line="240" w:lineRule="auto"/>
        <w:rPr>
          <w:rFonts w:cstheme="minorHAnsi"/>
          <w:b/>
          <w:bCs/>
        </w:rPr>
      </w:pPr>
      <w:bookmarkStart w:id="12" w:name="_GoBack"/>
      <w:bookmarkEnd w:id="12"/>
    </w:p>
    <w:p w14:paraId="43EB8696"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3D96F97D"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63EE17CF"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40145384" w14:textId="77777777" w:rsidR="00001D73" w:rsidRPr="00001D73" w:rsidRDefault="00001D73" w:rsidP="00001D73">
      <w:pPr>
        <w:autoSpaceDE w:val="0"/>
        <w:autoSpaceDN w:val="0"/>
        <w:adjustRightInd w:val="0"/>
        <w:spacing w:after="0" w:line="240" w:lineRule="auto"/>
        <w:rPr>
          <w:rFonts w:cstheme="minorHAnsi"/>
          <w:bCs/>
        </w:rPr>
      </w:pPr>
    </w:p>
    <w:p w14:paraId="66D4B755" w14:textId="77777777"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14:paraId="098A238E" w14:textId="77777777" w:rsidR="00001D73" w:rsidRPr="00001D73" w:rsidRDefault="00001D73" w:rsidP="00001D73">
      <w:pPr>
        <w:autoSpaceDE w:val="0"/>
        <w:autoSpaceDN w:val="0"/>
        <w:adjustRightInd w:val="0"/>
        <w:spacing w:after="0" w:line="240" w:lineRule="auto"/>
        <w:rPr>
          <w:rFonts w:cstheme="minorHAnsi"/>
          <w:b/>
          <w:bCs/>
        </w:rPr>
      </w:pPr>
    </w:p>
    <w:p w14:paraId="1382B2BD"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180FC053" w14:textId="77777777" w:rsidR="00092566" w:rsidRPr="00A25024" w:rsidRDefault="00092566" w:rsidP="00092566">
      <w:pPr>
        <w:autoSpaceDE w:val="0"/>
        <w:autoSpaceDN w:val="0"/>
        <w:adjustRightInd w:val="0"/>
        <w:spacing w:after="0" w:line="240" w:lineRule="auto"/>
        <w:rPr>
          <w:rFonts w:cstheme="minorHAnsi"/>
          <w:bCs/>
        </w:rPr>
      </w:pPr>
    </w:p>
    <w:p w14:paraId="2F51E474"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73B607BC" w14:textId="77777777" w:rsidR="00743E46" w:rsidRDefault="00743E46" w:rsidP="00092566">
      <w:pPr>
        <w:autoSpaceDE w:val="0"/>
        <w:autoSpaceDN w:val="0"/>
        <w:adjustRightInd w:val="0"/>
        <w:spacing w:after="0" w:line="240" w:lineRule="auto"/>
        <w:rPr>
          <w:rFonts w:cstheme="minorHAnsi"/>
          <w:b/>
          <w:bCs/>
        </w:rPr>
      </w:pPr>
    </w:p>
    <w:p w14:paraId="2953B015"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A96E7FB"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5A4E2D32" w14:textId="77777777"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p>
    <w:p w14:paraId="0428CD08"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C4E54AB" w14:textId="77777777" w:rsidR="00092566" w:rsidRPr="00A25024" w:rsidRDefault="00092566" w:rsidP="00092566">
      <w:pPr>
        <w:pStyle w:val="ListParagraph"/>
        <w:rPr>
          <w:rFonts w:cstheme="minorHAnsi"/>
          <w:bCs/>
        </w:rPr>
      </w:pPr>
    </w:p>
    <w:p w14:paraId="5412F6C4"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7691A474" w14:textId="77777777" w:rsidR="00092566" w:rsidRPr="00A25024" w:rsidRDefault="00092566" w:rsidP="00092566">
      <w:pPr>
        <w:spacing w:after="0" w:line="240" w:lineRule="auto"/>
        <w:rPr>
          <w:rFonts w:cstheme="minorHAnsi"/>
        </w:rPr>
      </w:pPr>
    </w:p>
    <w:p w14:paraId="4C5EDB85"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6E184E03" w14:textId="77777777" w:rsidR="003755CB" w:rsidRDefault="003755CB" w:rsidP="00D61410">
      <w:pPr>
        <w:autoSpaceDE w:val="0"/>
        <w:autoSpaceDN w:val="0"/>
        <w:adjustRightInd w:val="0"/>
        <w:spacing w:after="0" w:line="240" w:lineRule="auto"/>
        <w:rPr>
          <w:rFonts w:cstheme="minorHAnsi"/>
          <w:b/>
          <w:bCs/>
        </w:rPr>
      </w:pPr>
    </w:p>
    <w:p w14:paraId="3575BAFB" w14:textId="77777777" w:rsidR="00D61410" w:rsidRPr="00870AD8" w:rsidRDefault="00D61410" w:rsidP="00D61410">
      <w:pPr>
        <w:autoSpaceDE w:val="0"/>
        <w:autoSpaceDN w:val="0"/>
        <w:adjustRightInd w:val="0"/>
        <w:spacing w:after="0" w:line="240" w:lineRule="auto"/>
        <w:rPr>
          <w:rFonts w:cstheme="minorHAnsi"/>
          <w:bCs/>
        </w:rPr>
      </w:pPr>
      <w:r w:rsidRPr="00870AD8">
        <w:rPr>
          <w:rFonts w:cstheme="minorHAnsi"/>
          <w:bCs/>
        </w:rPr>
        <w:t>_______________________</w:t>
      </w:r>
    </w:p>
    <w:p w14:paraId="00930CA0" w14:textId="77777777" w:rsidR="00D61410" w:rsidRPr="00870AD8" w:rsidRDefault="00D61410" w:rsidP="00D61410">
      <w:pPr>
        <w:autoSpaceDE w:val="0"/>
        <w:autoSpaceDN w:val="0"/>
        <w:adjustRightInd w:val="0"/>
        <w:spacing w:after="0" w:line="240" w:lineRule="auto"/>
        <w:rPr>
          <w:rFonts w:cstheme="minorHAnsi"/>
          <w:b/>
          <w:bCs/>
        </w:rPr>
      </w:pPr>
      <w:bookmarkStart w:id="14" w:name="section2b5"/>
      <w:bookmarkEnd w:id="14"/>
      <w:r w:rsidRPr="00870AD8">
        <w:rPr>
          <w:rFonts w:cstheme="minorHAnsi"/>
          <w:b/>
          <w:bCs/>
        </w:rPr>
        <w:t>2b5. IDENTIFICATION OF STATISTICALLY SIGNIFICANT &amp; MEANINGFUL DIFFERENCES IN PERFORMANCE</w:t>
      </w:r>
    </w:p>
    <w:p w14:paraId="09ED0C34" w14:textId="77777777" w:rsidR="00870AD8" w:rsidRPr="00870AD8" w:rsidRDefault="00D61410" w:rsidP="00870AD8">
      <w:pPr>
        <w:autoSpaceDE w:val="0"/>
        <w:autoSpaceDN w:val="0"/>
        <w:adjustRightInd w:val="0"/>
        <w:spacing w:after="0" w:line="240" w:lineRule="auto"/>
        <w:rPr>
          <w:rFonts w:cstheme="minorHAnsi"/>
          <w:bCs/>
        </w:rPr>
      </w:pPr>
      <w:r w:rsidRPr="00870AD8">
        <w:rPr>
          <w:rFonts w:cstheme="minorHAnsi"/>
          <w:b/>
          <w:bCs/>
        </w:rPr>
        <w:t>2b5.1. Describe the method for determining if statistically significant and clinically/practically meaningful differences in performance measure scores among the measured entities can be identified</w:t>
      </w:r>
      <w:r w:rsidRPr="00870AD8">
        <w:rPr>
          <w:rFonts w:cstheme="minorHAnsi"/>
          <w:bCs/>
        </w:rPr>
        <w:t xml:space="preserve"> (</w:t>
      </w:r>
      <w:r w:rsidRPr="00870AD8">
        <w:rPr>
          <w:rFonts w:cstheme="minorHAnsi"/>
          <w:bCs/>
          <w:i/>
        </w:rPr>
        <w:t xml:space="preserve">describe the steps―do not just name a method; what statistical analysis was used? Do not just repeat the information provided related to performance gap in 1b) </w:t>
      </w:r>
      <w:r w:rsidRPr="00870AD8">
        <w:rPr>
          <w:rFonts w:cstheme="minorHAnsi"/>
          <w:bCs/>
        </w:rPr>
        <w:br/>
      </w:r>
    </w:p>
    <w:p w14:paraId="4B467167" w14:textId="65F9EA2D"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(The overall performance rate is 81.76%)</w:t>
      </w:r>
    </w:p>
    <w:p w14:paraId="687953B5"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Site A: 65.85%</w:t>
      </w:r>
    </w:p>
    <w:p w14:paraId="118D380C"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Site B: 70.00%</w:t>
      </w:r>
    </w:p>
    <w:p w14:paraId="71ABF069"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Site C: 100.00%</w:t>
      </w:r>
    </w:p>
    <w:p w14:paraId="6C32D3FE"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Site D: 91.89%</w:t>
      </w:r>
    </w:p>
    <w:p w14:paraId="74FBAE08" w14:textId="77777777" w:rsidR="00870AD8" w:rsidRPr="00870AD8" w:rsidRDefault="00870AD8" w:rsidP="00870AD8">
      <w:pPr>
        <w:autoSpaceDE w:val="0"/>
        <w:autoSpaceDN w:val="0"/>
        <w:adjustRightInd w:val="0"/>
        <w:spacing w:after="0" w:line="240" w:lineRule="auto"/>
        <w:rPr>
          <w:rFonts w:cstheme="minorHAnsi"/>
          <w:bCs/>
        </w:rPr>
      </w:pPr>
    </w:p>
    <w:p w14:paraId="7650655C"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Differences between the samples was determined by a standard Z test of the differences between two proportions Z = (p1 – p2) / </w:t>
      </w:r>
      <w:proofErr w:type="gramStart"/>
      <w:r w:rsidRPr="00870AD8">
        <w:rPr>
          <w:rFonts w:cstheme="minorHAnsi"/>
          <w:bCs/>
        </w:rPr>
        <w:t>SQRT(</w:t>
      </w:r>
      <w:proofErr w:type="gramEnd"/>
      <w:r w:rsidRPr="00870AD8">
        <w:rPr>
          <w:rFonts w:cstheme="minorHAnsi"/>
          <w:bCs/>
        </w:rPr>
        <w:t xml:space="preserve"> p1 * q1 / n1 + p2 * q2 / n2 ). If Z ≥ |1.96| it is determined that the difference between the two proportions is statistically significant.</w:t>
      </w:r>
    </w:p>
    <w:p w14:paraId="054D6F64" w14:textId="77777777" w:rsidR="00870AD8" w:rsidRPr="00870AD8" w:rsidRDefault="00870AD8" w:rsidP="00870AD8">
      <w:pPr>
        <w:autoSpaceDE w:val="0"/>
        <w:autoSpaceDN w:val="0"/>
        <w:adjustRightInd w:val="0"/>
        <w:spacing w:after="0" w:line="240" w:lineRule="auto"/>
        <w:rPr>
          <w:rFonts w:cstheme="minorHAnsi"/>
          <w:bCs/>
        </w:rPr>
      </w:pPr>
    </w:p>
    <w:p w14:paraId="06B6F146" w14:textId="77777777" w:rsidR="00870AD8" w:rsidRPr="00870AD8" w:rsidRDefault="00870AD8" w:rsidP="00870AD8">
      <w:pPr>
        <w:autoSpaceDE w:val="0"/>
        <w:autoSpaceDN w:val="0"/>
        <w:adjustRightInd w:val="0"/>
        <w:spacing w:after="0" w:line="240" w:lineRule="auto"/>
        <w:rPr>
          <w:rFonts w:cstheme="minorHAnsi"/>
          <w:bCs/>
        </w:rPr>
      </w:pPr>
      <w:r w:rsidRPr="00870AD8">
        <w:rPr>
          <w:rFonts w:cstheme="minorHAnsi"/>
          <w:bCs/>
        </w:rPr>
        <w:t xml:space="preserve">At the sites with lower performance rates, it was noted that the patients that had SUI surgery earlier in the measurement period were less like to have cystoscopy performed. It was noted that the sites with higher performance rates had more physicians and a larger patient panel. </w:t>
      </w:r>
    </w:p>
    <w:p w14:paraId="2457F6A5" w14:textId="77777777" w:rsidR="00D61410" w:rsidRPr="00870AD8" w:rsidRDefault="00D61410" w:rsidP="00D61410">
      <w:pPr>
        <w:autoSpaceDE w:val="0"/>
        <w:autoSpaceDN w:val="0"/>
        <w:adjustRightInd w:val="0"/>
        <w:spacing w:after="0" w:line="240" w:lineRule="auto"/>
        <w:rPr>
          <w:rFonts w:cstheme="minorHAnsi"/>
          <w:bCs/>
        </w:rPr>
      </w:pPr>
    </w:p>
    <w:p w14:paraId="5D9DEB56" w14:textId="77777777" w:rsidR="00D61410" w:rsidRPr="00870AD8" w:rsidRDefault="00D61410" w:rsidP="00D61410">
      <w:pPr>
        <w:autoSpaceDE w:val="0"/>
        <w:autoSpaceDN w:val="0"/>
        <w:adjustRightInd w:val="0"/>
        <w:spacing w:after="0" w:line="240" w:lineRule="auto"/>
        <w:rPr>
          <w:rFonts w:cstheme="minorHAnsi"/>
          <w:bCs/>
        </w:rPr>
      </w:pPr>
    </w:p>
    <w:p w14:paraId="638229C4" w14:textId="77777777" w:rsidR="00870AD8" w:rsidRDefault="00D61410" w:rsidP="00D61410">
      <w:pPr>
        <w:autoSpaceDE w:val="0"/>
        <w:autoSpaceDN w:val="0"/>
        <w:adjustRightInd w:val="0"/>
        <w:spacing w:after="0" w:line="240" w:lineRule="auto"/>
        <w:rPr>
          <w:rFonts w:cstheme="minorHAnsi"/>
          <w:bCs/>
        </w:rPr>
      </w:pPr>
      <w:r w:rsidRPr="00870AD8">
        <w:rPr>
          <w:rFonts w:cstheme="minorHAnsi"/>
          <w:b/>
          <w:bCs/>
        </w:rPr>
        <w:t xml:space="preserve">2b5.2. What were the statistical results from testing the ability to identify </w:t>
      </w:r>
      <w:r w:rsidR="001E69DC" w:rsidRPr="00870AD8">
        <w:rPr>
          <w:rFonts w:cstheme="minorHAnsi"/>
          <w:b/>
          <w:bCs/>
        </w:rPr>
        <w:t xml:space="preserve">statistically significant and/or clinically/practically meaningful </w:t>
      </w:r>
      <w:r w:rsidRPr="00870AD8">
        <w:rPr>
          <w:rFonts w:cstheme="minorHAnsi"/>
          <w:b/>
          <w:bCs/>
        </w:rPr>
        <w:t>differences in performance measure scores across measured entities?</w:t>
      </w:r>
      <w:r w:rsidRPr="00870AD8">
        <w:rPr>
          <w:rFonts w:cstheme="minorHAnsi"/>
          <w:bCs/>
        </w:rPr>
        <w:t xml:space="preserve"> (e.g., </w:t>
      </w:r>
      <w:r w:rsidRPr="00870AD8">
        <w:rPr>
          <w:rFonts w:cstheme="minorHAnsi"/>
          <w:bCs/>
          <w:i/>
        </w:rPr>
        <w:t xml:space="preserve">number and percentage </w:t>
      </w:r>
      <w:r w:rsidR="001E69DC" w:rsidRPr="00870AD8">
        <w:rPr>
          <w:rFonts w:cstheme="minorHAnsi"/>
          <w:bCs/>
          <w:i/>
        </w:rPr>
        <w:t xml:space="preserve">of entities with scores </w:t>
      </w:r>
      <w:r w:rsidRPr="00870AD8">
        <w:rPr>
          <w:rFonts w:cstheme="minorHAnsi"/>
          <w:bCs/>
          <w:i/>
        </w:rPr>
        <w:t xml:space="preserve">that were statistically significantly different from mean </w:t>
      </w:r>
      <w:r w:rsidR="001E69DC" w:rsidRPr="00870AD8">
        <w:rPr>
          <w:rFonts w:cstheme="minorHAnsi"/>
          <w:bCs/>
          <w:i/>
        </w:rPr>
        <w:t>or some benchmark, different from expected; how was meaningful difference defined</w:t>
      </w:r>
      <w:r w:rsidRPr="00870AD8">
        <w:rPr>
          <w:rFonts w:cstheme="minorHAnsi"/>
          <w:bCs/>
        </w:rPr>
        <w:t>)</w:t>
      </w:r>
      <w:r w:rsidRPr="00870AD8">
        <w:rPr>
          <w:rFonts w:cstheme="minorHAnsi"/>
          <w:bCs/>
        </w:rPr>
        <w:br/>
      </w:r>
    </w:p>
    <w:p w14:paraId="34A1B46C" w14:textId="1389375F" w:rsidR="00D61410" w:rsidRPr="00870AD8" w:rsidRDefault="00870AD8" w:rsidP="00D61410">
      <w:pPr>
        <w:autoSpaceDE w:val="0"/>
        <w:autoSpaceDN w:val="0"/>
        <w:adjustRightInd w:val="0"/>
        <w:spacing w:after="0" w:line="240" w:lineRule="auto"/>
        <w:rPr>
          <w:rFonts w:cstheme="minorHAnsi"/>
          <w:bCs/>
        </w:rPr>
      </w:pPr>
      <w:r w:rsidRPr="00870AD8">
        <w:rPr>
          <w:rFonts w:cstheme="minorHAnsi"/>
          <w:bCs/>
        </w:rPr>
        <w:t>Site A was statistically different than both site C and site D.  Additionally, site B was also statistically different than both site C and site D.</w:t>
      </w:r>
    </w:p>
    <w:p w14:paraId="121DF1F5" w14:textId="77777777" w:rsidR="00870AD8" w:rsidRDefault="00870AD8" w:rsidP="00D61410">
      <w:pPr>
        <w:autoSpaceDE w:val="0"/>
        <w:autoSpaceDN w:val="0"/>
        <w:adjustRightInd w:val="0"/>
        <w:spacing w:after="0" w:line="240" w:lineRule="auto"/>
        <w:rPr>
          <w:rFonts w:cstheme="minorHAnsi"/>
          <w:b/>
          <w:bCs/>
        </w:rPr>
      </w:pPr>
    </w:p>
    <w:p w14:paraId="2B1211AB" w14:textId="77777777" w:rsidR="00870AD8" w:rsidRDefault="00D61410" w:rsidP="00870AD8">
      <w:pPr>
        <w:autoSpaceDE w:val="0"/>
        <w:autoSpaceDN w:val="0"/>
        <w:adjustRightInd w:val="0"/>
        <w:spacing w:after="0" w:line="240" w:lineRule="auto"/>
        <w:rPr>
          <w:rFonts w:cstheme="minorHAnsi"/>
          <w:bCs/>
        </w:rPr>
      </w:pPr>
      <w:r w:rsidRPr="00870AD8">
        <w:rPr>
          <w:rFonts w:cstheme="minorHAnsi"/>
          <w:b/>
          <w:bCs/>
        </w:rPr>
        <w:t xml:space="preserve">2b5.3. </w:t>
      </w:r>
      <w:proofErr w:type="gramStart"/>
      <w:r w:rsidRPr="00870AD8">
        <w:rPr>
          <w:rFonts w:cstheme="minorHAnsi"/>
          <w:b/>
          <w:bCs/>
        </w:rPr>
        <w:t>What</w:t>
      </w:r>
      <w:proofErr w:type="gramEnd"/>
      <w:r w:rsidRPr="00870AD8">
        <w:rPr>
          <w:rFonts w:cstheme="minorHAnsi"/>
          <w:b/>
          <w:bCs/>
        </w:rPr>
        <w:t xml:space="preserve"> is your interpretation of the results in terms of demonstrating the ability to identify statistically significant and</w:t>
      </w:r>
      <w:r w:rsidR="005038D5" w:rsidRPr="00870AD8">
        <w:rPr>
          <w:rFonts w:cstheme="minorHAnsi"/>
          <w:b/>
          <w:bCs/>
        </w:rPr>
        <w:t>/or</w:t>
      </w:r>
      <w:r w:rsidRPr="00870AD8">
        <w:rPr>
          <w:rFonts w:cstheme="minorHAnsi"/>
          <w:b/>
          <w:bCs/>
        </w:rPr>
        <w:t xml:space="preserve"> clinically/practically meaningful differences in performance across measured entities?</w:t>
      </w:r>
      <w:r w:rsidRPr="00870AD8">
        <w:rPr>
          <w:rFonts w:cstheme="minorHAnsi"/>
          <w:bCs/>
        </w:rPr>
        <w:t xml:space="preserve"> (i</w:t>
      </w:r>
      <w:r w:rsidRPr="00870AD8">
        <w:rPr>
          <w:rFonts w:cstheme="minorHAnsi"/>
          <w:bCs/>
          <w:i/>
        </w:rPr>
        <w:t>.e., what d</w:t>
      </w:r>
      <w:r w:rsidR="004C2443" w:rsidRPr="00870AD8">
        <w:rPr>
          <w:rFonts w:cstheme="minorHAnsi"/>
          <w:bCs/>
          <w:i/>
        </w:rPr>
        <w:t>o the results mean in terms of statistical and meaningful differences?</w:t>
      </w:r>
      <w:r w:rsidRPr="00870AD8">
        <w:rPr>
          <w:rFonts w:cstheme="minorHAnsi"/>
          <w:bCs/>
        </w:rPr>
        <w:t>)</w:t>
      </w:r>
      <w:r w:rsidRPr="00A25024">
        <w:rPr>
          <w:rFonts w:cstheme="minorHAnsi"/>
          <w:bCs/>
        </w:rPr>
        <w:br/>
      </w:r>
    </w:p>
    <w:p w14:paraId="40A4B36D" w14:textId="6F3CA0F7" w:rsidR="0086464B" w:rsidRDefault="00870AD8" w:rsidP="00870AD8">
      <w:pPr>
        <w:autoSpaceDE w:val="0"/>
        <w:autoSpaceDN w:val="0"/>
        <w:adjustRightInd w:val="0"/>
        <w:spacing w:after="0" w:line="240" w:lineRule="auto"/>
        <w:rPr>
          <w:rFonts w:cstheme="minorHAnsi"/>
          <w:b/>
          <w:bCs/>
        </w:rPr>
      </w:pPr>
      <w:r w:rsidRPr="00870AD8">
        <w:rPr>
          <w:rFonts w:cstheme="minorHAnsi"/>
          <w:bCs/>
        </w:rPr>
        <w:lastRenderedPageBreak/>
        <w:t xml:space="preserve">At the sites with lower performance rates, it was noted that the patients that had SUI surgery earlier in the measurement period were less like to have cystoscopy performed. </w:t>
      </w:r>
      <w:r w:rsidR="0086464B">
        <w:rPr>
          <w:rFonts w:cstheme="minorHAnsi"/>
          <w:b/>
          <w:bCs/>
        </w:rPr>
        <w:t>_______________________________________</w:t>
      </w:r>
    </w:p>
    <w:p w14:paraId="09842C40"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2EA249F3"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2FBB9AF" w14:textId="77777777" w:rsidR="00567D12" w:rsidRPr="00A25024" w:rsidRDefault="00567D12" w:rsidP="00DB3627">
      <w:pPr>
        <w:autoSpaceDE w:val="0"/>
        <w:autoSpaceDN w:val="0"/>
        <w:adjustRightInd w:val="0"/>
        <w:spacing w:after="0" w:line="240" w:lineRule="auto"/>
        <w:rPr>
          <w:rFonts w:cstheme="minorHAnsi"/>
          <w:b/>
          <w:bCs/>
        </w:rPr>
      </w:pPr>
    </w:p>
    <w:p w14:paraId="2E0F3036"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17B965F4" w14:textId="77777777" w:rsidR="000F06B5" w:rsidRPr="00A25024" w:rsidRDefault="000F06B5" w:rsidP="00DB3627">
      <w:pPr>
        <w:autoSpaceDE w:val="0"/>
        <w:autoSpaceDN w:val="0"/>
        <w:adjustRightInd w:val="0"/>
        <w:spacing w:after="0" w:line="240" w:lineRule="auto"/>
        <w:rPr>
          <w:rFonts w:cstheme="minorHAnsi"/>
          <w:bCs/>
        </w:rPr>
      </w:pPr>
    </w:p>
    <w:p w14:paraId="3E890F6B"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2B21442E"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3641570D"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3B56C5C" w14:textId="77777777" w:rsidR="00E1508F" w:rsidRPr="00E1508F" w:rsidRDefault="00E1508F" w:rsidP="00E1508F">
      <w:pPr>
        <w:autoSpaceDE w:val="0"/>
        <w:autoSpaceDN w:val="0"/>
        <w:adjustRightInd w:val="0"/>
        <w:spacing w:after="0" w:line="240" w:lineRule="auto"/>
        <w:rPr>
          <w:rFonts w:cstheme="minorHAnsi"/>
          <w:bCs/>
        </w:rPr>
      </w:pPr>
    </w:p>
    <w:p w14:paraId="620AC8B5" w14:textId="77777777"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52C2A5F0" w14:textId="77777777" w:rsidR="008F7E67" w:rsidRDefault="008F7E67" w:rsidP="008F7E67">
      <w:pPr>
        <w:spacing w:after="0" w:line="240" w:lineRule="auto"/>
        <w:rPr>
          <w:rFonts w:cstheme="minorHAnsi"/>
          <w:b/>
          <w:bCs/>
        </w:rPr>
      </w:pPr>
      <w:r>
        <w:rPr>
          <w:rFonts w:cstheme="minorHAnsi"/>
          <w:b/>
          <w:bCs/>
        </w:rPr>
        <w:t>_______________________________________</w:t>
      </w:r>
    </w:p>
    <w:p w14:paraId="1064CE65"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64EA2E1" w14:textId="77777777" w:rsidR="008F7E67" w:rsidRDefault="008F7E67" w:rsidP="008F7E67">
      <w:pPr>
        <w:autoSpaceDE w:val="0"/>
        <w:autoSpaceDN w:val="0"/>
        <w:adjustRightInd w:val="0"/>
        <w:spacing w:after="0" w:line="240" w:lineRule="auto"/>
        <w:rPr>
          <w:rFonts w:cstheme="minorHAnsi"/>
          <w:bCs/>
        </w:rPr>
      </w:pPr>
    </w:p>
    <w:p w14:paraId="31A4A9CD" w14:textId="77777777" w:rsidR="00870AD8" w:rsidRPr="00870AD8" w:rsidRDefault="008F7E67" w:rsidP="008F7E67">
      <w:pPr>
        <w:autoSpaceDE w:val="0"/>
        <w:autoSpaceDN w:val="0"/>
        <w:adjustRightInd w:val="0"/>
        <w:spacing w:after="0" w:line="240" w:lineRule="auto"/>
        <w:rPr>
          <w:rFonts w:cstheme="minorHAnsi"/>
          <w:bCs/>
        </w:rPr>
      </w:pPr>
      <w:r w:rsidRPr="00870AD8">
        <w:rPr>
          <w:rFonts w:cstheme="minorHAnsi"/>
          <w:b/>
          <w:bCs/>
        </w:rPr>
        <w:t xml:space="preserve">2b7.1. Describe the method of testing conducted to </w:t>
      </w:r>
      <w:r w:rsidR="00771B2A" w:rsidRPr="00870AD8">
        <w:rPr>
          <w:rFonts w:ascii="Calibri" w:eastAsia="Calibri" w:hAnsi="Calibri" w:cs="Calibri"/>
          <w:b/>
        </w:rPr>
        <w:t>identify the extent and distribution of missing data (or nonresponse) and demonstrate that performance results are not biased</w:t>
      </w:r>
      <w:r w:rsidR="00771B2A" w:rsidRPr="00870AD8">
        <w:rPr>
          <w:rFonts w:ascii="Calibri" w:eastAsia="Calibri" w:hAnsi="Calibri" w:cs="Calibri"/>
        </w:rPr>
        <w:t xml:space="preserve"> due to systematic missing data (or differences between responders and </w:t>
      </w:r>
      <w:proofErr w:type="spellStart"/>
      <w:r w:rsidR="00771B2A" w:rsidRPr="00870AD8">
        <w:rPr>
          <w:rFonts w:ascii="Calibri" w:eastAsia="Calibri" w:hAnsi="Calibri" w:cs="Calibri"/>
        </w:rPr>
        <w:t>nonresponders</w:t>
      </w:r>
      <w:proofErr w:type="spellEnd"/>
      <w:r w:rsidR="00771B2A" w:rsidRPr="00870AD8">
        <w:rPr>
          <w:rFonts w:ascii="Calibri" w:eastAsia="Calibri" w:hAnsi="Calibri" w:cs="Calibri"/>
        </w:rPr>
        <w:t>) and how the specified handling of missing data minimizes bias</w:t>
      </w:r>
      <w:r w:rsidR="00771B2A" w:rsidRPr="00870AD8">
        <w:rPr>
          <w:rFonts w:cstheme="minorHAnsi"/>
          <w:bCs/>
        </w:rPr>
        <w:t xml:space="preserve"> </w:t>
      </w:r>
      <w:r w:rsidRPr="00870AD8">
        <w:rPr>
          <w:rFonts w:cstheme="minorHAnsi"/>
          <w:bCs/>
        </w:rPr>
        <w:t>(</w:t>
      </w:r>
      <w:r w:rsidRPr="00870AD8">
        <w:rPr>
          <w:rFonts w:cstheme="minorHAnsi"/>
          <w:bCs/>
          <w:i/>
        </w:rPr>
        <w:t>describe the steps―do not just name a method; what statistical analysis was used</w:t>
      </w:r>
      <w:r w:rsidRPr="00870AD8">
        <w:rPr>
          <w:rFonts w:cstheme="minorHAnsi"/>
          <w:bCs/>
        </w:rPr>
        <w:t>)</w:t>
      </w:r>
      <w:r w:rsidRPr="00870AD8">
        <w:rPr>
          <w:rFonts w:cstheme="minorHAnsi"/>
          <w:bCs/>
        </w:rPr>
        <w:br/>
      </w:r>
    </w:p>
    <w:p w14:paraId="11CB4F55" w14:textId="1512FB70" w:rsidR="008F7E67" w:rsidRPr="00870AD8" w:rsidRDefault="00870AD8" w:rsidP="008F7E67">
      <w:pPr>
        <w:autoSpaceDE w:val="0"/>
        <w:autoSpaceDN w:val="0"/>
        <w:adjustRightInd w:val="0"/>
        <w:spacing w:after="0" w:line="240" w:lineRule="auto"/>
        <w:rPr>
          <w:rFonts w:cstheme="minorHAnsi"/>
          <w:bCs/>
        </w:rPr>
      </w:pPr>
      <w:r w:rsidRPr="00870AD8">
        <w:rPr>
          <w:rFonts w:cstheme="minorHAnsi"/>
          <w:bCs/>
        </w:rPr>
        <w:t>There were not any missing data for this measure. The method used was data abstraction; results were found in the operative report and occasionally in the physician progress notes.</w:t>
      </w:r>
    </w:p>
    <w:p w14:paraId="3FAF2F32" w14:textId="77777777" w:rsidR="008F7E67" w:rsidRPr="00870AD8" w:rsidRDefault="008F7E67" w:rsidP="008F7E67">
      <w:pPr>
        <w:pStyle w:val="ListParagraph"/>
        <w:autoSpaceDE w:val="0"/>
        <w:autoSpaceDN w:val="0"/>
        <w:adjustRightInd w:val="0"/>
        <w:spacing w:after="0" w:line="240" w:lineRule="auto"/>
        <w:ind w:left="0"/>
        <w:rPr>
          <w:rFonts w:cstheme="minorHAnsi"/>
          <w:bCs/>
        </w:rPr>
      </w:pPr>
    </w:p>
    <w:p w14:paraId="3EB2574C" w14:textId="77777777" w:rsidR="008F7E67" w:rsidRPr="00870AD8" w:rsidRDefault="008F7E67" w:rsidP="008F7E67">
      <w:pPr>
        <w:autoSpaceDE w:val="0"/>
        <w:autoSpaceDN w:val="0"/>
        <w:adjustRightInd w:val="0"/>
        <w:spacing w:after="0" w:line="240" w:lineRule="auto"/>
        <w:rPr>
          <w:rFonts w:cstheme="minorHAnsi"/>
          <w:bCs/>
        </w:rPr>
      </w:pPr>
      <w:r w:rsidRPr="00870AD8">
        <w:rPr>
          <w:rFonts w:cstheme="minorHAnsi"/>
          <w:b/>
          <w:bCs/>
        </w:rPr>
        <w:t xml:space="preserve">2b7.2. </w:t>
      </w:r>
      <w:r w:rsidR="00145D4F" w:rsidRPr="00870AD8">
        <w:rPr>
          <w:rFonts w:cstheme="minorHAnsi"/>
          <w:b/>
          <w:bCs/>
        </w:rPr>
        <w:t>What is the overall frequency of missing data</w:t>
      </w:r>
      <w:r w:rsidR="005560E7" w:rsidRPr="00870AD8">
        <w:rPr>
          <w:rFonts w:cstheme="minorHAnsi"/>
          <w:b/>
          <w:bCs/>
        </w:rPr>
        <w:t>,</w:t>
      </w:r>
      <w:r w:rsidR="00145D4F" w:rsidRPr="00870AD8">
        <w:rPr>
          <w:rFonts w:cstheme="minorHAnsi"/>
          <w:b/>
          <w:bCs/>
        </w:rPr>
        <w:t xml:space="preserve"> the distribution of missing data across providers</w:t>
      </w:r>
      <w:r w:rsidR="005560E7" w:rsidRPr="00870AD8">
        <w:rPr>
          <w:rFonts w:cstheme="minorHAnsi"/>
          <w:b/>
          <w:bCs/>
        </w:rPr>
        <w:t>,</w:t>
      </w:r>
      <w:r w:rsidR="00145D4F" w:rsidRPr="00870AD8">
        <w:rPr>
          <w:rFonts w:cstheme="minorHAnsi"/>
          <w:b/>
          <w:bCs/>
        </w:rPr>
        <w:t xml:space="preserve"> and the</w:t>
      </w:r>
      <w:r w:rsidRPr="00870AD8">
        <w:rPr>
          <w:rFonts w:cstheme="minorHAnsi"/>
          <w:b/>
          <w:bCs/>
        </w:rPr>
        <w:t xml:space="preserve"> results from testing </w:t>
      </w:r>
      <w:r w:rsidR="00771B2A" w:rsidRPr="00870AD8">
        <w:rPr>
          <w:rFonts w:cstheme="minorHAnsi"/>
          <w:b/>
          <w:bCs/>
        </w:rPr>
        <w:t>related to missing data</w:t>
      </w:r>
      <w:r w:rsidRPr="00870AD8">
        <w:rPr>
          <w:rFonts w:cstheme="minorHAnsi"/>
          <w:b/>
          <w:bCs/>
        </w:rPr>
        <w:t>?</w:t>
      </w:r>
      <w:r w:rsidRPr="00870AD8">
        <w:rPr>
          <w:rFonts w:cstheme="minorHAnsi"/>
          <w:bCs/>
        </w:rPr>
        <w:t xml:space="preserve"> (</w:t>
      </w:r>
      <w:r w:rsidRPr="00870AD8">
        <w:rPr>
          <w:rFonts w:cstheme="minorHAnsi"/>
          <w:bCs/>
          <w:i/>
        </w:rPr>
        <w:t>e.g.,</w:t>
      </w:r>
      <w:r w:rsidR="008B604D" w:rsidRPr="00870AD8">
        <w:rPr>
          <w:rFonts w:cstheme="minorHAnsi"/>
          <w:b/>
          <w:bCs/>
        </w:rPr>
        <w:t xml:space="preserve"> </w:t>
      </w:r>
      <w:r w:rsidR="00145D4F" w:rsidRPr="00870AD8">
        <w:rPr>
          <w:rFonts w:cstheme="minorHAnsi"/>
          <w:bCs/>
          <w:i/>
        </w:rPr>
        <w:t xml:space="preserve">results of sensitivity analysis of </w:t>
      </w:r>
      <w:r w:rsidR="005560E7" w:rsidRPr="00870AD8">
        <w:rPr>
          <w:rFonts w:cstheme="minorHAnsi"/>
          <w:bCs/>
          <w:i/>
        </w:rPr>
        <w:t xml:space="preserve">the </w:t>
      </w:r>
      <w:r w:rsidR="00145D4F" w:rsidRPr="00870AD8">
        <w:rPr>
          <w:rFonts w:cstheme="minorHAnsi"/>
          <w:bCs/>
          <w:i/>
        </w:rPr>
        <w:t xml:space="preserve">effect of various rules for missing data/nonresponse; </w:t>
      </w:r>
      <w:r w:rsidR="00145D4F" w:rsidRPr="00870AD8">
        <w:rPr>
          <w:rFonts w:cstheme="minorHAnsi"/>
          <w:bCs/>
          <w:i/>
          <w:u w:val="single"/>
        </w:rPr>
        <w:t>if no empirical sensitivity analysis</w:t>
      </w:r>
      <w:r w:rsidR="00145D4F" w:rsidRPr="00870AD8">
        <w:rPr>
          <w:rFonts w:cstheme="minorHAnsi"/>
          <w:bCs/>
          <w:i/>
        </w:rPr>
        <w:t>, identify the approaches for handling missing data that were considered and pros and cons of each</w:t>
      </w:r>
      <w:r w:rsidRPr="00870AD8">
        <w:rPr>
          <w:rFonts w:cstheme="minorHAnsi"/>
          <w:bCs/>
        </w:rPr>
        <w:t>)</w:t>
      </w:r>
      <w:r w:rsidRPr="00870AD8">
        <w:rPr>
          <w:rFonts w:cstheme="minorHAnsi"/>
          <w:bCs/>
        </w:rPr>
        <w:br/>
      </w:r>
    </w:p>
    <w:p w14:paraId="1444A2A0" w14:textId="1F499E2D" w:rsidR="00870AD8" w:rsidRPr="00870AD8" w:rsidRDefault="00870AD8" w:rsidP="008F7E67">
      <w:pPr>
        <w:autoSpaceDE w:val="0"/>
        <w:autoSpaceDN w:val="0"/>
        <w:adjustRightInd w:val="0"/>
        <w:spacing w:after="0" w:line="240" w:lineRule="auto"/>
        <w:rPr>
          <w:rFonts w:cstheme="minorHAnsi"/>
          <w:bCs/>
        </w:rPr>
      </w:pPr>
      <w:r w:rsidRPr="00870AD8">
        <w:rPr>
          <w:rFonts w:cstheme="minorHAnsi"/>
          <w:bCs/>
        </w:rPr>
        <w:t>There were not any missing data for this measure.</w:t>
      </w:r>
    </w:p>
    <w:p w14:paraId="5ACBD90C" w14:textId="77777777" w:rsidR="008F7E67" w:rsidRPr="00870AD8" w:rsidRDefault="008F7E67" w:rsidP="008F7E67">
      <w:pPr>
        <w:autoSpaceDE w:val="0"/>
        <w:autoSpaceDN w:val="0"/>
        <w:adjustRightInd w:val="0"/>
        <w:spacing w:after="0" w:line="240" w:lineRule="auto"/>
        <w:rPr>
          <w:rFonts w:cstheme="minorHAnsi"/>
          <w:bCs/>
        </w:rPr>
      </w:pPr>
    </w:p>
    <w:p w14:paraId="5952846A" w14:textId="77777777" w:rsidR="008B604D" w:rsidRPr="00870AD8" w:rsidRDefault="008F7E67">
      <w:pPr>
        <w:autoSpaceDE w:val="0"/>
        <w:autoSpaceDN w:val="0"/>
        <w:adjustRightInd w:val="0"/>
        <w:spacing w:after="0" w:line="240" w:lineRule="auto"/>
        <w:rPr>
          <w:rFonts w:cstheme="minorHAnsi"/>
          <w:bCs/>
        </w:rPr>
      </w:pPr>
      <w:r w:rsidRPr="00870AD8">
        <w:rPr>
          <w:rFonts w:cstheme="minorHAnsi"/>
          <w:b/>
          <w:bCs/>
        </w:rPr>
        <w:t>2b7.3. What is your interpretation of the results in terms of demonstrating</w:t>
      </w:r>
      <w:r w:rsidR="00771B2A" w:rsidRPr="00870AD8">
        <w:rPr>
          <w:rFonts w:cstheme="minorHAnsi"/>
          <w:b/>
          <w:bCs/>
        </w:rPr>
        <w:t xml:space="preserve"> that </w:t>
      </w:r>
      <w:r w:rsidR="00771B2A" w:rsidRPr="00870AD8">
        <w:rPr>
          <w:rFonts w:ascii="Calibri" w:eastAsia="Calibri" w:hAnsi="Calibri" w:cs="Calibri"/>
          <w:b/>
        </w:rPr>
        <w:t>performance results are not biased</w:t>
      </w:r>
      <w:r w:rsidR="00771B2A" w:rsidRPr="00870AD8">
        <w:rPr>
          <w:rFonts w:ascii="Calibri" w:eastAsia="Calibri" w:hAnsi="Calibri" w:cs="Calibri"/>
        </w:rPr>
        <w:t xml:space="preserve"> due to systematic missing data (or differences between responders and nonresponders) and how the specified handling of missing data minimizes bias</w:t>
      </w:r>
      <w:r w:rsidRPr="00870AD8">
        <w:rPr>
          <w:rFonts w:cstheme="minorHAnsi"/>
          <w:b/>
          <w:bCs/>
        </w:rPr>
        <w:t>?</w:t>
      </w:r>
      <w:r w:rsidRPr="00870AD8">
        <w:rPr>
          <w:rFonts w:cstheme="minorHAnsi"/>
          <w:bCs/>
        </w:rPr>
        <w:t xml:space="preserve"> (i</w:t>
      </w:r>
      <w:r w:rsidRPr="00870AD8">
        <w:rPr>
          <w:rFonts w:cstheme="minorHAnsi"/>
          <w:bCs/>
          <w:i/>
        </w:rPr>
        <w:t xml:space="preserve">.e., what do the results mean </w:t>
      </w:r>
      <w:r w:rsidR="00145D4F" w:rsidRPr="00870AD8">
        <w:rPr>
          <w:rFonts w:cstheme="minorHAnsi"/>
          <w:bCs/>
          <w:i/>
        </w:rPr>
        <w:t xml:space="preserve">in terms </w:t>
      </w:r>
      <w:r w:rsidR="00145D4F" w:rsidRPr="00870AD8">
        <w:rPr>
          <w:rFonts w:cstheme="minorHAnsi"/>
          <w:bCs/>
          <w:i/>
        </w:rPr>
        <w:lastRenderedPageBreak/>
        <w:t xml:space="preserve">of supporting the selected approach for missing data </w:t>
      </w:r>
      <w:r w:rsidRPr="00870AD8">
        <w:rPr>
          <w:rFonts w:cstheme="minorHAnsi"/>
          <w:bCs/>
          <w:i/>
        </w:rPr>
        <w:t>and what are the norms for the test conducted</w:t>
      </w:r>
      <w:r w:rsidR="00145D4F" w:rsidRPr="00870AD8">
        <w:rPr>
          <w:rFonts w:cstheme="minorHAnsi"/>
          <w:bCs/>
          <w:i/>
        </w:rPr>
        <w:t xml:space="preserve">; </w:t>
      </w:r>
      <w:r w:rsidR="00145D4F" w:rsidRPr="00870AD8">
        <w:rPr>
          <w:rFonts w:cstheme="minorHAnsi"/>
          <w:bCs/>
          <w:i/>
          <w:u w:val="single"/>
        </w:rPr>
        <w:t>if no empirical analysis</w:t>
      </w:r>
      <w:r w:rsidR="00145D4F" w:rsidRPr="00870AD8">
        <w:rPr>
          <w:rFonts w:cstheme="minorHAnsi"/>
          <w:bCs/>
          <w:i/>
        </w:rPr>
        <w:t>, provide rationale for the selected approach for missing data</w:t>
      </w:r>
      <w:r w:rsidRPr="00870AD8">
        <w:rPr>
          <w:rFonts w:cstheme="minorHAnsi"/>
          <w:bCs/>
        </w:rPr>
        <w:t>)</w:t>
      </w:r>
    </w:p>
    <w:p w14:paraId="4DAEB54B" w14:textId="77777777" w:rsidR="00BA053B" w:rsidRPr="00870AD8" w:rsidRDefault="00BA053B">
      <w:pPr>
        <w:autoSpaceDE w:val="0"/>
        <w:autoSpaceDN w:val="0"/>
        <w:adjustRightInd w:val="0"/>
        <w:spacing w:after="0" w:line="240" w:lineRule="auto"/>
        <w:rPr>
          <w:rFonts w:cstheme="minorHAnsi"/>
          <w:bCs/>
        </w:rPr>
      </w:pPr>
    </w:p>
    <w:p w14:paraId="74DFAC4D" w14:textId="30F42EC2" w:rsidR="00870AD8" w:rsidRPr="005560E7" w:rsidRDefault="00870AD8" w:rsidP="00870AD8">
      <w:pPr>
        <w:autoSpaceDE w:val="0"/>
        <w:autoSpaceDN w:val="0"/>
        <w:adjustRightInd w:val="0"/>
        <w:spacing w:after="0" w:line="240" w:lineRule="auto"/>
        <w:rPr>
          <w:rFonts w:cstheme="minorHAnsi"/>
          <w:bCs/>
        </w:rPr>
      </w:pPr>
      <w:r w:rsidRPr="00870AD8">
        <w:rPr>
          <w:rFonts w:cstheme="minorHAnsi"/>
          <w:bCs/>
        </w:rPr>
        <w:t xml:space="preserve">There were not any missing data for this measure. </w:t>
      </w:r>
      <w:r w:rsidRPr="00870AD8">
        <w:rPr>
          <w:rFonts w:cstheme="minorHAnsi"/>
          <w:bCs/>
        </w:rPr>
        <w:t xml:space="preserve">  </w:t>
      </w:r>
      <w:r w:rsidRPr="00870AD8">
        <w:rPr>
          <w:rFonts w:cstheme="minorHAnsi"/>
          <w:bCs/>
        </w:rPr>
        <w:t>All sites reported a location for cystoscopy used during the surgical procedure within the EHR.</w:t>
      </w:r>
    </w:p>
    <w:sectPr w:rsidR="00870AD8" w:rsidRPr="005560E7" w:rsidSect="008505D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4FE087" w14:textId="77777777" w:rsidR="008677A2" w:rsidRDefault="008677A2" w:rsidP="005C73CA">
      <w:pPr>
        <w:spacing w:after="0" w:line="240" w:lineRule="auto"/>
      </w:pPr>
      <w:r>
        <w:separator/>
      </w:r>
    </w:p>
  </w:endnote>
  <w:endnote w:type="continuationSeparator" w:id="0">
    <w:p w14:paraId="3BE8B7C8" w14:textId="77777777" w:rsidR="008677A2" w:rsidRDefault="008677A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90822" w14:textId="77777777" w:rsidR="008677A2" w:rsidRDefault="008677A2">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C61FAC">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11B21" w14:textId="77777777" w:rsidR="008677A2" w:rsidRDefault="008677A2" w:rsidP="005C73CA">
      <w:pPr>
        <w:spacing w:after="0" w:line="240" w:lineRule="auto"/>
      </w:pPr>
      <w:r>
        <w:separator/>
      </w:r>
    </w:p>
  </w:footnote>
  <w:footnote w:type="continuationSeparator" w:id="0">
    <w:p w14:paraId="0B970335" w14:textId="77777777" w:rsidR="008677A2" w:rsidRDefault="008677A2" w:rsidP="005C73CA">
      <w:pPr>
        <w:spacing w:after="0" w:line="240" w:lineRule="auto"/>
      </w:pPr>
      <w:r>
        <w:continuationSeparator/>
      </w:r>
    </w:p>
  </w:footnote>
  <w:footnote w:id="1">
    <w:p w14:paraId="71C7B967" w14:textId="77777777" w:rsidR="008677A2" w:rsidRDefault="008677A2" w:rsidP="00486973">
      <w:pPr>
        <w:pStyle w:val="FootnoteText"/>
      </w:pPr>
      <w:r>
        <w:rPr>
          <w:rStyle w:val="FootnoteReference"/>
        </w:rPr>
        <w:footnoteRef/>
      </w:r>
      <w:r>
        <w:t>Landis, J. R. and Koch, G. G. (1977)</w:t>
      </w:r>
    </w:p>
    <w:p w14:paraId="1620A5E6" w14:textId="77777777" w:rsidR="008677A2" w:rsidRDefault="008677A2" w:rsidP="00486973">
      <w:pPr>
        <w:pStyle w:val="FootnoteText"/>
      </w:pPr>
      <w:r w:rsidRPr="00364217">
        <w:t>“The measurement of observer agreement for categorical data” in Biometrics. Vol. 33.pp 159-174</w:t>
      </w:r>
    </w:p>
    <w:p w14:paraId="7D89173B" w14:textId="77777777" w:rsidR="008677A2" w:rsidRDefault="008677A2" w:rsidP="00486973">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15DBB" w14:textId="77777777" w:rsidR="008677A2" w:rsidRPr="00105D8B" w:rsidRDefault="008677A2"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EB1E9F"/>
    <w:multiLevelType w:val="hybridMultilevel"/>
    <w:tmpl w:val="F2486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1305E19"/>
    <w:multiLevelType w:val="hybridMultilevel"/>
    <w:tmpl w:val="E2A09EA6"/>
    <w:lvl w:ilvl="0" w:tplc="04090001">
      <w:start w:val="1"/>
      <w:numFmt w:val="bullet"/>
      <w:lvlText w:val=""/>
      <w:lvlJc w:val="left"/>
      <w:pPr>
        <w:tabs>
          <w:tab w:val="num" w:pos="1080"/>
        </w:tabs>
        <w:ind w:left="108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557B7F"/>
    <w:multiLevelType w:val="hybridMultilevel"/>
    <w:tmpl w:val="DD940CA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8B4435B"/>
    <w:multiLevelType w:val="hybridMultilevel"/>
    <w:tmpl w:val="B3E4AA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3C5306"/>
    <w:multiLevelType w:val="hybridMultilevel"/>
    <w:tmpl w:val="FE4E8A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0E694E"/>
    <w:multiLevelType w:val="hybridMultilevel"/>
    <w:tmpl w:val="4E663678"/>
    <w:lvl w:ilvl="0" w:tplc="2FC4F20E">
      <w:start w:val="4"/>
      <w:numFmt w:val="upperRoman"/>
      <w:lvlText w:val="%1."/>
      <w:lvlJc w:val="left"/>
      <w:pPr>
        <w:tabs>
          <w:tab w:val="num" w:pos="720"/>
        </w:tabs>
        <w:ind w:left="720" w:hanging="720"/>
      </w:pPr>
      <w:rPr>
        <w:rFonts w:cs="Times New Roman" w:hint="default"/>
      </w:rPr>
    </w:lvl>
    <w:lvl w:ilvl="1" w:tplc="96723E58">
      <w:start w:val="1"/>
      <w:numFmt w:val="bullet"/>
      <w:lvlText w:val=""/>
      <w:lvlJc w:val="left"/>
      <w:pPr>
        <w:tabs>
          <w:tab w:val="num" w:pos="936"/>
        </w:tabs>
        <w:ind w:left="1224" w:hanging="504"/>
      </w:pPr>
      <w:rPr>
        <w:rFonts w:ascii="Symbol" w:hAnsi="Symbol" w:hint="default"/>
        <w:sz w:val="24"/>
      </w:rPr>
    </w:lvl>
    <w:lvl w:ilvl="2" w:tplc="04090005">
      <w:start w:val="1"/>
      <w:numFmt w:val="bullet"/>
      <w:lvlText w:val=""/>
      <w:lvlJc w:val="left"/>
      <w:pPr>
        <w:tabs>
          <w:tab w:val="num" w:pos="1980"/>
        </w:tabs>
        <w:ind w:left="1980" w:hanging="360"/>
      </w:pPr>
      <w:rPr>
        <w:rFonts w:ascii="Wingdings" w:hAnsi="Wingdings"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9D377EE"/>
    <w:multiLevelType w:val="hybridMultilevel"/>
    <w:tmpl w:val="86A609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D4505F4"/>
    <w:multiLevelType w:val="hybridMultilevel"/>
    <w:tmpl w:val="9B88222C"/>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9">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A080552"/>
    <w:multiLevelType w:val="hybridMultilevel"/>
    <w:tmpl w:val="3A2618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310CA5"/>
    <w:multiLevelType w:val="hybridMultilevel"/>
    <w:tmpl w:val="A786577C"/>
    <w:lvl w:ilvl="0" w:tplc="2FC4F20E">
      <w:start w:val="4"/>
      <w:numFmt w:val="upperRoman"/>
      <w:lvlText w:val="%1."/>
      <w:lvlJc w:val="left"/>
      <w:pPr>
        <w:tabs>
          <w:tab w:val="num" w:pos="720"/>
        </w:tabs>
        <w:ind w:left="720" w:hanging="720"/>
      </w:pPr>
      <w:rPr>
        <w:rFonts w:cs="Times New Roman" w:hint="default"/>
      </w:rPr>
    </w:lvl>
    <w:lvl w:ilvl="1" w:tplc="96723E58">
      <w:start w:val="1"/>
      <w:numFmt w:val="bullet"/>
      <w:lvlText w:val=""/>
      <w:lvlJc w:val="left"/>
      <w:pPr>
        <w:tabs>
          <w:tab w:val="num" w:pos="936"/>
        </w:tabs>
        <w:ind w:left="1224" w:hanging="504"/>
      </w:pPr>
      <w:rPr>
        <w:rFonts w:ascii="Symbol" w:hAnsi="Symbol" w:hint="default"/>
        <w:sz w:val="24"/>
      </w:rPr>
    </w:lvl>
    <w:lvl w:ilvl="2" w:tplc="04090003">
      <w:start w:val="1"/>
      <w:numFmt w:val="bullet"/>
      <w:lvlText w:val="o"/>
      <w:lvlJc w:val="left"/>
      <w:pPr>
        <w:tabs>
          <w:tab w:val="num" w:pos="1980"/>
        </w:tabs>
        <w:ind w:left="1980" w:hanging="360"/>
      </w:pPr>
      <w:rPr>
        <w:rFonts w:ascii="Courier New" w:hAnsi="Courier New"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4"/>
  </w:num>
  <w:num w:numId="2">
    <w:abstractNumId w:val="13"/>
  </w:num>
  <w:num w:numId="3">
    <w:abstractNumId w:val="2"/>
  </w:num>
  <w:num w:numId="4">
    <w:abstractNumId w:val="6"/>
  </w:num>
  <w:num w:numId="5">
    <w:abstractNumId w:val="1"/>
  </w:num>
  <w:num w:numId="6">
    <w:abstractNumId w:val="0"/>
  </w:num>
  <w:num w:numId="7">
    <w:abstractNumId w:val="3"/>
  </w:num>
  <w:num w:numId="8">
    <w:abstractNumId w:val="24"/>
  </w:num>
  <w:num w:numId="9">
    <w:abstractNumId w:val="12"/>
  </w:num>
  <w:num w:numId="10">
    <w:abstractNumId w:val="31"/>
  </w:num>
  <w:num w:numId="11">
    <w:abstractNumId w:val="14"/>
  </w:num>
  <w:num w:numId="12">
    <w:abstractNumId w:val="29"/>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8"/>
  </w:num>
  <w:num w:numId="17">
    <w:abstractNumId w:val="30"/>
  </w:num>
  <w:num w:numId="18">
    <w:abstractNumId w:val="27"/>
  </w:num>
  <w:num w:numId="19">
    <w:abstractNumId w:val="25"/>
  </w:num>
  <w:num w:numId="20">
    <w:abstractNumId w:val="20"/>
  </w:num>
  <w:num w:numId="21">
    <w:abstractNumId w:val="23"/>
  </w:num>
  <w:num w:numId="22">
    <w:abstractNumId w:val="18"/>
  </w:num>
  <w:num w:numId="23">
    <w:abstractNumId w:val="7"/>
  </w:num>
  <w:num w:numId="24">
    <w:abstractNumId w:val="16"/>
  </w:num>
  <w:num w:numId="25">
    <w:abstractNumId w:val="15"/>
  </w:num>
  <w:num w:numId="26">
    <w:abstractNumId w:val="33"/>
  </w:num>
  <w:num w:numId="27">
    <w:abstractNumId w:val="5"/>
  </w:num>
  <w:num w:numId="28">
    <w:abstractNumId w:val="17"/>
  </w:num>
  <w:num w:numId="29">
    <w:abstractNumId w:val="10"/>
  </w:num>
  <w:num w:numId="30">
    <w:abstractNumId w:val="32"/>
  </w:num>
  <w:num w:numId="31">
    <w:abstractNumId w:val="11"/>
  </w:num>
  <w:num w:numId="32">
    <w:abstractNumId w:val="9"/>
  </w:num>
  <w:num w:numId="33">
    <w:abstractNumId w:val="34"/>
  </w:num>
  <w:num w:numId="34">
    <w:abstractNumId w:val="19"/>
  </w:num>
  <w:num w:numId="35">
    <w:abstractNumId w:val="28"/>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2B74"/>
    <w:rsid w:val="0004593A"/>
    <w:rsid w:val="00050A3E"/>
    <w:rsid w:val="00052A6F"/>
    <w:rsid w:val="00053F02"/>
    <w:rsid w:val="0005612B"/>
    <w:rsid w:val="000574AB"/>
    <w:rsid w:val="0006147A"/>
    <w:rsid w:val="00075476"/>
    <w:rsid w:val="000775F8"/>
    <w:rsid w:val="00080CF7"/>
    <w:rsid w:val="000851B2"/>
    <w:rsid w:val="00092566"/>
    <w:rsid w:val="000968F8"/>
    <w:rsid w:val="00097012"/>
    <w:rsid w:val="000B032A"/>
    <w:rsid w:val="000B2DF7"/>
    <w:rsid w:val="000B3880"/>
    <w:rsid w:val="000B6F7A"/>
    <w:rsid w:val="000C5981"/>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773C"/>
    <w:rsid w:val="001653B9"/>
    <w:rsid w:val="0017696D"/>
    <w:rsid w:val="001848FC"/>
    <w:rsid w:val="001969C5"/>
    <w:rsid w:val="001A6CDD"/>
    <w:rsid w:val="001C12EE"/>
    <w:rsid w:val="001C7B02"/>
    <w:rsid w:val="001E38BC"/>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1F90"/>
    <w:rsid w:val="0025762F"/>
    <w:rsid w:val="0028114D"/>
    <w:rsid w:val="00283087"/>
    <w:rsid w:val="00287649"/>
    <w:rsid w:val="00287E84"/>
    <w:rsid w:val="0029286C"/>
    <w:rsid w:val="0029300E"/>
    <w:rsid w:val="00294A23"/>
    <w:rsid w:val="002B0C3A"/>
    <w:rsid w:val="002B2116"/>
    <w:rsid w:val="002B2D9B"/>
    <w:rsid w:val="002B5016"/>
    <w:rsid w:val="002B742C"/>
    <w:rsid w:val="002B7F4D"/>
    <w:rsid w:val="002C285C"/>
    <w:rsid w:val="002C7BE4"/>
    <w:rsid w:val="002D417D"/>
    <w:rsid w:val="002D5E5D"/>
    <w:rsid w:val="002E6331"/>
    <w:rsid w:val="002E78A0"/>
    <w:rsid w:val="002F2687"/>
    <w:rsid w:val="002F48E1"/>
    <w:rsid w:val="002F4F3B"/>
    <w:rsid w:val="003059EB"/>
    <w:rsid w:val="003116AC"/>
    <w:rsid w:val="00315567"/>
    <w:rsid w:val="00330144"/>
    <w:rsid w:val="00346245"/>
    <w:rsid w:val="00356267"/>
    <w:rsid w:val="00356BAD"/>
    <w:rsid w:val="003605B4"/>
    <w:rsid w:val="003627AC"/>
    <w:rsid w:val="00366914"/>
    <w:rsid w:val="00372FE3"/>
    <w:rsid w:val="003755CB"/>
    <w:rsid w:val="00381F3C"/>
    <w:rsid w:val="00383F85"/>
    <w:rsid w:val="003A306C"/>
    <w:rsid w:val="003A7DE7"/>
    <w:rsid w:val="003B1006"/>
    <w:rsid w:val="003C5F11"/>
    <w:rsid w:val="003D6401"/>
    <w:rsid w:val="003E1863"/>
    <w:rsid w:val="0041606D"/>
    <w:rsid w:val="00416962"/>
    <w:rsid w:val="004348CC"/>
    <w:rsid w:val="004658FF"/>
    <w:rsid w:val="00474ED7"/>
    <w:rsid w:val="004756E1"/>
    <w:rsid w:val="0048008A"/>
    <w:rsid w:val="00483E94"/>
    <w:rsid w:val="00484120"/>
    <w:rsid w:val="004853A0"/>
    <w:rsid w:val="00486973"/>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5007C"/>
    <w:rsid w:val="00554922"/>
    <w:rsid w:val="00555282"/>
    <w:rsid w:val="005560E7"/>
    <w:rsid w:val="005612CC"/>
    <w:rsid w:val="00563029"/>
    <w:rsid w:val="00567D12"/>
    <w:rsid w:val="00576062"/>
    <w:rsid w:val="0059559F"/>
    <w:rsid w:val="005A49FF"/>
    <w:rsid w:val="005A7634"/>
    <w:rsid w:val="005C0447"/>
    <w:rsid w:val="005C739F"/>
    <w:rsid w:val="005C73CA"/>
    <w:rsid w:val="005D4768"/>
    <w:rsid w:val="005D616F"/>
    <w:rsid w:val="005E2CAB"/>
    <w:rsid w:val="005E429E"/>
    <w:rsid w:val="00601ED4"/>
    <w:rsid w:val="006030BC"/>
    <w:rsid w:val="006117CA"/>
    <w:rsid w:val="00612866"/>
    <w:rsid w:val="00616EB5"/>
    <w:rsid w:val="006269D4"/>
    <w:rsid w:val="006327D8"/>
    <w:rsid w:val="0064070A"/>
    <w:rsid w:val="00643A01"/>
    <w:rsid w:val="006574D2"/>
    <w:rsid w:val="00664E06"/>
    <w:rsid w:val="006676D4"/>
    <w:rsid w:val="00675535"/>
    <w:rsid w:val="00681359"/>
    <w:rsid w:val="0068228A"/>
    <w:rsid w:val="00690D19"/>
    <w:rsid w:val="00696262"/>
    <w:rsid w:val="006A2A8B"/>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4351"/>
    <w:rsid w:val="007D7019"/>
    <w:rsid w:val="007E18DB"/>
    <w:rsid w:val="007E6F1C"/>
    <w:rsid w:val="00804C69"/>
    <w:rsid w:val="0080711D"/>
    <w:rsid w:val="008155CD"/>
    <w:rsid w:val="00824114"/>
    <w:rsid w:val="00833325"/>
    <w:rsid w:val="00840A41"/>
    <w:rsid w:val="00842F3C"/>
    <w:rsid w:val="008505D1"/>
    <w:rsid w:val="00855158"/>
    <w:rsid w:val="00857EE8"/>
    <w:rsid w:val="0086464B"/>
    <w:rsid w:val="008647FC"/>
    <w:rsid w:val="00864CA8"/>
    <w:rsid w:val="00865E2D"/>
    <w:rsid w:val="008677A2"/>
    <w:rsid w:val="00870AD8"/>
    <w:rsid w:val="00870E6C"/>
    <w:rsid w:val="00884486"/>
    <w:rsid w:val="008871A9"/>
    <w:rsid w:val="008916BA"/>
    <w:rsid w:val="00892176"/>
    <w:rsid w:val="008A1DB7"/>
    <w:rsid w:val="008A403A"/>
    <w:rsid w:val="008A4C13"/>
    <w:rsid w:val="008B604D"/>
    <w:rsid w:val="008C07F0"/>
    <w:rsid w:val="008C54A9"/>
    <w:rsid w:val="008E67C3"/>
    <w:rsid w:val="008F589F"/>
    <w:rsid w:val="008F76A9"/>
    <w:rsid w:val="008F7E67"/>
    <w:rsid w:val="00900DBF"/>
    <w:rsid w:val="009048B9"/>
    <w:rsid w:val="00904E91"/>
    <w:rsid w:val="00915886"/>
    <w:rsid w:val="009214DC"/>
    <w:rsid w:val="00927027"/>
    <w:rsid w:val="009344BA"/>
    <w:rsid w:val="00936D05"/>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3A2D"/>
    <w:rsid w:val="009C665F"/>
    <w:rsid w:val="009D7E38"/>
    <w:rsid w:val="009E095B"/>
    <w:rsid w:val="009E1846"/>
    <w:rsid w:val="009E78FF"/>
    <w:rsid w:val="00A01494"/>
    <w:rsid w:val="00A22FA9"/>
    <w:rsid w:val="00A25024"/>
    <w:rsid w:val="00A35F8F"/>
    <w:rsid w:val="00A41377"/>
    <w:rsid w:val="00A4263D"/>
    <w:rsid w:val="00A509B8"/>
    <w:rsid w:val="00A52AB9"/>
    <w:rsid w:val="00A6210B"/>
    <w:rsid w:val="00A7323A"/>
    <w:rsid w:val="00A831B4"/>
    <w:rsid w:val="00A97798"/>
    <w:rsid w:val="00AA5213"/>
    <w:rsid w:val="00AA65A6"/>
    <w:rsid w:val="00AB69F5"/>
    <w:rsid w:val="00AC1D8E"/>
    <w:rsid w:val="00AC48FA"/>
    <w:rsid w:val="00AD0240"/>
    <w:rsid w:val="00AD4137"/>
    <w:rsid w:val="00B037BA"/>
    <w:rsid w:val="00B05C8F"/>
    <w:rsid w:val="00B07A9A"/>
    <w:rsid w:val="00B20139"/>
    <w:rsid w:val="00B218DA"/>
    <w:rsid w:val="00B31400"/>
    <w:rsid w:val="00B342FA"/>
    <w:rsid w:val="00B53E8B"/>
    <w:rsid w:val="00B774D2"/>
    <w:rsid w:val="00B8015A"/>
    <w:rsid w:val="00B82A57"/>
    <w:rsid w:val="00B955D0"/>
    <w:rsid w:val="00BA053B"/>
    <w:rsid w:val="00BB35AE"/>
    <w:rsid w:val="00BC03A1"/>
    <w:rsid w:val="00BC0D25"/>
    <w:rsid w:val="00BD2505"/>
    <w:rsid w:val="00BE592D"/>
    <w:rsid w:val="00BF52B0"/>
    <w:rsid w:val="00BF5697"/>
    <w:rsid w:val="00C14CCC"/>
    <w:rsid w:val="00C22C1C"/>
    <w:rsid w:val="00C33F2E"/>
    <w:rsid w:val="00C34936"/>
    <w:rsid w:val="00C34C14"/>
    <w:rsid w:val="00C355B9"/>
    <w:rsid w:val="00C401C4"/>
    <w:rsid w:val="00C41680"/>
    <w:rsid w:val="00C60A25"/>
    <w:rsid w:val="00C61FAC"/>
    <w:rsid w:val="00C66D24"/>
    <w:rsid w:val="00C765C5"/>
    <w:rsid w:val="00C82479"/>
    <w:rsid w:val="00C867F0"/>
    <w:rsid w:val="00CA06D8"/>
    <w:rsid w:val="00CA345A"/>
    <w:rsid w:val="00CB49FF"/>
    <w:rsid w:val="00CB7CBF"/>
    <w:rsid w:val="00CC02CF"/>
    <w:rsid w:val="00CC086A"/>
    <w:rsid w:val="00CD0F66"/>
    <w:rsid w:val="00CD364B"/>
    <w:rsid w:val="00CE23B8"/>
    <w:rsid w:val="00CE50D7"/>
    <w:rsid w:val="00D00344"/>
    <w:rsid w:val="00D04955"/>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C4746"/>
    <w:rsid w:val="00DE7149"/>
    <w:rsid w:val="00E0314C"/>
    <w:rsid w:val="00E1508F"/>
    <w:rsid w:val="00E27240"/>
    <w:rsid w:val="00E27EDD"/>
    <w:rsid w:val="00E30584"/>
    <w:rsid w:val="00E310B9"/>
    <w:rsid w:val="00E37E1B"/>
    <w:rsid w:val="00E562C0"/>
    <w:rsid w:val="00E672D6"/>
    <w:rsid w:val="00E76024"/>
    <w:rsid w:val="00E856A2"/>
    <w:rsid w:val="00E96884"/>
    <w:rsid w:val="00EA5435"/>
    <w:rsid w:val="00EA5F47"/>
    <w:rsid w:val="00EC79DE"/>
    <w:rsid w:val="00ED4ACE"/>
    <w:rsid w:val="00EE4D35"/>
    <w:rsid w:val="00EF2DA7"/>
    <w:rsid w:val="00F435AA"/>
    <w:rsid w:val="00F5738A"/>
    <w:rsid w:val="00F612D4"/>
    <w:rsid w:val="00F77F1D"/>
    <w:rsid w:val="00F87CCB"/>
    <w:rsid w:val="00FA48C7"/>
    <w:rsid w:val="00FA5078"/>
    <w:rsid w:val="00FB73C1"/>
    <w:rsid w:val="00FC3413"/>
    <w:rsid w:val="00FE115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3A9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qFormat/>
    <w:rsid w:val="008C07F0"/>
    <w:pPr>
      <w:keepNext/>
      <w:keepLines/>
      <w:spacing w:before="200" w:after="0"/>
      <w:outlineLvl w:val="1"/>
    </w:pPr>
    <w:rPr>
      <w:rFonts w:ascii="Arial" w:eastAsia="Times New Roman" w:hAnsi="Arial" w:cs="Times New Roman"/>
      <w:b/>
      <w:bCs/>
      <w:color w:val="4F81BD"/>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semiHidden/>
    <w:unhideWhenUsed/>
    <w:rsid w:val="002376F8"/>
    <w:pPr>
      <w:spacing w:line="240" w:lineRule="auto"/>
    </w:pPr>
    <w:rPr>
      <w:sz w:val="20"/>
      <w:szCs w:val="20"/>
    </w:rPr>
  </w:style>
  <w:style w:type="character" w:customStyle="1" w:styleId="CommentTextChar">
    <w:name w:val="Comment Text Char"/>
    <w:basedOn w:val="DefaultParagraphFont"/>
    <w:link w:val="CommentText"/>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Heading2Char">
    <w:name w:val="Heading 2 Char"/>
    <w:basedOn w:val="DefaultParagraphFont"/>
    <w:link w:val="Heading2"/>
    <w:uiPriority w:val="9"/>
    <w:rsid w:val="008C07F0"/>
    <w:rPr>
      <w:rFonts w:ascii="Arial" w:eastAsia="Times New Roman" w:hAnsi="Arial" w:cs="Times New Roman"/>
      <w:b/>
      <w:bCs/>
      <w:color w:val="4F81BD"/>
      <w:sz w:val="24"/>
      <w:szCs w:val="26"/>
    </w:rPr>
  </w:style>
  <w:style w:type="character" w:styleId="IntenseEmphasis">
    <w:name w:val="Intense Emphasis"/>
    <w:basedOn w:val="DefaultParagraphFont"/>
    <w:uiPriority w:val="99"/>
    <w:qFormat/>
    <w:rsid w:val="008C07F0"/>
    <w:rPr>
      <w:rFonts w:ascii="Times New Roman" w:hAnsi="Times New Roman" w:cs="Times New Roman"/>
      <w:caps/>
      <w:sz w:val="24"/>
    </w:rPr>
  </w:style>
  <w:style w:type="paragraph" w:styleId="BodyText">
    <w:name w:val="Body Text"/>
    <w:basedOn w:val="Normal"/>
    <w:link w:val="BodyTextChar"/>
    <w:uiPriority w:val="99"/>
    <w:rsid w:val="008C07F0"/>
    <w:pPr>
      <w:spacing w:after="120"/>
    </w:pPr>
    <w:rPr>
      <w:rFonts w:ascii="Arial" w:eastAsia="Calibri" w:hAnsi="Arial" w:cs="Times New Roman"/>
      <w:sz w:val="24"/>
    </w:rPr>
  </w:style>
  <w:style w:type="character" w:customStyle="1" w:styleId="BodyTextChar">
    <w:name w:val="Body Text Char"/>
    <w:basedOn w:val="DefaultParagraphFont"/>
    <w:link w:val="BodyText"/>
    <w:uiPriority w:val="99"/>
    <w:rsid w:val="008C07F0"/>
    <w:rPr>
      <w:rFonts w:ascii="Arial" w:eastAsia="Calibri" w:hAnsi="Arial" w:cs="Times New Roman"/>
      <w:sz w:val="24"/>
    </w:rPr>
  </w:style>
  <w:style w:type="paragraph" w:customStyle="1" w:styleId="BodyText0">
    <w:name w:val="BodyText"/>
    <w:basedOn w:val="Normal"/>
    <w:next w:val="BodyText"/>
    <w:uiPriority w:val="99"/>
    <w:rsid w:val="00486973"/>
    <w:pPr>
      <w:spacing w:line="240" w:lineRule="auto"/>
    </w:pPr>
    <w:rPr>
      <w:rFonts w:ascii="Arial" w:eastAsia="Calibri" w:hAnsi="Arial" w:cs="Times New Roman"/>
      <w:sz w:val="24"/>
      <w:szCs w:val="24"/>
    </w:rPr>
  </w:style>
  <w:style w:type="paragraph" w:customStyle="1" w:styleId="0Normalproposal">
    <w:name w:val="0 Normal proposal"/>
    <w:basedOn w:val="Normal"/>
    <w:link w:val="0NormalproposalChar"/>
    <w:rsid w:val="006A2A8B"/>
    <w:pPr>
      <w:spacing w:before="120" w:after="120" w:line="240" w:lineRule="auto"/>
    </w:pPr>
    <w:rPr>
      <w:rFonts w:ascii="Arial" w:eastAsia="Times New Roman" w:hAnsi="Arial" w:cs="Times New Roman"/>
      <w:sz w:val="24"/>
      <w:szCs w:val="20"/>
    </w:rPr>
  </w:style>
  <w:style w:type="character" w:customStyle="1" w:styleId="0NormalproposalChar">
    <w:name w:val="0 Normal proposal Char"/>
    <w:link w:val="0Normalproposal"/>
    <w:locked/>
    <w:rsid w:val="006A2A8B"/>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qFormat/>
    <w:rsid w:val="008C07F0"/>
    <w:pPr>
      <w:keepNext/>
      <w:keepLines/>
      <w:spacing w:before="200" w:after="0"/>
      <w:outlineLvl w:val="1"/>
    </w:pPr>
    <w:rPr>
      <w:rFonts w:ascii="Arial" w:eastAsia="Times New Roman" w:hAnsi="Arial" w:cs="Times New Roman"/>
      <w:b/>
      <w:bCs/>
      <w:color w:val="4F81BD"/>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semiHidden/>
    <w:unhideWhenUsed/>
    <w:rsid w:val="002376F8"/>
    <w:pPr>
      <w:spacing w:line="240" w:lineRule="auto"/>
    </w:pPr>
    <w:rPr>
      <w:sz w:val="20"/>
      <w:szCs w:val="20"/>
    </w:rPr>
  </w:style>
  <w:style w:type="character" w:customStyle="1" w:styleId="CommentTextChar">
    <w:name w:val="Comment Text Char"/>
    <w:basedOn w:val="DefaultParagraphFont"/>
    <w:link w:val="CommentText"/>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semiHidden/>
    <w:rsid w:val="00145149"/>
    <w:rPr>
      <w:rFonts w:cs="Times New Roman"/>
      <w:vertAlign w:val="superscript"/>
    </w:rPr>
  </w:style>
  <w:style w:type="character" w:customStyle="1" w:styleId="Heading2Char">
    <w:name w:val="Heading 2 Char"/>
    <w:basedOn w:val="DefaultParagraphFont"/>
    <w:link w:val="Heading2"/>
    <w:uiPriority w:val="9"/>
    <w:rsid w:val="008C07F0"/>
    <w:rPr>
      <w:rFonts w:ascii="Arial" w:eastAsia="Times New Roman" w:hAnsi="Arial" w:cs="Times New Roman"/>
      <w:b/>
      <w:bCs/>
      <w:color w:val="4F81BD"/>
      <w:sz w:val="24"/>
      <w:szCs w:val="26"/>
    </w:rPr>
  </w:style>
  <w:style w:type="character" w:styleId="IntenseEmphasis">
    <w:name w:val="Intense Emphasis"/>
    <w:basedOn w:val="DefaultParagraphFont"/>
    <w:uiPriority w:val="99"/>
    <w:qFormat/>
    <w:rsid w:val="008C07F0"/>
    <w:rPr>
      <w:rFonts w:ascii="Times New Roman" w:hAnsi="Times New Roman" w:cs="Times New Roman"/>
      <w:caps/>
      <w:sz w:val="24"/>
    </w:rPr>
  </w:style>
  <w:style w:type="paragraph" w:styleId="BodyText">
    <w:name w:val="Body Text"/>
    <w:basedOn w:val="Normal"/>
    <w:link w:val="BodyTextChar"/>
    <w:uiPriority w:val="99"/>
    <w:rsid w:val="008C07F0"/>
    <w:pPr>
      <w:spacing w:after="120"/>
    </w:pPr>
    <w:rPr>
      <w:rFonts w:ascii="Arial" w:eastAsia="Calibri" w:hAnsi="Arial" w:cs="Times New Roman"/>
      <w:sz w:val="24"/>
    </w:rPr>
  </w:style>
  <w:style w:type="character" w:customStyle="1" w:styleId="BodyTextChar">
    <w:name w:val="Body Text Char"/>
    <w:basedOn w:val="DefaultParagraphFont"/>
    <w:link w:val="BodyText"/>
    <w:uiPriority w:val="99"/>
    <w:rsid w:val="008C07F0"/>
    <w:rPr>
      <w:rFonts w:ascii="Arial" w:eastAsia="Calibri" w:hAnsi="Arial" w:cs="Times New Roman"/>
      <w:sz w:val="24"/>
    </w:rPr>
  </w:style>
  <w:style w:type="paragraph" w:customStyle="1" w:styleId="BodyText0">
    <w:name w:val="BodyText"/>
    <w:basedOn w:val="Normal"/>
    <w:next w:val="BodyText"/>
    <w:uiPriority w:val="99"/>
    <w:rsid w:val="00486973"/>
    <w:pPr>
      <w:spacing w:line="240" w:lineRule="auto"/>
    </w:pPr>
    <w:rPr>
      <w:rFonts w:ascii="Arial" w:eastAsia="Calibri" w:hAnsi="Arial" w:cs="Times New Roman"/>
      <w:sz w:val="24"/>
      <w:szCs w:val="24"/>
    </w:rPr>
  </w:style>
  <w:style w:type="paragraph" w:customStyle="1" w:styleId="0Normalproposal">
    <w:name w:val="0 Normal proposal"/>
    <w:basedOn w:val="Normal"/>
    <w:link w:val="0NormalproposalChar"/>
    <w:rsid w:val="006A2A8B"/>
    <w:pPr>
      <w:spacing w:before="120" w:after="120" w:line="240" w:lineRule="auto"/>
    </w:pPr>
    <w:rPr>
      <w:rFonts w:ascii="Arial" w:eastAsia="Times New Roman" w:hAnsi="Arial" w:cs="Times New Roman"/>
      <w:sz w:val="24"/>
      <w:szCs w:val="20"/>
    </w:rPr>
  </w:style>
  <w:style w:type="character" w:customStyle="1" w:styleId="0NormalproposalChar">
    <w:name w:val="0 Normal proposal Char"/>
    <w:link w:val="0Normalproposal"/>
    <w:locked/>
    <w:rsid w:val="006A2A8B"/>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image" Target="media/image3.wmf"/><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eatwell@telligen.org" TargetMode="External"/><Relationship Id="rId14" Type="http://schemas.openxmlformats.org/officeDocument/2006/relationships/image" Target="media/image4.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1C1EDE"/>
    <w:rsid w:val="00223FA3"/>
    <w:rsid w:val="002A288F"/>
    <w:rsid w:val="002F052A"/>
    <w:rsid w:val="00350176"/>
    <w:rsid w:val="003840F0"/>
    <w:rsid w:val="00437537"/>
    <w:rsid w:val="005315F9"/>
    <w:rsid w:val="0053654E"/>
    <w:rsid w:val="00632A7E"/>
    <w:rsid w:val="00632AB6"/>
    <w:rsid w:val="00730B33"/>
    <w:rsid w:val="00772B2A"/>
    <w:rsid w:val="007C672A"/>
    <w:rsid w:val="007D4368"/>
    <w:rsid w:val="00822666"/>
    <w:rsid w:val="00823ECC"/>
    <w:rsid w:val="00866C97"/>
    <w:rsid w:val="009017AE"/>
    <w:rsid w:val="009C542D"/>
    <w:rsid w:val="00A95183"/>
    <w:rsid w:val="00AB4AF7"/>
    <w:rsid w:val="00AD7C4F"/>
    <w:rsid w:val="00B445F5"/>
    <w:rsid w:val="00BD40CB"/>
    <w:rsid w:val="00C362A2"/>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5910</Words>
  <Characters>33687</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39518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Pope, Suzanne</cp:lastModifiedBy>
  <cp:revision>4</cp:revision>
  <cp:lastPrinted>2014-04-11T16:30:00Z</cp:lastPrinted>
  <dcterms:created xsi:type="dcterms:W3CDTF">2014-04-14T18:55:00Z</dcterms:created>
  <dcterms:modified xsi:type="dcterms:W3CDTF">2014-04-14T18:57:00Z</dcterms:modified>
</cp:coreProperties>
</file>