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343"/>
        <w:gridCol w:w="3095"/>
        <w:gridCol w:w="1457"/>
      </w:tblGrid>
      <w:tr w:rsidR="00613660" w:rsidRPr="00937E21" w:rsidTr="00512D07">
        <w:trPr>
          <w:trHeight w:val="366"/>
        </w:trPr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US" w:bidi="ar-SA"/>
              </w:rPr>
            </w:pPr>
            <w:r w:rsidRPr="00937E21">
              <w:rPr>
                <w:rFonts w:ascii="Calibri" w:eastAsia="Times New Roman" w:hAnsi="Calibri" w:cs="Times New Roman"/>
                <w:b/>
                <w:bCs/>
                <w:color w:val="000000"/>
                <w:lang w:eastAsia="en-US" w:bidi="ar-SA"/>
              </w:rPr>
              <w:t>Variables Used</w:t>
            </w:r>
          </w:p>
        </w:tc>
        <w:tc>
          <w:tcPr>
            <w:tcW w:w="10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US" w:bidi="ar-SA"/>
              </w:rPr>
            </w:pPr>
            <w:r w:rsidRPr="00937E21">
              <w:rPr>
                <w:rFonts w:ascii="Calibri" w:eastAsia="Times New Roman" w:hAnsi="Calibri" w:cs="Times New Roman"/>
                <w:b/>
                <w:bCs/>
                <w:color w:val="000000"/>
                <w:lang w:eastAsia="en-US" w:bidi="ar-SA"/>
              </w:rPr>
              <w:t>Variable Name Created</w:t>
            </w:r>
          </w:p>
        </w:tc>
        <w:tc>
          <w:tcPr>
            <w:tcW w:w="1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US" w:bidi="ar-SA"/>
              </w:rPr>
            </w:pPr>
            <w:r w:rsidRPr="00937E21">
              <w:rPr>
                <w:rFonts w:ascii="Calibri" w:eastAsia="Times New Roman" w:hAnsi="Calibri" w:cs="Times New Roman"/>
                <w:b/>
                <w:bCs/>
                <w:color w:val="000000"/>
                <w:lang w:eastAsia="en-US" w:bidi="ar-SA"/>
              </w:rPr>
              <w:t>Logic</w:t>
            </w:r>
          </w:p>
        </w:tc>
        <w:tc>
          <w:tcPr>
            <w:tcW w:w="11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US" w:bidi="ar-SA"/>
              </w:rPr>
            </w:pPr>
            <w:r w:rsidRPr="00937E21">
              <w:rPr>
                <w:rFonts w:ascii="Calibri" w:eastAsia="Times New Roman" w:hAnsi="Calibri" w:cs="Times New Roman"/>
                <w:b/>
                <w:bCs/>
                <w:color w:val="000000"/>
                <w:lang w:eastAsia="en-US" w:bidi="ar-SA"/>
              </w:rPr>
              <w:t>Notes</w:t>
            </w:r>
          </w:p>
        </w:tc>
      </w:tr>
      <w:tr w:rsidR="00613660" w:rsidRPr="00937E21" w:rsidTr="00512D07">
        <w:trPr>
          <w:trHeight w:val="762"/>
        </w:trPr>
        <w:tc>
          <w:tcPr>
            <w:tcW w:w="11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660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proofErr w:type="spellStart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Firstambulatorycaredate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 xml:space="preserve">; </w:t>
            </w:r>
          </w:p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HIV(AIDS)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diagnosisyear</w:t>
            </w:r>
            <w:proofErr w:type="spellEnd"/>
          </w:p>
        </w:tc>
        <w:tc>
          <w:tcPr>
            <w:tcW w:w="105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step_1</w:t>
            </w:r>
          </w:p>
        </w:tc>
        <w:tc>
          <w:tcPr>
            <w:tcW w:w="169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case when month(</w:t>
            </w:r>
            <w:proofErr w:type="spellStart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firstambulatorycaredate</w:t>
            </w:r>
            <w:proofErr w:type="spellEnd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 xml:space="preserve">) &gt; 3 </w:t>
            </w:r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br/>
              <w:t xml:space="preserve">   and &amp;</w:t>
            </w:r>
            <w:proofErr w:type="spellStart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var</w:t>
            </w:r>
            <w:proofErr w:type="spellEnd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 xml:space="preserve"> = &amp;year </w:t>
            </w:r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br/>
              <w:t xml:space="preserve">   and euci42 not in (select distinct euci42 from </w:t>
            </w:r>
            <w:proofErr w:type="spellStart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raw&amp;year</w:t>
            </w:r>
            <w:proofErr w:type="spellEnd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..</w:t>
            </w:r>
            <w:proofErr w:type="spellStart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rsrambul</w:t>
            </w:r>
            <w:proofErr w:type="spellEnd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 xml:space="preserve"> group by euci42 having min(</w:t>
            </w:r>
            <w:proofErr w:type="spellStart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datepart</w:t>
            </w:r>
            <w:proofErr w:type="spellEnd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(</w:t>
            </w:r>
            <w:proofErr w:type="spellStart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servicedate</w:t>
            </w:r>
            <w:proofErr w:type="spellEnd"/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)) &lt;"01APR&amp;YY"d )</w:t>
            </w:r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br/>
              <w:t xml:space="preserve">   then 0 else 1 end</w:t>
            </w:r>
          </w:p>
        </w:tc>
        <w:tc>
          <w:tcPr>
            <w:tcW w:w="114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 w:rsidRPr="00937E21">
              <w:rPr>
                <w:rFonts w:ascii="Calibri" w:eastAsia="Times New Roman" w:hAnsi="Calibri" w:cs="Times New Roman"/>
                <w:color w:val="000000"/>
                <w:lang w:eastAsia="en-US" w:bidi="ar-SA"/>
              </w:rPr>
              <w:t>This logic excludes individuals who are explicitly diagnosed during the measurement year and receive their first service with any provider after March. All others are included in the denominator.</w:t>
            </w:r>
          </w:p>
        </w:tc>
      </w:tr>
      <w:tr w:rsidR="00613660" w:rsidRPr="00937E21" w:rsidTr="00512D07">
        <w:trPr>
          <w:trHeight w:val="1466"/>
        </w:trPr>
        <w:tc>
          <w:tcPr>
            <w:tcW w:w="1110" w:type="pct"/>
            <w:shd w:val="clear" w:color="auto" w:fill="auto"/>
            <w:noWrap/>
            <w:vAlign w:val="bottom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enrolldec</w:t>
            </w:r>
            <w:proofErr w:type="spellEnd"/>
          </w:p>
        </w:tc>
        <w:tc>
          <w:tcPr>
            <w:tcW w:w="1056" w:type="pct"/>
            <w:shd w:val="clear" w:color="auto" w:fill="auto"/>
            <w:noWrap/>
            <w:vAlign w:val="bottom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>
              <w:rPr>
                <w:rFonts w:ascii="Calibri" w:hAnsi="Calibri"/>
                <w:color w:val="000000"/>
              </w:rPr>
              <w:t>deceased</w:t>
            </w:r>
          </w:p>
        </w:tc>
        <w:tc>
          <w:tcPr>
            <w:tcW w:w="1690" w:type="pct"/>
            <w:shd w:val="clear" w:color="auto" w:fill="auto"/>
            <w:vAlign w:val="bottom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>
              <w:rPr>
                <w:rFonts w:ascii="Calibri" w:hAnsi="Calibri"/>
                <w:color w:val="000000"/>
              </w:rPr>
              <w:t>Indicator for disenrollment due to death, conditional on step_1 = 1</w:t>
            </w: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:rsidR="00613660" w:rsidRPr="00937E21" w:rsidRDefault="00613660" w:rsidP="00512D07">
            <w:pPr>
              <w:jc w:val="center"/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</w:p>
        </w:tc>
      </w:tr>
      <w:tr w:rsidR="00613660" w:rsidRPr="00937E21" w:rsidTr="00512D07">
        <w:trPr>
          <w:trHeight w:val="366"/>
        </w:trPr>
        <w:tc>
          <w:tcPr>
            <w:tcW w:w="1110" w:type="pct"/>
            <w:shd w:val="clear" w:color="auto" w:fill="auto"/>
            <w:noWrap/>
            <w:vAlign w:val="bottom"/>
            <w:hideMark/>
          </w:tcPr>
          <w:p w:rsidR="00613660" w:rsidRPr="00937E21" w:rsidRDefault="00613660" w:rsidP="00512D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</w:tc>
        <w:tc>
          <w:tcPr>
            <w:tcW w:w="1056" w:type="pct"/>
            <w:shd w:val="clear" w:color="auto" w:fill="auto"/>
            <w:noWrap/>
            <w:vAlign w:val="bottom"/>
            <w:hideMark/>
          </w:tcPr>
          <w:p w:rsidR="00613660" w:rsidRPr="00937E21" w:rsidRDefault="00613660" w:rsidP="00512D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</w:tc>
        <w:tc>
          <w:tcPr>
            <w:tcW w:w="1690" w:type="pct"/>
            <w:shd w:val="clear" w:color="auto" w:fill="auto"/>
            <w:vAlign w:val="bottom"/>
            <w:hideMark/>
          </w:tcPr>
          <w:p w:rsidR="00613660" w:rsidRPr="00937E21" w:rsidRDefault="00613660" w:rsidP="00512D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</w:tc>
      </w:tr>
      <w:tr w:rsidR="00613660" w:rsidRPr="00937E21" w:rsidTr="00512D07">
        <w:trPr>
          <w:trHeight w:val="1466"/>
        </w:trPr>
        <w:tc>
          <w:tcPr>
            <w:tcW w:w="1110" w:type="pct"/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servicedate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</w:rPr>
              <w:t>enrolldec</w:t>
            </w:r>
            <w:proofErr w:type="spellEnd"/>
          </w:p>
        </w:tc>
        <w:tc>
          <w:tcPr>
            <w:tcW w:w="1056" w:type="pct"/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>
              <w:rPr>
                <w:rFonts w:ascii="Calibri" w:hAnsi="Calibri"/>
                <w:color w:val="000000"/>
              </w:rPr>
              <w:t>service_within_6mo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>
              <w:rPr>
                <w:rFonts w:ascii="Calibri" w:hAnsi="Calibri"/>
                <w:color w:val="000000"/>
              </w:rPr>
              <w:t xml:space="preserve">case when euci42 in (select distinct euci42 from </w:t>
            </w:r>
            <w:proofErr w:type="spellStart"/>
            <w:r>
              <w:rPr>
                <w:rFonts w:ascii="Calibri" w:hAnsi="Calibri"/>
                <w:color w:val="000000"/>
              </w:rPr>
              <w:t>rsrambul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having min(month(</w:t>
            </w:r>
            <w:proofErr w:type="spellStart"/>
            <w:r>
              <w:rPr>
                <w:rFonts w:ascii="Calibri" w:hAnsi="Calibri"/>
                <w:color w:val="000000"/>
              </w:rPr>
              <w:t>servicedate</w:t>
            </w:r>
            <w:proofErr w:type="spellEnd"/>
            <w:r>
              <w:rPr>
                <w:rFonts w:ascii="Calibri" w:hAnsi="Calibri"/>
                <w:color w:val="000000"/>
              </w:rPr>
              <w:t>)) &lt; 7) then 1 else 0 end, conditional on deceased = 0</w:t>
            </w:r>
          </w:p>
        </w:tc>
        <w:tc>
          <w:tcPr>
            <w:tcW w:w="1144" w:type="pct"/>
            <w:shd w:val="clear" w:color="auto" w:fill="auto"/>
            <w:vAlign w:val="center"/>
            <w:hideMark/>
          </w:tcPr>
          <w:p w:rsidR="00613660" w:rsidRPr="00937E21" w:rsidRDefault="00613660" w:rsidP="00512D07">
            <w:pPr>
              <w:jc w:val="center"/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</w:p>
        </w:tc>
      </w:tr>
      <w:tr w:rsidR="00613660" w:rsidRPr="00937E21" w:rsidTr="00512D07">
        <w:trPr>
          <w:trHeight w:val="366"/>
        </w:trPr>
        <w:tc>
          <w:tcPr>
            <w:tcW w:w="1110" w:type="pct"/>
            <w:shd w:val="clear" w:color="auto" w:fill="auto"/>
            <w:noWrap/>
            <w:vAlign w:val="bottom"/>
            <w:hideMark/>
          </w:tcPr>
          <w:p w:rsidR="00613660" w:rsidRPr="00937E21" w:rsidRDefault="00613660" w:rsidP="00512D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</w:tc>
        <w:tc>
          <w:tcPr>
            <w:tcW w:w="1056" w:type="pct"/>
            <w:shd w:val="clear" w:color="auto" w:fill="auto"/>
            <w:noWrap/>
            <w:vAlign w:val="bottom"/>
            <w:hideMark/>
          </w:tcPr>
          <w:p w:rsidR="00613660" w:rsidRPr="00937E21" w:rsidRDefault="00613660" w:rsidP="00512D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</w:tc>
        <w:tc>
          <w:tcPr>
            <w:tcW w:w="1690" w:type="pct"/>
            <w:shd w:val="clear" w:color="auto" w:fill="auto"/>
            <w:noWrap/>
            <w:vAlign w:val="bottom"/>
            <w:hideMark/>
          </w:tcPr>
          <w:p w:rsidR="00613660" w:rsidRPr="00937E21" w:rsidRDefault="00613660" w:rsidP="00512D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ar-SA"/>
              </w:rPr>
            </w:pPr>
          </w:p>
        </w:tc>
      </w:tr>
      <w:tr w:rsidR="00613660" w:rsidRPr="00937E21" w:rsidTr="00512D07">
        <w:trPr>
          <w:trHeight w:val="733"/>
        </w:trPr>
        <w:tc>
          <w:tcPr>
            <w:tcW w:w="1110" w:type="pct"/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servicedate</w:t>
            </w:r>
            <w:proofErr w:type="spellEnd"/>
          </w:p>
        </w:tc>
        <w:tc>
          <w:tcPr>
            <w:tcW w:w="1056" w:type="pct"/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>
              <w:rPr>
                <w:rFonts w:ascii="Calibri" w:hAnsi="Calibri"/>
                <w:color w:val="000000"/>
              </w:rPr>
              <w:t>service_within_180days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:rsidR="00613660" w:rsidRPr="00937E21" w:rsidRDefault="00613660" w:rsidP="00512D07">
            <w:pPr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  <w:r>
              <w:rPr>
                <w:rFonts w:ascii="Calibri" w:hAnsi="Calibri"/>
                <w:color w:val="000000"/>
              </w:rPr>
              <w:t xml:space="preserve">case when euci42 in </w:t>
            </w:r>
            <w:r>
              <w:rPr>
                <w:rFonts w:ascii="Calibri" w:hAnsi="Calibri"/>
                <w:color w:val="000000"/>
              </w:rPr>
              <w:br/>
              <w:t xml:space="preserve">   (select distinct euci42 from </w:t>
            </w:r>
            <w:proofErr w:type="spellStart"/>
            <w:r>
              <w:rPr>
                <w:rFonts w:ascii="Calibri" w:hAnsi="Calibri"/>
                <w:color w:val="000000"/>
              </w:rPr>
              <w:t>rsrambul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having month(</w:t>
            </w:r>
            <w:proofErr w:type="spellStart"/>
            <w:r>
              <w:rPr>
                <w:rFonts w:ascii="Calibri" w:hAnsi="Calibri"/>
                <w:color w:val="000000"/>
              </w:rPr>
              <w:t>servicedate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) GE </w:t>
            </w:r>
            <w:proofErr w:type="spellStart"/>
            <w:r>
              <w:rPr>
                <w:rFonts w:ascii="Calibri" w:hAnsi="Calibri"/>
                <w:color w:val="000000"/>
              </w:rPr>
              <w:t>mdy</w:t>
            </w:r>
            <w:proofErr w:type="spellEnd"/>
            <w:r>
              <w:rPr>
                <w:rFonts w:ascii="Calibri" w:hAnsi="Calibri"/>
                <w:color w:val="000000"/>
              </w:rPr>
              <w:t>(7,4,&amp;year) )</w:t>
            </w:r>
            <w:r>
              <w:rPr>
                <w:rFonts w:ascii="Calibri" w:hAnsi="Calibri"/>
                <w:color w:val="000000"/>
              </w:rPr>
              <w:br/>
              <w:t xml:space="preserve">  then 1 else 0 end), conditional on euci42 being in step3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613660" w:rsidRPr="00937E21" w:rsidRDefault="00613660" w:rsidP="00512D07">
            <w:pPr>
              <w:jc w:val="center"/>
              <w:rPr>
                <w:rFonts w:ascii="Calibri" w:eastAsia="Times New Roman" w:hAnsi="Calibri" w:cs="Times New Roman"/>
                <w:color w:val="000000"/>
                <w:lang w:eastAsia="en-US" w:bidi="ar-SA"/>
              </w:rPr>
            </w:pPr>
          </w:p>
        </w:tc>
      </w:tr>
    </w:tbl>
    <w:p w:rsidR="00D76F57" w:rsidRDefault="00D76F57"/>
    <w:sectPr w:rsidR="00D76F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9C4" w:rsidRDefault="007129C4" w:rsidP="00613660">
      <w:r>
        <w:separator/>
      </w:r>
    </w:p>
  </w:endnote>
  <w:endnote w:type="continuationSeparator" w:id="0">
    <w:p w:rsidR="007129C4" w:rsidRDefault="007129C4" w:rsidP="0061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60" w:rsidRDefault="00613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60" w:rsidRDefault="006136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60" w:rsidRDefault="006136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9C4" w:rsidRDefault="007129C4" w:rsidP="00613660">
      <w:r>
        <w:separator/>
      </w:r>
    </w:p>
  </w:footnote>
  <w:footnote w:type="continuationSeparator" w:id="0">
    <w:p w:rsidR="007129C4" w:rsidRDefault="007129C4" w:rsidP="00613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60" w:rsidRDefault="00613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60" w:rsidRDefault="00613660" w:rsidP="00613660">
    <w:pPr>
      <w:pStyle w:val="Header"/>
      <w:jc w:val="center"/>
      <w:rPr>
        <w:rFonts w:asciiTheme="minorHAnsi" w:hAnsiTheme="minorHAnsi"/>
      </w:rPr>
    </w:pPr>
    <w:r w:rsidRPr="00244BAA">
      <w:rPr>
        <w:rFonts w:asciiTheme="minorHAnsi" w:hAnsiTheme="minorHAnsi"/>
      </w:rPr>
      <w:t>NQF 2080 Gap in HIV medical visits</w:t>
    </w:r>
  </w:p>
  <w:p w:rsidR="00613660" w:rsidRDefault="00613660" w:rsidP="00613660">
    <w:pPr>
      <w:pStyle w:val="Header"/>
      <w:jc w:val="center"/>
    </w:pPr>
    <w:r>
      <w:rPr>
        <w:rFonts w:asciiTheme="minorHAnsi" w:hAnsiTheme="minorHAnsi"/>
      </w:rPr>
      <w:t xml:space="preserve">Data </w:t>
    </w:r>
    <w:r>
      <w:rPr>
        <w:rFonts w:asciiTheme="minorHAnsi" w:hAnsiTheme="minorHAnsi"/>
      </w:rPr>
      <w:t>Dictionary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60" w:rsidRDefault="006136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60"/>
    <w:rsid w:val="00613660"/>
    <w:rsid w:val="007129C4"/>
    <w:rsid w:val="00D7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8F31B5"/>
  <w15:chartTrackingRefBased/>
  <w15:docId w15:val="{42A4ED3A-769A-44A0-99D0-7961765D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660"/>
    <w:pPr>
      <w:spacing w:after="0" w:line="240" w:lineRule="auto"/>
    </w:pPr>
    <w:rPr>
      <w:rFonts w:ascii="Liberation Serif" w:eastAsiaTheme="minorEastAsia" w:hAnsi="Liberation Serif" w:cs="Arial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660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13660"/>
    <w:rPr>
      <w:rFonts w:ascii="Liberation Serif" w:eastAsiaTheme="minorEastAsia" w:hAnsi="Liberation Serif"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613660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13660"/>
    <w:rPr>
      <w:rFonts w:ascii="Liberation Serif" w:eastAsiaTheme="minorEastAsia" w:hAnsi="Liberation Serif" w:cs="Mangal"/>
      <w:szCs w:val="20"/>
      <w:lang w:eastAsia="zh-CN" w:bidi="hi-IN"/>
    </w:rPr>
  </w:style>
  <w:style w:type="character" w:customStyle="1" w:styleId="InternetLink">
    <w:name w:val="Internet Link"/>
    <w:rsid w:val="0061366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>HRSA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Matosky, Marlene (HRSA)</dc:creator>
  <cp:keywords/>
  <dc:description/>
  <cp:lastModifiedBy>Matosky, Marlene (HRSA)</cp:lastModifiedBy>
  <cp:revision>1</cp:revision>
  <dcterms:created xsi:type="dcterms:W3CDTF">2016-12-16T18:57:00Z</dcterms:created>
  <dcterms:modified xsi:type="dcterms:W3CDTF">2016-12-16T18:58:00Z</dcterms:modified>
</cp:coreProperties>
</file>