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410D39">
            <w:rPr>
              <w:rStyle w:val="Style1"/>
            </w:rPr>
            <w:t>2561</w:t>
          </w:r>
          <w:r w:rsidR="00410D39">
            <w:rPr>
              <w:rStyle w:val="Style1"/>
            </w:rPr>
            <w:tab/>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C7B17">
            <w:rPr>
              <w:rStyle w:val="Style1"/>
            </w:rPr>
            <w:t>STS AVR Composite Score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bookmarkStart w:id="0" w:name="_GoBack"/>
      <w:bookmarkEnd w:id="0"/>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04-27T00:00:00Z">
            <w:dateFormat w:val="M/d/yyyy"/>
            <w:lid w:val="en-US"/>
            <w:storeMappedDataAs w:val="dateTime"/>
            <w:calendar w:val="gregorian"/>
          </w:date>
        </w:sdtPr>
        <w:sdtEndPr>
          <w:rPr>
            <w:rStyle w:val="DefaultParagraphFont"/>
            <w:noProof/>
            <w:color w:val="auto"/>
            <w:u w:val="none"/>
          </w:rPr>
        </w:sdtEndPr>
        <w:sdtContent>
          <w:r w:rsidR="00410D39">
            <w:rPr>
              <w:rStyle w:val="Style2"/>
            </w:rPr>
            <w:t>4/27/2018</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410D39"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10674">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710674">
            <w:rPr>
              <w:rStyle w:val="Style2"/>
              <w:rFonts w:cstheme="minorHAnsi"/>
            </w:rPr>
            <w:t xml:space="preserve">1. Operative Mortality; 2. Postoperative </w:t>
          </w:r>
          <w:r w:rsidR="009069FE">
            <w:rPr>
              <w:rStyle w:val="Style2"/>
              <w:rFonts w:cstheme="minorHAnsi"/>
            </w:rPr>
            <w:t xml:space="preserve">Major </w:t>
          </w:r>
          <w:r w:rsidR="00710674">
            <w:rPr>
              <w:rStyle w:val="Style2"/>
              <w:rFonts w:cstheme="minorHAnsi"/>
            </w:rPr>
            <w:t xml:space="preserve">Morbidity </w:t>
          </w:r>
        </w:sdtContent>
      </w:sdt>
    </w:p>
    <w:p w:rsidR="00236F87" w:rsidRPr="003B1CC5" w:rsidRDefault="00410D39"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410D39"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410D39"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410D3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410D3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410D39" w:rsidRDefault="00496AF8" w:rsidP="002E2177">
      <w:pPr>
        <w:ind w:left="0" w:firstLine="0"/>
        <w:rPr>
          <w:bCs/>
          <w:i/>
        </w:rPr>
      </w:pPr>
      <w:r w:rsidRPr="00410D39">
        <w:rPr>
          <w:b/>
          <w:bCs/>
        </w:rPr>
        <w:t>HEALTH OUTCOME</w:t>
      </w:r>
      <w:r w:rsidR="00236F87" w:rsidRPr="00410D39">
        <w:rPr>
          <w:b/>
          <w:bCs/>
        </w:rPr>
        <w:t>/PRO</w:t>
      </w:r>
      <w:r w:rsidRPr="00410D39">
        <w:rPr>
          <w:b/>
          <w:bCs/>
        </w:rPr>
        <w:t xml:space="preserve"> </w:t>
      </w:r>
      <w:r w:rsidR="005857F8" w:rsidRPr="00410D39">
        <w:rPr>
          <w:b/>
          <w:bCs/>
        </w:rPr>
        <w:t xml:space="preserve">PERFORMANCE </w:t>
      </w:r>
      <w:r w:rsidRPr="00410D39">
        <w:rPr>
          <w:b/>
          <w:bCs/>
        </w:rPr>
        <w:t xml:space="preserve">MEASURE </w:t>
      </w:r>
      <w:r w:rsidRPr="00410D39">
        <w:rPr>
          <w:bCs/>
        </w:rPr>
        <w:t xml:space="preserve"> </w:t>
      </w:r>
      <w:r w:rsidRPr="00410D39">
        <w:rPr>
          <w:bCs/>
          <w:i/>
        </w:rPr>
        <w:t xml:space="preserve">If not </w:t>
      </w:r>
      <w:r w:rsidR="00132070" w:rsidRPr="00410D39">
        <w:rPr>
          <w:bCs/>
          <w:i/>
        </w:rPr>
        <w:t>a health outcome</w:t>
      </w:r>
      <w:r w:rsidR="00AC1E53" w:rsidRPr="00410D39">
        <w:rPr>
          <w:bCs/>
          <w:i/>
        </w:rPr>
        <w:t xml:space="preserve"> or PRO</w:t>
      </w:r>
      <w:r w:rsidR="00132070" w:rsidRPr="00410D39">
        <w:rPr>
          <w:bCs/>
          <w:i/>
        </w:rPr>
        <w:t xml:space="preserve">, skip to </w:t>
      </w:r>
      <w:hyperlink w:anchor="Section1a3" w:history="1">
        <w:r w:rsidR="00132070" w:rsidRPr="00410D39">
          <w:rPr>
            <w:rStyle w:val="Hyperlink"/>
            <w:bCs/>
            <w:i/>
          </w:rPr>
          <w:t>1</w:t>
        </w:r>
        <w:r w:rsidR="00837121" w:rsidRPr="00410D39">
          <w:rPr>
            <w:rStyle w:val="Hyperlink"/>
            <w:bCs/>
            <w:i/>
          </w:rPr>
          <w:t>a</w:t>
        </w:r>
        <w:r w:rsidR="00132070" w:rsidRPr="00410D39">
          <w:rPr>
            <w:rStyle w:val="Hyperlink"/>
            <w:bCs/>
            <w:i/>
          </w:rPr>
          <w:t>.3</w:t>
        </w:r>
      </w:hyperlink>
    </w:p>
    <w:p w:rsidR="002B06BD" w:rsidRPr="00410D39" w:rsidRDefault="002B06BD" w:rsidP="002B06BD">
      <w:pPr>
        <w:ind w:left="432" w:hanging="432"/>
        <w:rPr>
          <w:iCs/>
        </w:rPr>
      </w:pPr>
      <w:r w:rsidRPr="00410D39">
        <w:rPr>
          <w:b/>
          <w:bCs/>
          <w:color w:val="0000FF"/>
        </w:rPr>
        <w:t>1a.2.</w:t>
      </w:r>
      <w:r w:rsidRPr="00410D39">
        <w:rPr>
          <w:bCs/>
        </w:rPr>
        <w:t xml:space="preserve"> </w:t>
      </w:r>
      <w:r w:rsidRPr="00410D39">
        <w:rPr>
          <w:b/>
          <w:iCs/>
        </w:rPr>
        <w:t xml:space="preserve">Briefly state or diagram the </w:t>
      </w:r>
      <w:r w:rsidR="00236F87" w:rsidRPr="00410D39">
        <w:rPr>
          <w:b/>
          <w:iCs/>
        </w:rPr>
        <w:t xml:space="preserve">path </w:t>
      </w:r>
      <w:r w:rsidRPr="00410D39">
        <w:rPr>
          <w:b/>
          <w:iCs/>
        </w:rPr>
        <w:t xml:space="preserve">between the health outcome </w:t>
      </w:r>
      <w:r w:rsidR="00AA5587" w:rsidRPr="00410D39">
        <w:rPr>
          <w:b/>
          <w:iCs/>
        </w:rPr>
        <w:t>(</w:t>
      </w:r>
      <w:r w:rsidRPr="00410D39">
        <w:rPr>
          <w:b/>
          <w:iCs/>
        </w:rPr>
        <w:t>or PRO</w:t>
      </w:r>
      <w:r w:rsidR="00AA5587" w:rsidRPr="00410D39">
        <w:rPr>
          <w:b/>
          <w:iCs/>
        </w:rPr>
        <w:t>)</w:t>
      </w:r>
      <w:r w:rsidRPr="00410D39">
        <w:rPr>
          <w:b/>
          <w:iCs/>
        </w:rPr>
        <w:t xml:space="preserve"> and </w:t>
      </w:r>
      <w:r w:rsidR="00CB06C9" w:rsidRPr="00410D39">
        <w:rPr>
          <w:b/>
          <w:iCs/>
        </w:rPr>
        <w:t>the</w:t>
      </w:r>
      <w:r w:rsidRPr="00410D39">
        <w:rPr>
          <w:b/>
          <w:iCs/>
        </w:rPr>
        <w:t xml:space="preserve"> healthcare structure</w:t>
      </w:r>
      <w:r w:rsidR="00CB06C9" w:rsidRPr="00410D39">
        <w:rPr>
          <w:b/>
          <w:iCs/>
        </w:rPr>
        <w:t>s</w:t>
      </w:r>
      <w:r w:rsidRPr="00410D39">
        <w:rPr>
          <w:b/>
          <w:iCs/>
        </w:rPr>
        <w:t>, process</w:t>
      </w:r>
      <w:r w:rsidR="00CB06C9" w:rsidRPr="00410D39">
        <w:rPr>
          <w:b/>
          <w:iCs/>
        </w:rPr>
        <w:t>es</w:t>
      </w:r>
      <w:r w:rsidRPr="00410D39">
        <w:rPr>
          <w:b/>
          <w:iCs/>
        </w:rPr>
        <w:t>, intervention</w:t>
      </w:r>
      <w:r w:rsidR="00CB06C9" w:rsidRPr="00410D39">
        <w:rPr>
          <w:b/>
          <w:iCs/>
        </w:rPr>
        <w:t>s</w:t>
      </w:r>
      <w:r w:rsidRPr="00410D39">
        <w:rPr>
          <w:b/>
          <w:iCs/>
        </w:rPr>
        <w:t>, or service</w:t>
      </w:r>
      <w:r w:rsidR="00CB06C9" w:rsidRPr="00410D39">
        <w:rPr>
          <w:b/>
          <w:iCs/>
        </w:rPr>
        <w:t>s that influence it</w:t>
      </w:r>
      <w:r w:rsidR="00024526" w:rsidRPr="00410D39">
        <w:rPr>
          <w:b/>
          <w:iCs/>
        </w:rPr>
        <w:t>.</w:t>
      </w:r>
    </w:p>
    <w:p w:rsidR="00422141" w:rsidRPr="00410D39" w:rsidRDefault="00422141" w:rsidP="00422141">
      <w:pPr>
        <w:ind w:left="0" w:firstLine="0"/>
        <w:rPr>
          <w:rFonts w:eastAsia="Times New Roman"/>
        </w:rPr>
      </w:pPr>
    </w:p>
    <w:p w:rsidR="00C81A2B" w:rsidRPr="00410D39" w:rsidRDefault="00C81A2B" w:rsidP="00B83047">
      <w:pPr>
        <w:ind w:left="0" w:firstLine="0"/>
        <w:rPr>
          <w:rFonts w:eastAsia="Times New Roman"/>
          <w:u w:val="single"/>
        </w:rPr>
      </w:pPr>
      <w:r w:rsidRPr="00410D39">
        <w:rPr>
          <w:rFonts w:eastAsia="Times New Roman"/>
          <w:u w:val="single"/>
        </w:rPr>
        <w:t>Operative Mortality</w:t>
      </w:r>
    </w:p>
    <w:p w:rsidR="00C226ED" w:rsidRPr="00E17FA6" w:rsidRDefault="00C226ED" w:rsidP="00C226ED">
      <w:pPr>
        <w:ind w:left="0" w:firstLine="0"/>
        <w:rPr>
          <w:rFonts w:eastAsia="Times New Roman"/>
        </w:rPr>
      </w:pPr>
      <w:r w:rsidRPr="00E17FA6">
        <w:rPr>
          <w:rFonts w:eastAsia="Times New Roman"/>
        </w:rPr>
        <w:t xml:space="preserve">Mortality is the single most important negative outcome associated with a surgical procedure. The published literature on aortic valve replacement includes multiple examples of services/care processes that impact operative mortality. Preoperative patient selection, surgical timing, intraoperative conduct of the procedure, and many aspects to postoperative care have all been shown to have significant impact on the operative mortality over the last few decades. Furthermore, with new transcatheter approaches to AVR, surgeons and cardiologists can stratify patients by risk, offering transcatheter approaches to higher risk patients.  </w:t>
      </w:r>
    </w:p>
    <w:p w:rsidR="009E6F8B" w:rsidRPr="00FC5970" w:rsidRDefault="009E6F8B" w:rsidP="00B83047">
      <w:pPr>
        <w:ind w:left="0" w:firstLine="0"/>
        <w:rPr>
          <w:rFonts w:eastAsia="Times New Roman"/>
          <w:highlight w:val="yellow"/>
        </w:rPr>
      </w:pPr>
    </w:p>
    <w:p w:rsidR="009E6F8B" w:rsidRPr="00FC5970" w:rsidRDefault="009E6F8B" w:rsidP="00B83047">
      <w:pPr>
        <w:ind w:left="0" w:firstLine="0"/>
        <w:rPr>
          <w:rFonts w:eastAsia="Times New Roman"/>
          <w:highlight w:val="yellow"/>
        </w:rPr>
      </w:pPr>
    </w:p>
    <w:p w:rsidR="00C91C31" w:rsidRPr="00E17FA6" w:rsidRDefault="00C91C31" w:rsidP="00C91C31">
      <w:pPr>
        <w:ind w:left="0" w:firstLine="0"/>
        <w:rPr>
          <w:rFonts w:eastAsia="Times New Roman"/>
          <w:u w:val="single"/>
        </w:rPr>
      </w:pPr>
      <w:r w:rsidRPr="00E17FA6">
        <w:rPr>
          <w:rFonts w:eastAsia="Times New Roman"/>
          <w:u w:val="single"/>
        </w:rPr>
        <w:t>Major Morbidity</w:t>
      </w:r>
    </w:p>
    <w:p w:rsidR="00C91C31" w:rsidRPr="00E17FA6" w:rsidRDefault="00C91C31" w:rsidP="00C91C31">
      <w:pPr>
        <w:ind w:left="0" w:firstLine="0"/>
        <w:rPr>
          <w:rFonts w:ascii="Calibri" w:eastAsia="Times New Roman" w:hAnsi="Calibri" w:cs="Times New Roman"/>
          <w:noProof/>
        </w:rPr>
      </w:pPr>
      <w:r w:rsidRPr="00E17FA6">
        <w:rPr>
          <w:rFonts w:ascii="Calibri" w:eastAsia="Times New Roman" w:hAnsi="Calibri" w:cs="Times New Roman"/>
          <w:i/>
          <w:noProof/>
        </w:rPr>
        <w:t>Deep sternal wound infection</w:t>
      </w:r>
      <w:r w:rsidRPr="00E17FA6">
        <w:rPr>
          <w:rFonts w:ascii="Calibri" w:eastAsia="Times New Roman" w:hAnsi="Calibri" w:cs="Times New Roman"/>
          <w:noProof/>
        </w:rPr>
        <w:t>.  A devastating complication of cardiac surgery is deep sternal wound infection.  Affected patients require multiple surgeries to clear their infection, resulting in longer hospital length of stay, greatly increased cost, and increased early and late mortality. Surgeons have employed various strategies to prevent this complication, including the administration of prophylactic antibiotics.  Guideline-directed selection and duration of prophylactic antibiotic therapy in cardiac surgery is necessary to avoid postoperative infection and death. Additionally, careful creation of the incision, strict maintenance of sterile technique, secure sternal closure, optimal glycemic control, reduced use of blood transfusions, and careful management of indwelling catheters (central lines, arterial lines, urinary catheters) are also important ways to prevent infection.</w:t>
      </w:r>
    </w:p>
    <w:p w:rsidR="00C91C31" w:rsidRDefault="00C91C31" w:rsidP="00C91C31">
      <w:pPr>
        <w:ind w:left="0" w:firstLine="0"/>
        <w:rPr>
          <w:rFonts w:ascii="Calibri" w:eastAsia="Times New Roman" w:hAnsi="Calibri" w:cs="Times New Roman"/>
          <w:noProof/>
          <w:highlight w:val="yellow"/>
        </w:rPr>
      </w:pPr>
    </w:p>
    <w:p w:rsidR="00C91C31" w:rsidRPr="00E17FA6" w:rsidRDefault="00C91C31" w:rsidP="00C91C31">
      <w:pPr>
        <w:ind w:left="0" w:firstLine="0"/>
        <w:rPr>
          <w:rFonts w:ascii="Calibri" w:eastAsia="Times New Roman" w:hAnsi="Calibri" w:cs="Times New Roman"/>
          <w:noProof/>
        </w:rPr>
      </w:pPr>
      <w:r w:rsidRPr="00E17FA6">
        <w:rPr>
          <w:rFonts w:ascii="Calibri" w:eastAsia="Times New Roman" w:hAnsi="Calibri" w:cs="Times New Roman"/>
          <w:i/>
          <w:noProof/>
        </w:rPr>
        <w:t>Prolonged intubation.</w:t>
      </w:r>
      <w:r w:rsidRPr="00E17FA6">
        <w:rPr>
          <w:rFonts w:ascii="Calibri" w:eastAsia="Times New Roman" w:hAnsi="Calibri" w:cs="Times New Roman"/>
          <w:noProof/>
        </w:rPr>
        <w:t xml:space="preserve">  The rate of prolonged mechanical ventilation can be reduced by implementation of physician-supervised protocols for extubation which are implemented by nurses and respiratory therapists at the bedside, improved pre-operative preparation of patients, reduction of postoperative bleeding, and intra-operative protocolized anesthesia care.  Implementation of these methods across programs is highly variable, and great opportunities exist to adopt more evidence-based care processes. Cardiac surgery programs with high implementation have lower rates of prolonged ventilation, resulting in significantly lower rates of adverse events. </w:t>
      </w:r>
    </w:p>
    <w:p w:rsidR="00C91C31" w:rsidRPr="00E17FA6" w:rsidRDefault="00C91C31" w:rsidP="00C91C31">
      <w:pPr>
        <w:ind w:left="0" w:firstLine="0"/>
        <w:rPr>
          <w:rFonts w:ascii="Calibri" w:eastAsia="Times New Roman" w:hAnsi="Calibri" w:cs="Times New Roman"/>
          <w:noProof/>
        </w:rPr>
      </w:pPr>
    </w:p>
    <w:p w:rsidR="00C91C31" w:rsidRDefault="00C91C31" w:rsidP="00C91C31">
      <w:pPr>
        <w:ind w:left="0" w:firstLine="0"/>
        <w:rPr>
          <w:rFonts w:ascii="Calibri" w:eastAsia="Times New Roman" w:hAnsi="Calibri" w:cs="Times New Roman"/>
          <w:noProof/>
        </w:rPr>
      </w:pPr>
      <w:r w:rsidRPr="00E17FA6">
        <w:rPr>
          <w:rFonts w:ascii="Calibri" w:eastAsia="Times New Roman" w:hAnsi="Calibri" w:cs="Times New Roman"/>
          <w:i/>
          <w:noProof/>
        </w:rPr>
        <w:lastRenderedPageBreak/>
        <w:t>Stroke</w:t>
      </w:r>
      <w:r w:rsidRPr="00E17FA6">
        <w:rPr>
          <w:rFonts w:ascii="Calibri" w:eastAsia="Times New Roman" w:hAnsi="Calibri" w:cs="Times New Roman"/>
          <w:noProof/>
        </w:rPr>
        <w:t xml:space="preserve">.  The risk of perioperative stroke can be reduced by careful monitoring and </w:t>
      </w:r>
      <w:r>
        <w:rPr>
          <w:rFonts w:ascii="Calibri" w:eastAsia="Times New Roman" w:hAnsi="Calibri" w:cs="Times New Roman"/>
          <w:noProof/>
        </w:rPr>
        <w:t xml:space="preserve">maintenance </w:t>
      </w:r>
    </w:p>
    <w:p w:rsidR="00C91C31" w:rsidRPr="00E17FA6" w:rsidRDefault="00C91C31" w:rsidP="00C91C31">
      <w:pPr>
        <w:ind w:left="0" w:firstLine="0"/>
        <w:rPr>
          <w:rFonts w:ascii="Calibri" w:eastAsia="Times New Roman" w:hAnsi="Calibri" w:cs="Times New Roman"/>
          <w:noProof/>
        </w:rPr>
      </w:pPr>
      <w:r w:rsidRPr="00E17FA6">
        <w:rPr>
          <w:rFonts w:ascii="Calibri" w:eastAsia="Times New Roman" w:hAnsi="Calibri" w:cs="Times New Roman"/>
          <w:noProof/>
        </w:rPr>
        <w:t xml:space="preserve"> of blood pressure and cerebral perfusion, glycemic control, avoidance of atrial fibrillation, and the implementation of anticoagulation protocols when atrial fibrillation or other arrhythmias occur. </w:t>
      </w:r>
    </w:p>
    <w:p w:rsidR="00C91C31" w:rsidRPr="00E17FA6" w:rsidRDefault="00C91C31" w:rsidP="00C91C31">
      <w:pPr>
        <w:ind w:left="0" w:firstLine="0"/>
        <w:rPr>
          <w:rFonts w:ascii="Calibri" w:eastAsia="Times New Roman" w:hAnsi="Calibri" w:cs="Times New Roman"/>
          <w:noProof/>
        </w:rPr>
      </w:pPr>
    </w:p>
    <w:p w:rsidR="00C91C31" w:rsidRPr="00E17FA6" w:rsidRDefault="00C91C31" w:rsidP="00C91C31">
      <w:pPr>
        <w:ind w:left="0" w:firstLine="0"/>
        <w:rPr>
          <w:rFonts w:ascii="Calibri" w:eastAsia="Times New Roman" w:hAnsi="Calibri" w:cs="Times New Roman"/>
          <w:noProof/>
        </w:rPr>
      </w:pPr>
      <w:r w:rsidRPr="00E17FA6">
        <w:rPr>
          <w:rFonts w:ascii="Calibri" w:eastAsia="Times New Roman" w:hAnsi="Calibri" w:cs="Times New Roman"/>
          <w:i/>
          <w:noProof/>
        </w:rPr>
        <w:t>Renal failure</w:t>
      </w:r>
      <w:r w:rsidRPr="00E17FA6">
        <w:rPr>
          <w:rFonts w:ascii="Calibri" w:eastAsia="Times New Roman" w:hAnsi="Calibri" w:cs="Times New Roman"/>
          <w:noProof/>
        </w:rPr>
        <w:t xml:space="preserve">. Identifying pre-operative risk factors for post-operative renal failure, and accordingly adjusting the management of this high-risk group, will improve the long-term survival of patients who undergo aortic valve replacement.  Delaying cardiac surgery after coronary angiography when possible, and careful attention to maintaining adequate perioperative perfusion pressure can significantly reduce the development of renal failure. </w:t>
      </w:r>
    </w:p>
    <w:p w:rsidR="00C91C31" w:rsidRPr="00E17FA6" w:rsidRDefault="00C91C31" w:rsidP="00C91C31">
      <w:pPr>
        <w:ind w:left="0" w:firstLine="0"/>
        <w:rPr>
          <w:rFonts w:ascii="Calibri" w:eastAsia="Times New Roman" w:hAnsi="Calibri" w:cs="Times New Roman"/>
          <w:noProof/>
        </w:rPr>
      </w:pPr>
    </w:p>
    <w:p w:rsidR="00C91C31" w:rsidRDefault="00C91C31" w:rsidP="00C91C31">
      <w:pPr>
        <w:ind w:left="0" w:firstLine="0"/>
        <w:rPr>
          <w:rFonts w:ascii="Calibri" w:eastAsia="Times New Roman" w:hAnsi="Calibri" w:cs="Times New Roman"/>
          <w:noProof/>
        </w:rPr>
      </w:pPr>
      <w:r w:rsidRPr="00E17FA6">
        <w:rPr>
          <w:rFonts w:ascii="Calibri" w:eastAsia="Times New Roman" w:hAnsi="Calibri" w:cs="Times New Roman"/>
          <w:i/>
          <w:noProof/>
        </w:rPr>
        <w:t>Re-exploration for bleeding</w:t>
      </w:r>
      <w:r w:rsidRPr="00E17FA6">
        <w:rPr>
          <w:rFonts w:ascii="Calibri" w:eastAsia="Times New Roman" w:hAnsi="Calibri" w:cs="Times New Roman"/>
          <w:noProof/>
        </w:rPr>
        <w:t>.  Reoperation can be reduced by careful intraoperative hemostasis, use of topical and systemic hemostatic agents, and rapid achievement of postoperative normothermia.</w:t>
      </w:r>
    </w:p>
    <w:p w:rsidR="00C91C31" w:rsidRPr="00B83047" w:rsidRDefault="00C91C31" w:rsidP="00C91C31">
      <w:pPr>
        <w:ind w:left="0" w:firstLine="0"/>
        <w:rPr>
          <w:rFonts w:ascii="Calibri" w:eastAsia="Times New Roman" w:hAnsi="Calibri" w:cs="Times New Roman"/>
          <w:noProof/>
        </w:rPr>
      </w:pPr>
    </w:p>
    <w:p w:rsidR="00C91C31" w:rsidRDefault="00C91C31" w:rsidP="00C91C31">
      <w:pPr>
        <w:pStyle w:val="ListParagraph"/>
        <w:numPr>
          <w:ilvl w:val="0"/>
          <w:numId w:val="13"/>
        </w:numPr>
        <w:spacing w:after="0" w:line="240" w:lineRule="auto"/>
        <w:contextualSpacing w:val="0"/>
      </w:pPr>
      <w:r w:rsidRPr="00C81A2B">
        <w:t xml:space="preserve">Edwards FH, Engelman RM, Houck P, Shahian DM, Bridges CR. The Society of Thoracic Surgeons </w:t>
      </w:r>
      <w:r>
        <w:t>p</w:t>
      </w:r>
      <w:r w:rsidRPr="00C81A2B">
        <w:t xml:space="preserve">ractice </w:t>
      </w:r>
      <w:r>
        <w:t>g</w:t>
      </w:r>
      <w:r w:rsidRPr="00C81A2B">
        <w:t xml:space="preserve">uideline </w:t>
      </w:r>
      <w:r>
        <w:t>s</w:t>
      </w:r>
      <w:r w:rsidRPr="00C81A2B">
        <w:t xml:space="preserve">eries: </w:t>
      </w:r>
      <w:r>
        <w:t>a</w:t>
      </w:r>
      <w:r w:rsidRPr="00C81A2B">
        <w:t xml:space="preserve">ntibiotic </w:t>
      </w:r>
      <w:r>
        <w:t>p</w:t>
      </w:r>
      <w:r w:rsidRPr="00C81A2B">
        <w:t xml:space="preserve">rophylaxis in </w:t>
      </w:r>
      <w:r>
        <w:t>c</w:t>
      </w:r>
      <w:r w:rsidRPr="00C81A2B">
        <w:t xml:space="preserve">ardiac </w:t>
      </w:r>
      <w:r>
        <w:t>s</w:t>
      </w:r>
      <w:r w:rsidRPr="00C81A2B">
        <w:t xml:space="preserve">urgery, </w:t>
      </w:r>
      <w:r>
        <w:t>p</w:t>
      </w:r>
      <w:r w:rsidRPr="00C81A2B">
        <w:t xml:space="preserve">art I: </w:t>
      </w:r>
      <w:r>
        <w:t>d</w:t>
      </w:r>
      <w:r w:rsidRPr="00C81A2B">
        <w:t xml:space="preserve">uration. </w:t>
      </w:r>
      <w:r w:rsidRPr="00936192">
        <w:rPr>
          <w:i/>
        </w:rPr>
        <w:t>Ann Thorac Surg</w:t>
      </w:r>
      <w:r w:rsidRPr="00C81A2B">
        <w:t xml:space="preserve"> </w:t>
      </w:r>
      <w:r>
        <w:t>2006;</w:t>
      </w:r>
      <w:r w:rsidRPr="00C81A2B">
        <w:t>81</w:t>
      </w:r>
      <w:r>
        <w:t>(1)</w:t>
      </w:r>
      <w:r w:rsidRPr="00C81A2B">
        <w:t>:397-404</w:t>
      </w:r>
      <w:r>
        <w:t>.</w:t>
      </w:r>
    </w:p>
    <w:p w:rsidR="00C91C31" w:rsidRDefault="00C91C31" w:rsidP="00C91C31">
      <w:pPr>
        <w:pStyle w:val="ListParagraph"/>
        <w:numPr>
          <w:ilvl w:val="0"/>
          <w:numId w:val="13"/>
        </w:numPr>
        <w:spacing w:after="0" w:line="240" w:lineRule="auto"/>
        <w:contextualSpacing w:val="0"/>
      </w:pPr>
      <w:r w:rsidRPr="00C81A2B">
        <w:t xml:space="preserve">Engelman R, Shahian D, Shemin R, Guy TS, Bratzler D, Edwards F, Jacobs M, Fernando H, Bridges C. 2007. The Society of Thoracic Surgeons practice guideline series: </w:t>
      </w:r>
      <w:r>
        <w:t>a</w:t>
      </w:r>
      <w:r w:rsidRPr="00C81A2B">
        <w:t xml:space="preserve">ntibiotic prophylaxis in cardiac surgery, part II: </w:t>
      </w:r>
      <w:r>
        <w:t>a</w:t>
      </w:r>
      <w:r w:rsidRPr="00C81A2B">
        <w:t xml:space="preserve">ntibiotic choice. </w:t>
      </w:r>
      <w:r w:rsidRPr="003F4485">
        <w:rPr>
          <w:i/>
        </w:rPr>
        <w:t>Ann Thorac Surg</w:t>
      </w:r>
      <w:r w:rsidRPr="00C81A2B">
        <w:t xml:space="preserve"> </w:t>
      </w:r>
      <w:r>
        <w:t>2007;</w:t>
      </w:r>
      <w:r w:rsidRPr="00C81A2B">
        <w:t>83</w:t>
      </w:r>
      <w:r>
        <w:t>(4)</w:t>
      </w:r>
      <w:r w:rsidRPr="00C81A2B">
        <w:t>:1569-76</w:t>
      </w:r>
      <w:r>
        <w:t>.</w:t>
      </w:r>
    </w:p>
    <w:p w:rsidR="00C91C31" w:rsidRDefault="00C91C31" w:rsidP="00C91C31">
      <w:pPr>
        <w:pStyle w:val="ListParagraph"/>
        <w:numPr>
          <w:ilvl w:val="0"/>
          <w:numId w:val="13"/>
        </w:numPr>
        <w:spacing w:after="0" w:line="240" w:lineRule="auto"/>
        <w:contextualSpacing w:val="0"/>
      </w:pPr>
      <w:r>
        <w:t xml:space="preserve">Ferraris VA, Ferraris SP, Saha SP, et al. Perioperative blood transfusion and blood conservation in cardiac surgery: The Society of Thoracic Surgeons and The Society of Cardiovascular Anesthesiologists clinical practice guideline. </w:t>
      </w:r>
      <w:r w:rsidRPr="00936192">
        <w:rPr>
          <w:i/>
        </w:rPr>
        <w:t>Ann Thorac Surg</w:t>
      </w:r>
      <w:r>
        <w:t xml:space="preserve"> 2007;83(5):S27-86.</w:t>
      </w:r>
    </w:p>
    <w:p w:rsidR="00C91C31" w:rsidRDefault="00C91C31" w:rsidP="00C91C31">
      <w:pPr>
        <w:pStyle w:val="ListParagraph"/>
        <w:numPr>
          <w:ilvl w:val="0"/>
          <w:numId w:val="13"/>
        </w:numPr>
        <w:spacing w:after="0" w:line="240" w:lineRule="auto"/>
        <w:contextualSpacing w:val="0"/>
      </w:pPr>
      <w:r>
        <w:t xml:space="preserve">Ferraris VA, Brown JR, Despotis GJ, et al. 2011 update to The Society of Thoracic Surgeons and the Society of Cardiovascular Anesthesiologists blood conservation clinical practice guidelines. </w:t>
      </w:r>
      <w:r w:rsidRPr="00936192">
        <w:rPr>
          <w:i/>
        </w:rPr>
        <w:t>Ann Thorac Surg</w:t>
      </w:r>
      <w:r>
        <w:t xml:space="preserve"> 2011;91(3):944-982.</w:t>
      </w:r>
    </w:p>
    <w:p w:rsidR="00C91C31" w:rsidRDefault="00C91C31" w:rsidP="00C91C31">
      <w:pPr>
        <w:pStyle w:val="ListParagraph"/>
        <w:numPr>
          <w:ilvl w:val="0"/>
          <w:numId w:val="13"/>
        </w:numPr>
        <w:spacing w:after="0" w:line="240" w:lineRule="auto"/>
        <w:contextualSpacing w:val="0"/>
      </w:pPr>
      <w:r>
        <w:t xml:space="preserve">Lazar HL, McDonnell M, Chipokin SR, et al. The Society of Thoracic Surgeons practice guideline series: blood glucose management during adult cardiac surgery. </w:t>
      </w:r>
      <w:r w:rsidRPr="00936192">
        <w:rPr>
          <w:i/>
        </w:rPr>
        <w:t>Ann Thorac Surg</w:t>
      </w:r>
      <w:r>
        <w:t xml:space="preserve"> 2009;87(2):663-9.</w:t>
      </w:r>
    </w:p>
    <w:p w:rsidR="00C91C31" w:rsidRPr="00C81A2B" w:rsidRDefault="00C91C31" w:rsidP="00C91C31">
      <w:pPr>
        <w:pStyle w:val="ListParagraph"/>
        <w:numPr>
          <w:ilvl w:val="0"/>
          <w:numId w:val="13"/>
        </w:numPr>
        <w:spacing w:after="0" w:line="240" w:lineRule="auto"/>
        <w:contextualSpacing w:val="0"/>
      </w:pPr>
      <w:r>
        <w:t xml:space="preserve">Shore-Lesserson L, Baker RA, Ferraris VA, et al. The Society of Thoracic Surgeons, The Society of Cardiovascular Anesthesiologists, and The American Society of ExtraCorporeal Technology: clinical practice guidelines – anticoagulation during cardiopulmonary bypass. </w:t>
      </w:r>
      <w:r w:rsidRPr="00936192">
        <w:rPr>
          <w:i/>
        </w:rPr>
        <w:t>Ann Thorac Surg</w:t>
      </w:r>
      <w:r>
        <w:t xml:space="preserve"> 2018;105(2):650-62.</w:t>
      </w:r>
    </w:p>
    <w:p w:rsidR="00C91C31" w:rsidRPr="00C81A2B" w:rsidRDefault="00C91C31" w:rsidP="00C91C31">
      <w:pPr>
        <w:pStyle w:val="ListParagraph"/>
        <w:numPr>
          <w:ilvl w:val="0"/>
          <w:numId w:val="13"/>
        </w:numPr>
        <w:spacing w:after="0" w:line="240" w:lineRule="auto"/>
        <w:contextualSpacing w:val="0"/>
      </w:pPr>
      <w:r w:rsidRPr="00C81A2B">
        <w:t>1999 ASHP Therapeutic Guidelines on Antimicrobial Prophylaxis in Surgery. American Society of Health-System Pharmacists. Am J Health Syst Pharm 56: 1839-88</w:t>
      </w:r>
    </w:p>
    <w:p w:rsidR="00C91C31" w:rsidRPr="00C81A2B" w:rsidRDefault="00C91C31" w:rsidP="00C91C31">
      <w:pPr>
        <w:pStyle w:val="ListParagraph"/>
        <w:numPr>
          <w:ilvl w:val="0"/>
          <w:numId w:val="13"/>
        </w:numPr>
        <w:spacing w:after="0" w:line="240" w:lineRule="auto"/>
        <w:contextualSpacing w:val="0"/>
      </w:pPr>
      <w:r w:rsidRPr="00C81A2B">
        <w:t>Tamayo E, Gualis J, Florez S, Castrodeza J, Bouza JM, Alvarez FJ. 2008. Comparative study of single-dose and 24-hour multiple-dose antibiotic prophylaxis for cardiac surgery. J Thorac Cardiovasc Surg 136: 1522-7</w:t>
      </w:r>
    </w:p>
    <w:p w:rsidR="00C91C31" w:rsidRPr="00C81A2B" w:rsidRDefault="00C91C31" w:rsidP="00C91C31">
      <w:pPr>
        <w:pStyle w:val="ListParagraph"/>
        <w:numPr>
          <w:ilvl w:val="0"/>
          <w:numId w:val="13"/>
        </w:numPr>
        <w:spacing w:after="0" w:line="240" w:lineRule="auto"/>
        <w:contextualSpacing w:val="0"/>
      </w:pPr>
      <w:r w:rsidRPr="00C81A2B">
        <w:t>Gupta A, Hote MP, Choudhury M, Kapil A, Bisoi AK. 2010. Comparison of 48 h and 72 h of prophylactic antibiotic therapy in adult cardiac surgery: a randomized double blind controlled trial. J Antimicrob Chemother 65: 1036-41</w:t>
      </w:r>
    </w:p>
    <w:p w:rsidR="00C91C31" w:rsidRDefault="00C91C31" w:rsidP="00C91C31">
      <w:pPr>
        <w:pStyle w:val="ListParagraph"/>
        <w:numPr>
          <w:ilvl w:val="0"/>
          <w:numId w:val="13"/>
        </w:numPr>
        <w:spacing w:after="0" w:line="240" w:lineRule="auto"/>
        <w:contextualSpacing w:val="0"/>
      </w:pPr>
      <w:r w:rsidRPr="00C81A2B">
        <w:t>Harbarth S, Samore MH, Lichtenberg D, Carmeli Y. 2000. Prolonged antibiotic prophylaxis after cardiovascular surgery and its effect on surgical site infections and antimicrobial resistance. Circulation 101: 2916-21</w:t>
      </w:r>
    </w:p>
    <w:p w:rsidR="00C91C31" w:rsidRPr="009D5CD0" w:rsidRDefault="00C91C31" w:rsidP="00C91C31">
      <w:pPr>
        <w:numPr>
          <w:ilvl w:val="0"/>
          <w:numId w:val="13"/>
        </w:numPr>
        <w:rPr>
          <w:rFonts w:eastAsia="Times New Roman"/>
        </w:rPr>
      </w:pPr>
      <w:r w:rsidRPr="009D5CD0">
        <w:rPr>
          <w:rFonts w:eastAsia="Times New Roman"/>
        </w:rPr>
        <w:t>Birkmeyer NJ, Marrin CA, et al. Decreasing mortality for aortic and mitral valve surgery in Northern New England. Northern New England Cardiovascular Disease Study Group. Ann Thorac Surg. 2000;70(2):432-437.</w:t>
      </w:r>
    </w:p>
    <w:p w:rsidR="00C91C31" w:rsidRPr="009D5CD0" w:rsidRDefault="00C91C31" w:rsidP="00C91C31">
      <w:pPr>
        <w:numPr>
          <w:ilvl w:val="0"/>
          <w:numId w:val="13"/>
        </w:numPr>
        <w:rPr>
          <w:rFonts w:eastAsia="Times New Roman"/>
        </w:rPr>
      </w:pPr>
      <w:r w:rsidRPr="009D5CD0">
        <w:rPr>
          <w:rFonts w:eastAsia="Times New Roman"/>
        </w:rPr>
        <w:t xml:space="preserve">Edwards FH, Peterson ED, et al. Prediction of operative mortality following valve replacement surgery. JACC. </w:t>
      </w:r>
      <w:r>
        <w:rPr>
          <w:rFonts w:eastAsia="Times New Roman"/>
        </w:rPr>
        <w:t>2001;37</w:t>
      </w:r>
      <w:r w:rsidRPr="009D5CD0">
        <w:rPr>
          <w:rFonts w:eastAsia="Times New Roman"/>
        </w:rPr>
        <w:t>:885-892.</w:t>
      </w:r>
    </w:p>
    <w:p w:rsidR="00C91C31" w:rsidRPr="009D5CD0" w:rsidRDefault="00C91C31" w:rsidP="00C91C31">
      <w:pPr>
        <w:numPr>
          <w:ilvl w:val="0"/>
          <w:numId w:val="13"/>
        </w:numPr>
        <w:rPr>
          <w:rFonts w:eastAsia="Times New Roman"/>
        </w:rPr>
      </w:pPr>
      <w:r w:rsidRPr="009D5CD0">
        <w:rPr>
          <w:rFonts w:eastAsia="Times New Roman"/>
        </w:rPr>
        <w:lastRenderedPageBreak/>
        <w:t>Goodney PP, O’Connor GT, et al. Do hospitals with low mortality rates in coronary artery bypass also perform well in valve replacement? Ann Thorac Surg. 2003;76:1131-1137.</w:t>
      </w:r>
    </w:p>
    <w:p w:rsidR="00C91C31" w:rsidRPr="009D5CD0" w:rsidRDefault="00C91C31" w:rsidP="00C91C31">
      <w:pPr>
        <w:numPr>
          <w:ilvl w:val="0"/>
          <w:numId w:val="13"/>
        </w:numPr>
        <w:rPr>
          <w:rFonts w:eastAsia="Times New Roman"/>
        </w:rPr>
      </w:pPr>
      <w:r w:rsidRPr="009D5CD0">
        <w:rPr>
          <w:rFonts w:eastAsia="Times New Roman"/>
        </w:rPr>
        <w:t xml:space="preserve">Mihaljevic T, Nowicki ER, Rajeswaran J, et.  al.  Survival after valve replacement for aortic stenosis: implications for decision making.  J Thorac Cardiovasc Surg. 2008 Jun;135(6):1270-8; discussion 1278-9. </w:t>
      </w:r>
    </w:p>
    <w:p w:rsidR="00C91C31" w:rsidRPr="009D5CD0" w:rsidRDefault="00C91C31" w:rsidP="00C91C31">
      <w:pPr>
        <w:numPr>
          <w:ilvl w:val="0"/>
          <w:numId w:val="13"/>
        </w:numPr>
        <w:rPr>
          <w:rFonts w:eastAsia="Times New Roman"/>
        </w:rPr>
      </w:pPr>
      <w:r w:rsidRPr="009D5CD0">
        <w:rPr>
          <w:rFonts w:eastAsia="Times New Roman"/>
        </w:rPr>
        <w:t>Tabata M, Umakanthan R, Cohn LH, et. al.  Early and late outcomes of 1000 minimally invasive aortic valve operations.  Eur J Cardiothorac Surg. 2008 Apr;33(4):537-41. Epub 2008 Feb 5.</w:t>
      </w:r>
    </w:p>
    <w:p w:rsidR="00C91C31" w:rsidRDefault="00C91C31" w:rsidP="00C91C31">
      <w:pPr>
        <w:numPr>
          <w:ilvl w:val="0"/>
          <w:numId w:val="13"/>
        </w:numPr>
        <w:rPr>
          <w:rFonts w:eastAsia="Times New Roman"/>
        </w:rPr>
      </w:pPr>
      <w:r w:rsidRPr="009D5CD0">
        <w:rPr>
          <w:rFonts w:eastAsia="Times New Roman"/>
        </w:rPr>
        <w:t>Chaliki HP, Mohty D, Avierinos JF, et. al.   Outcomes after aortic valve replacement in patients with severe aortic regurgitation and markedly reduced left ventricular function.  Circulation. 2002 Nov 19;106(21):2687-93</w:t>
      </w:r>
    </w:p>
    <w:p w:rsidR="00C91C31" w:rsidRPr="007C0541" w:rsidRDefault="00C91C31" w:rsidP="00C91C31">
      <w:pPr>
        <w:numPr>
          <w:ilvl w:val="0"/>
          <w:numId w:val="13"/>
        </w:numPr>
        <w:rPr>
          <w:rFonts w:eastAsia="Times New Roman"/>
        </w:rPr>
      </w:pPr>
      <w:r w:rsidRPr="007C0541">
        <w:rPr>
          <w:rFonts w:eastAsia="Times New Roman"/>
        </w:rPr>
        <w:t>Amory DW, Grigore A, Amory JK, et al. Neuroprotection is associated with beta-adrenergic receptor antagonists during cardiac surgery: evidence from 1,575 patients. J Cardiothorac Vasc Anesth. 2002;16(3):270-277.</w:t>
      </w:r>
    </w:p>
    <w:p w:rsidR="00C91C31" w:rsidRPr="007C0541" w:rsidRDefault="00C91C31" w:rsidP="00C91C31">
      <w:pPr>
        <w:numPr>
          <w:ilvl w:val="0"/>
          <w:numId w:val="13"/>
        </w:numPr>
        <w:rPr>
          <w:rFonts w:eastAsia="Times New Roman"/>
        </w:rPr>
      </w:pPr>
      <w:r w:rsidRPr="007C0541">
        <w:rPr>
          <w:rFonts w:eastAsia="Times New Roman"/>
        </w:rPr>
        <w:t>Bucerius J, Gummert JF, Borger MA, et al. Predictors of delirium after cardiac surgery delirium: effect of beating-heart (off-pump) surgery. J Thorac Cardiovasc Surg. 2004;127(1):57-64.</w:t>
      </w:r>
    </w:p>
    <w:p w:rsidR="00C91C31" w:rsidRPr="007C0541" w:rsidRDefault="00C91C31" w:rsidP="00C91C31">
      <w:pPr>
        <w:numPr>
          <w:ilvl w:val="0"/>
          <w:numId w:val="13"/>
        </w:numPr>
        <w:rPr>
          <w:rFonts w:eastAsia="Times New Roman"/>
        </w:rPr>
      </w:pPr>
      <w:r w:rsidRPr="007C0541">
        <w:rPr>
          <w:rFonts w:eastAsia="Times New Roman"/>
        </w:rPr>
        <w:t>Inoue K, Luth JU, Pottkamper D, et al. Incidence and risk factors of perioperative cerebral complications: heart transplantation compared to coronary artery bypass grafting and valve surgery. J Cardiovasc Surg. 1998;39(2):201-208.</w:t>
      </w:r>
    </w:p>
    <w:p w:rsidR="00C91C31" w:rsidRPr="007C0541" w:rsidRDefault="00C91C31" w:rsidP="00C91C31">
      <w:pPr>
        <w:numPr>
          <w:ilvl w:val="0"/>
          <w:numId w:val="13"/>
        </w:numPr>
        <w:rPr>
          <w:rFonts w:eastAsia="Times New Roman"/>
        </w:rPr>
      </w:pPr>
      <w:r w:rsidRPr="007C0541">
        <w:rPr>
          <w:rFonts w:eastAsia="Times New Roman"/>
        </w:rPr>
        <w:t>Puskas JD, Winston AD, Wright CE, et al. Stroke after coronary artery operation: incidence, correlates, outcome and cost. Ann Thorac Surg. 2000:69(4):1053-1056.</w:t>
      </w:r>
    </w:p>
    <w:p w:rsidR="00C91C31" w:rsidRPr="007C0541" w:rsidRDefault="00C91C31" w:rsidP="00C91C31">
      <w:pPr>
        <w:numPr>
          <w:ilvl w:val="0"/>
          <w:numId w:val="13"/>
        </w:numPr>
        <w:rPr>
          <w:rFonts w:eastAsia="Times New Roman"/>
        </w:rPr>
      </w:pPr>
      <w:r w:rsidRPr="007C0541">
        <w:rPr>
          <w:rFonts w:eastAsia="Times New Roman"/>
        </w:rPr>
        <w:t>Shroyer LA, Coombs LP, Peterson ED, et al. The Society of Thoracic Surgeons: 30-day operative mortality and morbidity risk models. Ann Thorac Surg. 2003;75:1856-1865.</w:t>
      </w:r>
    </w:p>
    <w:p w:rsidR="00C91C31" w:rsidRPr="007C0541" w:rsidRDefault="00C91C31" w:rsidP="00C91C31">
      <w:pPr>
        <w:numPr>
          <w:ilvl w:val="0"/>
          <w:numId w:val="13"/>
        </w:numPr>
        <w:rPr>
          <w:rFonts w:eastAsia="Times New Roman"/>
        </w:rPr>
      </w:pPr>
      <w:r w:rsidRPr="007C0541">
        <w:rPr>
          <w:rFonts w:eastAsia="Times New Roman"/>
        </w:rPr>
        <w:t>Welke KF, Ferguson TB, Coombs LP, et al. Validity of the Society of Thoracic Surgeons National Adult Cardiac Surgery Database. Ann Thorac Surg. 2004;77:1137-1139.</w:t>
      </w:r>
    </w:p>
    <w:p w:rsidR="00C91C31" w:rsidRPr="004846F4" w:rsidRDefault="00C91C31" w:rsidP="00C91C31">
      <w:pPr>
        <w:numPr>
          <w:ilvl w:val="0"/>
          <w:numId w:val="13"/>
        </w:numPr>
        <w:autoSpaceDE w:val="0"/>
        <w:autoSpaceDN w:val="0"/>
        <w:adjustRightInd w:val="0"/>
        <w:rPr>
          <w:rFonts w:cs="AdvPSA88B"/>
          <w:color w:val="000000"/>
          <w:szCs w:val="32"/>
        </w:rPr>
      </w:pPr>
      <w:r w:rsidRPr="004846F4">
        <w:rPr>
          <w:rFonts w:cs="AdvPSA88B"/>
          <w:color w:val="000000"/>
          <w:szCs w:val="32"/>
        </w:rPr>
        <w:t>Alsabbagh MM, Asmar A, Ejaz NI, Aiyer RK, Kambhampati G, Ejaz AA. Update on clinical trials for the prevention of acute kidney injury in patients undergoing cardiac surgery. Am J Surg 2013;206:86-95</w:t>
      </w:r>
    </w:p>
    <w:p w:rsidR="00C91C31" w:rsidRPr="00996108" w:rsidRDefault="00C91C31" w:rsidP="00C91C31">
      <w:pPr>
        <w:numPr>
          <w:ilvl w:val="0"/>
          <w:numId w:val="13"/>
        </w:numPr>
        <w:autoSpaceDE w:val="0"/>
        <w:autoSpaceDN w:val="0"/>
        <w:adjustRightInd w:val="0"/>
      </w:pPr>
      <w:r w:rsidRPr="004846F4">
        <w:rPr>
          <w:rFonts w:cs="Times New Roman"/>
        </w:rPr>
        <w:t>Arora P, Kolli, H, Nainani N, Nader N, Lohr J. Preventable risk factors for acute kidney injury in patients undergoing cardiac surgery. J Cardiothorac Vasc Anesth 2012; 26:687-697.</w:t>
      </w:r>
    </w:p>
    <w:p w:rsidR="00C91C31" w:rsidRDefault="00C91C31" w:rsidP="00C91C31">
      <w:pPr>
        <w:numPr>
          <w:ilvl w:val="0"/>
          <w:numId w:val="13"/>
        </w:numPr>
        <w:autoSpaceDE w:val="0"/>
        <w:autoSpaceDN w:val="0"/>
        <w:adjustRightInd w:val="0"/>
      </w:pPr>
      <w:r w:rsidRPr="00085C25">
        <w:t xml:space="preserve">Chertow GM, Levy EM, Hammermeister KE, et al. Independent association between acute renal failure and mortality following cardiac surgery. </w:t>
      </w:r>
      <w:r w:rsidRPr="00996108">
        <w:rPr>
          <w:i/>
          <w:iCs/>
        </w:rPr>
        <w:t xml:space="preserve">Am J Med. </w:t>
      </w:r>
      <w:r w:rsidRPr="00085C25">
        <w:t>1998;104(4):343-348</w:t>
      </w:r>
    </w:p>
    <w:p w:rsidR="00C91C31" w:rsidRPr="00085C25" w:rsidRDefault="00C91C31" w:rsidP="00C91C31">
      <w:pPr>
        <w:numPr>
          <w:ilvl w:val="0"/>
          <w:numId w:val="13"/>
        </w:numPr>
        <w:autoSpaceDE w:val="0"/>
        <w:autoSpaceDN w:val="0"/>
        <w:adjustRightInd w:val="0"/>
      </w:pPr>
      <w:r w:rsidRPr="00085C25">
        <w:t xml:space="preserve">Conlon PJ, Stafford-Smith M, White WD, Newman MF, King S, Winn MP, Landolfo K. Acute renal failure following cardiac surgery. </w:t>
      </w:r>
      <w:r w:rsidRPr="00996108">
        <w:rPr>
          <w:i/>
          <w:iCs/>
        </w:rPr>
        <w:t xml:space="preserve">Nephrol Dial Transplant. </w:t>
      </w:r>
      <w:r w:rsidRPr="00085C25">
        <w:t>1999;14(5):1158-1162.</w:t>
      </w:r>
    </w:p>
    <w:p w:rsidR="00C91C31" w:rsidRPr="004846F4" w:rsidRDefault="00C91C31" w:rsidP="00C91C31">
      <w:pPr>
        <w:numPr>
          <w:ilvl w:val="0"/>
          <w:numId w:val="13"/>
        </w:numPr>
        <w:autoSpaceDE w:val="0"/>
        <w:autoSpaceDN w:val="0"/>
        <w:adjustRightInd w:val="0"/>
        <w:rPr>
          <w:rFonts w:cs="AdvPSA88B"/>
          <w:color w:val="000000"/>
          <w:szCs w:val="32"/>
        </w:rPr>
      </w:pPr>
      <w:r w:rsidRPr="004846F4">
        <w:rPr>
          <w:rFonts w:cs="AdvPSA88B"/>
          <w:color w:val="000000"/>
          <w:szCs w:val="32"/>
        </w:rPr>
        <w:t>Haase M, Haase-Fielitz A, Bellomo R, Devarajan P, Story D, Matalanis G, Reade MC, Bagshaw SM, Seevanayagam N, Seevanayagam S, Doolan L, Buxton B, Dragun D. Sodium bicarbonate to prevent increases in serum creatinine after cardiac surgery: a pilot double-blind, randomized trial. Crit Care Ned 2009;37:39-47.</w:t>
      </w:r>
    </w:p>
    <w:p w:rsidR="00C91C31" w:rsidRPr="00F76E4A" w:rsidRDefault="00C91C31" w:rsidP="00C91C31">
      <w:pPr>
        <w:numPr>
          <w:ilvl w:val="0"/>
          <w:numId w:val="13"/>
        </w:numPr>
        <w:autoSpaceDE w:val="0"/>
        <w:autoSpaceDN w:val="0"/>
        <w:adjustRightInd w:val="0"/>
        <w:rPr>
          <w:rFonts w:cs="AdvPSA88B"/>
          <w:color w:val="000000"/>
          <w:szCs w:val="32"/>
        </w:rPr>
      </w:pPr>
      <w:r w:rsidRPr="004846F4">
        <w:rPr>
          <w:rFonts w:cs="Times New Roman"/>
        </w:rPr>
        <w:t>Kramer RS, Quinn RD, Groom RC, Braxton JH, Malenka DJ, Kellett MA, Brown JR for the Northern New England Cardiovascular Disease Study Group. Same admission cardiac catheterization and cardiac surgery:  is there an increased incidence of acute kidney injury? Ann Thorac Surg 2010;90:1418-1424.</w:t>
      </w:r>
    </w:p>
    <w:p w:rsidR="00C91C31" w:rsidRPr="00085C25" w:rsidRDefault="00C91C31" w:rsidP="00C91C31">
      <w:pPr>
        <w:numPr>
          <w:ilvl w:val="0"/>
          <w:numId w:val="13"/>
        </w:numPr>
        <w:autoSpaceDE w:val="0"/>
        <w:autoSpaceDN w:val="0"/>
        <w:adjustRightInd w:val="0"/>
      </w:pPr>
      <w:r w:rsidRPr="00085C25">
        <w:t xml:space="preserve">Mangano CM, Diamondstone LS, Ramsay JG, et al. Renal dysfunction after myocardial revascularization: risk factors, adverse outcomes, and hospital resource utilization: the Multicenter Study of Perioperative Ischemia Research Group. </w:t>
      </w:r>
      <w:r w:rsidRPr="00996108">
        <w:rPr>
          <w:i/>
          <w:iCs/>
        </w:rPr>
        <w:t xml:space="preserve">Ann Intern Med. </w:t>
      </w:r>
      <w:r w:rsidRPr="00085C25">
        <w:t>1998;128(3):194-203.</w:t>
      </w:r>
    </w:p>
    <w:p w:rsidR="00C91C31" w:rsidRPr="004846F4" w:rsidRDefault="00C91C31" w:rsidP="00C91C31">
      <w:pPr>
        <w:numPr>
          <w:ilvl w:val="0"/>
          <w:numId w:val="13"/>
        </w:numPr>
        <w:autoSpaceDE w:val="0"/>
        <w:autoSpaceDN w:val="0"/>
        <w:adjustRightInd w:val="0"/>
        <w:rPr>
          <w:rFonts w:cs="AdvPSA88B"/>
          <w:color w:val="000000"/>
          <w:szCs w:val="32"/>
        </w:rPr>
      </w:pPr>
      <w:r w:rsidRPr="004846F4">
        <w:rPr>
          <w:rFonts w:cs="Times New Roman"/>
        </w:rPr>
        <w:t>Ranucci M, Ballotta A, Agnelli B, Frigiola A, Mencanti L, Castelvecchio S, for the Surgical and Clinical Outcome Research (SCORE) Group.</w:t>
      </w:r>
      <w:r w:rsidRPr="004846F4">
        <w:rPr>
          <w:rFonts w:cs="AdvPSA88B"/>
          <w:szCs w:val="32"/>
        </w:rPr>
        <w:t xml:space="preserve"> Acute kidney injury in patients undergoing cardiac surgery and coronary angiography on the same day. Ann Thorac Surg 2103;95:513-519.</w:t>
      </w:r>
    </w:p>
    <w:p w:rsidR="00C91C31" w:rsidRDefault="00C91C31" w:rsidP="00C91C31">
      <w:pPr>
        <w:numPr>
          <w:ilvl w:val="0"/>
          <w:numId w:val="13"/>
        </w:numPr>
        <w:autoSpaceDE w:val="0"/>
        <w:autoSpaceDN w:val="0"/>
        <w:adjustRightInd w:val="0"/>
        <w:rPr>
          <w:rFonts w:cs="AdvPSA88B"/>
          <w:color w:val="000000"/>
          <w:szCs w:val="32"/>
        </w:rPr>
      </w:pPr>
      <w:r w:rsidRPr="00996108">
        <w:rPr>
          <w:rFonts w:cs="AdvPSA88B"/>
          <w:color w:val="000000"/>
          <w:szCs w:val="32"/>
        </w:rPr>
        <w:lastRenderedPageBreak/>
        <w:t>Rosner MH, Okusa MD. Acute kidney injury associated with cardiac surgery. Clin J Am Soc Nephrol 2006;1:19-32.</w:t>
      </w:r>
    </w:p>
    <w:p w:rsidR="00C91C31" w:rsidRPr="004846F4" w:rsidRDefault="00C91C31" w:rsidP="00C91C31">
      <w:pPr>
        <w:numPr>
          <w:ilvl w:val="0"/>
          <w:numId w:val="13"/>
        </w:numPr>
        <w:autoSpaceDE w:val="0"/>
        <w:autoSpaceDN w:val="0"/>
        <w:adjustRightInd w:val="0"/>
        <w:rPr>
          <w:rFonts w:cs="AdvPSA88B"/>
          <w:color w:val="000000"/>
          <w:szCs w:val="32"/>
        </w:rPr>
      </w:pPr>
      <w:r w:rsidRPr="004846F4">
        <w:rPr>
          <w:rFonts w:cs="AdvPSA88B"/>
          <w:color w:val="000000"/>
          <w:szCs w:val="32"/>
        </w:rPr>
        <w:t>Shahian DM, Edwards FH, Ferraris VA, Haan CK, Rich JB, Normand SLT, DeLong ER, O’Brien SM, Shewan CM, Dokholyan RS, Peterson ED. Quality Measurement in adult cardiac surgery: Part 1-conceptual framework and measure selection. Ann Thorac Surg 2007;83:S3-S12</w:t>
      </w:r>
      <w:r w:rsidRPr="004846F4">
        <w:rPr>
          <w:rFonts w:cs="Times New Roman"/>
        </w:rPr>
        <w:t xml:space="preserve"> </w:t>
      </w:r>
    </w:p>
    <w:p w:rsidR="00C91C31" w:rsidRPr="00085C25" w:rsidRDefault="00C91C31" w:rsidP="00C91C31">
      <w:pPr>
        <w:numPr>
          <w:ilvl w:val="0"/>
          <w:numId w:val="13"/>
        </w:numPr>
        <w:autoSpaceDE w:val="0"/>
        <w:autoSpaceDN w:val="0"/>
        <w:adjustRightInd w:val="0"/>
      </w:pPr>
      <w:r w:rsidRPr="00085C25">
        <w:t xml:space="preserve">Tang AT, Alexiou C, Hsu J, Sheppard SV, Haw MP, Ohri SK. Leukodepletion reduces renal injury in coronary revascularization: a prospective randomized study. </w:t>
      </w:r>
      <w:r w:rsidRPr="00996108">
        <w:rPr>
          <w:i/>
          <w:iCs/>
        </w:rPr>
        <w:t xml:space="preserve">Ann Thorac Surg. </w:t>
      </w:r>
      <w:r w:rsidRPr="00085C25">
        <w:t>2002;74(2):372-327; discussion 377.</w:t>
      </w:r>
    </w:p>
    <w:p w:rsidR="00C91C31" w:rsidRPr="007C0541" w:rsidRDefault="00C91C31" w:rsidP="00C91C31">
      <w:pPr>
        <w:pStyle w:val="ListParagraph"/>
        <w:numPr>
          <w:ilvl w:val="0"/>
          <w:numId w:val="13"/>
        </w:numPr>
        <w:autoSpaceDE w:val="0"/>
        <w:autoSpaceDN w:val="0"/>
        <w:adjustRightInd w:val="0"/>
        <w:spacing w:after="0" w:line="240" w:lineRule="auto"/>
        <w:rPr>
          <w:rFonts w:cs="Calibri"/>
        </w:rPr>
      </w:pPr>
      <w:r w:rsidRPr="007C0541">
        <w:rPr>
          <w:rFonts w:cs="Calibri"/>
        </w:rPr>
        <w:t xml:space="preserve">Welke KF, Ferguson TB, Coombs LP, et al. Validity of the Society of Thoracic Surgeons National Adult Cardiac Surgery Database. </w:t>
      </w:r>
      <w:r w:rsidRPr="007C0541">
        <w:rPr>
          <w:rFonts w:cs="Calibri"/>
          <w:i/>
          <w:iCs/>
        </w:rPr>
        <w:t xml:space="preserve">Ann Thorac Surg. </w:t>
      </w:r>
      <w:r w:rsidRPr="007C0541">
        <w:rPr>
          <w:rFonts w:cs="Calibri"/>
        </w:rPr>
        <w:t>2004;77:1137-1139.</w:t>
      </w:r>
    </w:p>
    <w:p w:rsidR="00C91C31" w:rsidRPr="007C0541" w:rsidRDefault="00C91C31" w:rsidP="00C91C31">
      <w:pPr>
        <w:numPr>
          <w:ilvl w:val="0"/>
          <w:numId w:val="13"/>
        </w:numPr>
        <w:rPr>
          <w:rFonts w:eastAsia="Times New Roman" w:cs="Calibri"/>
        </w:rPr>
      </w:pPr>
      <w:r w:rsidRPr="007C0541">
        <w:rPr>
          <w:rFonts w:eastAsia="Times New Roman"/>
        </w:rPr>
        <w:t xml:space="preserve">Edwards FH, Engelman RM, Houck P et al.  The Society of Thoracic Surgeons Practice Guideline Series:  Antibiotic Prophylaxis in Cardiac Surgery, Part I:  Duration. </w:t>
      </w:r>
      <w:r w:rsidRPr="007C0541">
        <w:rPr>
          <w:rFonts w:eastAsia="Times New Roman"/>
          <w:i/>
        </w:rPr>
        <w:t>Ann Thorac Surg</w:t>
      </w:r>
      <w:r w:rsidRPr="007C0541">
        <w:rPr>
          <w:rFonts w:eastAsia="Times New Roman"/>
        </w:rPr>
        <w:t xml:space="preserve"> 2006; 81:  397 – 404,</w:t>
      </w:r>
    </w:p>
    <w:p w:rsidR="00C91C31" w:rsidRPr="007C0541" w:rsidRDefault="00C91C31" w:rsidP="00C91C31">
      <w:pPr>
        <w:numPr>
          <w:ilvl w:val="0"/>
          <w:numId w:val="13"/>
        </w:numPr>
        <w:rPr>
          <w:rFonts w:eastAsia="Times New Roman"/>
        </w:rPr>
      </w:pPr>
      <w:r w:rsidRPr="007C0541">
        <w:rPr>
          <w:rFonts w:eastAsia="Times New Roman"/>
        </w:rPr>
        <w:t xml:space="preserve">Wilson APL, Gibbons C, Reeves BC, et al.  Surgical wound infection as a performance indicator:  agreement of common definitions of wound infection in 4773 patients. </w:t>
      </w:r>
      <w:r w:rsidRPr="007C0541">
        <w:rPr>
          <w:rFonts w:eastAsia="Times New Roman"/>
          <w:i/>
        </w:rPr>
        <w:t xml:space="preserve">BMJ </w:t>
      </w:r>
      <w:r w:rsidRPr="007C0541">
        <w:rPr>
          <w:rFonts w:eastAsia="Times New Roman"/>
        </w:rPr>
        <w:t>2004; 329: 720 – 24.</w:t>
      </w:r>
    </w:p>
    <w:p w:rsidR="00C91C31" w:rsidRPr="00B320A3" w:rsidRDefault="00C91C31" w:rsidP="00C91C31">
      <w:pPr>
        <w:pStyle w:val="ListParagraph"/>
        <w:numPr>
          <w:ilvl w:val="0"/>
          <w:numId w:val="13"/>
        </w:numPr>
        <w:spacing w:after="0" w:line="240" w:lineRule="auto"/>
      </w:pPr>
      <w:r w:rsidRPr="00B320A3">
        <w:t xml:space="preserve">Bardell T, Legare JF, Buth KJ, et al. ICU readmission after cardiac surgery. </w:t>
      </w:r>
      <w:r w:rsidRPr="00B320A3">
        <w:rPr>
          <w:i/>
          <w:iCs/>
        </w:rPr>
        <w:t xml:space="preserve">Eur J Cardiothorac Surg. </w:t>
      </w:r>
      <w:r w:rsidRPr="00B320A3">
        <w:t>2003;23(3):354-359.</w:t>
      </w:r>
    </w:p>
    <w:p w:rsidR="00C91C31" w:rsidRPr="00B320A3" w:rsidRDefault="00C91C31" w:rsidP="00C91C31">
      <w:pPr>
        <w:pStyle w:val="ListParagraph"/>
        <w:numPr>
          <w:ilvl w:val="0"/>
          <w:numId w:val="13"/>
        </w:numPr>
        <w:spacing w:after="0" w:line="240" w:lineRule="auto"/>
      </w:pPr>
      <w:r w:rsidRPr="00B320A3">
        <w:t xml:space="preserve">Meade MO, Guyatt G, Butler R, et al. Trials comparing early vs late extubation following cardiovascular surgery. </w:t>
      </w:r>
      <w:r w:rsidRPr="00B320A3">
        <w:rPr>
          <w:i/>
          <w:iCs/>
        </w:rPr>
        <w:t xml:space="preserve">Chest. </w:t>
      </w:r>
      <w:r w:rsidRPr="00B320A3">
        <w:t>2001:120(6 Suppl):445S-453S.</w:t>
      </w:r>
    </w:p>
    <w:p w:rsidR="00C91C31" w:rsidRDefault="00C91C31" w:rsidP="00C91C31">
      <w:pPr>
        <w:pStyle w:val="ListParagraph"/>
        <w:numPr>
          <w:ilvl w:val="0"/>
          <w:numId w:val="13"/>
        </w:numPr>
        <w:spacing w:after="0" w:line="240" w:lineRule="auto"/>
        <w:contextualSpacing w:val="0"/>
      </w:pPr>
      <w:r w:rsidRPr="00B320A3">
        <w:t xml:space="preserve">Naughton C, Reilly N, Powroznyk A, et al. Factors determining the duration of tracheal intubation in cardiac surgery: a single-centre sequential patient audit. </w:t>
      </w:r>
      <w:r w:rsidRPr="00B320A3">
        <w:rPr>
          <w:i/>
          <w:iCs/>
        </w:rPr>
        <w:t xml:space="preserve">Eur J Anaesthesiol. </w:t>
      </w:r>
      <w:r w:rsidRPr="00B320A3">
        <w:t>2003;20(3):225-233.</w:t>
      </w:r>
    </w:p>
    <w:p w:rsidR="00C91C31" w:rsidRPr="00C81A2B" w:rsidRDefault="00C91C31" w:rsidP="00C91C31">
      <w:pPr>
        <w:pStyle w:val="ListParagraph"/>
        <w:numPr>
          <w:ilvl w:val="0"/>
          <w:numId w:val="13"/>
        </w:numPr>
        <w:spacing w:after="0" w:line="240" w:lineRule="auto"/>
        <w:contextualSpacing w:val="0"/>
      </w:pPr>
      <w:r>
        <w:t xml:space="preserve">Chan JL, Miller JG, Murphy M, et al. A multidisciplinary protocol-driven approach to improve extubation times following cardiac surgery. </w:t>
      </w:r>
      <w:r w:rsidRPr="00936192">
        <w:rPr>
          <w:i/>
        </w:rPr>
        <w:t>Ann Thorac Surg</w:t>
      </w:r>
      <w:r>
        <w:t xml:space="preserve"> (2018), doi: 10.1016/j.athoracsur.2018.02.008.</w:t>
      </w:r>
    </w:p>
    <w:p w:rsidR="00C81A2B" w:rsidRPr="00C81A2B" w:rsidRDefault="00C81A2B" w:rsidP="00C91C31">
      <w:pPr>
        <w:pStyle w:val="ListParagraph"/>
        <w:spacing w:after="0" w:line="240" w:lineRule="auto"/>
        <w:ind w:left="465" w:firstLine="0"/>
        <w:contextualSpacing w:val="0"/>
      </w:pPr>
    </w:p>
    <w:p w:rsidR="000C7B17" w:rsidRPr="003B1CC5" w:rsidRDefault="000C7B17"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C81A2B" w:rsidRDefault="00C81A2B" w:rsidP="002E2177">
      <w:pPr>
        <w:ind w:left="0" w:firstLine="0"/>
        <w:rPr>
          <w:iCs/>
        </w:rPr>
      </w:pPr>
    </w:p>
    <w:p w:rsidR="00D14F0B" w:rsidRDefault="00C81A2B" w:rsidP="002E2177">
      <w:pPr>
        <w:ind w:left="0" w:firstLine="0"/>
        <w:rPr>
          <w:iCs/>
        </w:rPr>
      </w:pPr>
      <w:r>
        <w:rPr>
          <w:iCs/>
        </w:rPr>
        <w:t>Please see response above.</w:t>
      </w:r>
    </w:p>
    <w:p w:rsidR="00C81A2B" w:rsidRPr="003B1CC5" w:rsidRDefault="00C81A2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0C7B17" w:rsidRDefault="002F20A7" w:rsidP="002E2177">
      <w:pPr>
        <w:ind w:left="0" w:firstLine="0"/>
        <w:rPr>
          <w:b/>
          <w:iCs/>
          <w:color w:val="808080" w:themeColor="background1" w:themeShade="80"/>
        </w:rPr>
      </w:pPr>
      <w:r w:rsidRPr="000C7B17">
        <w:rPr>
          <w:b/>
          <w:iCs/>
          <w:caps/>
          <w:color w:val="808080" w:themeColor="background1" w:themeShade="80"/>
        </w:rPr>
        <w:t>intermediate outcome</w:t>
      </w:r>
      <w:r w:rsidR="007573F0" w:rsidRPr="000C7B17">
        <w:rPr>
          <w:b/>
          <w:iCs/>
          <w:caps/>
          <w:color w:val="808080" w:themeColor="background1" w:themeShade="80"/>
        </w:rPr>
        <w:t>, PROCESS, or STRUCTURE</w:t>
      </w:r>
      <w:r w:rsidRPr="000C7B17">
        <w:rPr>
          <w:b/>
          <w:iCs/>
          <w:caps/>
          <w:color w:val="808080" w:themeColor="background1" w:themeShade="80"/>
        </w:rPr>
        <w:t xml:space="preserve"> </w:t>
      </w:r>
      <w:r w:rsidR="0055559D" w:rsidRPr="000C7B17">
        <w:rPr>
          <w:b/>
          <w:iCs/>
          <w:caps/>
          <w:color w:val="808080" w:themeColor="background1" w:themeShade="80"/>
        </w:rPr>
        <w:t xml:space="preserve">PERFORMANCE </w:t>
      </w:r>
      <w:r w:rsidRPr="000C7B17">
        <w:rPr>
          <w:b/>
          <w:iCs/>
          <w:caps/>
          <w:color w:val="808080" w:themeColor="background1" w:themeShade="80"/>
        </w:rPr>
        <w:t>measure</w:t>
      </w:r>
      <w:r w:rsidR="00496AF8" w:rsidRPr="000C7B17">
        <w:rPr>
          <w:b/>
          <w:iCs/>
          <w:color w:val="808080" w:themeColor="background1" w:themeShade="80"/>
        </w:rPr>
        <w:t xml:space="preserve"> </w:t>
      </w:r>
    </w:p>
    <w:p w:rsidR="00496AF8" w:rsidRPr="000C7B17" w:rsidRDefault="002B06BD" w:rsidP="002E2177">
      <w:pPr>
        <w:ind w:left="0" w:firstLine="0"/>
        <w:rPr>
          <w:i/>
          <w:iCs/>
          <w:color w:val="808080" w:themeColor="background1" w:themeShade="80"/>
        </w:rPr>
      </w:pPr>
      <w:bookmarkStart w:id="6" w:name="Section1a3"/>
      <w:bookmarkEnd w:id="6"/>
      <w:r w:rsidRPr="000C7B17">
        <w:rPr>
          <w:b/>
          <w:iCs/>
          <w:color w:val="808080" w:themeColor="background1" w:themeShade="80"/>
        </w:rPr>
        <w:t>1a.3.</w:t>
      </w:r>
      <w:r w:rsidRPr="000C7B17">
        <w:rPr>
          <w:i/>
          <w:iCs/>
          <w:color w:val="808080" w:themeColor="background1" w:themeShade="80"/>
        </w:rPr>
        <w:t xml:space="preserve"> </w:t>
      </w:r>
      <w:r w:rsidRPr="000C7B17">
        <w:rPr>
          <w:b/>
          <w:iCs/>
          <w:color w:val="808080" w:themeColor="background1" w:themeShade="80"/>
        </w:rPr>
        <w:t xml:space="preserve">Briefly state or diagram the </w:t>
      </w:r>
      <w:r w:rsidR="00236F87" w:rsidRPr="000C7B17">
        <w:rPr>
          <w:b/>
          <w:iCs/>
          <w:color w:val="808080" w:themeColor="background1" w:themeShade="80"/>
        </w:rPr>
        <w:t xml:space="preserve">path </w:t>
      </w:r>
      <w:r w:rsidRPr="000C7B17">
        <w:rPr>
          <w:b/>
          <w:iCs/>
          <w:color w:val="808080" w:themeColor="background1" w:themeShade="80"/>
        </w:rPr>
        <w:t>between structure, process, intermediate outcome, and health outcomes</w:t>
      </w:r>
      <w:r w:rsidRPr="000C7B17">
        <w:rPr>
          <w:iCs/>
          <w:color w:val="808080" w:themeColor="background1" w:themeShade="80"/>
        </w:rPr>
        <w:t>. Include all the steps between the measure focus and the health outcome.</w:t>
      </w:r>
      <w:r w:rsidRPr="000C7B17">
        <w:rPr>
          <w:i/>
          <w:iCs/>
          <w:color w:val="808080" w:themeColor="background1" w:themeShade="80"/>
        </w:rPr>
        <w:t xml:space="preserve"> </w:t>
      </w:r>
    </w:p>
    <w:p w:rsidR="007C1887" w:rsidRPr="000C7B17" w:rsidRDefault="007C1887" w:rsidP="002E2177">
      <w:pPr>
        <w:ind w:left="0" w:firstLine="0"/>
        <w:rPr>
          <w:color w:val="808080" w:themeColor="background1" w:themeShade="80"/>
        </w:rPr>
      </w:pPr>
    </w:p>
    <w:p w:rsidR="0055559D" w:rsidRPr="000C7B17" w:rsidRDefault="00FD4D82" w:rsidP="002E2177">
      <w:pPr>
        <w:ind w:left="0" w:firstLine="0"/>
        <w:rPr>
          <w:b/>
          <w:color w:val="808080" w:themeColor="background1" w:themeShade="80"/>
        </w:rPr>
      </w:pPr>
      <w:r w:rsidRPr="000C7B17">
        <w:rPr>
          <w:b/>
          <w:color w:val="808080" w:themeColor="background1" w:themeShade="80"/>
        </w:rPr>
        <w:t>1</w:t>
      </w:r>
      <w:r w:rsidR="00773485" w:rsidRPr="000C7B17">
        <w:rPr>
          <w:b/>
          <w:color w:val="808080" w:themeColor="background1" w:themeShade="80"/>
        </w:rPr>
        <w:t>a</w:t>
      </w:r>
      <w:r w:rsidRPr="000C7B17">
        <w:rPr>
          <w:b/>
          <w:color w:val="808080" w:themeColor="background1" w:themeShade="80"/>
        </w:rPr>
        <w:t>.</w:t>
      </w:r>
      <w:r w:rsidR="0094689F" w:rsidRPr="000C7B17">
        <w:rPr>
          <w:b/>
          <w:color w:val="808080" w:themeColor="background1" w:themeShade="80"/>
        </w:rPr>
        <w:t>3.</w:t>
      </w:r>
      <w:r w:rsidR="002B06BD" w:rsidRPr="000C7B17">
        <w:rPr>
          <w:b/>
          <w:color w:val="808080" w:themeColor="background1" w:themeShade="80"/>
        </w:rPr>
        <w:t>1</w:t>
      </w:r>
      <w:r w:rsidR="001B38BF" w:rsidRPr="000C7B17">
        <w:rPr>
          <w:b/>
          <w:color w:val="808080" w:themeColor="background1" w:themeShade="80"/>
        </w:rPr>
        <w:t>.</w:t>
      </w:r>
      <w:r w:rsidRPr="000C7B17">
        <w:rPr>
          <w:color w:val="808080" w:themeColor="background1" w:themeShade="80"/>
        </w:rPr>
        <w:t xml:space="preserve"> </w:t>
      </w:r>
      <w:r w:rsidRPr="000C7B17">
        <w:rPr>
          <w:b/>
          <w:color w:val="808080" w:themeColor="background1" w:themeShade="80"/>
        </w:rPr>
        <w:t>What is the source of</w:t>
      </w:r>
      <w:r w:rsidR="00030F43" w:rsidRPr="000C7B17">
        <w:rPr>
          <w:b/>
          <w:color w:val="808080" w:themeColor="background1" w:themeShade="80"/>
        </w:rPr>
        <w:t xml:space="preserve"> the</w:t>
      </w:r>
      <w:r w:rsidRPr="000C7B17">
        <w:rPr>
          <w:b/>
          <w:color w:val="808080" w:themeColor="background1" w:themeShade="80"/>
        </w:rPr>
        <w:t xml:space="preserve"> </w:t>
      </w:r>
      <w:r w:rsidR="007573F0" w:rsidRPr="000C7B17">
        <w:rPr>
          <w:b/>
          <w:color w:val="808080" w:themeColor="background1" w:themeShade="80"/>
          <w:u w:val="single"/>
        </w:rPr>
        <w:t xml:space="preserve">systematic review of the body of </w:t>
      </w:r>
      <w:r w:rsidRPr="000C7B17">
        <w:rPr>
          <w:b/>
          <w:color w:val="808080" w:themeColor="background1" w:themeShade="80"/>
          <w:u w:val="single"/>
        </w:rPr>
        <w:t>evi</w:t>
      </w:r>
      <w:r w:rsidR="00201FF9" w:rsidRPr="000C7B17">
        <w:rPr>
          <w:b/>
          <w:color w:val="808080" w:themeColor="background1" w:themeShade="80"/>
          <w:u w:val="single"/>
        </w:rPr>
        <w:t>dence</w:t>
      </w:r>
      <w:r w:rsidR="00201FF9" w:rsidRPr="000C7B17">
        <w:rPr>
          <w:b/>
          <w:color w:val="808080" w:themeColor="background1" w:themeShade="80"/>
        </w:rPr>
        <w:t xml:space="preserve"> that </w:t>
      </w:r>
      <w:r w:rsidR="00BA579E" w:rsidRPr="000C7B17">
        <w:rPr>
          <w:b/>
          <w:color w:val="808080" w:themeColor="background1" w:themeShade="80"/>
        </w:rPr>
        <w:t xml:space="preserve">supports </w:t>
      </w:r>
      <w:r w:rsidR="007C1887" w:rsidRPr="000C7B17">
        <w:rPr>
          <w:b/>
          <w:color w:val="808080" w:themeColor="background1" w:themeShade="80"/>
        </w:rPr>
        <w:t xml:space="preserve">the </w:t>
      </w:r>
      <w:r w:rsidR="00BA579E" w:rsidRPr="000C7B17">
        <w:rPr>
          <w:b/>
          <w:color w:val="808080" w:themeColor="background1" w:themeShade="80"/>
        </w:rPr>
        <w:t>performance measure</w:t>
      </w:r>
      <w:r w:rsidRPr="000C7B17">
        <w:rPr>
          <w:b/>
          <w:color w:val="808080" w:themeColor="background1" w:themeShade="80"/>
        </w:rPr>
        <w:t>?</w:t>
      </w:r>
    </w:p>
    <w:p w:rsidR="00FD4D82" w:rsidRPr="000C7B17" w:rsidRDefault="00410D39" w:rsidP="002E2177">
      <w:pPr>
        <w:ind w:left="0" w:firstLine="0"/>
        <w:rPr>
          <w:color w:val="808080" w:themeColor="background1" w:themeShade="80"/>
        </w:rPr>
      </w:pPr>
      <w:sdt>
        <w:sdtPr>
          <w:rPr>
            <w:bCs/>
            <w:color w:val="808080" w:themeColor="background1" w:themeShade="80"/>
          </w:rPr>
          <w:id w:val="-468508862"/>
          <w14:checkbox>
            <w14:checked w14:val="0"/>
            <w14:checkedState w14:val="2612" w14:font="MS Gothic"/>
            <w14:uncheckedState w14:val="2610" w14:font="MS Gothic"/>
          </w14:checkbox>
        </w:sdtPr>
        <w:sdtEndPr/>
        <w:sdtContent>
          <w:r w:rsidR="0015535B" w:rsidRPr="000C7B17">
            <w:rPr>
              <w:rFonts w:ascii="MS Gothic" w:eastAsia="MS Gothic" w:hAnsi="MS Gothic" w:cs="MS Gothic" w:hint="eastAsia"/>
              <w:bCs/>
              <w:color w:val="808080" w:themeColor="background1" w:themeShade="80"/>
            </w:rPr>
            <w:t>☐</w:t>
          </w:r>
        </w:sdtContent>
      </w:sdt>
      <w:r w:rsidR="001B38BF" w:rsidRPr="000C7B17">
        <w:rPr>
          <w:color w:val="808080" w:themeColor="background1" w:themeShade="80"/>
        </w:rPr>
        <w:t xml:space="preserve"> Clinical Practice </w:t>
      </w:r>
      <w:r w:rsidR="00AA5587" w:rsidRPr="000C7B17">
        <w:rPr>
          <w:color w:val="808080" w:themeColor="background1" w:themeShade="80"/>
        </w:rPr>
        <w:t>G</w:t>
      </w:r>
      <w:r w:rsidR="001B38BF" w:rsidRPr="000C7B17">
        <w:rPr>
          <w:color w:val="808080" w:themeColor="background1" w:themeShade="80"/>
        </w:rPr>
        <w:t>uideline</w:t>
      </w:r>
      <w:r w:rsidR="00E746A2" w:rsidRPr="000C7B17">
        <w:rPr>
          <w:color w:val="808080" w:themeColor="background1" w:themeShade="80"/>
        </w:rPr>
        <w:t xml:space="preserve"> recommendation</w:t>
      </w:r>
      <w:r w:rsidR="001B38BF" w:rsidRPr="000C7B17">
        <w:rPr>
          <w:color w:val="808080" w:themeColor="background1" w:themeShade="80"/>
        </w:rPr>
        <w:t xml:space="preserve"> – </w:t>
      </w:r>
      <w:r w:rsidR="00FD4D82" w:rsidRPr="000C7B17">
        <w:rPr>
          <w:b/>
          <w:i/>
          <w:color w:val="808080" w:themeColor="background1" w:themeShade="80"/>
        </w:rPr>
        <w:t>complete section</w:t>
      </w:r>
      <w:r w:rsidR="00CF0AB1" w:rsidRPr="000C7B17">
        <w:rPr>
          <w:b/>
          <w:i/>
          <w:color w:val="808080" w:themeColor="background1" w:themeShade="80"/>
        </w:rPr>
        <w:t>s</w:t>
      </w:r>
      <w:r w:rsidR="00FD4D82" w:rsidRPr="000C7B17">
        <w:rPr>
          <w:b/>
          <w:i/>
          <w:color w:val="808080" w:themeColor="background1" w:themeShade="80"/>
        </w:rPr>
        <w:t xml:space="preserve"> </w:t>
      </w:r>
      <w:hyperlink w:anchor="Section1a4" w:history="1">
        <w:r w:rsidR="00FD4D82" w:rsidRPr="000C7B17">
          <w:rPr>
            <w:rStyle w:val="Hyperlink"/>
            <w:b/>
            <w:i/>
            <w:color w:val="808080" w:themeColor="background1" w:themeShade="80"/>
          </w:rPr>
          <w:t>1</w:t>
        </w:r>
        <w:r w:rsidR="00773485" w:rsidRPr="000C7B17">
          <w:rPr>
            <w:rStyle w:val="Hyperlink"/>
            <w:b/>
            <w:i/>
            <w:color w:val="808080" w:themeColor="background1" w:themeShade="80"/>
          </w:rPr>
          <w:t>a</w:t>
        </w:r>
        <w:r w:rsidR="00701CC3" w:rsidRPr="000C7B17">
          <w:rPr>
            <w:rStyle w:val="Hyperlink"/>
            <w:b/>
            <w:i/>
            <w:color w:val="808080" w:themeColor="background1" w:themeShade="80"/>
          </w:rPr>
          <w:t>.</w:t>
        </w:r>
        <w:r w:rsidR="00AA5587" w:rsidRPr="000C7B17">
          <w:rPr>
            <w:rStyle w:val="Hyperlink"/>
            <w:b/>
            <w:i/>
            <w:color w:val="808080" w:themeColor="background1" w:themeShade="80"/>
          </w:rPr>
          <w:t>4</w:t>
        </w:r>
      </w:hyperlink>
      <w:r w:rsidR="00CB06C9" w:rsidRPr="000C7B17">
        <w:rPr>
          <w:b/>
          <w:i/>
          <w:color w:val="808080" w:themeColor="background1" w:themeShade="80"/>
        </w:rPr>
        <w:t>,</w:t>
      </w:r>
      <w:r w:rsidR="00773485" w:rsidRPr="000C7B17">
        <w:rPr>
          <w:b/>
          <w:i/>
          <w:color w:val="808080" w:themeColor="background1" w:themeShade="80"/>
        </w:rPr>
        <w:t xml:space="preserve"> and </w:t>
      </w:r>
      <w:hyperlink w:anchor="Section1a7" w:history="1">
        <w:r w:rsidR="00773485" w:rsidRPr="000C7B17">
          <w:rPr>
            <w:rStyle w:val="Hyperlink"/>
            <w:b/>
            <w:i/>
            <w:color w:val="808080" w:themeColor="background1" w:themeShade="80"/>
          </w:rPr>
          <w:t>1a.7</w:t>
        </w:r>
      </w:hyperlink>
      <w:r w:rsidR="001B38BF" w:rsidRPr="000C7B17">
        <w:rPr>
          <w:color w:val="808080" w:themeColor="background1" w:themeShade="80"/>
        </w:rPr>
        <w:t xml:space="preserve"> </w:t>
      </w:r>
    </w:p>
    <w:p w:rsidR="00FD4D82" w:rsidRPr="000C7B17" w:rsidRDefault="00410D39" w:rsidP="002E2177">
      <w:pPr>
        <w:ind w:left="0" w:firstLine="0"/>
        <w:rPr>
          <w:b/>
          <w:i/>
          <w:color w:val="808080" w:themeColor="background1" w:themeShade="80"/>
        </w:rPr>
      </w:pPr>
      <w:sdt>
        <w:sdtPr>
          <w:rPr>
            <w:bCs/>
            <w:color w:val="808080" w:themeColor="background1" w:themeShade="80"/>
          </w:rPr>
          <w:id w:val="-411317169"/>
          <w14:checkbox>
            <w14:checked w14:val="0"/>
            <w14:checkedState w14:val="2612" w14:font="MS Gothic"/>
            <w14:uncheckedState w14:val="2610" w14:font="MS Gothic"/>
          </w14:checkbox>
        </w:sdtPr>
        <w:sdtEndPr/>
        <w:sdtContent>
          <w:r w:rsidR="0015535B" w:rsidRPr="000C7B17">
            <w:rPr>
              <w:rFonts w:ascii="MS Gothic" w:eastAsia="MS Gothic" w:hAnsi="MS Gothic" w:cs="MS Gothic" w:hint="eastAsia"/>
              <w:bCs/>
              <w:color w:val="808080" w:themeColor="background1" w:themeShade="80"/>
            </w:rPr>
            <w:t>☐</w:t>
          </w:r>
        </w:sdtContent>
      </w:sdt>
      <w:r w:rsidR="00FD4D82" w:rsidRPr="000C7B17">
        <w:rPr>
          <w:color w:val="808080" w:themeColor="background1" w:themeShade="80"/>
        </w:rPr>
        <w:t xml:space="preserve"> US Preventive Services Task Force Recommendation </w:t>
      </w:r>
      <w:r w:rsidR="001B38BF" w:rsidRPr="000C7B17">
        <w:rPr>
          <w:color w:val="808080" w:themeColor="background1" w:themeShade="80"/>
        </w:rPr>
        <w:t xml:space="preserve">– </w:t>
      </w:r>
      <w:r w:rsidR="00FD4D82" w:rsidRPr="000C7B17">
        <w:rPr>
          <w:b/>
          <w:i/>
          <w:color w:val="808080" w:themeColor="background1" w:themeShade="80"/>
        </w:rPr>
        <w:t>complete section</w:t>
      </w:r>
      <w:r w:rsidR="00CF0AB1" w:rsidRPr="000C7B17">
        <w:rPr>
          <w:b/>
          <w:i/>
          <w:color w:val="808080" w:themeColor="background1" w:themeShade="80"/>
        </w:rPr>
        <w:t>s</w:t>
      </w:r>
      <w:r w:rsidR="00FD4D82" w:rsidRPr="000C7B17">
        <w:rPr>
          <w:b/>
          <w:i/>
          <w:color w:val="808080" w:themeColor="background1" w:themeShade="80"/>
        </w:rPr>
        <w:t xml:space="preserve"> </w:t>
      </w:r>
      <w:hyperlink w:anchor="Section1a5" w:history="1">
        <w:r w:rsidR="00FD4D82" w:rsidRPr="000C7B17">
          <w:rPr>
            <w:rStyle w:val="Hyperlink"/>
            <w:b/>
            <w:i/>
            <w:color w:val="808080" w:themeColor="background1" w:themeShade="80"/>
          </w:rPr>
          <w:t>1</w:t>
        </w:r>
        <w:r w:rsidR="00773485" w:rsidRPr="000C7B17">
          <w:rPr>
            <w:rStyle w:val="Hyperlink"/>
            <w:b/>
            <w:i/>
            <w:color w:val="808080" w:themeColor="background1" w:themeShade="80"/>
          </w:rPr>
          <w:t>a</w:t>
        </w:r>
        <w:r w:rsidR="00FD4D82" w:rsidRPr="000C7B17">
          <w:rPr>
            <w:rStyle w:val="Hyperlink"/>
            <w:b/>
            <w:i/>
            <w:color w:val="808080" w:themeColor="background1" w:themeShade="80"/>
          </w:rPr>
          <w:t>.5</w:t>
        </w:r>
      </w:hyperlink>
      <w:r w:rsidR="007C1887" w:rsidRPr="000C7B17">
        <w:rPr>
          <w:b/>
          <w:i/>
          <w:color w:val="808080" w:themeColor="background1" w:themeShade="80"/>
        </w:rPr>
        <w:t xml:space="preserve"> and </w:t>
      </w:r>
      <w:hyperlink w:anchor="Section1a7" w:history="1">
        <w:r w:rsidR="00CF772F" w:rsidRPr="000C7B17">
          <w:rPr>
            <w:rStyle w:val="Hyperlink"/>
            <w:b/>
            <w:i/>
            <w:color w:val="808080" w:themeColor="background1" w:themeShade="80"/>
          </w:rPr>
          <w:t>1a.7</w:t>
        </w:r>
      </w:hyperlink>
    </w:p>
    <w:p w:rsidR="007573F0" w:rsidRPr="000C7B17" w:rsidRDefault="00410D39" w:rsidP="002E2177">
      <w:pPr>
        <w:ind w:left="0" w:firstLine="0"/>
        <w:rPr>
          <w:color w:val="808080" w:themeColor="background1" w:themeShade="80"/>
        </w:rPr>
      </w:pPr>
      <w:sdt>
        <w:sdtPr>
          <w:rPr>
            <w:bCs/>
            <w:color w:val="808080" w:themeColor="background1" w:themeShade="80"/>
          </w:rPr>
          <w:id w:val="1199589694"/>
          <w14:checkbox>
            <w14:checked w14:val="0"/>
            <w14:checkedState w14:val="2612" w14:font="MS Gothic"/>
            <w14:uncheckedState w14:val="2610" w14:font="MS Gothic"/>
          </w14:checkbox>
        </w:sdtPr>
        <w:sdtEndPr/>
        <w:sdtContent>
          <w:r w:rsidR="007573F0" w:rsidRPr="000C7B17">
            <w:rPr>
              <w:rFonts w:ascii="MS Gothic" w:eastAsia="MS Gothic" w:hAnsi="MS Gothic" w:cs="MS Gothic" w:hint="eastAsia"/>
              <w:bCs/>
              <w:color w:val="808080" w:themeColor="background1" w:themeShade="80"/>
            </w:rPr>
            <w:t>☐</w:t>
          </w:r>
        </w:sdtContent>
      </w:sdt>
      <w:r w:rsidR="007573F0" w:rsidRPr="000C7B17">
        <w:rPr>
          <w:color w:val="808080" w:themeColor="background1" w:themeShade="80"/>
        </w:rPr>
        <w:t xml:space="preserve"> Other systematic review and grading of the body of evidence (</w:t>
      </w:r>
      <w:r w:rsidR="007573F0" w:rsidRPr="000C7B17">
        <w:rPr>
          <w:i/>
          <w:color w:val="808080" w:themeColor="background1" w:themeShade="80"/>
        </w:rPr>
        <w:t>e.g., Cochrane Collaboration, AHRQ Evidence Practice Center</w:t>
      </w:r>
      <w:r w:rsidR="007573F0" w:rsidRPr="000C7B17">
        <w:rPr>
          <w:color w:val="808080" w:themeColor="background1" w:themeShade="80"/>
        </w:rPr>
        <w:t xml:space="preserve">) – </w:t>
      </w:r>
      <w:r w:rsidR="007573F0" w:rsidRPr="000C7B17">
        <w:rPr>
          <w:b/>
          <w:i/>
          <w:color w:val="808080" w:themeColor="background1" w:themeShade="80"/>
        </w:rPr>
        <w:t xml:space="preserve">complete sections </w:t>
      </w:r>
      <w:hyperlink w:anchor="Section1a6" w:history="1">
        <w:r w:rsidR="007573F0" w:rsidRPr="000C7B17">
          <w:rPr>
            <w:rStyle w:val="Hyperlink"/>
            <w:b/>
            <w:i/>
            <w:color w:val="808080" w:themeColor="background1" w:themeShade="80"/>
          </w:rPr>
          <w:t>1a.6</w:t>
        </w:r>
      </w:hyperlink>
      <w:r w:rsidR="007573F0" w:rsidRPr="000C7B17">
        <w:rPr>
          <w:b/>
          <w:i/>
          <w:color w:val="808080" w:themeColor="background1" w:themeShade="80"/>
        </w:rPr>
        <w:t xml:space="preserve"> and </w:t>
      </w:r>
      <w:hyperlink w:anchor="Section1a7" w:history="1">
        <w:r w:rsidR="00CF772F" w:rsidRPr="000C7B17">
          <w:rPr>
            <w:rStyle w:val="Hyperlink"/>
            <w:b/>
            <w:i/>
            <w:color w:val="808080" w:themeColor="background1" w:themeShade="80"/>
          </w:rPr>
          <w:t>1a.7</w:t>
        </w:r>
      </w:hyperlink>
    </w:p>
    <w:p w:rsidR="00FD4D82" w:rsidRPr="00482DB6" w:rsidRDefault="00410D39" w:rsidP="002E2177">
      <w:pPr>
        <w:ind w:left="0" w:firstLine="0"/>
        <w:rPr>
          <w:color w:val="808080" w:themeColor="background1" w:themeShade="80"/>
        </w:rPr>
      </w:pPr>
      <w:sdt>
        <w:sdtPr>
          <w:rPr>
            <w:bCs/>
            <w:color w:val="808080" w:themeColor="background1" w:themeShade="80"/>
          </w:rPr>
          <w:id w:val="302275832"/>
          <w14:checkbox>
            <w14:checked w14:val="0"/>
            <w14:checkedState w14:val="2612" w14:font="MS Gothic"/>
            <w14:uncheckedState w14:val="2610" w14:font="MS Gothic"/>
          </w14:checkbox>
        </w:sdtPr>
        <w:sdtEndPr/>
        <w:sdtContent>
          <w:r w:rsidR="0015535B" w:rsidRPr="000C7B17">
            <w:rPr>
              <w:rFonts w:ascii="MS Gothic" w:eastAsia="MS Gothic" w:hAnsi="MS Gothic" w:cs="MS Gothic" w:hint="eastAsia"/>
              <w:bCs/>
              <w:color w:val="808080" w:themeColor="background1" w:themeShade="80"/>
            </w:rPr>
            <w:t>☐</w:t>
          </w:r>
        </w:sdtContent>
      </w:sdt>
      <w:r w:rsidR="00FD4D82" w:rsidRPr="000C7B17">
        <w:rPr>
          <w:color w:val="808080" w:themeColor="background1" w:themeShade="80"/>
        </w:rPr>
        <w:t xml:space="preserve"> </w:t>
      </w:r>
      <w:r w:rsidR="00FD4D82" w:rsidRPr="00482DB6">
        <w:rPr>
          <w:color w:val="808080" w:themeColor="background1" w:themeShade="80"/>
        </w:rPr>
        <w:t xml:space="preserve">Other </w:t>
      </w:r>
      <w:r w:rsidR="001B38BF" w:rsidRPr="00482DB6">
        <w:rPr>
          <w:color w:val="808080" w:themeColor="background1" w:themeShade="80"/>
        </w:rPr>
        <w:t xml:space="preserve">– </w:t>
      </w:r>
      <w:r w:rsidR="00FD4D82" w:rsidRPr="00482DB6">
        <w:rPr>
          <w:b/>
          <w:i/>
          <w:color w:val="808080" w:themeColor="background1" w:themeShade="80"/>
        </w:rPr>
        <w:t xml:space="preserve">complete section </w:t>
      </w:r>
      <w:hyperlink w:anchor="Section1a8" w:history="1">
        <w:r w:rsidR="00FD4D82" w:rsidRPr="00482DB6">
          <w:rPr>
            <w:rStyle w:val="Hyperlink"/>
            <w:b/>
            <w:i/>
            <w:color w:val="808080" w:themeColor="background1" w:themeShade="80"/>
          </w:rPr>
          <w:t>1</w:t>
        </w:r>
        <w:r w:rsidR="00773485" w:rsidRPr="00482DB6">
          <w:rPr>
            <w:rStyle w:val="Hyperlink"/>
            <w:b/>
            <w:i/>
            <w:color w:val="808080" w:themeColor="background1" w:themeShade="80"/>
          </w:rPr>
          <w:t>a</w:t>
        </w:r>
        <w:r w:rsidR="00FD4D82" w:rsidRPr="00482DB6">
          <w:rPr>
            <w:rStyle w:val="Hyperlink"/>
            <w:b/>
            <w:i/>
            <w:color w:val="808080" w:themeColor="background1" w:themeShade="80"/>
          </w:rPr>
          <w:t>.</w:t>
        </w:r>
        <w:r w:rsidR="00773485" w:rsidRPr="00482DB6">
          <w:rPr>
            <w:rStyle w:val="Hyperlink"/>
            <w:b/>
            <w:i/>
            <w:color w:val="808080" w:themeColor="background1" w:themeShade="80"/>
          </w:rPr>
          <w:t>8</w:t>
        </w:r>
      </w:hyperlink>
    </w:p>
    <w:p w:rsidR="00FD4D82" w:rsidRPr="00482DB6" w:rsidRDefault="00FD4D82" w:rsidP="002E2177">
      <w:pPr>
        <w:ind w:left="0" w:firstLine="0"/>
        <w:rPr>
          <w:color w:val="808080" w:themeColor="background1" w:themeShade="80"/>
        </w:rPr>
      </w:pPr>
    </w:p>
    <w:p w:rsidR="00201FF9" w:rsidRPr="00482DB6" w:rsidRDefault="00201FF9" w:rsidP="002E2177">
      <w:pPr>
        <w:ind w:left="0" w:firstLine="0"/>
        <w:rPr>
          <w:i/>
          <w:color w:val="808080" w:themeColor="background1" w:themeShade="80"/>
        </w:rPr>
      </w:pPr>
      <w:r w:rsidRPr="00482DB6">
        <w:rPr>
          <w:i/>
          <w:color w:val="808080" w:themeColor="background1" w:themeShade="80"/>
        </w:rPr>
        <w:lastRenderedPageBreak/>
        <w:t xml:space="preserve">Please complete the sections indicated </w:t>
      </w:r>
      <w:r w:rsidR="00030F43" w:rsidRPr="00482DB6">
        <w:rPr>
          <w:i/>
          <w:color w:val="808080" w:themeColor="background1" w:themeShade="80"/>
        </w:rPr>
        <w:t xml:space="preserve">above </w:t>
      </w:r>
      <w:r w:rsidRPr="00482DB6">
        <w:rPr>
          <w:i/>
          <w:color w:val="808080" w:themeColor="background1" w:themeShade="80"/>
        </w:rPr>
        <w:t xml:space="preserve">for the source of evidence. You may skip the </w:t>
      </w:r>
      <w:r w:rsidR="00030F43" w:rsidRPr="00482DB6">
        <w:rPr>
          <w:i/>
          <w:color w:val="808080" w:themeColor="background1" w:themeShade="80"/>
        </w:rPr>
        <w:t>section</w:t>
      </w:r>
      <w:r w:rsidRPr="00482DB6">
        <w:rPr>
          <w:i/>
          <w:color w:val="808080" w:themeColor="background1" w:themeShade="80"/>
        </w:rPr>
        <w:t>s that do not apply.</w:t>
      </w:r>
    </w:p>
    <w:p w:rsidR="00925F11" w:rsidRPr="00482DB6" w:rsidRDefault="00925F11" w:rsidP="002E2177">
      <w:pPr>
        <w:ind w:left="0" w:firstLine="0"/>
        <w:rPr>
          <w:b/>
          <w:iCs/>
          <w:caps/>
          <w:color w:val="808080" w:themeColor="background1" w:themeShade="80"/>
        </w:rPr>
      </w:pPr>
      <w:r w:rsidRPr="00482DB6">
        <w:rPr>
          <w:b/>
          <w:iCs/>
          <w:caps/>
          <w:color w:val="808080" w:themeColor="background1" w:themeShade="80"/>
        </w:rPr>
        <w:t>_________________________</w:t>
      </w:r>
      <w:bookmarkStart w:id="7" w:name="Section1a4"/>
      <w:bookmarkEnd w:id="7"/>
    </w:p>
    <w:p w:rsidR="009B5BEA" w:rsidRPr="00482DB6" w:rsidRDefault="00FD4D82" w:rsidP="002E2177">
      <w:pPr>
        <w:ind w:left="0" w:firstLine="0"/>
        <w:rPr>
          <w:b/>
          <w:color w:val="808080" w:themeColor="background1" w:themeShade="80"/>
        </w:rPr>
      </w:pPr>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.4</w:t>
      </w:r>
      <w:r w:rsidR="00201FF9" w:rsidRPr="00482DB6">
        <w:rPr>
          <w:b/>
          <w:color w:val="808080" w:themeColor="background1" w:themeShade="80"/>
        </w:rPr>
        <w:t>.</w:t>
      </w:r>
      <w:r w:rsidRPr="00482DB6">
        <w:rPr>
          <w:b/>
          <w:color w:val="808080" w:themeColor="background1" w:themeShade="80"/>
        </w:rPr>
        <w:t xml:space="preserve"> </w:t>
      </w:r>
      <w:r w:rsidR="0055559D" w:rsidRPr="00482DB6">
        <w:rPr>
          <w:b/>
          <w:color w:val="808080" w:themeColor="background1" w:themeShade="80"/>
        </w:rPr>
        <w:t>CLINICAL PRACTICE GUIDELINE</w:t>
      </w:r>
      <w:r w:rsidR="00E746A2" w:rsidRPr="00482DB6">
        <w:rPr>
          <w:b/>
          <w:color w:val="808080" w:themeColor="background1" w:themeShade="80"/>
        </w:rPr>
        <w:t xml:space="preserve"> RECOMMENDATION</w:t>
      </w:r>
    </w:p>
    <w:p w:rsidR="007E37A5" w:rsidRPr="00482DB6" w:rsidRDefault="008B51D9" w:rsidP="002E2177">
      <w:pPr>
        <w:ind w:left="0" w:firstLine="0"/>
        <w:rPr>
          <w:color w:val="808080" w:themeColor="background1" w:themeShade="80"/>
        </w:rPr>
      </w:pPr>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w:t>
      </w:r>
      <w:r w:rsidR="00B058A6" w:rsidRPr="00482DB6">
        <w:rPr>
          <w:b/>
          <w:color w:val="808080" w:themeColor="background1" w:themeShade="80"/>
        </w:rPr>
        <w:t>4</w:t>
      </w:r>
      <w:r w:rsidRPr="00482DB6">
        <w:rPr>
          <w:b/>
          <w:color w:val="808080" w:themeColor="background1" w:themeShade="80"/>
        </w:rPr>
        <w:t>.1.</w:t>
      </w:r>
      <w:r w:rsidRPr="00482DB6">
        <w:rPr>
          <w:color w:val="808080" w:themeColor="background1" w:themeShade="80"/>
        </w:rPr>
        <w:t xml:space="preserve"> </w:t>
      </w:r>
      <w:r w:rsidR="00496AF8" w:rsidRPr="00482DB6">
        <w:rPr>
          <w:b/>
          <w:color w:val="808080" w:themeColor="background1" w:themeShade="80"/>
        </w:rPr>
        <w:t>Guideline citation</w:t>
      </w:r>
      <w:r w:rsidR="002F20A7" w:rsidRPr="00482DB6">
        <w:rPr>
          <w:color w:val="808080" w:themeColor="background1" w:themeShade="80"/>
        </w:rPr>
        <w:t xml:space="preserve"> </w:t>
      </w:r>
      <w:r w:rsidR="006709EB" w:rsidRPr="00482DB6">
        <w:rPr>
          <w:color w:val="808080" w:themeColor="background1" w:themeShade="80"/>
        </w:rPr>
        <w:t>(</w:t>
      </w:r>
      <w:r w:rsidR="006709EB" w:rsidRPr="00482DB6">
        <w:rPr>
          <w:i/>
          <w:color w:val="808080" w:themeColor="background1" w:themeShade="80"/>
        </w:rPr>
        <w:t>including date</w:t>
      </w:r>
      <w:r w:rsidR="006709EB" w:rsidRPr="00482DB6">
        <w:rPr>
          <w:color w:val="808080" w:themeColor="background1" w:themeShade="80"/>
        </w:rPr>
        <w:t>)</w:t>
      </w:r>
      <w:r w:rsidR="00265702" w:rsidRPr="00482DB6">
        <w:rPr>
          <w:color w:val="808080" w:themeColor="background1" w:themeShade="80"/>
        </w:rPr>
        <w:t xml:space="preserve"> and </w:t>
      </w:r>
      <w:r w:rsidR="00265702" w:rsidRPr="00482DB6">
        <w:rPr>
          <w:b/>
          <w:color w:val="808080" w:themeColor="background1" w:themeShade="80"/>
        </w:rPr>
        <w:t>URL for guideline</w:t>
      </w:r>
      <w:r w:rsidR="00265702" w:rsidRPr="00482DB6">
        <w:rPr>
          <w:color w:val="808080" w:themeColor="background1" w:themeShade="80"/>
        </w:rPr>
        <w:t xml:space="preserve"> (</w:t>
      </w:r>
      <w:r w:rsidR="00265702" w:rsidRPr="00482DB6">
        <w:rPr>
          <w:i/>
          <w:color w:val="808080" w:themeColor="background1" w:themeShade="80"/>
        </w:rPr>
        <w:t>if available online</w:t>
      </w:r>
      <w:r w:rsidR="00265702" w:rsidRPr="00482DB6">
        <w:rPr>
          <w:color w:val="808080" w:themeColor="background1" w:themeShade="80"/>
        </w:rPr>
        <w:t>):</w:t>
      </w:r>
    </w:p>
    <w:p w:rsidR="00D53405" w:rsidRPr="00482DB6" w:rsidRDefault="00D53405" w:rsidP="002E2177">
      <w:pPr>
        <w:ind w:left="0" w:firstLine="0"/>
        <w:rPr>
          <w:rFonts w:cs="Arial"/>
          <w:color w:val="808080" w:themeColor="background1" w:themeShade="80"/>
          <w:sz w:val="20"/>
          <w:szCs w:val="20"/>
        </w:rPr>
      </w:pPr>
    </w:p>
    <w:p w:rsidR="006F4B7F" w:rsidRPr="00482DB6" w:rsidRDefault="006F4B7F" w:rsidP="002E2177">
      <w:pPr>
        <w:ind w:left="0" w:firstLine="0"/>
        <w:rPr>
          <w:color w:val="808080" w:themeColor="background1" w:themeShade="80"/>
        </w:rPr>
      </w:pPr>
    </w:p>
    <w:p w:rsidR="00D14F0B" w:rsidRPr="00482DB6" w:rsidRDefault="008B51D9" w:rsidP="002E2177">
      <w:pPr>
        <w:ind w:left="0" w:firstLine="0"/>
        <w:rPr>
          <w:color w:val="808080" w:themeColor="background1" w:themeShade="80"/>
        </w:rPr>
      </w:pPr>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w:t>
      </w:r>
      <w:r w:rsidR="00B058A6" w:rsidRPr="00482DB6">
        <w:rPr>
          <w:b/>
          <w:color w:val="808080" w:themeColor="background1" w:themeShade="80"/>
        </w:rPr>
        <w:t>4</w:t>
      </w:r>
      <w:r w:rsidR="00265702" w:rsidRPr="00482DB6">
        <w:rPr>
          <w:b/>
          <w:color w:val="808080" w:themeColor="background1" w:themeShade="80"/>
        </w:rPr>
        <w:t>.2</w:t>
      </w:r>
      <w:r w:rsidRPr="00482DB6">
        <w:rPr>
          <w:b/>
          <w:color w:val="808080" w:themeColor="background1" w:themeShade="80"/>
        </w:rPr>
        <w:t>.</w:t>
      </w:r>
      <w:r w:rsidRPr="00482DB6">
        <w:rPr>
          <w:color w:val="808080" w:themeColor="background1" w:themeShade="80"/>
        </w:rPr>
        <w:t xml:space="preserve"> </w:t>
      </w:r>
      <w:r w:rsidR="00496AF8" w:rsidRPr="00482DB6">
        <w:rPr>
          <w:b/>
          <w:color w:val="808080" w:themeColor="background1" w:themeShade="80"/>
        </w:rPr>
        <w:t>Identify</w:t>
      </w:r>
      <w:r w:rsidR="00A44FF0" w:rsidRPr="00482DB6">
        <w:rPr>
          <w:b/>
          <w:color w:val="808080" w:themeColor="background1" w:themeShade="80"/>
        </w:rPr>
        <w:t xml:space="preserve"> </w:t>
      </w:r>
      <w:r w:rsidR="00C54E40" w:rsidRPr="00482DB6">
        <w:rPr>
          <w:b/>
          <w:color w:val="808080" w:themeColor="background1" w:themeShade="80"/>
        </w:rPr>
        <w:t>g</w:t>
      </w:r>
      <w:r w:rsidR="00496AF8" w:rsidRPr="00482DB6">
        <w:rPr>
          <w:b/>
          <w:color w:val="808080" w:themeColor="background1" w:themeShade="80"/>
        </w:rPr>
        <w:t xml:space="preserve">uideline </w:t>
      </w:r>
      <w:r w:rsidR="00E746A2" w:rsidRPr="00482DB6">
        <w:rPr>
          <w:b/>
          <w:color w:val="808080" w:themeColor="background1" w:themeShade="80"/>
        </w:rPr>
        <w:t xml:space="preserve">recommendation </w:t>
      </w:r>
      <w:r w:rsidR="00496AF8" w:rsidRPr="00482DB6">
        <w:rPr>
          <w:b/>
          <w:color w:val="808080" w:themeColor="background1" w:themeShade="80"/>
        </w:rPr>
        <w:t>number and/or page number</w:t>
      </w:r>
      <w:r w:rsidR="00265702" w:rsidRPr="00482DB6">
        <w:rPr>
          <w:color w:val="808080" w:themeColor="background1" w:themeShade="80"/>
        </w:rPr>
        <w:t xml:space="preserve"> and </w:t>
      </w:r>
      <w:r w:rsidR="00C54E40" w:rsidRPr="00482DB6">
        <w:rPr>
          <w:b/>
          <w:color w:val="808080" w:themeColor="background1" w:themeShade="80"/>
        </w:rPr>
        <w:t>q</w:t>
      </w:r>
      <w:r w:rsidR="00265702" w:rsidRPr="00482DB6">
        <w:rPr>
          <w:b/>
          <w:color w:val="808080" w:themeColor="background1" w:themeShade="80"/>
        </w:rPr>
        <w:t>uote verbatim, the specific guideline recommendation</w:t>
      </w:r>
      <w:r w:rsidR="00FC32D3" w:rsidRPr="00482DB6">
        <w:rPr>
          <w:color w:val="808080" w:themeColor="background1" w:themeShade="80"/>
        </w:rPr>
        <w:t>.</w:t>
      </w:r>
    </w:p>
    <w:p w:rsidR="00496AF8" w:rsidRPr="00482DB6" w:rsidRDefault="00496AF8" w:rsidP="002E2177">
      <w:pPr>
        <w:ind w:left="0" w:firstLine="0"/>
        <w:rPr>
          <w:color w:val="808080" w:themeColor="background1" w:themeShade="80"/>
        </w:rPr>
      </w:pPr>
    </w:p>
    <w:p w:rsidR="00496AF8" w:rsidRPr="00482DB6" w:rsidRDefault="00496AF8" w:rsidP="002E2177">
      <w:pPr>
        <w:ind w:left="0" w:firstLine="0"/>
        <w:rPr>
          <w:color w:val="808080" w:themeColor="background1" w:themeShade="80"/>
        </w:rPr>
      </w:pPr>
    </w:p>
    <w:p w:rsidR="008A45F3" w:rsidRPr="00482DB6" w:rsidRDefault="00B058A6" w:rsidP="00265702">
      <w:pPr>
        <w:ind w:left="0" w:firstLine="0"/>
        <w:rPr>
          <w:color w:val="808080" w:themeColor="background1" w:themeShade="80"/>
        </w:rPr>
      </w:pPr>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.4</w:t>
      </w:r>
      <w:r w:rsidR="00265702" w:rsidRPr="00482DB6">
        <w:rPr>
          <w:b/>
          <w:color w:val="808080" w:themeColor="background1" w:themeShade="80"/>
        </w:rPr>
        <w:t>.3</w:t>
      </w:r>
      <w:r w:rsidR="008B51D9" w:rsidRPr="00482DB6">
        <w:rPr>
          <w:b/>
          <w:color w:val="808080" w:themeColor="background1" w:themeShade="80"/>
        </w:rPr>
        <w:t>.</w:t>
      </w:r>
      <w:r w:rsidR="008B51D9" w:rsidRPr="00482DB6">
        <w:rPr>
          <w:bCs/>
          <w:color w:val="808080" w:themeColor="background1" w:themeShade="80"/>
        </w:rPr>
        <w:t xml:space="preserve"> </w:t>
      </w:r>
      <w:r w:rsidR="00496AF8" w:rsidRPr="00482DB6">
        <w:rPr>
          <w:b/>
          <w:color w:val="808080" w:themeColor="background1" w:themeShade="80"/>
        </w:rPr>
        <w:t xml:space="preserve">Grade assigned to the </w:t>
      </w:r>
      <w:r w:rsidR="00736AEC" w:rsidRPr="00482DB6">
        <w:rPr>
          <w:b/>
          <w:color w:val="808080" w:themeColor="background1" w:themeShade="80"/>
        </w:rPr>
        <w:t xml:space="preserve">quoted </w:t>
      </w:r>
      <w:r w:rsidR="00496AF8" w:rsidRPr="00482DB6">
        <w:rPr>
          <w:b/>
          <w:color w:val="808080" w:themeColor="background1" w:themeShade="80"/>
        </w:rPr>
        <w:t xml:space="preserve">recommendation </w:t>
      </w:r>
      <w:r w:rsidR="00496AF8" w:rsidRPr="00482DB6">
        <w:rPr>
          <w:b/>
          <w:color w:val="808080" w:themeColor="background1" w:themeShade="80"/>
          <w:u w:val="single"/>
        </w:rPr>
        <w:t>with definition</w:t>
      </w:r>
      <w:r w:rsidR="00496AF8" w:rsidRPr="00482DB6">
        <w:rPr>
          <w:b/>
          <w:color w:val="808080" w:themeColor="background1" w:themeShade="80"/>
        </w:rPr>
        <w:t xml:space="preserve"> of the grade</w:t>
      </w:r>
      <w:r w:rsidR="00FC32D3" w:rsidRPr="00482DB6">
        <w:rPr>
          <w:b/>
          <w:color w:val="808080" w:themeColor="background1" w:themeShade="80"/>
        </w:rPr>
        <w:t>:</w:t>
      </w:r>
      <w:r w:rsidR="008A45F3" w:rsidRPr="00482DB6">
        <w:rPr>
          <w:color w:val="808080" w:themeColor="background1" w:themeShade="80"/>
        </w:rPr>
        <w:t xml:space="preserve"> </w:t>
      </w:r>
      <w:r w:rsidR="00496AF8" w:rsidRPr="00482DB6">
        <w:rPr>
          <w:color w:val="808080" w:themeColor="background1" w:themeShade="80"/>
        </w:rPr>
        <w:t xml:space="preserve"> </w:t>
      </w:r>
    </w:p>
    <w:p w:rsidR="008A45F3" w:rsidRPr="00482DB6" w:rsidRDefault="008A45F3" w:rsidP="00265702">
      <w:pPr>
        <w:ind w:left="0" w:firstLine="0"/>
        <w:rPr>
          <w:color w:val="808080" w:themeColor="background1" w:themeShade="80"/>
        </w:rPr>
      </w:pPr>
    </w:p>
    <w:p w:rsidR="008A45F3" w:rsidRPr="00482DB6" w:rsidRDefault="008A45F3" w:rsidP="00265702">
      <w:pPr>
        <w:ind w:left="0" w:firstLine="0"/>
        <w:rPr>
          <w:color w:val="808080" w:themeColor="background1" w:themeShade="80"/>
        </w:rPr>
      </w:pPr>
    </w:p>
    <w:p w:rsidR="00265702" w:rsidRPr="00482DB6" w:rsidRDefault="00965FF6" w:rsidP="00265702">
      <w:pPr>
        <w:ind w:left="0" w:firstLine="0"/>
        <w:rPr>
          <w:color w:val="808080" w:themeColor="background1" w:themeShade="80"/>
        </w:rPr>
      </w:pPr>
      <w:r w:rsidRPr="00482DB6">
        <w:rPr>
          <w:b/>
          <w:color w:val="808080" w:themeColor="background1" w:themeShade="80"/>
        </w:rPr>
        <w:t xml:space="preserve">1a.4.4. </w:t>
      </w:r>
      <w:r w:rsidR="00C54E40" w:rsidRPr="00482DB6">
        <w:rPr>
          <w:b/>
          <w:color w:val="808080" w:themeColor="background1" w:themeShade="80"/>
        </w:rPr>
        <w:t>Provide all other grades and associated definitions for recommendation</w:t>
      </w:r>
      <w:r w:rsidR="00205857" w:rsidRPr="00482DB6">
        <w:rPr>
          <w:b/>
          <w:color w:val="808080" w:themeColor="background1" w:themeShade="80"/>
        </w:rPr>
        <w:t>s</w:t>
      </w:r>
      <w:r w:rsidR="00C54E40" w:rsidRPr="00482DB6">
        <w:rPr>
          <w:b/>
          <w:color w:val="808080" w:themeColor="background1" w:themeShade="80"/>
        </w:rPr>
        <w:t xml:space="preserve"> in the grading system.</w:t>
      </w:r>
      <w:r w:rsidR="00FC32D3" w:rsidRPr="00482DB6">
        <w:rPr>
          <w:b/>
          <w:color w:val="808080" w:themeColor="background1" w:themeShade="80"/>
        </w:rPr>
        <w:t xml:space="preserve"> </w:t>
      </w:r>
      <w:r w:rsidR="007573F0" w:rsidRPr="00482DB6">
        <w:rPr>
          <w:b/>
          <w:color w:val="808080" w:themeColor="background1" w:themeShade="80"/>
        </w:rPr>
        <w:t xml:space="preserve"> </w:t>
      </w:r>
      <w:r w:rsidR="007573F0" w:rsidRPr="00482DB6">
        <w:rPr>
          <w:color w:val="808080" w:themeColor="background1" w:themeShade="80"/>
        </w:rPr>
        <w:t>(</w:t>
      </w:r>
      <w:r w:rsidR="008A45F3" w:rsidRPr="00482DB6">
        <w:rPr>
          <w:i/>
          <w:color w:val="808080" w:themeColor="background1" w:themeShade="80"/>
        </w:rPr>
        <w:t xml:space="preserve">Note: </w:t>
      </w:r>
      <w:r w:rsidR="00352B52" w:rsidRPr="00482DB6">
        <w:rPr>
          <w:i/>
          <w:color w:val="808080" w:themeColor="background1" w:themeShade="80"/>
        </w:rPr>
        <w:t xml:space="preserve">If separate </w:t>
      </w:r>
      <w:r w:rsidRPr="00482DB6">
        <w:rPr>
          <w:i/>
          <w:color w:val="808080" w:themeColor="background1" w:themeShade="80"/>
        </w:rPr>
        <w:t>g</w:t>
      </w:r>
      <w:r w:rsidR="00352B52" w:rsidRPr="00482DB6">
        <w:rPr>
          <w:i/>
          <w:color w:val="808080" w:themeColor="background1" w:themeShade="80"/>
        </w:rPr>
        <w:t xml:space="preserve">rades </w:t>
      </w:r>
      <w:r w:rsidR="00030F43" w:rsidRPr="00482DB6">
        <w:rPr>
          <w:i/>
          <w:color w:val="808080" w:themeColor="background1" w:themeShade="80"/>
        </w:rPr>
        <w:t xml:space="preserve">for the </w:t>
      </w:r>
      <w:r w:rsidR="00352B52" w:rsidRPr="00482DB6">
        <w:rPr>
          <w:i/>
          <w:color w:val="808080" w:themeColor="background1" w:themeShade="80"/>
        </w:rPr>
        <w:t xml:space="preserve">strength of the </w:t>
      </w:r>
      <w:r w:rsidR="00030F43" w:rsidRPr="00482DB6">
        <w:rPr>
          <w:i/>
          <w:color w:val="808080" w:themeColor="background1" w:themeShade="80"/>
        </w:rPr>
        <w:t>evidence</w:t>
      </w:r>
      <w:r w:rsidR="00352B52" w:rsidRPr="00482DB6">
        <w:rPr>
          <w:i/>
          <w:color w:val="808080" w:themeColor="background1" w:themeShade="80"/>
        </w:rPr>
        <w:t xml:space="preserve">, report </w:t>
      </w:r>
      <w:r w:rsidR="00205857" w:rsidRPr="00482DB6">
        <w:rPr>
          <w:i/>
          <w:color w:val="808080" w:themeColor="background1" w:themeShade="80"/>
        </w:rPr>
        <w:t xml:space="preserve">them </w:t>
      </w:r>
      <w:r w:rsidR="00030F43" w:rsidRPr="00482DB6">
        <w:rPr>
          <w:i/>
          <w:color w:val="808080" w:themeColor="background1" w:themeShade="80"/>
        </w:rPr>
        <w:t>in section 1a.7.</w:t>
      </w:r>
      <w:r w:rsidR="00030F43" w:rsidRPr="00482DB6">
        <w:rPr>
          <w:color w:val="808080" w:themeColor="background1" w:themeShade="80"/>
        </w:rPr>
        <w:t>)</w:t>
      </w:r>
      <w:r w:rsidRPr="00482DB6">
        <w:rPr>
          <w:color w:val="808080" w:themeColor="background1" w:themeShade="80"/>
        </w:rPr>
        <w:t xml:space="preserve"> </w:t>
      </w:r>
    </w:p>
    <w:p w:rsidR="00A12762" w:rsidRPr="00482DB6" w:rsidRDefault="00A12762" w:rsidP="00265702">
      <w:pPr>
        <w:ind w:left="0" w:firstLine="0"/>
        <w:rPr>
          <w:b/>
          <w:color w:val="808080" w:themeColor="background1" w:themeShade="80"/>
        </w:rPr>
      </w:pPr>
    </w:p>
    <w:p w:rsidR="00850C35" w:rsidRPr="00482DB6" w:rsidRDefault="00850C35" w:rsidP="00265702">
      <w:pPr>
        <w:ind w:left="0" w:firstLine="0"/>
        <w:rPr>
          <w:b/>
          <w:color w:val="808080" w:themeColor="background1" w:themeShade="80"/>
        </w:rPr>
      </w:pPr>
    </w:p>
    <w:p w:rsidR="00A12762" w:rsidRPr="00482DB6" w:rsidRDefault="00776F6D" w:rsidP="002E2177">
      <w:pPr>
        <w:ind w:left="432" w:hanging="432"/>
        <w:rPr>
          <w:b/>
          <w:color w:val="808080" w:themeColor="background1" w:themeShade="80"/>
        </w:rPr>
      </w:pPr>
      <w:r w:rsidRPr="00482DB6">
        <w:rPr>
          <w:b/>
          <w:color w:val="808080" w:themeColor="background1" w:themeShade="80"/>
        </w:rPr>
        <w:t>1a.4.5</w:t>
      </w:r>
      <w:r w:rsidR="00A12762" w:rsidRPr="00482DB6">
        <w:rPr>
          <w:b/>
          <w:color w:val="808080" w:themeColor="background1" w:themeShade="80"/>
        </w:rPr>
        <w:t xml:space="preserve">. </w:t>
      </w:r>
      <w:r w:rsidR="00030F43" w:rsidRPr="00482DB6">
        <w:rPr>
          <w:b/>
          <w:color w:val="808080" w:themeColor="background1" w:themeShade="80"/>
        </w:rPr>
        <w:t xml:space="preserve">Citation and </w:t>
      </w:r>
      <w:r w:rsidR="00A12762" w:rsidRPr="00482DB6">
        <w:rPr>
          <w:b/>
          <w:color w:val="808080" w:themeColor="background1" w:themeShade="80"/>
        </w:rPr>
        <w:t>URL for methodology for grading</w:t>
      </w:r>
      <w:r w:rsidR="00965FF6" w:rsidRPr="00482DB6">
        <w:rPr>
          <w:b/>
          <w:color w:val="808080" w:themeColor="background1" w:themeShade="80"/>
        </w:rPr>
        <w:t xml:space="preserve"> recommendati</w:t>
      </w:r>
      <w:r w:rsidRPr="00482DB6">
        <w:rPr>
          <w:b/>
          <w:color w:val="808080" w:themeColor="background1" w:themeShade="80"/>
        </w:rPr>
        <w:t>o</w:t>
      </w:r>
      <w:r w:rsidR="00965FF6" w:rsidRPr="00482DB6">
        <w:rPr>
          <w:b/>
          <w:color w:val="808080" w:themeColor="background1" w:themeShade="80"/>
        </w:rPr>
        <w:t>ns</w:t>
      </w:r>
      <w:r w:rsidR="00A12762" w:rsidRPr="00482DB6">
        <w:rPr>
          <w:b/>
          <w:color w:val="808080" w:themeColor="background1" w:themeShade="80"/>
        </w:rPr>
        <w:t xml:space="preserve"> </w:t>
      </w:r>
      <w:r w:rsidR="00A12762" w:rsidRPr="00482DB6">
        <w:rPr>
          <w:color w:val="808080" w:themeColor="background1" w:themeShade="80"/>
        </w:rPr>
        <w:t>(</w:t>
      </w:r>
      <w:r w:rsidR="00A12762" w:rsidRPr="00482DB6">
        <w:rPr>
          <w:i/>
          <w:color w:val="808080" w:themeColor="background1" w:themeShade="80"/>
        </w:rPr>
        <w:t xml:space="preserve">if </w:t>
      </w:r>
      <w:r w:rsidR="00AD79C8" w:rsidRPr="00482DB6">
        <w:rPr>
          <w:i/>
          <w:color w:val="808080" w:themeColor="background1" w:themeShade="80"/>
        </w:rPr>
        <w:t>different from 1a.4.</w:t>
      </w:r>
      <w:r w:rsidR="00030F43" w:rsidRPr="00482DB6">
        <w:rPr>
          <w:i/>
          <w:color w:val="808080" w:themeColor="background1" w:themeShade="80"/>
        </w:rPr>
        <w:t>1</w:t>
      </w:r>
      <w:r w:rsidR="00A12762" w:rsidRPr="00482DB6">
        <w:rPr>
          <w:color w:val="808080" w:themeColor="background1" w:themeShade="80"/>
        </w:rPr>
        <w:t>)</w:t>
      </w:r>
      <w:r w:rsidRPr="00482DB6">
        <w:rPr>
          <w:b/>
          <w:color w:val="808080" w:themeColor="background1" w:themeShade="80"/>
        </w:rPr>
        <w:t>:</w:t>
      </w:r>
    </w:p>
    <w:p w:rsidR="00736AEC" w:rsidRPr="00482DB6" w:rsidRDefault="00736AEC" w:rsidP="002E2177">
      <w:pPr>
        <w:ind w:left="432" w:hanging="432"/>
        <w:rPr>
          <w:color w:val="808080" w:themeColor="background1" w:themeShade="80"/>
        </w:rPr>
      </w:pPr>
    </w:p>
    <w:p w:rsidR="00736AEC" w:rsidRPr="00482DB6" w:rsidRDefault="00736AEC" w:rsidP="002E2177">
      <w:pPr>
        <w:ind w:left="432" w:hanging="432"/>
        <w:rPr>
          <w:b/>
          <w:color w:val="808080" w:themeColor="background1" w:themeShade="80"/>
        </w:rPr>
      </w:pPr>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.4.</w:t>
      </w:r>
      <w:r w:rsidR="00776F6D" w:rsidRPr="00482DB6">
        <w:rPr>
          <w:b/>
          <w:color w:val="808080" w:themeColor="background1" w:themeShade="80"/>
        </w:rPr>
        <w:t>6</w:t>
      </w:r>
      <w:r w:rsidR="00CB06C9" w:rsidRPr="00482DB6">
        <w:rPr>
          <w:b/>
          <w:color w:val="808080" w:themeColor="background1" w:themeShade="80"/>
        </w:rPr>
        <w:t>.</w:t>
      </w:r>
      <w:r w:rsidRPr="00482DB6">
        <w:rPr>
          <w:b/>
          <w:color w:val="808080" w:themeColor="background1" w:themeShade="80"/>
        </w:rPr>
        <w:t xml:space="preserve"> </w:t>
      </w:r>
      <w:r w:rsidR="00162036" w:rsidRPr="00482DB6">
        <w:rPr>
          <w:b/>
          <w:color w:val="808080" w:themeColor="background1" w:themeShade="80"/>
        </w:rPr>
        <w:t>If guideline is evidence-based (rather than expert opinion), a</w:t>
      </w:r>
      <w:r w:rsidRPr="00482DB6">
        <w:rPr>
          <w:b/>
          <w:color w:val="808080" w:themeColor="background1" w:themeShade="80"/>
        </w:rPr>
        <w:t xml:space="preserve">re the details of </w:t>
      </w:r>
      <w:r w:rsidR="00162036" w:rsidRPr="00482DB6">
        <w:rPr>
          <w:b/>
          <w:color w:val="808080" w:themeColor="background1" w:themeShade="80"/>
        </w:rPr>
        <w:t xml:space="preserve">the </w:t>
      </w:r>
      <w:r w:rsidRPr="00482DB6">
        <w:rPr>
          <w:b/>
          <w:color w:val="808080" w:themeColor="background1" w:themeShade="80"/>
        </w:rPr>
        <w:t>quantity, quality, and consistency of the body of evidence available</w:t>
      </w:r>
      <w:r w:rsidR="00162036" w:rsidRPr="00482DB6">
        <w:rPr>
          <w:b/>
          <w:color w:val="808080" w:themeColor="background1" w:themeShade="80"/>
        </w:rPr>
        <w:t xml:space="preserve"> (e.g., evidence tables)</w:t>
      </w:r>
      <w:r w:rsidRPr="00482DB6">
        <w:rPr>
          <w:b/>
          <w:color w:val="808080" w:themeColor="background1" w:themeShade="80"/>
        </w:rPr>
        <w:t>?</w:t>
      </w:r>
    </w:p>
    <w:p w:rsidR="00FC32D3" w:rsidRPr="00482DB6" w:rsidRDefault="00410D39" w:rsidP="00FC32D3">
      <w:pPr>
        <w:ind w:left="720" w:hanging="432"/>
        <w:rPr>
          <w:b/>
          <w:color w:val="808080" w:themeColor="background1" w:themeShade="80"/>
        </w:rPr>
      </w:pPr>
      <w:sdt>
        <w:sdtPr>
          <w:rPr>
            <w:bCs/>
            <w:color w:val="808080" w:themeColor="background1" w:themeShade="80"/>
          </w:rPr>
          <w:id w:val="-1346319738"/>
          <w14:checkbox>
            <w14:checked w14:val="0"/>
            <w14:checkedState w14:val="2612" w14:font="MS Gothic"/>
            <w14:uncheckedState w14:val="2610" w14:font="MS Gothic"/>
          </w14:checkbox>
        </w:sdtPr>
        <w:sdtEndPr/>
        <w:sdtContent>
          <w:r w:rsidR="00FC32D3" w:rsidRPr="00482DB6">
            <w:rPr>
              <w:rFonts w:ascii="MS Gothic" w:eastAsia="MS Gothic" w:hAnsi="MS Gothic" w:cs="MS Gothic" w:hint="eastAsia"/>
              <w:bCs/>
              <w:color w:val="808080" w:themeColor="background1" w:themeShade="80"/>
            </w:rPr>
            <w:t>☐</w:t>
          </w:r>
        </w:sdtContent>
      </w:sdt>
      <w:r w:rsidR="00FC32D3" w:rsidRPr="00482DB6">
        <w:rPr>
          <w:b/>
          <w:color w:val="808080" w:themeColor="background1" w:themeShade="80"/>
        </w:rPr>
        <w:t xml:space="preserve"> </w:t>
      </w:r>
      <w:r w:rsidR="00FC32D3" w:rsidRPr="00482DB6">
        <w:rPr>
          <w:color w:val="808080" w:themeColor="background1" w:themeShade="80"/>
        </w:rPr>
        <w:t>Yes</w:t>
      </w:r>
      <w:r w:rsidR="00FC32D3" w:rsidRPr="00482DB6">
        <w:rPr>
          <w:b/>
          <w:color w:val="808080" w:themeColor="background1" w:themeShade="80"/>
        </w:rPr>
        <w:t xml:space="preserve"> </w:t>
      </w:r>
      <w:r w:rsidR="00FC32D3" w:rsidRPr="00482DB6">
        <w:rPr>
          <w:rFonts w:cstheme="minorHAnsi"/>
          <w:b/>
          <w:color w:val="808080" w:themeColor="background1" w:themeShade="80"/>
        </w:rPr>
        <w:t>→</w:t>
      </w:r>
      <w:r w:rsidR="00FC32D3" w:rsidRPr="00482DB6">
        <w:rPr>
          <w:b/>
          <w:color w:val="808080" w:themeColor="background1" w:themeShade="80"/>
        </w:rPr>
        <w:t xml:space="preserve"> </w:t>
      </w:r>
      <w:r w:rsidR="00FC32D3" w:rsidRPr="00482DB6">
        <w:rPr>
          <w:b/>
          <w:i/>
          <w:color w:val="808080" w:themeColor="background1" w:themeShade="80"/>
        </w:rPr>
        <w:t xml:space="preserve">complete section </w:t>
      </w:r>
      <w:hyperlink w:anchor="Section1a7" w:history="1">
        <w:r w:rsidR="00FC32D3" w:rsidRPr="00482DB6">
          <w:rPr>
            <w:rStyle w:val="Hyperlink"/>
            <w:b/>
            <w:i/>
            <w:color w:val="808080" w:themeColor="background1" w:themeShade="80"/>
          </w:rPr>
          <w:t>1a.7</w:t>
        </w:r>
      </w:hyperlink>
    </w:p>
    <w:p w:rsidR="00736AEC" w:rsidRPr="00482DB6" w:rsidRDefault="00410D39" w:rsidP="0098657F">
      <w:pPr>
        <w:ind w:left="1008" w:hanging="720"/>
        <w:rPr>
          <w:color w:val="808080" w:themeColor="background1" w:themeShade="80"/>
        </w:rPr>
      </w:pPr>
      <w:sdt>
        <w:sdtPr>
          <w:rPr>
            <w:bCs/>
            <w:color w:val="808080" w:themeColor="background1" w:themeShade="80"/>
          </w:rPr>
          <w:id w:val="777454248"/>
          <w14:checkbox>
            <w14:checked w14:val="0"/>
            <w14:checkedState w14:val="2612" w14:font="MS Gothic"/>
            <w14:uncheckedState w14:val="2610" w14:font="MS Gothic"/>
          </w14:checkbox>
        </w:sdtPr>
        <w:sdtEndPr/>
        <w:sdtContent>
          <w:r w:rsidR="00FC32D3" w:rsidRPr="00482DB6">
            <w:rPr>
              <w:rFonts w:ascii="MS Gothic" w:eastAsia="MS Gothic" w:hAnsi="MS Gothic" w:cs="MS Gothic" w:hint="eastAsia"/>
              <w:bCs/>
              <w:color w:val="808080" w:themeColor="background1" w:themeShade="80"/>
            </w:rPr>
            <w:t>☐</w:t>
          </w:r>
        </w:sdtContent>
      </w:sdt>
      <w:r w:rsidR="00736AEC" w:rsidRPr="00482DB6">
        <w:rPr>
          <w:b/>
          <w:color w:val="808080" w:themeColor="background1" w:themeShade="80"/>
        </w:rPr>
        <w:t xml:space="preserve"> </w:t>
      </w:r>
      <w:r w:rsidR="00736AEC" w:rsidRPr="00482DB6">
        <w:rPr>
          <w:color w:val="808080" w:themeColor="background1" w:themeShade="80"/>
        </w:rPr>
        <w:t>No</w:t>
      </w:r>
      <w:r w:rsidR="00307FA5" w:rsidRPr="00482DB6">
        <w:rPr>
          <w:color w:val="808080" w:themeColor="background1" w:themeShade="80"/>
        </w:rPr>
        <w:t xml:space="preserve">  </w:t>
      </w:r>
      <w:r w:rsidR="007C1887" w:rsidRPr="00482DB6">
        <w:rPr>
          <w:rFonts w:cstheme="minorHAnsi"/>
          <w:b/>
          <w:color w:val="808080" w:themeColor="background1" w:themeShade="80"/>
        </w:rPr>
        <w:t>→</w:t>
      </w:r>
      <w:r w:rsidR="0087564A" w:rsidRPr="00482DB6">
        <w:rPr>
          <w:rFonts w:cstheme="minorHAnsi"/>
          <w:b/>
          <w:color w:val="808080" w:themeColor="background1" w:themeShade="80"/>
        </w:rPr>
        <w:t xml:space="preserve"> </w:t>
      </w:r>
      <w:r w:rsidR="0087564A" w:rsidRPr="00482DB6">
        <w:rPr>
          <w:rStyle w:val="Hyperlink"/>
          <w:b/>
          <w:i/>
          <w:color w:val="808080" w:themeColor="background1" w:themeShade="80"/>
          <w:u w:val="none"/>
        </w:rPr>
        <w:t>report on another systematic review</w:t>
      </w:r>
      <w:r w:rsidR="00701CC3" w:rsidRPr="00482DB6">
        <w:rPr>
          <w:rStyle w:val="Hyperlink"/>
          <w:b/>
          <w:i/>
          <w:color w:val="808080" w:themeColor="background1" w:themeShade="80"/>
          <w:u w:val="none"/>
        </w:rPr>
        <w:t xml:space="preserve"> of the evidence</w:t>
      </w:r>
      <w:r w:rsidR="0087564A" w:rsidRPr="00482DB6">
        <w:rPr>
          <w:rStyle w:val="Hyperlink"/>
          <w:b/>
          <w:i/>
          <w:color w:val="808080" w:themeColor="background1" w:themeShade="80"/>
          <w:u w:val="none"/>
        </w:rPr>
        <w:t xml:space="preserve"> in</w:t>
      </w:r>
      <w:r w:rsidR="0098657F" w:rsidRPr="00482DB6">
        <w:rPr>
          <w:rStyle w:val="Hyperlink"/>
          <w:b/>
          <w:i/>
          <w:color w:val="808080" w:themeColor="background1" w:themeShade="80"/>
          <w:u w:val="none"/>
        </w:rPr>
        <w:t xml:space="preserve"> sections</w:t>
      </w:r>
      <w:r w:rsidR="0087564A" w:rsidRPr="00482DB6">
        <w:rPr>
          <w:rStyle w:val="Hyperlink"/>
          <w:b/>
          <w:i/>
          <w:color w:val="808080" w:themeColor="background1" w:themeShade="80"/>
          <w:u w:val="none"/>
        </w:rPr>
        <w:t xml:space="preserve"> </w:t>
      </w:r>
      <w:hyperlink w:anchor="Section1a6" w:history="1">
        <w:r w:rsidR="0087564A" w:rsidRPr="00482DB6">
          <w:rPr>
            <w:rStyle w:val="Hyperlink"/>
            <w:b/>
            <w:i/>
            <w:color w:val="808080" w:themeColor="background1" w:themeShade="80"/>
          </w:rPr>
          <w:t>1a.6</w:t>
        </w:r>
      </w:hyperlink>
      <w:r w:rsidR="0087564A" w:rsidRPr="00482DB6">
        <w:rPr>
          <w:rStyle w:val="Hyperlink"/>
          <w:b/>
          <w:i/>
          <w:color w:val="808080" w:themeColor="background1" w:themeShade="80"/>
          <w:u w:val="none"/>
        </w:rPr>
        <w:t xml:space="preserve"> and </w:t>
      </w:r>
      <w:hyperlink w:anchor="Section1a7" w:history="1">
        <w:r w:rsidR="0087564A" w:rsidRPr="00482DB6">
          <w:rPr>
            <w:rStyle w:val="Hyperlink"/>
            <w:b/>
            <w:i/>
            <w:color w:val="808080" w:themeColor="background1" w:themeShade="80"/>
          </w:rPr>
          <w:t>1a.7</w:t>
        </w:r>
      </w:hyperlink>
      <w:r w:rsidR="00701CC3" w:rsidRPr="00482DB6">
        <w:rPr>
          <w:rStyle w:val="Hyperlink"/>
          <w:b/>
          <w:i/>
          <w:color w:val="808080" w:themeColor="background1" w:themeShade="80"/>
          <w:u w:val="none"/>
        </w:rPr>
        <w:t>;</w:t>
      </w:r>
      <w:r w:rsidR="0087564A" w:rsidRPr="00482DB6">
        <w:rPr>
          <w:rStyle w:val="Hyperlink"/>
          <w:b/>
          <w:i/>
          <w:color w:val="808080" w:themeColor="background1" w:themeShade="80"/>
          <w:u w:val="none"/>
        </w:rPr>
        <w:t xml:space="preserve"> </w:t>
      </w:r>
      <w:r w:rsidR="00B74629" w:rsidRPr="00482DB6">
        <w:rPr>
          <w:rStyle w:val="Hyperlink"/>
          <w:b/>
          <w:i/>
          <w:color w:val="808080" w:themeColor="background1" w:themeShade="80"/>
          <w:u w:val="none"/>
        </w:rPr>
        <w:t xml:space="preserve">if </w:t>
      </w:r>
      <w:r w:rsidR="00063601" w:rsidRPr="00482DB6">
        <w:rPr>
          <w:rStyle w:val="Hyperlink"/>
          <w:b/>
          <w:i/>
          <w:color w:val="808080" w:themeColor="background1" w:themeShade="80"/>
          <w:u w:val="none"/>
        </w:rPr>
        <w:t xml:space="preserve">another review </w:t>
      </w:r>
      <w:r w:rsidR="00B74629" w:rsidRPr="00482DB6">
        <w:rPr>
          <w:rStyle w:val="Hyperlink"/>
          <w:b/>
          <w:i/>
          <w:color w:val="808080" w:themeColor="background1" w:themeShade="80"/>
          <w:u w:val="none"/>
        </w:rPr>
        <w:t xml:space="preserve">does not exist, </w:t>
      </w:r>
      <w:r w:rsidR="00923295" w:rsidRPr="00482DB6">
        <w:rPr>
          <w:rFonts w:cstheme="minorHAnsi"/>
          <w:b/>
          <w:i/>
          <w:color w:val="808080" w:themeColor="background1" w:themeShade="80"/>
        </w:rPr>
        <w:t xml:space="preserve">provide what is known </w:t>
      </w:r>
      <w:r w:rsidR="00701CC3" w:rsidRPr="00482DB6">
        <w:rPr>
          <w:rFonts w:cstheme="minorHAnsi"/>
          <w:b/>
          <w:i/>
          <w:color w:val="808080" w:themeColor="background1" w:themeShade="80"/>
        </w:rPr>
        <w:t xml:space="preserve">from the guideline review of evidence </w:t>
      </w:r>
      <w:r w:rsidR="00923295" w:rsidRPr="00482DB6">
        <w:rPr>
          <w:rFonts w:cstheme="minorHAnsi"/>
          <w:b/>
          <w:i/>
          <w:color w:val="808080" w:themeColor="background1" w:themeShade="80"/>
        </w:rPr>
        <w:t xml:space="preserve">in </w:t>
      </w:r>
      <w:hyperlink w:anchor="Section1a7" w:history="1">
        <w:r w:rsidR="009477D6" w:rsidRPr="00482DB6">
          <w:rPr>
            <w:rStyle w:val="Hyperlink"/>
            <w:b/>
            <w:i/>
            <w:color w:val="808080" w:themeColor="background1" w:themeShade="80"/>
          </w:rPr>
          <w:t>1a.7</w:t>
        </w:r>
      </w:hyperlink>
    </w:p>
    <w:p w:rsidR="00736AEC" w:rsidRPr="00482DB6" w:rsidRDefault="00736AEC" w:rsidP="00736AEC">
      <w:pPr>
        <w:rPr>
          <w:b/>
          <w:color w:val="808080" w:themeColor="background1" w:themeShade="80"/>
        </w:rPr>
      </w:pPr>
    </w:p>
    <w:p w:rsidR="00EE5AF6" w:rsidRPr="00482DB6" w:rsidRDefault="00925F11" w:rsidP="00307FA5">
      <w:pPr>
        <w:ind w:left="0" w:firstLine="0"/>
        <w:rPr>
          <w:color w:val="808080" w:themeColor="background1" w:themeShade="80"/>
        </w:rPr>
      </w:pPr>
      <w:r w:rsidRPr="00482DB6">
        <w:rPr>
          <w:b/>
          <w:iCs/>
          <w:caps/>
          <w:color w:val="808080" w:themeColor="background1" w:themeShade="80"/>
        </w:rPr>
        <w:t>_________________________</w:t>
      </w:r>
    </w:p>
    <w:p w:rsidR="00EE5AF6" w:rsidRPr="00482DB6" w:rsidRDefault="00EE5AF6" w:rsidP="00307FA5">
      <w:pPr>
        <w:ind w:left="0" w:firstLine="0"/>
        <w:rPr>
          <w:color w:val="808080" w:themeColor="background1" w:themeShade="80"/>
        </w:rPr>
      </w:pPr>
      <w:bookmarkStart w:id="8" w:name="Section1a5"/>
      <w:bookmarkEnd w:id="8"/>
      <w:r w:rsidRPr="00482DB6">
        <w:rPr>
          <w:b/>
          <w:color w:val="808080" w:themeColor="background1" w:themeShade="80"/>
        </w:rPr>
        <w:t>1</w:t>
      </w:r>
      <w:r w:rsidR="00773485" w:rsidRPr="00482DB6">
        <w:rPr>
          <w:b/>
          <w:color w:val="808080" w:themeColor="background1" w:themeShade="80"/>
        </w:rPr>
        <w:t>a</w:t>
      </w:r>
      <w:r w:rsidRPr="00482DB6">
        <w:rPr>
          <w:b/>
          <w:color w:val="808080" w:themeColor="background1" w:themeShade="80"/>
        </w:rPr>
        <w:t>.5</w:t>
      </w:r>
      <w:r w:rsidR="00201FF9" w:rsidRPr="00482DB6">
        <w:rPr>
          <w:b/>
          <w:color w:val="808080" w:themeColor="background1" w:themeShade="80"/>
        </w:rPr>
        <w:t>.</w:t>
      </w:r>
      <w:r w:rsidRPr="00482DB6">
        <w:rPr>
          <w:color w:val="808080" w:themeColor="background1" w:themeShade="80"/>
        </w:rPr>
        <w:t xml:space="preserve"> </w:t>
      </w:r>
      <w:r w:rsidRPr="00482DB6">
        <w:rPr>
          <w:b/>
          <w:color w:val="808080" w:themeColor="background1" w:themeShade="80"/>
        </w:rPr>
        <w:t>U</w:t>
      </w:r>
      <w:r w:rsidR="0094689F" w:rsidRPr="00482DB6">
        <w:rPr>
          <w:b/>
          <w:color w:val="808080" w:themeColor="background1" w:themeShade="80"/>
        </w:rPr>
        <w:t>NITED STATES</w:t>
      </w:r>
      <w:r w:rsidRPr="00482DB6">
        <w:rPr>
          <w:b/>
          <w:color w:val="808080" w:themeColor="background1" w:themeShade="80"/>
        </w:rPr>
        <w:t xml:space="preserve"> PREVENTIVE SERVICES TASK FORCE RECOMMENDATION</w:t>
      </w:r>
    </w:p>
    <w:p w:rsidR="00307FA5" w:rsidRPr="00482DB6" w:rsidRDefault="00307FA5" w:rsidP="00307FA5">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Pr="00482DB6">
        <w:rPr>
          <w:b/>
          <w:color w:val="808080" w:themeColor="background1" w:themeShade="80"/>
        </w:rPr>
        <w:t>.5.1.</w:t>
      </w:r>
      <w:r w:rsidRPr="00482DB6">
        <w:rPr>
          <w:color w:val="808080" w:themeColor="background1" w:themeShade="80"/>
        </w:rPr>
        <w:t xml:space="preserve"> </w:t>
      </w:r>
      <w:r w:rsidR="00E746A2" w:rsidRPr="00482DB6">
        <w:rPr>
          <w:b/>
          <w:color w:val="808080" w:themeColor="background1" w:themeShade="80"/>
        </w:rPr>
        <w:t>Recommendation</w:t>
      </w:r>
      <w:r w:rsidRPr="00482DB6">
        <w:rPr>
          <w:b/>
          <w:color w:val="808080" w:themeColor="background1" w:themeShade="80"/>
        </w:rPr>
        <w:t xml:space="preserve"> citation</w:t>
      </w:r>
      <w:r w:rsidRPr="00482DB6">
        <w:rPr>
          <w:color w:val="808080" w:themeColor="background1" w:themeShade="80"/>
        </w:rPr>
        <w:t xml:space="preserve"> (</w:t>
      </w:r>
      <w:r w:rsidRPr="00482DB6">
        <w:rPr>
          <w:i/>
          <w:color w:val="808080" w:themeColor="background1" w:themeShade="80"/>
        </w:rPr>
        <w:t>including date</w:t>
      </w:r>
      <w:r w:rsidRPr="00482DB6">
        <w:rPr>
          <w:color w:val="808080" w:themeColor="background1" w:themeShade="80"/>
        </w:rPr>
        <w:t>)</w:t>
      </w:r>
      <w:r w:rsidR="00EA79C9" w:rsidRPr="00482DB6">
        <w:rPr>
          <w:color w:val="808080" w:themeColor="background1" w:themeShade="80"/>
        </w:rPr>
        <w:t xml:space="preserve"> and </w:t>
      </w:r>
      <w:r w:rsidR="00EA79C9" w:rsidRPr="00482DB6">
        <w:rPr>
          <w:b/>
          <w:color w:val="808080" w:themeColor="background1" w:themeShade="80"/>
        </w:rPr>
        <w:t>URL for recommendation</w:t>
      </w:r>
      <w:r w:rsidR="00EA79C9" w:rsidRPr="00482DB6">
        <w:rPr>
          <w:color w:val="808080" w:themeColor="background1" w:themeShade="80"/>
        </w:rPr>
        <w:t xml:space="preserve"> (</w:t>
      </w:r>
      <w:r w:rsidR="00EA79C9" w:rsidRPr="00482DB6">
        <w:rPr>
          <w:i/>
          <w:color w:val="808080" w:themeColor="background1" w:themeShade="80"/>
        </w:rPr>
        <w:t>if available online</w:t>
      </w:r>
      <w:r w:rsidR="00EA79C9" w:rsidRPr="00482DB6">
        <w:rPr>
          <w:color w:val="808080" w:themeColor="background1" w:themeShade="80"/>
        </w:rPr>
        <w:t xml:space="preserve">): </w:t>
      </w:r>
      <w:r w:rsidRPr="00482DB6">
        <w:rPr>
          <w:color w:val="808080" w:themeColor="background1" w:themeShade="80"/>
        </w:rPr>
        <w:t xml:space="preserve"> </w:t>
      </w:r>
    </w:p>
    <w:p w:rsidR="00307FA5" w:rsidRPr="00482DB6" w:rsidRDefault="00307FA5" w:rsidP="00307FA5">
      <w:pPr>
        <w:ind w:left="0" w:firstLine="0"/>
        <w:rPr>
          <w:rFonts w:cs="Arial"/>
          <w:color w:val="808080" w:themeColor="background1" w:themeShade="80"/>
          <w:sz w:val="20"/>
          <w:szCs w:val="20"/>
        </w:rPr>
      </w:pPr>
    </w:p>
    <w:p w:rsidR="00307FA5" w:rsidRPr="00482DB6" w:rsidRDefault="00307FA5" w:rsidP="00307FA5">
      <w:pPr>
        <w:ind w:left="0" w:firstLine="0"/>
        <w:rPr>
          <w:color w:val="808080" w:themeColor="background1" w:themeShade="80"/>
        </w:rPr>
      </w:pPr>
    </w:p>
    <w:p w:rsidR="00307FA5" w:rsidRPr="00482DB6" w:rsidRDefault="00307FA5" w:rsidP="00307FA5">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00EA79C9" w:rsidRPr="00482DB6">
        <w:rPr>
          <w:b/>
          <w:color w:val="808080" w:themeColor="background1" w:themeShade="80"/>
        </w:rPr>
        <w:t>.5.2</w:t>
      </w:r>
      <w:r w:rsidRPr="00482DB6">
        <w:rPr>
          <w:b/>
          <w:color w:val="808080" w:themeColor="background1" w:themeShade="80"/>
        </w:rPr>
        <w:t>.</w:t>
      </w:r>
      <w:r w:rsidRPr="00482DB6">
        <w:rPr>
          <w:color w:val="808080" w:themeColor="background1" w:themeShade="80"/>
        </w:rPr>
        <w:t xml:space="preserve"> </w:t>
      </w:r>
      <w:r w:rsidRPr="00482DB6">
        <w:rPr>
          <w:b/>
          <w:color w:val="808080" w:themeColor="background1" w:themeShade="80"/>
        </w:rPr>
        <w:t xml:space="preserve">Identify </w:t>
      </w:r>
      <w:r w:rsidR="00EE5AF6" w:rsidRPr="00482DB6">
        <w:rPr>
          <w:b/>
          <w:color w:val="808080" w:themeColor="background1" w:themeShade="80"/>
        </w:rPr>
        <w:t>recommendation</w:t>
      </w:r>
      <w:r w:rsidRPr="00482DB6">
        <w:rPr>
          <w:b/>
          <w:color w:val="808080" w:themeColor="background1" w:themeShade="80"/>
        </w:rPr>
        <w:t xml:space="preserve"> number and/or page number</w:t>
      </w:r>
      <w:r w:rsidRPr="00482DB6">
        <w:rPr>
          <w:color w:val="808080" w:themeColor="background1" w:themeShade="80"/>
        </w:rPr>
        <w:t xml:space="preserve"> </w:t>
      </w:r>
      <w:r w:rsidR="00EA79C9" w:rsidRPr="00482DB6">
        <w:rPr>
          <w:color w:val="808080" w:themeColor="background1" w:themeShade="80"/>
        </w:rPr>
        <w:t xml:space="preserve">and </w:t>
      </w:r>
      <w:r w:rsidR="00C54E40" w:rsidRPr="00482DB6">
        <w:rPr>
          <w:b/>
          <w:color w:val="808080" w:themeColor="background1" w:themeShade="80"/>
        </w:rPr>
        <w:t>q</w:t>
      </w:r>
      <w:r w:rsidR="00EA79C9" w:rsidRPr="00482DB6">
        <w:rPr>
          <w:b/>
          <w:color w:val="808080" w:themeColor="background1" w:themeShade="80"/>
        </w:rPr>
        <w:t>uote verbatim, the specific recommendation</w:t>
      </w:r>
      <w:r w:rsidR="00C54E40" w:rsidRPr="00482DB6">
        <w:rPr>
          <w:color w:val="808080" w:themeColor="background1" w:themeShade="80"/>
        </w:rPr>
        <w:t>.</w:t>
      </w:r>
    </w:p>
    <w:p w:rsidR="00307FA5" w:rsidRPr="00482DB6" w:rsidRDefault="00307FA5" w:rsidP="00307FA5">
      <w:pPr>
        <w:ind w:left="0" w:firstLine="0"/>
        <w:rPr>
          <w:color w:val="808080" w:themeColor="background1" w:themeShade="80"/>
        </w:rPr>
      </w:pPr>
    </w:p>
    <w:p w:rsidR="00307FA5" w:rsidRPr="00482DB6" w:rsidRDefault="00307FA5" w:rsidP="00307FA5">
      <w:pPr>
        <w:ind w:left="0" w:firstLine="0"/>
        <w:rPr>
          <w:color w:val="808080" w:themeColor="background1" w:themeShade="80"/>
        </w:rPr>
      </w:pPr>
    </w:p>
    <w:p w:rsidR="008A45F3" w:rsidRPr="00482DB6" w:rsidRDefault="00307FA5" w:rsidP="00307FA5">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00EA79C9" w:rsidRPr="00482DB6">
        <w:rPr>
          <w:b/>
          <w:color w:val="808080" w:themeColor="background1" w:themeShade="80"/>
        </w:rPr>
        <w:t>.5.3</w:t>
      </w:r>
      <w:r w:rsidRPr="00482DB6">
        <w:rPr>
          <w:b/>
          <w:color w:val="808080" w:themeColor="background1" w:themeShade="80"/>
        </w:rPr>
        <w:t>.</w:t>
      </w:r>
      <w:r w:rsidRPr="00482DB6">
        <w:rPr>
          <w:bCs/>
          <w:color w:val="808080" w:themeColor="background1" w:themeShade="80"/>
        </w:rPr>
        <w:t xml:space="preserve"> </w:t>
      </w:r>
      <w:r w:rsidRPr="00482DB6">
        <w:rPr>
          <w:b/>
          <w:color w:val="808080" w:themeColor="background1" w:themeShade="80"/>
        </w:rPr>
        <w:t xml:space="preserve">Grade assigned to the quoted recommendation </w:t>
      </w:r>
      <w:r w:rsidRPr="00482DB6">
        <w:rPr>
          <w:b/>
          <w:color w:val="808080" w:themeColor="background1" w:themeShade="80"/>
          <w:u w:val="single"/>
        </w:rPr>
        <w:t>with definition</w:t>
      </w:r>
      <w:r w:rsidRPr="00482DB6">
        <w:rPr>
          <w:b/>
          <w:color w:val="808080" w:themeColor="background1" w:themeShade="80"/>
        </w:rPr>
        <w:t xml:space="preserve"> of the grade</w:t>
      </w:r>
      <w:r w:rsidR="00776F6D" w:rsidRPr="00482DB6">
        <w:rPr>
          <w:color w:val="808080" w:themeColor="background1" w:themeShade="80"/>
        </w:rPr>
        <w:t>:</w:t>
      </w:r>
    </w:p>
    <w:p w:rsidR="008A45F3" w:rsidRPr="00482DB6" w:rsidRDefault="008A45F3" w:rsidP="00307FA5">
      <w:pPr>
        <w:ind w:left="0" w:firstLine="0"/>
        <w:rPr>
          <w:color w:val="808080" w:themeColor="background1" w:themeShade="80"/>
        </w:rPr>
      </w:pPr>
    </w:p>
    <w:p w:rsidR="00307FA5" w:rsidRPr="00482DB6" w:rsidRDefault="008A45F3" w:rsidP="00307FA5">
      <w:pPr>
        <w:ind w:left="0" w:firstLine="0"/>
        <w:rPr>
          <w:color w:val="808080" w:themeColor="background1" w:themeShade="80"/>
        </w:rPr>
      </w:pPr>
      <w:r w:rsidRPr="00482DB6">
        <w:rPr>
          <w:b/>
          <w:color w:val="808080" w:themeColor="background1" w:themeShade="80"/>
        </w:rPr>
        <w:t xml:space="preserve">1a.5.4. </w:t>
      </w:r>
      <w:r w:rsidR="00C54E40" w:rsidRPr="00482DB6">
        <w:rPr>
          <w:b/>
          <w:color w:val="808080" w:themeColor="background1" w:themeShade="80"/>
        </w:rPr>
        <w:t>Provide all other grades and associated definitions for recommendation</w:t>
      </w:r>
      <w:r w:rsidR="00205857" w:rsidRPr="00482DB6">
        <w:rPr>
          <w:b/>
          <w:color w:val="808080" w:themeColor="background1" w:themeShade="80"/>
        </w:rPr>
        <w:t>s</w:t>
      </w:r>
      <w:r w:rsidR="00C54E40" w:rsidRPr="00482DB6">
        <w:rPr>
          <w:b/>
          <w:color w:val="808080" w:themeColor="background1" w:themeShade="80"/>
        </w:rPr>
        <w:t xml:space="preserve"> in the grading system.</w:t>
      </w:r>
      <w:r w:rsidRPr="00482DB6">
        <w:rPr>
          <w:b/>
          <w:color w:val="808080" w:themeColor="background1" w:themeShade="80"/>
        </w:rPr>
        <w:t xml:space="preserve"> </w:t>
      </w:r>
      <w:r w:rsidRPr="00482DB6">
        <w:rPr>
          <w:color w:val="808080" w:themeColor="background1" w:themeShade="80"/>
        </w:rPr>
        <w:t>(</w:t>
      </w:r>
      <w:r w:rsidRPr="00482DB6">
        <w:rPr>
          <w:i/>
          <w:color w:val="808080" w:themeColor="background1" w:themeShade="80"/>
        </w:rPr>
        <w:t>Note: the</w:t>
      </w:r>
      <w:r w:rsidRPr="00482DB6">
        <w:rPr>
          <w:color w:val="808080" w:themeColor="background1" w:themeShade="80"/>
        </w:rPr>
        <w:t xml:space="preserve"> </w:t>
      </w:r>
      <w:r w:rsidRPr="00482DB6">
        <w:rPr>
          <w:i/>
          <w:color w:val="808080" w:themeColor="background1" w:themeShade="80"/>
        </w:rPr>
        <w:t>grading system for the evidence should be reported in section 1a.7.</w:t>
      </w:r>
      <w:r w:rsidR="00095EC9" w:rsidRPr="00482DB6">
        <w:rPr>
          <w:color w:val="808080" w:themeColor="background1" w:themeShade="80"/>
        </w:rPr>
        <w:t>)</w:t>
      </w:r>
    </w:p>
    <w:p w:rsidR="00307FA5" w:rsidRPr="00482DB6" w:rsidRDefault="00307FA5" w:rsidP="00307FA5">
      <w:pPr>
        <w:ind w:left="0" w:firstLine="0"/>
        <w:rPr>
          <w:b/>
          <w:color w:val="808080" w:themeColor="background1" w:themeShade="80"/>
        </w:rPr>
      </w:pPr>
    </w:p>
    <w:p w:rsidR="00A12762" w:rsidRPr="00482DB6" w:rsidRDefault="008A45F3" w:rsidP="00307FA5">
      <w:pPr>
        <w:ind w:left="432" w:hanging="432"/>
        <w:rPr>
          <w:b/>
          <w:color w:val="808080" w:themeColor="background1" w:themeShade="80"/>
        </w:rPr>
      </w:pPr>
      <w:r w:rsidRPr="00482DB6">
        <w:rPr>
          <w:b/>
          <w:color w:val="808080" w:themeColor="background1" w:themeShade="80"/>
        </w:rPr>
        <w:t>1a.5.5</w:t>
      </w:r>
      <w:r w:rsidR="00A12762" w:rsidRPr="00482DB6">
        <w:rPr>
          <w:b/>
          <w:color w:val="808080" w:themeColor="background1" w:themeShade="80"/>
        </w:rPr>
        <w:t xml:space="preserve">. </w:t>
      </w:r>
      <w:r w:rsidRPr="00482DB6">
        <w:rPr>
          <w:b/>
          <w:color w:val="808080" w:themeColor="background1" w:themeShade="80"/>
        </w:rPr>
        <w:t xml:space="preserve">Citation and </w:t>
      </w:r>
      <w:r w:rsidR="00A12762" w:rsidRPr="00482DB6">
        <w:rPr>
          <w:b/>
          <w:color w:val="808080" w:themeColor="background1" w:themeShade="80"/>
        </w:rPr>
        <w:t>URL for methodology for grading</w:t>
      </w:r>
      <w:r w:rsidRPr="00482DB6">
        <w:rPr>
          <w:b/>
          <w:color w:val="808080" w:themeColor="background1" w:themeShade="80"/>
        </w:rPr>
        <w:t xml:space="preserve"> recommendations</w:t>
      </w:r>
      <w:r w:rsidR="00AD79C8" w:rsidRPr="00482DB6">
        <w:rPr>
          <w:b/>
          <w:color w:val="808080" w:themeColor="background1" w:themeShade="80"/>
        </w:rPr>
        <w:t xml:space="preserve"> </w:t>
      </w:r>
      <w:r w:rsidR="00AD79C8" w:rsidRPr="00482DB6">
        <w:rPr>
          <w:color w:val="808080" w:themeColor="background1" w:themeShade="80"/>
        </w:rPr>
        <w:t>(</w:t>
      </w:r>
      <w:r w:rsidR="00AD79C8" w:rsidRPr="00482DB6">
        <w:rPr>
          <w:i/>
          <w:color w:val="808080" w:themeColor="background1" w:themeShade="80"/>
        </w:rPr>
        <w:t xml:space="preserve">if </w:t>
      </w:r>
      <w:r w:rsidRPr="00482DB6">
        <w:rPr>
          <w:i/>
          <w:color w:val="808080" w:themeColor="background1" w:themeShade="80"/>
        </w:rPr>
        <w:t>different from 1a.5.1</w:t>
      </w:r>
      <w:r w:rsidR="00AD79C8" w:rsidRPr="00482DB6">
        <w:rPr>
          <w:color w:val="808080" w:themeColor="background1" w:themeShade="80"/>
        </w:rPr>
        <w:t>)</w:t>
      </w:r>
      <w:r w:rsidR="00A12762" w:rsidRPr="00482DB6">
        <w:rPr>
          <w:b/>
          <w:color w:val="808080" w:themeColor="background1" w:themeShade="80"/>
        </w:rPr>
        <w:t>:</w:t>
      </w:r>
    </w:p>
    <w:p w:rsidR="00736AEC" w:rsidRPr="00482DB6" w:rsidRDefault="00736AEC" w:rsidP="002E2177">
      <w:pPr>
        <w:ind w:left="432" w:hanging="432"/>
        <w:rPr>
          <w:b/>
          <w:color w:val="808080" w:themeColor="background1" w:themeShade="80"/>
        </w:rPr>
      </w:pPr>
    </w:p>
    <w:p w:rsidR="00EE5AF6" w:rsidRPr="00482DB6" w:rsidRDefault="00923295" w:rsidP="002E2177">
      <w:pPr>
        <w:ind w:left="432" w:hanging="432"/>
        <w:rPr>
          <w:i/>
          <w:color w:val="808080" w:themeColor="background1" w:themeShade="80"/>
        </w:rPr>
      </w:pPr>
      <w:r w:rsidRPr="00482DB6">
        <w:rPr>
          <w:b/>
          <w:i/>
          <w:color w:val="808080" w:themeColor="background1" w:themeShade="80"/>
        </w:rPr>
        <w:t xml:space="preserve">Complete section </w:t>
      </w:r>
      <w:hyperlink w:anchor="Section1a7" w:history="1">
        <w:r w:rsidR="009477D6" w:rsidRPr="00482DB6">
          <w:rPr>
            <w:rStyle w:val="Hyperlink"/>
            <w:b/>
            <w:i/>
            <w:color w:val="808080" w:themeColor="background1" w:themeShade="80"/>
          </w:rPr>
          <w:t>1a.7</w:t>
        </w:r>
      </w:hyperlink>
    </w:p>
    <w:p w:rsidR="00EE5AF6" w:rsidRPr="00482DB6" w:rsidRDefault="00925F11" w:rsidP="002E2177">
      <w:pPr>
        <w:ind w:left="432" w:hanging="432"/>
        <w:rPr>
          <w:b/>
          <w:color w:val="808080" w:themeColor="background1" w:themeShade="80"/>
        </w:rPr>
      </w:pPr>
      <w:r w:rsidRPr="00482DB6">
        <w:rPr>
          <w:b/>
          <w:iCs/>
          <w:caps/>
          <w:color w:val="808080" w:themeColor="background1" w:themeShade="80"/>
        </w:rPr>
        <w:t>_________________________</w:t>
      </w:r>
    </w:p>
    <w:p w:rsidR="00EE5AF6" w:rsidRPr="00482DB6" w:rsidRDefault="00EE5AF6" w:rsidP="002E2177">
      <w:pPr>
        <w:ind w:left="432" w:hanging="432"/>
        <w:rPr>
          <w:color w:val="808080" w:themeColor="background1" w:themeShade="80"/>
        </w:rPr>
      </w:pPr>
      <w:bookmarkStart w:id="9" w:name="Section1a6"/>
      <w:bookmarkEnd w:id="9"/>
      <w:r w:rsidRPr="00482DB6">
        <w:rPr>
          <w:b/>
          <w:color w:val="808080" w:themeColor="background1" w:themeShade="80"/>
        </w:rPr>
        <w:t>1</w:t>
      </w:r>
      <w:r w:rsidR="009E37BD" w:rsidRPr="00482DB6">
        <w:rPr>
          <w:b/>
          <w:color w:val="808080" w:themeColor="background1" w:themeShade="80"/>
        </w:rPr>
        <w:t>a</w:t>
      </w:r>
      <w:r w:rsidRPr="00482DB6">
        <w:rPr>
          <w:b/>
          <w:color w:val="808080" w:themeColor="background1" w:themeShade="80"/>
        </w:rPr>
        <w:t>.6</w:t>
      </w:r>
      <w:r w:rsidR="00CB06C9" w:rsidRPr="00482DB6">
        <w:rPr>
          <w:b/>
          <w:color w:val="808080" w:themeColor="background1" w:themeShade="80"/>
        </w:rPr>
        <w:t>.</w:t>
      </w:r>
      <w:r w:rsidRPr="00482DB6">
        <w:rPr>
          <w:b/>
          <w:color w:val="808080" w:themeColor="background1" w:themeShade="80"/>
        </w:rPr>
        <w:t xml:space="preserve"> </w:t>
      </w:r>
      <w:r w:rsidR="0039609A" w:rsidRPr="00482DB6">
        <w:rPr>
          <w:b/>
          <w:color w:val="808080" w:themeColor="background1" w:themeShade="80"/>
        </w:rPr>
        <w:t xml:space="preserve">OTHER </w:t>
      </w:r>
      <w:r w:rsidRPr="00482DB6">
        <w:rPr>
          <w:b/>
          <w:color w:val="808080" w:themeColor="background1" w:themeShade="80"/>
        </w:rPr>
        <w:t>SYSTEMATIC REVIEW OF THE BODY OF EVIDENCE</w:t>
      </w:r>
    </w:p>
    <w:p w:rsidR="00EA79C9" w:rsidRPr="00482DB6" w:rsidRDefault="00EE5AF6" w:rsidP="00EA79C9">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Pr="00482DB6">
        <w:rPr>
          <w:b/>
          <w:color w:val="808080" w:themeColor="background1" w:themeShade="80"/>
        </w:rPr>
        <w:t>.6.1.</w:t>
      </w:r>
      <w:r w:rsidRPr="00482DB6">
        <w:rPr>
          <w:color w:val="808080" w:themeColor="background1" w:themeShade="80"/>
        </w:rPr>
        <w:t xml:space="preserve"> </w:t>
      </w:r>
      <w:r w:rsidRPr="00482DB6">
        <w:rPr>
          <w:b/>
          <w:color w:val="808080" w:themeColor="background1" w:themeShade="80"/>
        </w:rPr>
        <w:t>Citation</w:t>
      </w:r>
      <w:r w:rsidRPr="00482DB6">
        <w:rPr>
          <w:color w:val="808080" w:themeColor="background1" w:themeShade="80"/>
        </w:rPr>
        <w:t xml:space="preserve"> (</w:t>
      </w:r>
      <w:r w:rsidRPr="00482DB6">
        <w:rPr>
          <w:i/>
          <w:color w:val="808080" w:themeColor="background1" w:themeShade="80"/>
        </w:rPr>
        <w:t>including date</w:t>
      </w:r>
      <w:r w:rsidRPr="00482DB6">
        <w:rPr>
          <w:color w:val="808080" w:themeColor="background1" w:themeShade="80"/>
        </w:rPr>
        <w:t>)</w:t>
      </w:r>
      <w:r w:rsidR="00EA79C9" w:rsidRPr="00482DB6">
        <w:rPr>
          <w:color w:val="808080" w:themeColor="background1" w:themeShade="80"/>
        </w:rPr>
        <w:t xml:space="preserve"> and </w:t>
      </w:r>
      <w:r w:rsidR="00EA79C9" w:rsidRPr="00482DB6">
        <w:rPr>
          <w:b/>
          <w:color w:val="808080" w:themeColor="background1" w:themeShade="80"/>
        </w:rPr>
        <w:t>URL</w:t>
      </w:r>
      <w:r w:rsidR="00EA79C9" w:rsidRPr="00482DB6">
        <w:rPr>
          <w:color w:val="808080" w:themeColor="background1" w:themeShade="80"/>
        </w:rPr>
        <w:t xml:space="preserve"> (</w:t>
      </w:r>
      <w:r w:rsidR="00EA79C9" w:rsidRPr="00482DB6">
        <w:rPr>
          <w:i/>
          <w:color w:val="808080" w:themeColor="background1" w:themeShade="80"/>
        </w:rPr>
        <w:t>if available online</w:t>
      </w:r>
      <w:r w:rsidR="00EA79C9" w:rsidRPr="00482DB6">
        <w:rPr>
          <w:color w:val="808080" w:themeColor="background1" w:themeShade="80"/>
        </w:rPr>
        <w:t xml:space="preserve">): </w:t>
      </w:r>
    </w:p>
    <w:p w:rsidR="00EE5AF6" w:rsidRPr="00482DB6" w:rsidRDefault="00EE5AF6" w:rsidP="00EE5AF6">
      <w:pPr>
        <w:ind w:left="0" w:firstLine="0"/>
        <w:rPr>
          <w:color w:val="808080" w:themeColor="background1" w:themeShade="80"/>
        </w:rPr>
      </w:pPr>
      <w:r w:rsidRPr="00482DB6">
        <w:rPr>
          <w:color w:val="808080" w:themeColor="background1" w:themeShade="80"/>
        </w:rPr>
        <w:t xml:space="preserve"> </w:t>
      </w:r>
    </w:p>
    <w:p w:rsidR="00EE5AF6" w:rsidRPr="00482DB6" w:rsidRDefault="00EE5AF6" w:rsidP="00EE5AF6">
      <w:pPr>
        <w:ind w:left="0" w:firstLine="0"/>
        <w:rPr>
          <w:rFonts w:cs="Arial"/>
          <w:color w:val="808080" w:themeColor="background1" w:themeShade="80"/>
          <w:sz w:val="20"/>
          <w:szCs w:val="20"/>
        </w:rPr>
      </w:pPr>
    </w:p>
    <w:p w:rsidR="00EE5AF6" w:rsidRPr="00482DB6" w:rsidRDefault="00EE5AF6" w:rsidP="00EE5AF6">
      <w:pPr>
        <w:ind w:left="0" w:firstLine="0"/>
        <w:rPr>
          <w:color w:val="808080" w:themeColor="background1" w:themeShade="80"/>
        </w:rPr>
      </w:pPr>
      <w:r w:rsidRPr="00482DB6">
        <w:rPr>
          <w:b/>
          <w:color w:val="808080" w:themeColor="background1" w:themeShade="80"/>
        </w:rPr>
        <w:lastRenderedPageBreak/>
        <w:t>1</w:t>
      </w:r>
      <w:r w:rsidR="009E37BD" w:rsidRPr="00482DB6">
        <w:rPr>
          <w:b/>
          <w:color w:val="808080" w:themeColor="background1" w:themeShade="80"/>
        </w:rPr>
        <w:t>a</w:t>
      </w:r>
      <w:r w:rsidR="00EA79C9" w:rsidRPr="00482DB6">
        <w:rPr>
          <w:b/>
          <w:color w:val="808080" w:themeColor="background1" w:themeShade="80"/>
        </w:rPr>
        <w:t>.6.2</w:t>
      </w:r>
      <w:r w:rsidRPr="00482DB6">
        <w:rPr>
          <w:b/>
          <w:color w:val="808080" w:themeColor="background1" w:themeShade="80"/>
        </w:rPr>
        <w:t>.</w:t>
      </w:r>
      <w:r w:rsidRPr="00482DB6">
        <w:rPr>
          <w:color w:val="808080" w:themeColor="background1" w:themeShade="80"/>
        </w:rPr>
        <w:t xml:space="preserve"> </w:t>
      </w:r>
      <w:r w:rsidR="00030F43" w:rsidRPr="00482DB6">
        <w:rPr>
          <w:b/>
          <w:color w:val="808080" w:themeColor="background1" w:themeShade="80"/>
        </w:rPr>
        <w:t>Citation and</w:t>
      </w:r>
      <w:r w:rsidR="00030F43" w:rsidRPr="00482DB6">
        <w:rPr>
          <w:color w:val="808080" w:themeColor="background1" w:themeShade="80"/>
        </w:rPr>
        <w:t xml:space="preserve"> </w:t>
      </w:r>
      <w:r w:rsidR="00C84623" w:rsidRPr="00482DB6">
        <w:rPr>
          <w:b/>
          <w:color w:val="808080" w:themeColor="background1" w:themeShade="80"/>
        </w:rPr>
        <w:t xml:space="preserve">URL for methodology for evidence review and grading </w:t>
      </w:r>
      <w:r w:rsidR="00C84623" w:rsidRPr="00482DB6">
        <w:rPr>
          <w:color w:val="808080" w:themeColor="background1" w:themeShade="80"/>
        </w:rPr>
        <w:t>(</w:t>
      </w:r>
      <w:r w:rsidR="00C84623" w:rsidRPr="00482DB6">
        <w:rPr>
          <w:i/>
          <w:color w:val="808080" w:themeColor="background1" w:themeShade="80"/>
        </w:rPr>
        <w:t xml:space="preserve">if </w:t>
      </w:r>
      <w:r w:rsidR="00030F43" w:rsidRPr="00482DB6">
        <w:rPr>
          <w:i/>
          <w:color w:val="808080" w:themeColor="background1" w:themeShade="80"/>
        </w:rPr>
        <w:t>different from 1a.6.1</w:t>
      </w:r>
      <w:r w:rsidR="00C84623" w:rsidRPr="00482DB6">
        <w:rPr>
          <w:color w:val="808080" w:themeColor="background1" w:themeShade="80"/>
        </w:rPr>
        <w:t>)</w:t>
      </w:r>
      <w:r w:rsidR="00C84623" w:rsidRPr="00482DB6">
        <w:rPr>
          <w:b/>
          <w:color w:val="808080" w:themeColor="background1" w:themeShade="80"/>
        </w:rPr>
        <w:t>:</w:t>
      </w:r>
    </w:p>
    <w:p w:rsidR="005D0FDB" w:rsidRPr="00482DB6" w:rsidRDefault="005D0FDB" w:rsidP="00EE5AF6">
      <w:pPr>
        <w:ind w:left="0" w:firstLine="0"/>
        <w:rPr>
          <w:color w:val="808080" w:themeColor="background1" w:themeShade="80"/>
        </w:rPr>
      </w:pPr>
    </w:p>
    <w:p w:rsidR="00C84623" w:rsidRPr="00482DB6" w:rsidRDefault="00C84623" w:rsidP="00EE5AF6">
      <w:pPr>
        <w:ind w:left="0" w:firstLine="0"/>
        <w:rPr>
          <w:color w:val="808080" w:themeColor="background1" w:themeShade="80"/>
        </w:rPr>
      </w:pPr>
      <w:r w:rsidRPr="00482DB6">
        <w:rPr>
          <w:b/>
          <w:i/>
          <w:color w:val="808080" w:themeColor="background1" w:themeShade="80"/>
        </w:rPr>
        <w:t xml:space="preserve">Complete section </w:t>
      </w:r>
      <w:hyperlink w:anchor="Section1a7" w:history="1">
        <w:r w:rsidRPr="00482DB6">
          <w:rPr>
            <w:rStyle w:val="Hyperlink"/>
            <w:b/>
            <w:i/>
            <w:color w:val="808080" w:themeColor="background1" w:themeShade="80"/>
          </w:rPr>
          <w:t>1a.7</w:t>
        </w:r>
      </w:hyperlink>
    </w:p>
    <w:p w:rsidR="00C84623" w:rsidRPr="00482DB6" w:rsidRDefault="00925F11" w:rsidP="00EE5AF6">
      <w:pPr>
        <w:ind w:left="0" w:firstLine="0"/>
        <w:rPr>
          <w:b/>
          <w:color w:val="808080" w:themeColor="background1" w:themeShade="80"/>
        </w:rPr>
      </w:pPr>
      <w:r w:rsidRPr="00482DB6">
        <w:rPr>
          <w:b/>
          <w:iCs/>
          <w:caps/>
          <w:color w:val="808080" w:themeColor="background1" w:themeShade="80"/>
        </w:rPr>
        <w:t>_________________________</w:t>
      </w:r>
    </w:p>
    <w:p w:rsidR="00C84623" w:rsidRPr="00482DB6" w:rsidRDefault="00C84623" w:rsidP="00EE5AF6">
      <w:pPr>
        <w:ind w:left="0" w:firstLine="0"/>
        <w:rPr>
          <w:color w:val="808080" w:themeColor="background1" w:themeShade="80"/>
        </w:rPr>
      </w:pPr>
      <w:r w:rsidRPr="00482DB6" w:rsidDel="005D0FDB">
        <w:rPr>
          <w:b/>
          <w:color w:val="808080" w:themeColor="background1" w:themeShade="80"/>
        </w:rPr>
        <w:t xml:space="preserve">1a.7. FINDINGS FROM SYSTEMATIC REVIEW OF BODY OF THE EVIDENCE </w:t>
      </w:r>
      <w:r w:rsidRPr="00482DB6" w:rsidDel="005D0FDB">
        <w:rPr>
          <w:b/>
          <w:caps/>
          <w:noProof/>
          <w:color w:val="808080" w:themeColor="background1" w:themeShade="80"/>
        </w:rPr>
        <w:t>supporting the measure</w:t>
      </w:r>
    </w:p>
    <w:p w:rsidR="00851466" w:rsidRPr="00482DB6" w:rsidRDefault="00851466" w:rsidP="00EE5AF6">
      <w:pPr>
        <w:ind w:left="0" w:firstLine="0"/>
        <w:rPr>
          <w:b/>
          <w:i/>
          <w:color w:val="808080" w:themeColor="background1" w:themeShade="80"/>
        </w:rPr>
      </w:pPr>
      <w:r w:rsidRPr="00482DB6">
        <w:rPr>
          <w:i/>
          <w:color w:val="808080" w:themeColor="background1" w:themeShade="80"/>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482DB6" w:rsidRDefault="00CB1E41" w:rsidP="00EE5AF6">
      <w:pPr>
        <w:ind w:left="0" w:firstLine="0"/>
        <w:rPr>
          <w:b/>
          <w:color w:val="808080" w:themeColor="background1" w:themeShade="80"/>
        </w:rPr>
      </w:pPr>
    </w:p>
    <w:p w:rsidR="00EE5AF6" w:rsidRPr="00482DB6" w:rsidRDefault="00EE5AF6" w:rsidP="00EE5AF6">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Pr="00482DB6">
        <w:rPr>
          <w:b/>
          <w:color w:val="808080" w:themeColor="background1" w:themeShade="80"/>
        </w:rPr>
        <w:t>.</w:t>
      </w:r>
      <w:r w:rsidR="00C84623" w:rsidRPr="00482DB6">
        <w:rPr>
          <w:b/>
          <w:color w:val="808080" w:themeColor="background1" w:themeShade="80"/>
        </w:rPr>
        <w:t>7.1</w:t>
      </w:r>
      <w:r w:rsidRPr="00482DB6">
        <w:rPr>
          <w:b/>
          <w:color w:val="808080" w:themeColor="background1" w:themeShade="80"/>
        </w:rPr>
        <w:t>.</w:t>
      </w:r>
      <w:r w:rsidRPr="00482DB6">
        <w:rPr>
          <w:bCs/>
          <w:color w:val="808080" w:themeColor="background1" w:themeShade="80"/>
        </w:rPr>
        <w:t xml:space="preserve"> </w:t>
      </w:r>
      <w:r w:rsidRPr="00482DB6">
        <w:rPr>
          <w:b/>
          <w:color w:val="808080" w:themeColor="background1" w:themeShade="80"/>
        </w:rPr>
        <w:t>What was the specific structure, treatment, intervention, service, or intermediate outcome addressed in the evidence review?</w:t>
      </w:r>
      <w:r w:rsidRPr="00482DB6">
        <w:rPr>
          <w:color w:val="808080" w:themeColor="background1" w:themeShade="80"/>
        </w:rPr>
        <w:t xml:space="preserve"> </w:t>
      </w:r>
    </w:p>
    <w:p w:rsidR="00EE5AF6" w:rsidRPr="00482DB6" w:rsidRDefault="00EE5AF6" w:rsidP="00EE5AF6">
      <w:pPr>
        <w:ind w:left="0" w:firstLine="0"/>
        <w:rPr>
          <w:color w:val="808080" w:themeColor="background1" w:themeShade="80"/>
        </w:rPr>
      </w:pPr>
    </w:p>
    <w:p w:rsidR="00095EC9" w:rsidRPr="00482DB6" w:rsidRDefault="00EE5AF6" w:rsidP="00EA79C9">
      <w:pPr>
        <w:ind w:left="0" w:firstLine="0"/>
        <w:rPr>
          <w:color w:val="808080" w:themeColor="background1" w:themeShade="80"/>
        </w:rPr>
      </w:pPr>
      <w:r w:rsidRPr="00482DB6">
        <w:rPr>
          <w:b/>
          <w:color w:val="808080" w:themeColor="background1" w:themeShade="80"/>
        </w:rPr>
        <w:t>1</w:t>
      </w:r>
      <w:r w:rsidR="009E37BD" w:rsidRPr="00482DB6">
        <w:rPr>
          <w:b/>
          <w:color w:val="808080" w:themeColor="background1" w:themeShade="80"/>
        </w:rPr>
        <w:t>a</w:t>
      </w:r>
      <w:r w:rsidRPr="00482DB6">
        <w:rPr>
          <w:b/>
          <w:color w:val="808080" w:themeColor="background1" w:themeShade="80"/>
        </w:rPr>
        <w:t>.</w:t>
      </w:r>
      <w:r w:rsidR="00C84623" w:rsidRPr="00482DB6">
        <w:rPr>
          <w:b/>
          <w:color w:val="808080" w:themeColor="background1" w:themeShade="80"/>
        </w:rPr>
        <w:t>7.2</w:t>
      </w:r>
      <w:r w:rsidRPr="00482DB6">
        <w:rPr>
          <w:b/>
          <w:color w:val="808080" w:themeColor="background1" w:themeShade="80"/>
        </w:rPr>
        <w:t>.</w:t>
      </w:r>
      <w:r w:rsidRPr="00482DB6">
        <w:rPr>
          <w:bCs/>
          <w:color w:val="808080" w:themeColor="background1" w:themeShade="80"/>
        </w:rPr>
        <w:t xml:space="preserve"> </w:t>
      </w:r>
      <w:r w:rsidRPr="00482DB6">
        <w:rPr>
          <w:b/>
          <w:color w:val="808080" w:themeColor="background1" w:themeShade="80"/>
        </w:rPr>
        <w:t xml:space="preserve">Grade assigned </w:t>
      </w:r>
      <w:r w:rsidR="00E746A2" w:rsidRPr="00482DB6">
        <w:rPr>
          <w:b/>
          <w:color w:val="808080" w:themeColor="background1" w:themeShade="80"/>
        </w:rPr>
        <w:t xml:space="preserve">for the quality of </w:t>
      </w:r>
      <w:r w:rsidRPr="00482DB6">
        <w:rPr>
          <w:b/>
          <w:color w:val="808080" w:themeColor="background1" w:themeShade="80"/>
        </w:rPr>
        <w:t xml:space="preserve">the quoted evidence </w:t>
      </w:r>
      <w:r w:rsidRPr="00482DB6">
        <w:rPr>
          <w:b/>
          <w:color w:val="808080" w:themeColor="background1" w:themeShade="80"/>
          <w:u w:val="single"/>
        </w:rPr>
        <w:t>with definition</w:t>
      </w:r>
      <w:r w:rsidRPr="00482DB6">
        <w:rPr>
          <w:b/>
          <w:color w:val="808080" w:themeColor="background1" w:themeShade="80"/>
        </w:rPr>
        <w:t xml:space="preserve"> of the grade</w:t>
      </w:r>
      <w:r w:rsidRPr="00482DB6">
        <w:rPr>
          <w:color w:val="808080" w:themeColor="background1" w:themeShade="80"/>
        </w:rPr>
        <w:t xml:space="preserve">: </w:t>
      </w:r>
    </w:p>
    <w:p w:rsidR="00095EC9" w:rsidRPr="00482DB6" w:rsidRDefault="00095EC9" w:rsidP="00EA79C9">
      <w:pPr>
        <w:ind w:left="0" w:firstLine="0"/>
        <w:rPr>
          <w:color w:val="808080" w:themeColor="background1" w:themeShade="80"/>
        </w:rPr>
      </w:pPr>
    </w:p>
    <w:p w:rsidR="00EA79C9" w:rsidRPr="00482DB6" w:rsidRDefault="00095EC9" w:rsidP="00EA79C9">
      <w:pPr>
        <w:ind w:left="0" w:firstLine="0"/>
        <w:rPr>
          <w:color w:val="808080" w:themeColor="background1" w:themeShade="80"/>
        </w:rPr>
      </w:pPr>
      <w:r w:rsidRPr="00482DB6">
        <w:rPr>
          <w:b/>
          <w:noProof/>
          <w:color w:val="808080" w:themeColor="background1" w:themeShade="80"/>
        </w:rPr>
        <w:t xml:space="preserve">1a.7.3. </w:t>
      </w:r>
      <w:r w:rsidR="00EA79C9" w:rsidRPr="00482DB6">
        <w:rPr>
          <w:b/>
          <w:color w:val="808080" w:themeColor="background1" w:themeShade="80"/>
        </w:rPr>
        <w:t xml:space="preserve">Provide all </w:t>
      </w:r>
      <w:r w:rsidR="00205857" w:rsidRPr="00482DB6">
        <w:rPr>
          <w:b/>
          <w:color w:val="808080" w:themeColor="background1" w:themeShade="80"/>
        </w:rPr>
        <w:t xml:space="preserve">other </w:t>
      </w:r>
      <w:r w:rsidR="00EA79C9" w:rsidRPr="00482DB6">
        <w:rPr>
          <w:b/>
          <w:color w:val="808080" w:themeColor="background1" w:themeShade="80"/>
        </w:rPr>
        <w:t xml:space="preserve">grades and associated definitions for strength of the evidence in the </w:t>
      </w:r>
      <w:r w:rsidR="00C54E40" w:rsidRPr="00482DB6">
        <w:rPr>
          <w:b/>
          <w:color w:val="808080" w:themeColor="background1" w:themeShade="80"/>
        </w:rPr>
        <w:t xml:space="preserve">grading system. </w:t>
      </w:r>
    </w:p>
    <w:p w:rsidR="00A12762" w:rsidRPr="00482DB6" w:rsidRDefault="00A12762" w:rsidP="002E2177">
      <w:pPr>
        <w:ind w:left="0" w:firstLine="0"/>
        <w:rPr>
          <w:noProof/>
          <w:color w:val="808080" w:themeColor="background1" w:themeShade="80"/>
        </w:rPr>
      </w:pPr>
    </w:p>
    <w:p w:rsidR="00496AF8" w:rsidRPr="00482DB6" w:rsidRDefault="00496AF8" w:rsidP="002E2177">
      <w:pPr>
        <w:ind w:left="432" w:hanging="432"/>
        <w:rPr>
          <w:color w:val="808080" w:themeColor="background1" w:themeShade="80"/>
        </w:rPr>
      </w:pPr>
      <w:bookmarkStart w:id="10" w:name="Section1a7"/>
      <w:bookmarkEnd w:id="10"/>
      <w:r w:rsidRPr="00482DB6">
        <w:rPr>
          <w:b/>
          <w:noProof/>
          <w:color w:val="808080" w:themeColor="background1" w:themeShade="80"/>
        </w:rPr>
        <w:t>1</w:t>
      </w:r>
      <w:r w:rsidR="00837121" w:rsidRPr="00482DB6">
        <w:rPr>
          <w:b/>
          <w:noProof/>
          <w:color w:val="808080" w:themeColor="background1" w:themeShade="80"/>
        </w:rPr>
        <w:t>a</w:t>
      </w:r>
      <w:r w:rsidRPr="00482DB6">
        <w:rPr>
          <w:b/>
          <w:noProof/>
          <w:color w:val="808080" w:themeColor="background1" w:themeShade="80"/>
        </w:rPr>
        <w:t>.</w:t>
      </w:r>
      <w:r w:rsidR="00EE5AF6" w:rsidRPr="00482DB6">
        <w:rPr>
          <w:b/>
          <w:noProof/>
          <w:color w:val="808080" w:themeColor="background1" w:themeShade="80"/>
        </w:rPr>
        <w:t>7.</w:t>
      </w:r>
      <w:r w:rsidR="00095EC9" w:rsidRPr="00482DB6">
        <w:rPr>
          <w:b/>
          <w:noProof/>
          <w:color w:val="808080" w:themeColor="background1" w:themeShade="80"/>
        </w:rPr>
        <w:t>4</w:t>
      </w:r>
      <w:r w:rsidR="00DA7FA2" w:rsidRPr="00482DB6">
        <w:rPr>
          <w:b/>
          <w:noProof/>
          <w:color w:val="808080" w:themeColor="background1" w:themeShade="80"/>
        </w:rPr>
        <w:t>.</w:t>
      </w:r>
      <w:r w:rsidRPr="00482DB6">
        <w:rPr>
          <w:noProof/>
          <w:color w:val="808080" w:themeColor="background1" w:themeShade="80"/>
        </w:rPr>
        <w:t xml:space="preserve"> </w:t>
      </w:r>
      <w:r w:rsidRPr="00482DB6">
        <w:rPr>
          <w:b/>
          <w:noProof/>
          <w:color w:val="808080" w:themeColor="background1" w:themeShade="80"/>
        </w:rPr>
        <w:t>What is the time period covered by the body of evidence? (</w:t>
      </w:r>
      <w:r w:rsidRPr="00482DB6">
        <w:rPr>
          <w:b/>
          <w:i/>
          <w:noProof/>
          <w:color w:val="808080" w:themeColor="background1" w:themeShade="80"/>
        </w:rPr>
        <w:t>provide the date range, e.g., 1990-2010</w:t>
      </w:r>
      <w:r w:rsidRPr="00482DB6">
        <w:rPr>
          <w:b/>
          <w:noProof/>
          <w:color w:val="808080" w:themeColor="background1" w:themeShade="80"/>
        </w:rPr>
        <w:t xml:space="preserve">).  </w:t>
      </w:r>
      <w:r w:rsidRPr="00482DB6">
        <w:rPr>
          <w:b/>
          <w:color w:val="808080" w:themeColor="background1" w:themeShade="80"/>
        </w:rPr>
        <w:t>Date range</w:t>
      </w:r>
      <w:r w:rsidRPr="00482DB6">
        <w:rPr>
          <w:color w:val="808080" w:themeColor="background1" w:themeShade="80"/>
        </w:rPr>
        <w:t xml:space="preserve">:  </w:t>
      </w:r>
      <w:sdt>
        <w:sdtPr>
          <w:rPr>
            <w:rStyle w:val="Style2"/>
            <w:color w:val="808080" w:themeColor="background1" w:themeShade="80"/>
          </w:rPr>
          <w:id w:val="-1666395719"/>
          <w:showingPlcHdr/>
        </w:sdtPr>
        <w:sdtEndPr>
          <w:rPr>
            <w:rStyle w:val="DefaultParagraphFont"/>
            <w:u w:val="none"/>
          </w:rPr>
        </w:sdtEndPr>
        <w:sdtContent>
          <w:r w:rsidRPr="00482DB6">
            <w:rPr>
              <w:rStyle w:val="PlaceholderText"/>
              <w:rFonts w:cstheme="minorHAnsi"/>
              <w:color w:val="808080" w:themeColor="background1" w:themeShade="80"/>
            </w:rPr>
            <w:t>Click here to enter date range</w:t>
          </w:r>
        </w:sdtContent>
      </w:sdt>
    </w:p>
    <w:p w:rsidR="00496AF8" w:rsidRPr="00482DB6" w:rsidRDefault="00496AF8" w:rsidP="002E2177">
      <w:pPr>
        <w:ind w:left="0" w:firstLine="0"/>
        <w:rPr>
          <w:noProof/>
          <w:color w:val="808080" w:themeColor="background1" w:themeShade="80"/>
        </w:rPr>
      </w:pPr>
    </w:p>
    <w:p w:rsidR="0039020B" w:rsidRPr="00482DB6" w:rsidRDefault="0039020B" w:rsidP="002E2177">
      <w:pPr>
        <w:ind w:left="0" w:firstLine="0"/>
        <w:rPr>
          <w:b/>
          <w:noProof/>
          <w:color w:val="808080" w:themeColor="background1" w:themeShade="80"/>
        </w:rPr>
      </w:pPr>
    </w:p>
    <w:p w:rsidR="00496AF8" w:rsidRPr="00482DB6" w:rsidRDefault="00C5180E" w:rsidP="002E2177">
      <w:pPr>
        <w:ind w:left="0" w:firstLine="0"/>
        <w:rPr>
          <w:b/>
          <w:color w:val="808080" w:themeColor="background1" w:themeShade="80"/>
        </w:rPr>
      </w:pPr>
      <w:r w:rsidRPr="00482DB6">
        <w:rPr>
          <w:b/>
          <w:noProof/>
          <w:color w:val="808080" w:themeColor="background1" w:themeShade="80"/>
        </w:rPr>
        <w:t>QUANTITY AND QUALITY OF BODY OF EVIDENCE</w:t>
      </w:r>
    </w:p>
    <w:p w:rsidR="009B5BEA" w:rsidRPr="00482DB6" w:rsidRDefault="001B772D" w:rsidP="002E2177">
      <w:pPr>
        <w:ind w:left="432" w:hanging="432"/>
        <w:rPr>
          <w:color w:val="808080" w:themeColor="background1" w:themeShade="80"/>
        </w:rPr>
      </w:pPr>
      <w:r w:rsidRPr="00482DB6">
        <w:rPr>
          <w:b/>
          <w:noProof/>
          <w:color w:val="808080" w:themeColor="background1" w:themeShade="80"/>
        </w:rPr>
        <w:t>1</w:t>
      </w:r>
      <w:r w:rsidR="00837121" w:rsidRPr="00482DB6">
        <w:rPr>
          <w:b/>
          <w:noProof/>
          <w:color w:val="808080" w:themeColor="background1" w:themeShade="80"/>
        </w:rPr>
        <w:t>a</w:t>
      </w:r>
      <w:r w:rsidRPr="00482DB6">
        <w:rPr>
          <w:b/>
          <w:noProof/>
          <w:color w:val="808080" w:themeColor="background1" w:themeShade="80"/>
        </w:rPr>
        <w:t>.</w:t>
      </w:r>
      <w:r w:rsidR="00EE5AF6" w:rsidRPr="00482DB6">
        <w:rPr>
          <w:b/>
          <w:noProof/>
          <w:color w:val="808080" w:themeColor="background1" w:themeShade="80"/>
        </w:rPr>
        <w:t>7.</w:t>
      </w:r>
      <w:r w:rsidR="00095EC9" w:rsidRPr="00482DB6">
        <w:rPr>
          <w:b/>
          <w:noProof/>
          <w:color w:val="808080" w:themeColor="background1" w:themeShade="80"/>
        </w:rPr>
        <w:t>5</w:t>
      </w:r>
      <w:r w:rsidRPr="00482DB6">
        <w:rPr>
          <w:b/>
          <w:noProof/>
          <w:color w:val="808080" w:themeColor="background1" w:themeShade="80"/>
        </w:rPr>
        <w:t>.</w:t>
      </w:r>
      <w:r w:rsidRPr="00482DB6">
        <w:rPr>
          <w:i/>
          <w:noProof/>
          <w:color w:val="808080" w:themeColor="background1" w:themeShade="80"/>
        </w:rPr>
        <w:t xml:space="preserve"> </w:t>
      </w:r>
      <w:r w:rsidR="00496AF8" w:rsidRPr="00482DB6">
        <w:rPr>
          <w:b/>
          <w:noProof/>
          <w:color w:val="808080" w:themeColor="background1" w:themeShade="80"/>
        </w:rPr>
        <w:t>How many and what type of study designs are in</w:t>
      </w:r>
      <w:r w:rsidR="006F760B" w:rsidRPr="00482DB6">
        <w:rPr>
          <w:b/>
          <w:noProof/>
          <w:color w:val="808080" w:themeColor="background1" w:themeShade="80"/>
        </w:rPr>
        <w:t>c</w:t>
      </w:r>
      <w:r w:rsidR="00496AF8" w:rsidRPr="00482DB6">
        <w:rPr>
          <w:b/>
          <w:noProof/>
          <w:color w:val="808080" w:themeColor="background1" w:themeShade="80"/>
        </w:rPr>
        <w:t>luded in the body of evidence</w:t>
      </w:r>
      <w:r w:rsidR="00496AF8" w:rsidRPr="00482DB6">
        <w:rPr>
          <w:noProof/>
          <w:color w:val="808080" w:themeColor="background1" w:themeShade="80"/>
        </w:rPr>
        <w:t>? (</w:t>
      </w:r>
      <w:r w:rsidR="00496AF8" w:rsidRPr="00482DB6">
        <w:rPr>
          <w:i/>
          <w:noProof/>
          <w:color w:val="808080" w:themeColor="background1" w:themeShade="80"/>
        </w:rPr>
        <w:t>e.g., 3 randomized controlled trials and 1 observational study</w:t>
      </w:r>
      <w:r w:rsidR="00496AF8" w:rsidRPr="00482DB6">
        <w:rPr>
          <w:noProof/>
          <w:color w:val="808080" w:themeColor="background1" w:themeShade="80"/>
        </w:rPr>
        <w:t>)</w:t>
      </w:r>
      <w:r w:rsidR="009E37BD" w:rsidRPr="00482DB6">
        <w:rPr>
          <w:noProof/>
          <w:color w:val="808080" w:themeColor="background1" w:themeShade="80"/>
        </w:rPr>
        <w:t xml:space="preserve"> </w:t>
      </w:r>
    </w:p>
    <w:p w:rsidR="00496AF8" w:rsidRPr="00482DB6" w:rsidRDefault="00496AF8" w:rsidP="002E2177">
      <w:pPr>
        <w:ind w:left="0" w:firstLine="0"/>
        <w:rPr>
          <w:color w:val="808080" w:themeColor="background1" w:themeShade="80"/>
        </w:rPr>
      </w:pPr>
    </w:p>
    <w:p w:rsidR="00496AF8" w:rsidRPr="00482DB6" w:rsidRDefault="001B772D" w:rsidP="002E2177">
      <w:pPr>
        <w:ind w:left="432" w:hanging="432"/>
        <w:rPr>
          <w:iCs/>
          <w:color w:val="808080" w:themeColor="background1" w:themeShade="80"/>
        </w:rPr>
      </w:pPr>
      <w:r w:rsidRPr="00482DB6">
        <w:rPr>
          <w:b/>
          <w:color w:val="808080" w:themeColor="background1" w:themeShade="80"/>
        </w:rPr>
        <w:t>1</w:t>
      </w:r>
      <w:r w:rsidR="00837121" w:rsidRPr="00482DB6">
        <w:rPr>
          <w:b/>
          <w:color w:val="808080" w:themeColor="background1" w:themeShade="80"/>
        </w:rPr>
        <w:t>a</w:t>
      </w:r>
      <w:r w:rsidRPr="00482DB6">
        <w:rPr>
          <w:b/>
          <w:color w:val="808080" w:themeColor="background1" w:themeShade="80"/>
        </w:rPr>
        <w:t>.</w:t>
      </w:r>
      <w:r w:rsidR="00EE5AF6" w:rsidRPr="00482DB6">
        <w:rPr>
          <w:b/>
          <w:color w:val="808080" w:themeColor="background1" w:themeShade="80"/>
        </w:rPr>
        <w:t>7.</w:t>
      </w:r>
      <w:r w:rsidR="00095EC9" w:rsidRPr="00482DB6">
        <w:rPr>
          <w:b/>
          <w:color w:val="808080" w:themeColor="background1" w:themeShade="80"/>
        </w:rPr>
        <w:t>6</w:t>
      </w:r>
      <w:r w:rsidRPr="00482DB6">
        <w:rPr>
          <w:b/>
          <w:color w:val="808080" w:themeColor="background1" w:themeShade="80"/>
        </w:rPr>
        <w:t>.</w:t>
      </w:r>
      <w:r w:rsidRPr="00482DB6">
        <w:rPr>
          <w:color w:val="808080" w:themeColor="background1" w:themeShade="80"/>
        </w:rPr>
        <w:t xml:space="preserve"> </w:t>
      </w:r>
      <w:r w:rsidR="00496AF8" w:rsidRPr="00482DB6">
        <w:rPr>
          <w:b/>
          <w:color w:val="808080" w:themeColor="background1" w:themeShade="80"/>
        </w:rPr>
        <w:t xml:space="preserve">What is the overall quality of evidence </w:t>
      </w:r>
      <w:r w:rsidR="00496AF8" w:rsidRPr="00482DB6">
        <w:rPr>
          <w:b/>
          <w:color w:val="808080" w:themeColor="background1" w:themeShade="80"/>
          <w:u w:val="single"/>
        </w:rPr>
        <w:t>across studies</w:t>
      </w:r>
      <w:r w:rsidR="00496AF8" w:rsidRPr="00482DB6">
        <w:rPr>
          <w:b/>
          <w:color w:val="808080" w:themeColor="background1" w:themeShade="80"/>
        </w:rPr>
        <w:t xml:space="preserve"> in the body of evidence</w:t>
      </w:r>
      <w:r w:rsidR="00496AF8" w:rsidRPr="00482DB6">
        <w:rPr>
          <w:color w:val="808080" w:themeColor="background1" w:themeShade="80"/>
        </w:rPr>
        <w:t>? (</w:t>
      </w:r>
      <w:r w:rsidR="006709EB" w:rsidRPr="00482DB6">
        <w:rPr>
          <w:i/>
          <w:color w:val="808080" w:themeColor="background1" w:themeShade="80"/>
        </w:rPr>
        <w:t xml:space="preserve">discuss the </w:t>
      </w:r>
      <w:r w:rsidR="00496AF8" w:rsidRPr="00482DB6">
        <w:rPr>
          <w:i/>
          <w:color w:val="808080" w:themeColor="background1" w:themeShade="80"/>
        </w:rPr>
        <w:t xml:space="preserve">certainty or confidence in the estimates of effect </w:t>
      </w:r>
      <w:r w:rsidR="0039609A" w:rsidRPr="00482DB6">
        <w:rPr>
          <w:i/>
          <w:color w:val="808080" w:themeColor="background1" w:themeShade="80"/>
        </w:rPr>
        <w:t xml:space="preserve">particularly in relation </w:t>
      </w:r>
      <w:r w:rsidR="00496AF8" w:rsidRPr="00482DB6">
        <w:rPr>
          <w:i/>
          <w:color w:val="808080" w:themeColor="background1" w:themeShade="80"/>
        </w:rPr>
        <w:t>to study factor</w:t>
      </w:r>
      <w:r w:rsidR="000160E6" w:rsidRPr="00482DB6">
        <w:rPr>
          <w:i/>
          <w:color w:val="808080" w:themeColor="background1" w:themeShade="80"/>
        </w:rPr>
        <w:t xml:space="preserve">s such as design flaws, </w:t>
      </w:r>
      <w:r w:rsidR="00E57BE2" w:rsidRPr="00482DB6">
        <w:rPr>
          <w:i/>
          <w:color w:val="808080" w:themeColor="background1" w:themeShade="80"/>
        </w:rPr>
        <w:t xml:space="preserve">imprecision due to </w:t>
      </w:r>
      <w:r w:rsidR="000160E6" w:rsidRPr="00482DB6">
        <w:rPr>
          <w:i/>
          <w:color w:val="808080" w:themeColor="background1" w:themeShade="80"/>
        </w:rPr>
        <w:t xml:space="preserve">small numbers, indirectness </w:t>
      </w:r>
      <w:r w:rsidR="00E57BE2" w:rsidRPr="00482DB6">
        <w:rPr>
          <w:i/>
          <w:color w:val="808080" w:themeColor="background1" w:themeShade="80"/>
        </w:rPr>
        <w:t xml:space="preserve">of studies </w:t>
      </w:r>
      <w:r w:rsidR="000160E6" w:rsidRPr="00482DB6">
        <w:rPr>
          <w:i/>
          <w:color w:val="808080" w:themeColor="background1" w:themeShade="80"/>
        </w:rPr>
        <w:t>to the measure focus or target population</w:t>
      </w:r>
      <w:r w:rsidR="00496AF8" w:rsidRPr="00482DB6">
        <w:rPr>
          <w:iCs/>
          <w:color w:val="808080" w:themeColor="background1" w:themeShade="80"/>
        </w:rPr>
        <w:t>)</w:t>
      </w:r>
      <w:r w:rsidR="000D649E" w:rsidRPr="00482DB6">
        <w:rPr>
          <w:iCs/>
          <w:color w:val="808080" w:themeColor="background1" w:themeShade="80"/>
        </w:rPr>
        <w:t xml:space="preserve">  </w:t>
      </w:r>
    </w:p>
    <w:p w:rsidR="00496AF8" w:rsidRPr="00482DB6" w:rsidRDefault="00496AF8" w:rsidP="002E2177">
      <w:pPr>
        <w:ind w:left="0" w:firstLine="0"/>
        <w:rPr>
          <w:color w:val="808080" w:themeColor="background1" w:themeShade="80"/>
        </w:rPr>
      </w:pPr>
    </w:p>
    <w:p w:rsidR="00D14F0B" w:rsidRPr="00482DB6" w:rsidRDefault="00D14F0B" w:rsidP="002E2177">
      <w:pPr>
        <w:ind w:left="0" w:firstLine="0"/>
        <w:rPr>
          <w:color w:val="808080" w:themeColor="background1" w:themeShade="80"/>
        </w:rPr>
      </w:pPr>
    </w:p>
    <w:p w:rsidR="00496AF8" w:rsidRPr="00482DB6" w:rsidRDefault="00C5180E" w:rsidP="002E2177">
      <w:pPr>
        <w:ind w:left="0" w:firstLine="0"/>
        <w:rPr>
          <w:b/>
          <w:color w:val="808080" w:themeColor="background1" w:themeShade="80"/>
        </w:rPr>
      </w:pPr>
      <w:r w:rsidRPr="00482DB6">
        <w:rPr>
          <w:b/>
          <w:color w:val="808080" w:themeColor="background1" w:themeShade="80"/>
        </w:rPr>
        <w:t>ESTIMATES OF BENEFIT AND CONSISTENCY ACROSS STUDIES IN BODY OF EVIDENCE</w:t>
      </w:r>
    </w:p>
    <w:p w:rsidR="00496AF8" w:rsidRPr="00482DB6" w:rsidRDefault="001B772D" w:rsidP="002E2177">
      <w:pPr>
        <w:ind w:left="432" w:hanging="432"/>
        <w:rPr>
          <w:color w:val="808080" w:themeColor="background1" w:themeShade="80"/>
        </w:rPr>
      </w:pPr>
      <w:r w:rsidRPr="00482DB6">
        <w:rPr>
          <w:b/>
          <w:color w:val="808080" w:themeColor="background1" w:themeShade="80"/>
        </w:rPr>
        <w:t>1</w:t>
      </w:r>
      <w:r w:rsidR="00837121" w:rsidRPr="00482DB6">
        <w:rPr>
          <w:b/>
          <w:color w:val="808080" w:themeColor="background1" w:themeShade="80"/>
        </w:rPr>
        <w:t>a</w:t>
      </w:r>
      <w:r w:rsidRPr="00482DB6">
        <w:rPr>
          <w:b/>
          <w:color w:val="808080" w:themeColor="background1" w:themeShade="80"/>
        </w:rPr>
        <w:t>.</w:t>
      </w:r>
      <w:r w:rsidR="00EE5AF6" w:rsidRPr="00482DB6">
        <w:rPr>
          <w:b/>
          <w:color w:val="808080" w:themeColor="background1" w:themeShade="80"/>
        </w:rPr>
        <w:t>7.</w:t>
      </w:r>
      <w:r w:rsidR="00095EC9" w:rsidRPr="00482DB6">
        <w:rPr>
          <w:b/>
          <w:color w:val="808080" w:themeColor="background1" w:themeShade="80"/>
        </w:rPr>
        <w:t>7</w:t>
      </w:r>
      <w:r w:rsidRPr="00482DB6">
        <w:rPr>
          <w:b/>
          <w:color w:val="808080" w:themeColor="background1" w:themeShade="80"/>
        </w:rPr>
        <w:t>.</w:t>
      </w:r>
      <w:r w:rsidRPr="00482DB6">
        <w:rPr>
          <w:color w:val="808080" w:themeColor="background1" w:themeShade="80"/>
        </w:rPr>
        <w:t xml:space="preserve"> </w:t>
      </w:r>
      <w:r w:rsidR="00496AF8" w:rsidRPr="00482DB6">
        <w:rPr>
          <w:b/>
          <w:color w:val="808080" w:themeColor="background1" w:themeShade="80"/>
        </w:rPr>
        <w:t xml:space="preserve">What are </w:t>
      </w:r>
      <w:r w:rsidR="007D5DC6" w:rsidRPr="00482DB6">
        <w:rPr>
          <w:b/>
          <w:color w:val="808080" w:themeColor="background1" w:themeShade="80"/>
        </w:rPr>
        <w:t>the estimates</w:t>
      </w:r>
      <w:r w:rsidR="00496AF8" w:rsidRPr="00482DB6">
        <w:rPr>
          <w:b/>
          <w:color w:val="808080" w:themeColor="background1" w:themeShade="80"/>
        </w:rPr>
        <w:t xml:space="preserve"> of benefit—magnitude and direction of effect on outcome</w:t>
      </w:r>
      <w:r w:rsidR="00734949" w:rsidRPr="00482DB6">
        <w:rPr>
          <w:b/>
          <w:color w:val="808080" w:themeColor="background1" w:themeShade="80"/>
        </w:rPr>
        <w:t>(s)</w:t>
      </w:r>
      <w:r w:rsidR="00496AF8" w:rsidRPr="00482DB6">
        <w:rPr>
          <w:b/>
          <w:color w:val="808080" w:themeColor="background1" w:themeShade="80"/>
        </w:rPr>
        <w:t xml:space="preserve"> </w:t>
      </w:r>
      <w:r w:rsidR="00496AF8" w:rsidRPr="00482DB6">
        <w:rPr>
          <w:b/>
          <w:color w:val="808080" w:themeColor="background1" w:themeShade="80"/>
          <w:u w:val="single"/>
        </w:rPr>
        <w:t>across studies</w:t>
      </w:r>
      <w:r w:rsidR="00496AF8" w:rsidRPr="00482DB6">
        <w:rPr>
          <w:b/>
          <w:color w:val="808080" w:themeColor="background1" w:themeShade="80"/>
        </w:rPr>
        <w:t xml:space="preserve"> in the body of evidence</w:t>
      </w:r>
      <w:r w:rsidR="00496AF8" w:rsidRPr="00482DB6">
        <w:rPr>
          <w:color w:val="808080" w:themeColor="background1" w:themeShade="80"/>
        </w:rPr>
        <w:t>?</w:t>
      </w:r>
      <w:r w:rsidR="002A6777" w:rsidRPr="00482DB6">
        <w:rPr>
          <w:color w:val="808080" w:themeColor="background1" w:themeShade="80"/>
        </w:rPr>
        <w:t xml:space="preserve"> (</w:t>
      </w:r>
      <w:r w:rsidR="002A6777" w:rsidRPr="00482DB6">
        <w:rPr>
          <w:i/>
          <w:color w:val="808080" w:themeColor="background1" w:themeShade="80"/>
        </w:rPr>
        <w:t xml:space="preserve">e.g., </w:t>
      </w:r>
      <w:r w:rsidR="000160E6" w:rsidRPr="00482DB6">
        <w:rPr>
          <w:i/>
          <w:color w:val="808080" w:themeColor="background1" w:themeShade="80"/>
        </w:rPr>
        <w:t xml:space="preserve">ranges of percentages or odds ratios for </w:t>
      </w:r>
      <w:r w:rsidR="0068184A" w:rsidRPr="00482DB6">
        <w:rPr>
          <w:i/>
          <w:color w:val="808080" w:themeColor="background1" w:themeShade="80"/>
        </w:rPr>
        <w:t xml:space="preserve">improvement/ </w:t>
      </w:r>
      <w:r w:rsidR="007D5DC6" w:rsidRPr="00482DB6">
        <w:rPr>
          <w:i/>
          <w:color w:val="808080" w:themeColor="background1" w:themeShade="80"/>
        </w:rPr>
        <w:t>decline across</w:t>
      </w:r>
      <w:r w:rsidR="005B0D18" w:rsidRPr="00482DB6">
        <w:rPr>
          <w:i/>
          <w:color w:val="808080" w:themeColor="background1" w:themeShade="80"/>
        </w:rPr>
        <w:t xml:space="preserve"> studies, </w:t>
      </w:r>
      <w:r w:rsidR="0068184A" w:rsidRPr="00482DB6">
        <w:rPr>
          <w:i/>
          <w:color w:val="808080" w:themeColor="background1" w:themeShade="80"/>
        </w:rPr>
        <w:t>results of meta-analysis, and statistical significance</w:t>
      </w:r>
      <w:r w:rsidR="005B0D18" w:rsidRPr="00482DB6">
        <w:rPr>
          <w:color w:val="808080" w:themeColor="background1" w:themeShade="80"/>
        </w:rPr>
        <w:t>)</w:t>
      </w:r>
      <w:r w:rsidR="000D649E" w:rsidRPr="00482DB6">
        <w:rPr>
          <w:color w:val="808080" w:themeColor="background1" w:themeShade="80"/>
        </w:rPr>
        <w:t xml:space="preserve">  </w:t>
      </w:r>
    </w:p>
    <w:p w:rsidR="00496AF8" w:rsidRPr="00482DB6" w:rsidRDefault="00496AF8" w:rsidP="002E2177">
      <w:pPr>
        <w:ind w:left="0" w:firstLine="0"/>
        <w:rPr>
          <w:color w:val="808080" w:themeColor="background1" w:themeShade="80"/>
        </w:rPr>
      </w:pPr>
    </w:p>
    <w:p w:rsidR="009B5BEA" w:rsidRPr="00482DB6" w:rsidRDefault="009B5BEA" w:rsidP="002E2177">
      <w:pPr>
        <w:ind w:left="0" w:firstLine="0"/>
        <w:rPr>
          <w:color w:val="808080" w:themeColor="background1" w:themeShade="80"/>
        </w:rPr>
      </w:pPr>
    </w:p>
    <w:p w:rsidR="00496AF8" w:rsidRPr="00482DB6" w:rsidRDefault="001B772D" w:rsidP="002E2177">
      <w:pPr>
        <w:ind w:left="0" w:firstLine="0"/>
        <w:rPr>
          <w:color w:val="808080" w:themeColor="background1" w:themeShade="80"/>
        </w:rPr>
      </w:pPr>
      <w:r w:rsidRPr="00482DB6">
        <w:rPr>
          <w:b/>
          <w:color w:val="808080" w:themeColor="background1" w:themeShade="80"/>
        </w:rPr>
        <w:t>1</w:t>
      </w:r>
      <w:r w:rsidR="00837121" w:rsidRPr="00482DB6">
        <w:rPr>
          <w:b/>
          <w:color w:val="808080" w:themeColor="background1" w:themeShade="80"/>
        </w:rPr>
        <w:t>a</w:t>
      </w:r>
      <w:r w:rsidRPr="00482DB6">
        <w:rPr>
          <w:b/>
          <w:color w:val="808080" w:themeColor="background1" w:themeShade="80"/>
        </w:rPr>
        <w:t>.</w:t>
      </w:r>
      <w:r w:rsidR="00EE5AF6" w:rsidRPr="00482DB6">
        <w:rPr>
          <w:b/>
          <w:color w:val="808080" w:themeColor="background1" w:themeShade="80"/>
        </w:rPr>
        <w:t>7.</w:t>
      </w:r>
      <w:r w:rsidR="00095EC9" w:rsidRPr="00482DB6">
        <w:rPr>
          <w:b/>
          <w:color w:val="808080" w:themeColor="background1" w:themeShade="80"/>
        </w:rPr>
        <w:t>8</w:t>
      </w:r>
      <w:r w:rsidRPr="00482DB6">
        <w:rPr>
          <w:b/>
          <w:color w:val="808080" w:themeColor="background1" w:themeShade="80"/>
        </w:rPr>
        <w:t>.</w:t>
      </w:r>
      <w:r w:rsidRPr="00482DB6">
        <w:rPr>
          <w:color w:val="808080" w:themeColor="background1" w:themeShade="80"/>
        </w:rPr>
        <w:t xml:space="preserve"> </w:t>
      </w:r>
      <w:r w:rsidR="00496AF8" w:rsidRPr="00482DB6">
        <w:rPr>
          <w:b/>
          <w:color w:val="808080" w:themeColor="background1" w:themeShade="80"/>
        </w:rPr>
        <w:t>What harms were studied and how do they affect the net benefit</w:t>
      </w:r>
      <w:r w:rsidR="00EE1F87" w:rsidRPr="00482DB6" w:rsidDel="00EE1F87">
        <w:rPr>
          <w:b/>
          <w:color w:val="808080" w:themeColor="background1" w:themeShade="80"/>
        </w:rPr>
        <w:t xml:space="preserve"> </w:t>
      </w:r>
      <w:r w:rsidR="00EE1F87" w:rsidRPr="00482DB6">
        <w:rPr>
          <w:b/>
          <w:color w:val="808080" w:themeColor="background1" w:themeShade="80"/>
        </w:rPr>
        <w:t>(</w:t>
      </w:r>
      <w:r w:rsidR="00496AF8" w:rsidRPr="00482DB6">
        <w:rPr>
          <w:b/>
          <w:color w:val="808080" w:themeColor="background1" w:themeShade="80"/>
        </w:rPr>
        <w:t>benefits over harms</w:t>
      </w:r>
      <w:r w:rsidR="00EE1F87" w:rsidRPr="00482DB6">
        <w:rPr>
          <w:b/>
          <w:color w:val="808080" w:themeColor="background1" w:themeShade="80"/>
        </w:rPr>
        <w:t>)</w:t>
      </w:r>
      <w:r w:rsidR="00496AF8" w:rsidRPr="00482DB6">
        <w:rPr>
          <w:b/>
          <w:color w:val="808080" w:themeColor="background1" w:themeShade="80"/>
        </w:rPr>
        <w:t>?</w:t>
      </w:r>
      <w:r w:rsidR="00D14F0B" w:rsidRPr="00482DB6">
        <w:rPr>
          <w:color w:val="808080" w:themeColor="background1" w:themeShade="80"/>
        </w:rPr>
        <w:t xml:space="preserve"> </w:t>
      </w:r>
    </w:p>
    <w:p w:rsidR="00496AF8" w:rsidRPr="00482DB6" w:rsidRDefault="00496AF8" w:rsidP="002E2177">
      <w:pPr>
        <w:ind w:left="0" w:firstLine="0"/>
        <w:rPr>
          <w:color w:val="808080" w:themeColor="background1" w:themeShade="80"/>
        </w:rPr>
      </w:pPr>
    </w:p>
    <w:p w:rsidR="00496AF8" w:rsidRPr="00482DB6" w:rsidRDefault="00496AF8" w:rsidP="002E2177">
      <w:pPr>
        <w:ind w:left="0" w:firstLine="0"/>
        <w:rPr>
          <w:color w:val="808080" w:themeColor="background1" w:themeShade="80"/>
        </w:rPr>
      </w:pPr>
    </w:p>
    <w:p w:rsidR="00496AF8" w:rsidRPr="00482DB6" w:rsidRDefault="00C5180E" w:rsidP="002E2177">
      <w:pPr>
        <w:ind w:left="0" w:firstLine="0"/>
        <w:rPr>
          <w:b/>
          <w:noProof/>
          <w:color w:val="808080" w:themeColor="background1" w:themeShade="80"/>
        </w:rPr>
      </w:pPr>
      <w:r w:rsidRPr="00482DB6">
        <w:rPr>
          <w:b/>
          <w:noProof/>
          <w:color w:val="808080" w:themeColor="background1" w:themeShade="80"/>
        </w:rPr>
        <w:t>UPDATE TO THE SYSTEMATIC REVIEW(S) OF THE BODY OF EVIDENCE</w:t>
      </w:r>
    </w:p>
    <w:p w:rsidR="00496AF8" w:rsidRPr="00482DB6" w:rsidRDefault="001B772D" w:rsidP="002E2177">
      <w:pPr>
        <w:ind w:left="432" w:hanging="432"/>
        <w:rPr>
          <w:color w:val="808080" w:themeColor="background1" w:themeShade="80"/>
        </w:rPr>
      </w:pPr>
      <w:r w:rsidRPr="00482DB6">
        <w:rPr>
          <w:b/>
          <w:noProof/>
          <w:color w:val="808080" w:themeColor="background1" w:themeShade="80"/>
        </w:rPr>
        <w:t>1</w:t>
      </w:r>
      <w:r w:rsidR="00837121" w:rsidRPr="00482DB6">
        <w:rPr>
          <w:b/>
          <w:noProof/>
          <w:color w:val="808080" w:themeColor="background1" w:themeShade="80"/>
        </w:rPr>
        <w:t>a</w:t>
      </w:r>
      <w:r w:rsidRPr="00482DB6">
        <w:rPr>
          <w:b/>
          <w:noProof/>
          <w:color w:val="808080" w:themeColor="background1" w:themeShade="80"/>
        </w:rPr>
        <w:t>.</w:t>
      </w:r>
      <w:r w:rsidR="00773485" w:rsidRPr="00482DB6">
        <w:rPr>
          <w:b/>
          <w:noProof/>
          <w:color w:val="808080" w:themeColor="background1" w:themeShade="80"/>
        </w:rPr>
        <w:t>7.</w:t>
      </w:r>
      <w:r w:rsidR="00C84623" w:rsidRPr="00482DB6">
        <w:rPr>
          <w:b/>
          <w:noProof/>
          <w:color w:val="808080" w:themeColor="background1" w:themeShade="80"/>
        </w:rPr>
        <w:t>9</w:t>
      </w:r>
      <w:r w:rsidRPr="00482DB6">
        <w:rPr>
          <w:b/>
          <w:noProof/>
          <w:color w:val="808080" w:themeColor="background1" w:themeShade="80"/>
        </w:rPr>
        <w:t>.</w:t>
      </w:r>
      <w:r w:rsidRPr="00482DB6">
        <w:rPr>
          <w:noProof/>
          <w:color w:val="808080" w:themeColor="background1" w:themeShade="80"/>
        </w:rPr>
        <w:t xml:space="preserve"> </w:t>
      </w:r>
      <w:r w:rsidR="00837121" w:rsidRPr="00482DB6">
        <w:rPr>
          <w:b/>
          <w:noProof/>
          <w:color w:val="808080" w:themeColor="background1" w:themeShade="80"/>
        </w:rPr>
        <w:t xml:space="preserve">If </w:t>
      </w:r>
      <w:r w:rsidR="00496AF8" w:rsidRPr="00482DB6">
        <w:rPr>
          <w:b/>
          <w:noProof/>
          <w:color w:val="808080" w:themeColor="background1" w:themeShade="80"/>
        </w:rPr>
        <w:t>new studies have been conducted</w:t>
      </w:r>
      <w:r w:rsidR="00837121" w:rsidRPr="00482DB6">
        <w:rPr>
          <w:b/>
          <w:noProof/>
          <w:color w:val="808080" w:themeColor="background1" w:themeShade="80"/>
        </w:rPr>
        <w:t xml:space="preserve"> since the systematic review </w:t>
      </w:r>
      <w:r w:rsidR="00496AF8" w:rsidRPr="00482DB6">
        <w:rPr>
          <w:b/>
          <w:noProof/>
          <w:color w:val="808080" w:themeColor="background1" w:themeShade="80"/>
        </w:rPr>
        <w:t>of the body of evidence</w:t>
      </w:r>
      <w:r w:rsidR="0094689F" w:rsidRPr="00482DB6">
        <w:rPr>
          <w:b/>
          <w:noProof/>
          <w:color w:val="808080" w:themeColor="background1" w:themeShade="80"/>
        </w:rPr>
        <w:t xml:space="preserve">, provide for </w:t>
      </w:r>
      <w:r w:rsidR="00496AF8" w:rsidRPr="00482DB6">
        <w:rPr>
          <w:b/>
          <w:noProof/>
          <w:color w:val="808080" w:themeColor="background1" w:themeShade="80"/>
          <w:u w:val="single"/>
        </w:rPr>
        <w:t>each</w:t>
      </w:r>
      <w:r w:rsidR="00496AF8" w:rsidRPr="00482DB6">
        <w:rPr>
          <w:b/>
          <w:noProof/>
          <w:color w:val="808080" w:themeColor="background1" w:themeShade="80"/>
        </w:rPr>
        <w:t xml:space="preserve"> </w:t>
      </w:r>
      <w:r w:rsidR="002875E9" w:rsidRPr="00482DB6">
        <w:rPr>
          <w:b/>
          <w:noProof/>
          <w:color w:val="808080" w:themeColor="background1" w:themeShade="80"/>
        </w:rPr>
        <w:t xml:space="preserve">new </w:t>
      </w:r>
      <w:r w:rsidR="0094689F" w:rsidRPr="00482DB6">
        <w:rPr>
          <w:b/>
          <w:noProof/>
          <w:color w:val="808080" w:themeColor="background1" w:themeShade="80"/>
        </w:rPr>
        <w:t>study</w:t>
      </w:r>
      <w:r w:rsidR="00496AF8" w:rsidRPr="00482DB6">
        <w:rPr>
          <w:b/>
          <w:noProof/>
          <w:color w:val="808080" w:themeColor="background1" w:themeShade="80"/>
        </w:rPr>
        <w:t xml:space="preserve">: </w:t>
      </w:r>
      <w:r w:rsidR="006709EB" w:rsidRPr="00482DB6">
        <w:rPr>
          <w:b/>
          <w:noProof/>
          <w:color w:val="808080" w:themeColor="background1" w:themeShade="80"/>
        </w:rPr>
        <w:t>1</w:t>
      </w:r>
      <w:r w:rsidR="00496AF8" w:rsidRPr="00482DB6">
        <w:rPr>
          <w:b/>
          <w:noProof/>
          <w:color w:val="808080" w:themeColor="background1" w:themeShade="80"/>
        </w:rPr>
        <w:t>) citation, 2) description, 3) results, 4) impact on conclusions of systematic review</w:t>
      </w:r>
      <w:r w:rsidR="00496AF8" w:rsidRPr="00482DB6">
        <w:rPr>
          <w:noProof/>
          <w:color w:val="808080" w:themeColor="background1" w:themeShade="80"/>
        </w:rPr>
        <w:t>.</w:t>
      </w:r>
      <w:r w:rsidR="000D649E" w:rsidRPr="00482DB6">
        <w:rPr>
          <w:noProof/>
          <w:color w:val="808080" w:themeColor="background1" w:themeShade="80"/>
        </w:rPr>
        <w:t xml:space="preserve">  </w:t>
      </w:r>
    </w:p>
    <w:p w:rsidR="00837121" w:rsidRPr="00482DB6" w:rsidRDefault="00837121" w:rsidP="002E2177">
      <w:pPr>
        <w:ind w:left="0" w:firstLine="0"/>
        <w:rPr>
          <w:b/>
          <w:color w:val="808080" w:themeColor="background1" w:themeShade="80"/>
        </w:rPr>
      </w:pPr>
    </w:p>
    <w:p w:rsidR="0094689F" w:rsidRPr="00482DB6" w:rsidRDefault="00925F11" w:rsidP="002E2177">
      <w:pPr>
        <w:ind w:left="0" w:firstLine="0"/>
        <w:rPr>
          <w:b/>
          <w:color w:val="808080" w:themeColor="background1" w:themeShade="80"/>
        </w:rPr>
      </w:pPr>
      <w:r w:rsidRPr="00482DB6">
        <w:rPr>
          <w:b/>
          <w:iCs/>
          <w:caps/>
          <w:color w:val="808080" w:themeColor="background1" w:themeShade="80"/>
        </w:rPr>
        <w:t>_________________________</w:t>
      </w:r>
    </w:p>
    <w:p w:rsidR="00837121" w:rsidRPr="00482DB6" w:rsidRDefault="00837121" w:rsidP="002E2177">
      <w:pPr>
        <w:ind w:left="0" w:firstLine="0"/>
        <w:rPr>
          <w:b/>
          <w:color w:val="808080" w:themeColor="background1" w:themeShade="80"/>
        </w:rPr>
      </w:pPr>
      <w:bookmarkStart w:id="11" w:name="Section1a8"/>
      <w:bookmarkEnd w:id="11"/>
      <w:r w:rsidRPr="00482DB6">
        <w:rPr>
          <w:b/>
          <w:color w:val="808080" w:themeColor="background1" w:themeShade="80"/>
        </w:rPr>
        <w:t>1a.8 OTHER SOURCE OF EVIDENCE</w:t>
      </w:r>
    </w:p>
    <w:p w:rsidR="00837121" w:rsidRPr="00482DB6" w:rsidRDefault="00837121" w:rsidP="002E2177">
      <w:pPr>
        <w:ind w:left="0" w:firstLine="0"/>
        <w:rPr>
          <w:i/>
          <w:color w:val="808080" w:themeColor="background1" w:themeShade="80"/>
        </w:rPr>
      </w:pPr>
      <w:r w:rsidRPr="00482DB6">
        <w:rPr>
          <w:i/>
          <w:color w:val="808080" w:themeColor="background1" w:themeShade="80"/>
        </w:rPr>
        <w:lastRenderedPageBreak/>
        <w:t xml:space="preserve">If source of evidence is </w:t>
      </w:r>
      <w:r w:rsidR="002B06BD" w:rsidRPr="00482DB6">
        <w:rPr>
          <w:i/>
          <w:color w:val="808080" w:themeColor="background1" w:themeShade="80"/>
        </w:rPr>
        <w:t xml:space="preserve">NOT </w:t>
      </w:r>
      <w:r w:rsidRPr="00482DB6">
        <w:rPr>
          <w:i/>
          <w:color w:val="808080" w:themeColor="background1" w:themeShade="80"/>
        </w:rPr>
        <w:t xml:space="preserve">from a clinical practice guideline, USPSTF, or systematic review, please describe the evidence on which you are basing </w:t>
      </w:r>
      <w:r w:rsidR="00EE1F87" w:rsidRPr="00482DB6">
        <w:rPr>
          <w:i/>
          <w:color w:val="808080" w:themeColor="background1" w:themeShade="80"/>
        </w:rPr>
        <w:t xml:space="preserve">the </w:t>
      </w:r>
      <w:r w:rsidRPr="00482DB6">
        <w:rPr>
          <w:i/>
          <w:color w:val="808080" w:themeColor="background1" w:themeShade="80"/>
        </w:rPr>
        <w:t>performance measure.</w:t>
      </w:r>
    </w:p>
    <w:p w:rsidR="00837121" w:rsidRPr="00482DB6" w:rsidRDefault="00837121" w:rsidP="002E2177">
      <w:pPr>
        <w:ind w:left="0" w:firstLine="0"/>
        <w:rPr>
          <w:color w:val="808080" w:themeColor="background1" w:themeShade="80"/>
        </w:rPr>
      </w:pPr>
    </w:p>
    <w:p w:rsidR="00837121" w:rsidRPr="00482DB6" w:rsidRDefault="00837121" w:rsidP="002E2177">
      <w:pPr>
        <w:ind w:left="0" w:firstLine="0"/>
        <w:rPr>
          <w:color w:val="808080" w:themeColor="background1" w:themeShade="80"/>
        </w:rPr>
      </w:pPr>
      <w:r w:rsidRPr="00482DB6">
        <w:rPr>
          <w:b/>
          <w:color w:val="808080" w:themeColor="background1" w:themeShade="80"/>
        </w:rPr>
        <w:t>1a.8.1</w:t>
      </w:r>
      <w:r w:rsidRPr="00482DB6">
        <w:rPr>
          <w:color w:val="808080" w:themeColor="background1" w:themeShade="80"/>
        </w:rPr>
        <w:t xml:space="preserve"> </w:t>
      </w:r>
      <w:r w:rsidRPr="00482DB6">
        <w:rPr>
          <w:b/>
          <w:color w:val="808080" w:themeColor="background1" w:themeShade="80"/>
        </w:rPr>
        <w:t>What process was used to identify the evidence?</w:t>
      </w:r>
    </w:p>
    <w:p w:rsidR="00837121" w:rsidRPr="00482DB6" w:rsidRDefault="00837121" w:rsidP="002E2177">
      <w:pPr>
        <w:ind w:left="0" w:firstLine="0"/>
        <w:rPr>
          <w:color w:val="808080" w:themeColor="background1" w:themeShade="80"/>
        </w:rPr>
      </w:pPr>
    </w:p>
    <w:p w:rsidR="00837121" w:rsidRPr="000C7B17" w:rsidRDefault="00837121" w:rsidP="002E2177">
      <w:pPr>
        <w:ind w:left="0" w:firstLine="0"/>
        <w:rPr>
          <w:color w:val="808080" w:themeColor="background1" w:themeShade="80"/>
        </w:rPr>
      </w:pPr>
      <w:r w:rsidRPr="00482DB6">
        <w:rPr>
          <w:b/>
          <w:color w:val="808080" w:themeColor="background1" w:themeShade="80"/>
        </w:rPr>
        <w:t>1a.8.2.</w:t>
      </w:r>
      <w:r w:rsidRPr="00482DB6">
        <w:rPr>
          <w:color w:val="808080" w:themeColor="background1" w:themeShade="80"/>
        </w:rPr>
        <w:t xml:space="preserve"> </w:t>
      </w:r>
      <w:r w:rsidR="006C7F30" w:rsidRPr="00482DB6">
        <w:rPr>
          <w:b/>
          <w:color w:val="808080" w:themeColor="background1" w:themeShade="80"/>
        </w:rPr>
        <w:t>Provide the citation</w:t>
      </w:r>
      <w:r w:rsidR="009E6B86" w:rsidRPr="00482DB6">
        <w:rPr>
          <w:b/>
          <w:color w:val="808080" w:themeColor="background1" w:themeShade="80"/>
        </w:rPr>
        <w:t xml:space="preserve"> </w:t>
      </w:r>
      <w:r w:rsidR="006C7F30" w:rsidRPr="00482DB6">
        <w:rPr>
          <w:b/>
          <w:color w:val="808080" w:themeColor="background1" w:themeShade="80"/>
        </w:rPr>
        <w:t>and summary for each piece of evidence.</w:t>
      </w:r>
    </w:p>
    <w:sectPr w:rsidR="00837121" w:rsidRPr="000C7B17">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433" w:rsidRDefault="00721433" w:rsidP="007E37A5">
      <w:r>
        <w:separator/>
      </w:r>
    </w:p>
  </w:endnote>
  <w:endnote w:type="continuationSeparator" w:id="0">
    <w:p w:rsidR="00721433" w:rsidRDefault="0072143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dvPSA88B">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10D39">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433" w:rsidRDefault="00721433" w:rsidP="007E37A5">
      <w:r>
        <w:separator/>
      </w:r>
    </w:p>
  </w:footnote>
  <w:footnote w:type="continuationSeparator" w:id="0">
    <w:p w:rsidR="00721433" w:rsidRDefault="0072143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2758D"/>
    <w:multiLevelType w:val="hybridMultilevel"/>
    <w:tmpl w:val="F38CC8B2"/>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3307DC"/>
    <w:multiLevelType w:val="hybridMultilevel"/>
    <w:tmpl w:val="76B4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67400"/>
    <w:multiLevelType w:val="hybridMultilevel"/>
    <w:tmpl w:val="8BF47402"/>
    <w:lvl w:ilvl="0" w:tplc="92E6011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 w15:restartNumberingAfterBreak="0">
    <w:nsid w:val="24200FEC"/>
    <w:multiLevelType w:val="hybridMultilevel"/>
    <w:tmpl w:val="2A3CC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070256"/>
    <w:multiLevelType w:val="hybridMultilevel"/>
    <w:tmpl w:val="B4F82C24"/>
    <w:lvl w:ilvl="0" w:tplc="15D4D5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92CAA"/>
    <w:multiLevelType w:val="hybridMultilevel"/>
    <w:tmpl w:val="3E1E820A"/>
    <w:lvl w:ilvl="0" w:tplc="15D4D500">
      <w:start w:val="1"/>
      <w:numFmt w:val="bullet"/>
      <w:lvlText w:val=""/>
      <w:lvlJc w:val="left"/>
      <w:pPr>
        <w:ind w:left="465" w:hanging="360"/>
      </w:pPr>
      <w:rPr>
        <w:rFonts w:ascii="Symbol" w:hAnsi="Symbol"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0" w15:restartNumberingAfterBreak="0">
    <w:nsid w:val="35490164"/>
    <w:multiLevelType w:val="hybridMultilevel"/>
    <w:tmpl w:val="09D44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F87986"/>
    <w:multiLevelType w:val="hybridMultilevel"/>
    <w:tmpl w:val="B5DA12AE"/>
    <w:lvl w:ilvl="0" w:tplc="4A9A513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A315C"/>
    <w:multiLevelType w:val="hybridMultilevel"/>
    <w:tmpl w:val="CF98B33A"/>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064306A">
      <w:start w:val="6"/>
      <w:numFmt w:val="bullet"/>
      <w:lvlText w:val="-"/>
      <w:lvlJc w:val="left"/>
      <w:pPr>
        <w:ind w:left="2520" w:hanging="720"/>
      </w:pPr>
      <w:rPr>
        <w:rFonts w:ascii="Calibri" w:eastAsia="Times New Roman" w:hAnsi="Calibri" w:cs="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3049D6"/>
    <w:multiLevelType w:val="hybridMultilevel"/>
    <w:tmpl w:val="D646FAAE"/>
    <w:lvl w:ilvl="0" w:tplc="15D4D50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7"/>
  </w:num>
  <w:num w:numId="6">
    <w:abstractNumId w:val="6"/>
  </w:num>
  <w:num w:numId="7">
    <w:abstractNumId w:val="15"/>
  </w:num>
  <w:num w:numId="8">
    <w:abstractNumId w:val="14"/>
  </w:num>
  <w:num w:numId="9">
    <w:abstractNumId w:val="3"/>
  </w:num>
  <w:num w:numId="10">
    <w:abstractNumId w:val="1"/>
  </w:num>
  <w:num w:numId="11">
    <w:abstractNumId w:val="2"/>
  </w:num>
  <w:num w:numId="12">
    <w:abstractNumId w:val="16"/>
  </w:num>
  <w:num w:numId="13">
    <w:abstractNumId w:val="9"/>
  </w:num>
  <w:num w:numId="14">
    <w:abstractNumId w:val="13"/>
  </w:num>
  <w:num w:numId="15">
    <w:abstractNumId w:val="0"/>
  </w:num>
  <w:num w:numId="16">
    <w:abstractNumId w:val="0"/>
  </w:num>
  <w:num w:numId="17">
    <w:abstractNumId w:val="13"/>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C7B17"/>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21E6"/>
    <w:rsid w:val="00205857"/>
    <w:rsid w:val="00235ADC"/>
    <w:rsid w:val="00236F87"/>
    <w:rsid w:val="00265702"/>
    <w:rsid w:val="002662B2"/>
    <w:rsid w:val="002717C7"/>
    <w:rsid w:val="002875E9"/>
    <w:rsid w:val="00287EB3"/>
    <w:rsid w:val="002A47BA"/>
    <w:rsid w:val="002A6777"/>
    <w:rsid w:val="002B06BD"/>
    <w:rsid w:val="002B6DBC"/>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3E0D67"/>
    <w:rsid w:val="00410D39"/>
    <w:rsid w:val="00422141"/>
    <w:rsid w:val="00422917"/>
    <w:rsid w:val="00440687"/>
    <w:rsid w:val="0044131D"/>
    <w:rsid w:val="00441ADA"/>
    <w:rsid w:val="00457E46"/>
    <w:rsid w:val="00482DB6"/>
    <w:rsid w:val="00496AF8"/>
    <w:rsid w:val="004A575D"/>
    <w:rsid w:val="004B65C6"/>
    <w:rsid w:val="004D1DC7"/>
    <w:rsid w:val="004F7D7E"/>
    <w:rsid w:val="00500B0C"/>
    <w:rsid w:val="00502801"/>
    <w:rsid w:val="00537150"/>
    <w:rsid w:val="00540984"/>
    <w:rsid w:val="00543851"/>
    <w:rsid w:val="0055559D"/>
    <w:rsid w:val="005569AE"/>
    <w:rsid w:val="00572847"/>
    <w:rsid w:val="005857F8"/>
    <w:rsid w:val="00592A29"/>
    <w:rsid w:val="005B0D18"/>
    <w:rsid w:val="005B12C3"/>
    <w:rsid w:val="005B409D"/>
    <w:rsid w:val="005D0FDB"/>
    <w:rsid w:val="005D25E9"/>
    <w:rsid w:val="005D38FE"/>
    <w:rsid w:val="005D6D59"/>
    <w:rsid w:val="00617390"/>
    <w:rsid w:val="00623420"/>
    <w:rsid w:val="00634768"/>
    <w:rsid w:val="0063596F"/>
    <w:rsid w:val="006624C8"/>
    <w:rsid w:val="006709EB"/>
    <w:rsid w:val="00672824"/>
    <w:rsid w:val="0068184A"/>
    <w:rsid w:val="006B5C51"/>
    <w:rsid w:val="006C7F30"/>
    <w:rsid w:val="006E6FDD"/>
    <w:rsid w:val="006F4B7F"/>
    <w:rsid w:val="006F760B"/>
    <w:rsid w:val="00701CC3"/>
    <w:rsid w:val="00710674"/>
    <w:rsid w:val="0072143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302D"/>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069FE"/>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9E6F8B"/>
    <w:rsid w:val="00A03301"/>
    <w:rsid w:val="00A12762"/>
    <w:rsid w:val="00A13867"/>
    <w:rsid w:val="00A26FED"/>
    <w:rsid w:val="00A33AF3"/>
    <w:rsid w:val="00A421D4"/>
    <w:rsid w:val="00A44FF0"/>
    <w:rsid w:val="00A50E55"/>
    <w:rsid w:val="00A67EB1"/>
    <w:rsid w:val="00A91A47"/>
    <w:rsid w:val="00A95D2B"/>
    <w:rsid w:val="00AA06EB"/>
    <w:rsid w:val="00AA5587"/>
    <w:rsid w:val="00AC1E53"/>
    <w:rsid w:val="00AD79C8"/>
    <w:rsid w:val="00AE6CE0"/>
    <w:rsid w:val="00B058A6"/>
    <w:rsid w:val="00B117D0"/>
    <w:rsid w:val="00B13998"/>
    <w:rsid w:val="00B439DD"/>
    <w:rsid w:val="00B52E0F"/>
    <w:rsid w:val="00B74629"/>
    <w:rsid w:val="00B83047"/>
    <w:rsid w:val="00B91F58"/>
    <w:rsid w:val="00BA579E"/>
    <w:rsid w:val="00BE2295"/>
    <w:rsid w:val="00BE6373"/>
    <w:rsid w:val="00BF533A"/>
    <w:rsid w:val="00C226ED"/>
    <w:rsid w:val="00C46677"/>
    <w:rsid w:val="00C5180E"/>
    <w:rsid w:val="00C54E40"/>
    <w:rsid w:val="00C55F56"/>
    <w:rsid w:val="00C57BA4"/>
    <w:rsid w:val="00C613EB"/>
    <w:rsid w:val="00C81A2B"/>
    <w:rsid w:val="00C84623"/>
    <w:rsid w:val="00C91C31"/>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843C3"/>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C5970"/>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docId w15:val="{BF34D74F-28CE-4EB8-8523-27247298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C81A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PlainText">
    <w:name w:val="Plain Text"/>
    <w:basedOn w:val="Normal"/>
    <w:link w:val="PlainTextChar"/>
    <w:uiPriority w:val="99"/>
    <w:semiHidden/>
    <w:unhideWhenUsed/>
    <w:rsid w:val="00592A29"/>
    <w:pPr>
      <w:ind w:left="0" w:firstLine="0"/>
    </w:pPr>
    <w:rPr>
      <w:rFonts w:ascii="Calibri" w:eastAsia="Times New Roman" w:hAnsi="Calibri" w:cs="Times New Roman"/>
      <w:szCs w:val="21"/>
    </w:rPr>
  </w:style>
  <w:style w:type="character" w:customStyle="1" w:styleId="PlainTextChar">
    <w:name w:val="Plain Text Char"/>
    <w:basedOn w:val="DefaultParagraphFont"/>
    <w:link w:val="PlainText"/>
    <w:uiPriority w:val="99"/>
    <w:semiHidden/>
    <w:rsid w:val="00592A29"/>
    <w:rPr>
      <w:rFonts w:ascii="Calibri" w:eastAsia="Times New Roman" w:hAnsi="Calibri" w:cs="Times New Roman"/>
      <w:szCs w:val="21"/>
    </w:rPr>
  </w:style>
  <w:style w:type="character" w:customStyle="1" w:styleId="Heading1Char">
    <w:name w:val="Heading 1 Char"/>
    <w:basedOn w:val="DefaultParagraphFont"/>
    <w:link w:val="Heading1"/>
    <w:uiPriority w:val="9"/>
    <w:rsid w:val="00C81A2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13613">
      <w:bodyDiv w:val="1"/>
      <w:marLeft w:val="0"/>
      <w:marRight w:val="0"/>
      <w:marTop w:val="0"/>
      <w:marBottom w:val="0"/>
      <w:divBdr>
        <w:top w:val="none" w:sz="0" w:space="0" w:color="auto"/>
        <w:left w:val="none" w:sz="0" w:space="0" w:color="auto"/>
        <w:bottom w:val="none" w:sz="0" w:space="0" w:color="auto"/>
        <w:right w:val="none" w:sz="0" w:space="0" w:color="auto"/>
      </w:divBdr>
    </w:div>
    <w:div w:id="250743047">
      <w:bodyDiv w:val="1"/>
      <w:marLeft w:val="0"/>
      <w:marRight w:val="0"/>
      <w:marTop w:val="0"/>
      <w:marBottom w:val="0"/>
      <w:divBdr>
        <w:top w:val="none" w:sz="0" w:space="0" w:color="auto"/>
        <w:left w:val="none" w:sz="0" w:space="0" w:color="auto"/>
        <w:bottom w:val="none" w:sz="0" w:space="0" w:color="auto"/>
        <w:right w:val="none" w:sz="0" w:space="0" w:color="auto"/>
      </w:divBdr>
    </w:div>
    <w:div w:id="345133244">
      <w:bodyDiv w:val="1"/>
      <w:marLeft w:val="0"/>
      <w:marRight w:val="0"/>
      <w:marTop w:val="0"/>
      <w:marBottom w:val="0"/>
      <w:divBdr>
        <w:top w:val="none" w:sz="0" w:space="0" w:color="auto"/>
        <w:left w:val="none" w:sz="0" w:space="0" w:color="auto"/>
        <w:bottom w:val="none" w:sz="0" w:space="0" w:color="auto"/>
        <w:right w:val="none" w:sz="0" w:space="0" w:color="auto"/>
      </w:divBdr>
    </w:div>
    <w:div w:id="353650571">
      <w:bodyDiv w:val="1"/>
      <w:marLeft w:val="0"/>
      <w:marRight w:val="0"/>
      <w:marTop w:val="0"/>
      <w:marBottom w:val="0"/>
      <w:divBdr>
        <w:top w:val="none" w:sz="0" w:space="0" w:color="auto"/>
        <w:left w:val="none" w:sz="0" w:space="0" w:color="auto"/>
        <w:bottom w:val="none" w:sz="0" w:space="0" w:color="auto"/>
        <w:right w:val="none" w:sz="0" w:space="0" w:color="auto"/>
      </w:divBdr>
    </w:div>
    <w:div w:id="397243555">
      <w:bodyDiv w:val="1"/>
      <w:marLeft w:val="0"/>
      <w:marRight w:val="0"/>
      <w:marTop w:val="0"/>
      <w:marBottom w:val="0"/>
      <w:divBdr>
        <w:top w:val="none" w:sz="0" w:space="0" w:color="auto"/>
        <w:left w:val="none" w:sz="0" w:space="0" w:color="auto"/>
        <w:bottom w:val="none" w:sz="0" w:space="0" w:color="auto"/>
        <w:right w:val="none" w:sz="0" w:space="0" w:color="auto"/>
      </w:divBdr>
    </w:div>
    <w:div w:id="534852997">
      <w:bodyDiv w:val="1"/>
      <w:marLeft w:val="0"/>
      <w:marRight w:val="0"/>
      <w:marTop w:val="0"/>
      <w:marBottom w:val="0"/>
      <w:divBdr>
        <w:top w:val="none" w:sz="0" w:space="0" w:color="auto"/>
        <w:left w:val="none" w:sz="0" w:space="0" w:color="auto"/>
        <w:bottom w:val="none" w:sz="0" w:space="0" w:color="auto"/>
        <w:right w:val="none" w:sz="0" w:space="0" w:color="auto"/>
      </w:divBdr>
    </w:div>
    <w:div w:id="688027678">
      <w:bodyDiv w:val="1"/>
      <w:marLeft w:val="0"/>
      <w:marRight w:val="0"/>
      <w:marTop w:val="0"/>
      <w:marBottom w:val="0"/>
      <w:divBdr>
        <w:top w:val="none" w:sz="0" w:space="0" w:color="auto"/>
        <w:left w:val="none" w:sz="0" w:space="0" w:color="auto"/>
        <w:bottom w:val="none" w:sz="0" w:space="0" w:color="auto"/>
        <w:right w:val="none" w:sz="0" w:space="0" w:color="auto"/>
      </w:divBdr>
    </w:div>
    <w:div w:id="810635942">
      <w:bodyDiv w:val="1"/>
      <w:marLeft w:val="0"/>
      <w:marRight w:val="0"/>
      <w:marTop w:val="0"/>
      <w:marBottom w:val="0"/>
      <w:divBdr>
        <w:top w:val="none" w:sz="0" w:space="0" w:color="auto"/>
        <w:left w:val="none" w:sz="0" w:space="0" w:color="auto"/>
        <w:bottom w:val="none" w:sz="0" w:space="0" w:color="auto"/>
        <w:right w:val="none" w:sz="0" w:space="0" w:color="auto"/>
      </w:divBdr>
    </w:div>
    <w:div w:id="1129515112">
      <w:bodyDiv w:val="1"/>
      <w:marLeft w:val="0"/>
      <w:marRight w:val="0"/>
      <w:marTop w:val="0"/>
      <w:marBottom w:val="0"/>
      <w:divBdr>
        <w:top w:val="none" w:sz="0" w:space="0" w:color="auto"/>
        <w:left w:val="none" w:sz="0" w:space="0" w:color="auto"/>
        <w:bottom w:val="none" w:sz="0" w:space="0" w:color="auto"/>
        <w:right w:val="none" w:sz="0" w:space="0" w:color="auto"/>
      </w:divBdr>
    </w:div>
    <w:div w:id="1326591774">
      <w:bodyDiv w:val="1"/>
      <w:marLeft w:val="0"/>
      <w:marRight w:val="0"/>
      <w:marTop w:val="0"/>
      <w:marBottom w:val="0"/>
      <w:divBdr>
        <w:top w:val="none" w:sz="0" w:space="0" w:color="auto"/>
        <w:left w:val="none" w:sz="0" w:space="0" w:color="auto"/>
        <w:bottom w:val="none" w:sz="0" w:space="0" w:color="auto"/>
        <w:right w:val="none" w:sz="0" w:space="0" w:color="auto"/>
      </w:divBdr>
    </w:div>
    <w:div w:id="1541819580">
      <w:bodyDiv w:val="1"/>
      <w:marLeft w:val="0"/>
      <w:marRight w:val="0"/>
      <w:marTop w:val="0"/>
      <w:marBottom w:val="0"/>
      <w:divBdr>
        <w:top w:val="none" w:sz="0" w:space="0" w:color="auto"/>
        <w:left w:val="none" w:sz="0" w:space="0" w:color="auto"/>
        <w:bottom w:val="none" w:sz="0" w:space="0" w:color="auto"/>
        <w:right w:val="none" w:sz="0" w:space="0" w:color="auto"/>
      </w:divBdr>
    </w:div>
    <w:div w:id="1902596409">
      <w:bodyDiv w:val="1"/>
      <w:marLeft w:val="0"/>
      <w:marRight w:val="0"/>
      <w:marTop w:val="0"/>
      <w:marBottom w:val="0"/>
      <w:divBdr>
        <w:top w:val="none" w:sz="0" w:space="0" w:color="auto"/>
        <w:left w:val="none" w:sz="0" w:space="0" w:color="auto"/>
        <w:bottom w:val="none" w:sz="0" w:space="0" w:color="auto"/>
        <w:right w:val="none" w:sz="0" w:space="0" w:color="auto"/>
      </w:divBdr>
    </w:div>
    <w:div w:id="208864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spreventiveservicestaskforce.org/methods.htm"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dvPSA88B">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E7A30"/>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EA5A72"/>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C8307-2B60-484B-9DE4-B6632770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3428</Words>
  <Characters>19545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Antman, Mark</cp:lastModifiedBy>
  <cp:revision>4</cp:revision>
  <cp:lastPrinted>2014-03-13T21:45:00Z</cp:lastPrinted>
  <dcterms:created xsi:type="dcterms:W3CDTF">2018-04-27T16:16:00Z</dcterms:created>
  <dcterms:modified xsi:type="dcterms:W3CDTF">2018-04-27T16:30:00Z</dcterms:modified>
</cp:coreProperties>
</file>