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p w14:paraId="4C93E535" w14:textId="437AF4FE" w:rsidR="00B82166" w:rsidRDefault="00B82166" w:rsidP="00764289">
      <w:pPr>
        <w:suppressAutoHyphens w:val="0"/>
        <w:spacing w:after="0" w:line="240" w:lineRule="auto"/>
        <w:rPr>
          <w:rFonts w:ascii="Arial" w:hAnsi="Arial" w:cs="Arial"/>
          <w:b/>
          <w:color w:val="0F243E"/>
          <w:sz w:val="24"/>
          <w:szCs w:val="24"/>
        </w:rPr>
      </w:pPr>
      <w:r>
        <w:rPr>
          <w:noProof/>
          <w:lang w:eastAsia="en-US"/>
        </w:rPr>
        <mc:AlternateContent>
          <mc:Choice Requires="wps">
            <w:drawing>
              <wp:anchor distT="0" distB="0" distL="114300" distR="114300" simplePos="0" relativeHeight="251654144" behindDoc="1" locked="0" layoutInCell="1" allowOverlap="1" wp14:anchorId="7B3DEB49" wp14:editId="25384DA8">
                <wp:simplePos x="0" y="0"/>
                <wp:positionH relativeFrom="margin">
                  <wp:posOffset>-956931</wp:posOffset>
                </wp:positionH>
                <wp:positionV relativeFrom="paragraph">
                  <wp:posOffset>-925033</wp:posOffset>
                </wp:positionV>
                <wp:extent cx="7804297" cy="10313035"/>
                <wp:effectExtent l="0" t="0" r="6350" b="0"/>
                <wp:wrapNone/>
                <wp:docPr id="15"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04297" cy="10313035"/>
                        </a:xfrm>
                        <a:prstGeom prst="rect">
                          <a:avLst/>
                        </a:prstGeom>
                        <a:gradFill rotWithShape="1">
                          <a:gsLst>
                            <a:gs pos="0">
                              <a:srgbClr val="FFFFFF"/>
                            </a:gs>
                            <a:gs pos="100000">
                              <a:srgbClr val="DBE5F1"/>
                            </a:gs>
                          </a:gsLst>
                          <a:path path="shape">
                            <a:fillToRect l="50000" t="50000" r="50000" b="50000"/>
                          </a:path>
                        </a:gradFill>
                        <a:ln>
                          <a:noFill/>
                        </a:ln>
                        <a:extLst>
                          <a:ext uri="{91240B29-F687-4F45-9708-019B960494DF}">
                            <a14:hiddenLine xmlns:a14="http://schemas.microsoft.com/office/drawing/2010/main" w="9525">
                              <a:solidFill>
                                <a:srgbClr val="00206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 o:spid="_x0000_s1026" style="position:absolute;margin-left:-75.35pt;margin-top:-72.85pt;width:614.5pt;height:812.05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" stroked="f" strokecolor="#002060">
                <v:fill color2="#dbe5f1" rotate="t" focusposition=".5,.5" focussize="" focus="100%" type="gradientRadial"/>
                <w10:wrap anchorx="margin"/>
              </v:rect>
            </w:pict>
          </mc:Fallback>
        </mc:AlternateContent>
      </w:r>
      <w:bookmarkEnd w:id="0"/>
    </w:p>
    <w:p w14:paraId="7B3DE8CF" w14:textId="5D05D2F5" w:rsidR="00B70741" w:rsidRDefault="00B70741" w:rsidP="00764289">
      <w:pPr>
        <w:suppressAutoHyphens w:val="0"/>
        <w:spacing w:after="0" w:line="240" w:lineRule="auto"/>
        <w:rPr>
          <w:rFonts w:ascii="Arial" w:hAnsi="Arial" w:cs="Arial"/>
          <w:b/>
          <w:color w:val="0F243E"/>
          <w:sz w:val="24"/>
          <w:szCs w:val="24"/>
        </w:rPr>
      </w:pPr>
    </w:p>
    <w:p w14:paraId="5CE1C8F0" w14:textId="77777777" w:rsidR="00B82166" w:rsidRPr="00B82166" w:rsidRDefault="00B82166" w:rsidP="00B82166">
      <w:pPr>
        <w:suppressAutoHyphens w:val="0"/>
        <w:spacing w:after="0" w:line="240" w:lineRule="auto"/>
        <w:rPr>
          <w:rFonts w:ascii="Arial" w:hAnsi="Arial" w:cs="Arial"/>
          <w:b/>
          <w:color w:val="002060"/>
          <w:sz w:val="56"/>
          <w:szCs w:val="56"/>
        </w:rPr>
      </w:pPr>
      <w:r w:rsidRPr="00B82166">
        <w:rPr>
          <w:rFonts w:ascii="Arial" w:hAnsi="Arial" w:cs="Arial"/>
          <w:b/>
          <w:color w:val="002060"/>
          <w:sz w:val="56"/>
          <w:szCs w:val="56"/>
        </w:rPr>
        <w:t>NQF Endorsement Measurement Submission Summary Materials</w:t>
      </w:r>
    </w:p>
    <w:p w14:paraId="7B3DE8D5" w14:textId="77777777" w:rsidR="00B70741" w:rsidRDefault="00B70741" w:rsidP="00764289">
      <w:pPr>
        <w:suppressAutoHyphens w:val="0"/>
        <w:spacing w:after="0" w:line="240" w:lineRule="auto"/>
        <w:rPr>
          <w:rFonts w:ascii="Arial" w:hAnsi="Arial" w:cs="Arial"/>
          <w:b/>
          <w:color w:val="0F243E"/>
          <w:sz w:val="24"/>
          <w:szCs w:val="24"/>
        </w:rPr>
      </w:pPr>
    </w:p>
    <w:p w14:paraId="7B3DE8D6" w14:textId="6E166C2C" w:rsidR="00B70741" w:rsidRDefault="00DE0478" w:rsidP="00764289">
      <w:pPr>
        <w:suppressAutoHyphens w:val="0"/>
        <w:spacing w:after="0" w:line="240" w:lineRule="auto"/>
        <w:jc w:val="center"/>
        <w:rPr>
          <w:rFonts w:ascii="Arial" w:hAnsi="Arial" w:cs="Arial"/>
          <w:b/>
          <w:i/>
          <w:color w:val="4A442A"/>
          <w:sz w:val="36"/>
          <w:szCs w:val="36"/>
        </w:rPr>
      </w:pPr>
      <w:r>
        <w:rPr>
          <w:rFonts w:ascii="Arial" w:hAnsi="Arial" w:cs="Arial"/>
          <w:b/>
          <w:i/>
          <w:color w:val="4A442A"/>
          <w:sz w:val="36"/>
          <w:szCs w:val="36"/>
        </w:rPr>
        <w:t>NQF #2624</w:t>
      </w:r>
    </w:p>
    <w:p w14:paraId="7B3DE8D7" w14:textId="77777777" w:rsidR="00B70741" w:rsidRDefault="00306B58" w:rsidP="00306B58">
      <w:pPr>
        <w:suppressAutoHyphens w:val="0"/>
        <w:spacing w:after="0" w:line="240" w:lineRule="auto"/>
        <w:jc w:val="center"/>
        <w:rPr>
          <w:rFonts w:ascii="Arial" w:hAnsi="Arial" w:cs="Arial"/>
          <w:b/>
          <w:color w:val="0F243E"/>
          <w:sz w:val="24"/>
          <w:szCs w:val="24"/>
        </w:rPr>
      </w:pPr>
      <w:r w:rsidRPr="00306B58">
        <w:rPr>
          <w:rFonts w:ascii="Arial" w:hAnsi="Arial" w:cs="Arial"/>
          <w:b/>
          <w:i/>
          <w:color w:val="4A442A"/>
          <w:sz w:val="36"/>
          <w:szCs w:val="36"/>
        </w:rPr>
        <w:t>Functional Outcome Assessment</w:t>
      </w:r>
    </w:p>
    <w:p w14:paraId="7B3DE8D8" w14:textId="77777777" w:rsidR="00B70741" w:rsidRDefault="00B70741" w:rsidP="00764289">
      <w:pPr>
        <w:suppressAutoHyphens w:val="0"/>
        <w:spacing w:after="0" w:line="240" w:lineRule="auto"/>
        <w:rPr>
          <w:rFonts w:ascii="Arial" w:hAnsi="Arial" w:cs="Arial"/>
          <w:b/>
          <w:color w:val="0F243E"/>
          <w:sz w:val="24"/>
          <w:szCs w:val="24"/>
        </w:rPr>
      </w:pPr>
    </w:p>
    <w:p w14:paraId="7B3DE8D9" w14:textId="77777777" w:rsidR="00B70741" w:rsidRDefault="00B70741" w:rsidP="00764289">
      <w:pPr>
        <w:suppressAutoHyphens w:val="0"/>
        <w:spacing w:after="0" w:line="240" w:lineRule="auto"/>
        <w:rPr>
          <w:rFonts w:ascii="Arial" w:hAnsi="Arial" w:cs="Arial"/>
          <w:b/>
          <w:color w:val="0F243E"/>
          <w:sz w:val="24"/>
          <w:szCs w:val="24"/>
        </w:rPr>
      </w:pPr>
    </w:p>
    <w:p w14:paraId="7B3DE8DA" w14:textId="64E35BED" w:rsidR="00B70741" w:rsidRDefault="00B70741" w:rsidP="00764289">
      <w:pPr>
        <w:suppressAutoHyphens w:val="0"/>
        <w:spacing w:after="0" w:line="240" w:lineRule="auto"/>
        <w:rPr>
          <w:rFonts w:ascii="Arial" w:hAnsi="Arial" w:cs="Arial"/>
          <w:b/>
          <w:color w:val="0F243E"/>
          <w:sz w:val="24"/>
          <w:szCs w:val="24"/>
        </w:rPr>
      </w:pPr>
    </w:p>
    <w:p w14:paraId="7B3DE8DC" w14:textId="42AF8DFD" w:rsidR="00B70741" w:rsidRDefault="00B82166" w:rsidP="00B82166">
      <w:pPr>
        <w:jc w:val="center"/>
        <w:rPr>
          <w:rFonts w:ascii="Arial" w:hAnsi="Arial" w:cs="Arial"/>
          <w:i/>
          <w:sz w:val="24"/>
          <w:szCs w:val="24"/>
        </w:rPr>
      </w:pPr>
      <w:r w:rsidRPr="00B82166">
        <w:rPr>
          <w:rFonts w:ascii="Arial" w:hAnsi="Arial" w:cs="Arial"/>
          <w:b/>
          <w:noProof/>
          <w:color w:val="0F243E"/>
          <w:sz w:val="24"/>
          <w:szCs w:val="24"/>
          <w:lang w:eastAsia="en-US"/>
        </w:rPr>
        <mc:AlternateContent>
          <mc:Choice Requires="wps">
            <w:drawing>
              <wp:anchor distT="0" distB="0" distL="114300" distR="114300" simplePos="0" relativeHeight="251671552" behindDoc="0" locked="0" layoutInCell="1" allowOverlap="1" wp14:anchorId="36A36116" wp14:editId="04701A08">
                <wp:simplePos x="0" y="0"/>
                <wp:positionH relativeFrom="column">
                  <wp:posOffset>-934882</wp:posOffset>
                </wp:positionH>
                <wp:positionV relativeFrom="paragraph">
                  <wp:posOffset>50165</wp:posOffset>
                </wp:positionV>
                <wp:extent cx="7804150" cy="1403985"/>
                <wp:effectExtent l="0" t="0" r="25400" b="1778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04150" cy="1403985"/>
                        </a:xfrm>
                        <a:prstGeom prst="rect">
                          <a:avLst/>
                        </a:prstGeom>
                        <a:solidFill>
                          <a:srgbClr val="002060"/>
                        </a:solidFill>
                        <a:ln w="9525">
                          <a:solidFill>
                            <a:srgbClr val="000000"/>
                          </a:solidFill>
                          <a:miter lim="800000"/>
                          <a:headEnd/>
                          <a:tailEnd/>
                        </a:ln>
                      </wps:spPr>
                      <wps:txbx>
                        <w:txbxContent>
                          <w:p w14:paraId="54B8BAB2" w14:textId="77777777" w:rsidR="00B82166" w:rsidRPr="00B82166" w:rsidRDefault="00B82166" w:rsidP="00B82166">
                            <w:pPr>
                              <w:spacing w:after="0" w:line="240" w:lineRule="auto"/>
                              <w:jc w:val="center"/>
                              <w:rPr>
                                <w:b/>
                                <w:i/>
                                <w:sz w:val="28"/>
                                <w:szCs w:val="28"/>
                              </w:rPr>
                            </w:pPr>
                            <w:r w:rsidRPr="00B82166">
                              <w:rPr>
                                <w:b/>
                                <w:i/>
                                <w:sz w:val="28"/>
                                <w:szCs w:val="28"/>
                              </w:rPr>
                              <w:t xml:space="preserve">A special project for the Centers for Medicare &amp; Medicaid Services (CMS) </w:t>
                            </w:r>
                          </w:p>
                          <w:p w14:paraId="444F4867" w14:textId="4DDF2FCE" w:rsidR="00B82166" w:rsidRPr="00B82166" w:rsidRDefault="00B82166" w:rsidP="00B82166">
                            <w:pPr>
                              <w:spacing w:after="0" w:line="240" w:lineRule="auto"/>
                              <w:jc w:val="center"/>
                              <w:rPr>
                                <w:b/>
                                <w:i/>
                                <w:sz w:val="28"/>
                                <w:szCs w:val="28"/>
                              </w:rPr>
                            </w:pPr>
                            <w:proofErr w:type="gramStart"/>
                            <w:r w:rsidRPr="00B82166">
                              <w:rPr>
                                <w:b/>
                                <w:i/>
                                <w:sz w:val="28"/>
                                <w:szCs w:val="28"/>
                              </w:rPr>
                              <w:t>and</w:t>
                            </w:r>
                            <w:proofErr w:type="gramEnd"/>
                            <w:r w:rsidRPr="00B82166">
                              <w:rPr>
                                <w:b/>
                                <w:i/>
                                <w:sz w:val="28"/>
                                <w:szCs w:val="28"/>
                              </w:rPr>
                              <w:t xml:space="preserve"> the National Quality Forum (NQF)</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73.6pt;margin-top:3.95pt;width:614.5pt;height:110.55pt;z-index:2516715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" fillcolor="#002060">
                <v:textbox style="mso-fit-shape-to-text:t">
                  <w:txbxContent>
                    <w:p w14:paraId="54B8BAB2" w14:textId="77777777" w:rsidR="00B82166" w:rsidRPr="00B82166" w:rsidRDefault="00B82166" w:rsidP="00B82166">
                      <w:pPr>
                        <w:spacing w:after="0" w:line="240" w:lineRule="auto"/>
                        <w:jc w:val="center"/>
                        <w:rPr>
                          <w:b/>
                          <w:i/>
                          <w:sz w:val="28"/>
                          <w:szCs w:val="28"/>
                        </w:rPr>
                      </w:pPr>
                      <w:r w:rsidRPr="00B82166">
                        <w:rPr>
                          <w:b/>
                          <w:i/>
                          <w:sz w:val="28"/>
                          <w:szCs w:val="28"/>
                        </w:rPr>
                        <w:t xml:space="preserve">A special project for the Centers for Medicare &amp; Medicaid Services (CMS) </w:t>
                      </w:r>
                    </w:p>
                    <w:p w14:paraId="444F4867" w14:textId="4DDF2FCE" w:rsidR="00B82166" w:rsidRPr="00B82166" w:rsidRDefault="00B82166" w:rsidP="00B82166">
                      <w:pPr>
                        <w:spacing w:after="0" w:line="240" w:lineRule="auto"/>
                        <w:jc w:val="center"/>
                        <w:rPr>
                          <w:b/>
                          <w:i/>
                          <w:sz w:val="28"/>
                          <w:szCs w:val="28"/>
                        </w:rPr>
                      </w:pPr>
                      <w:proofErr w:type="gramStart"/>
                      <w:r w:rsidRPr="00B82166">
                        <w:rPr>
                          <w:b/>
                          <w:i/>
                          <w:sz w:val="28"/>
                          <w:szCs w:val="28"/>
                        </w:rPr>
                        <w:t>and</w:t>
                      </w:r>
                      <w:proofErr w:type="gramEnd"/>
                      <w:r w:rsidRPr="00B82166">
                        <w:rPr>
                          <w:b/>
                          <w:i/>
                          <w:sz w:val="28"/>
                          <w:szCs w:val="28"/>
                        </w:rPr>
                        <w:t xml:space="preserve"> the National Quality Forum (NQF)</w:t>
                      </w:r>
                    </w:p>
                  </w:txbxContent>
                </v:textbox>
              </v:shape>
            </w:pict>
          </mc:Fallback>
        </mc:AlternateContent>
      </w:r>
    </w:p>
    <w:p w14:paraId="7B3DE8DD" w14:textId="77777777" w:rsidR="00B70741" w:rsidRDefault="00B70741" w:rsidP="00764289">
      <w:pPr>
        <w:rPr>
          <w:rFonts w:ascii="Arial" w:hAnsi="Arial" w:cs="Arial"/>
          <w:i/>
          <w:sz w:val="24"/>
          <w:szCs w:val="24"/>
        </w:rPr>
      </w:pPr>
    </w:p>
    <w:p w14:paraId="63E6FF98" w14:textId="77777777" w:rsidR="00B82166" w:rsidRDefault="00B82166" w:rsidP="00764289">
      <w:pPr>
        <w:rPr>
          <w:rFonts w:ascii="Arial" w:hAnsi="Arial" w:cs="Arial"/>
          <w:i/>
          <w:color w:val="4A442A"/>
          <w:sz w:val="24"/>
          <w:szCs w:val="24"/>
        </w:rPr>
      </w:pPr>
    </w:p>
    <w:p w14:paraId="7B3DE8DE" w14:textId="77777777" w:rsidR="00B70741" w:rsidRDefault="00B70741" w:rsidP="00764289">
      <w:pPr>
        <w:rPr>
          <w:rFonts w:ascii="Arial" w:hAnsi="Arial" w:cs="Arial"/>
          <w:i/>
          <w:color w:val="4A442A"/>
          <w:sz w:val="24"/>
          <w:szCs w:val="24"/>
        </w:rPr>
      </w:pPr>
      <w:r w:rsidRPr="006B3B40">
        <w:rPr>
          <w:rFonts w:ascii="Arial" w:hAnsi="Arial" w:cs="Arial"/>
          <w:i/>
          <w:color w:val="4A442A"/>
          <w:sz w:val="24"/>
          <w:szCs w:val="24"/>
        </w:rPr>
        <w:t>Prepared by:</w:t>
      </w:r>
    </w:p>
    <w:p w14:paraId="7B3DE8DF" w14:textId="77777777" w:rsidR="00B70741" w:rsidRPr="006B3B40" w:rsidRDefault="00B70741" w:rsidP="00764289">
      <w:pPr>
        <w:tabs>
          <w:tab w:val="left" w:pos="1240"/>
        </w:tabs>
        <w:rPr>
          <w:color w:val="4A442A"/>
        </w:rPr>
      </w:pPr>
      <w:r>
        <w:rPr>
          <w:rFonts w:ascii="Arial" w:hAnsi="Arial" w:cs="Arial"/>
          <w:i/>
          <w:color w:val="4A442A"/>
          <w:sz w:val="24"/>
          <w:szCs w:val="24"/>
        </w:rPr>
        <w:tab/>
      </w:r>
    </w:p>
    <w:p w14:paraId="7B3DE8E0" w14:textId="339EDE1A" w:rsidR="00B70741" w:rsidRDefault="00B82166" w:rsidP="00764289">
      <w:pPr>
        <w:suppressAutoHyphens w:val="0"/>
        <w:spacing w:after="0" w:line="240" w:lineRule="auto"/>
        <w:rPr>
          <w:rFonts w:ascii="Arial" w:hAnsi="Arial" w:cs="Arial"/>
          <w:i/>
          <w:color w:val="000000"/>
          <w:sz w:val="24"/>
          <w:szCs w:val="24"/>
        </w:rPr>
      </w:pPr>
      <w:r>
        <w:rPr>
          <w:rFonts w:ascii="Arial" w:hAnsi="Arial" w:cs="Arial"/>
          <w:i/>
          <w:noProof/>
          <w:color w:val="000000"/>
          <w:sz w:val="24"/>
          <w:szCs w:val="24"/>
          <w:lang w:eastAsia="en-US"/>
        </w:rPr>
        <w:drawing>
          <wp:anchor distT="0" distB="0" distL="114300" distR="114300" simplePos="0" relativeHeight="251672576" behindDoc="0" locked="0" layoutInCell="1" allowOverlap="1" wp14:anchorId="05B017C0" wp14:editId="5DFDC4D9">
            <wp:simplePos x="0" y="0"/>
            <wp:positionH relativeFrom="column">
              <wp:posOffset>20955</wp:posOffset>
            </wp:positionH>
            <wp:positionV relativeFrom="paragraph">
              <wp:posOffset>60960</wp:posOffset>
            </wp:positionV>
            <wp:extent cx="2603500" cy="1083945"/>
            <wp:effectExtent l="0" t="0" r="6350" b="1905"/>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IP_square_trans.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603500" cy="1083945"/>
                    </a:xfrm>
                    <a:prstGeom prst="rect">
                      <a:avLst/>
                    </a:prstGeom>
                  </pic:spPr>
                </pic:pic>
              </a:graphicData>
            </a:graphic>
            <wp14:sizeRelH relativeFrom="page">
              <wp14:pctWidth>0</wp14:pctWidth>
            </wp14:sizeRelH>
            <wp14:sizeRelV relativeFrom="page">
              <wp14:pctHeight>0</wp14:pctHeight>
            </wp14:sizeRelV>
          </wp:anchor>
        </w:drawing>
      </w:r>
    </w:p>
    <w:p w14:paraId="74D4411E" w14:textId="77777777" w:rsidR="00B82166" w:rsidRDefault="00B82166" w:rsidP="00B82166">
      <w:pPr>
        <w:tabs>
          <w:tab w:val="left" w:pos="1380"/>
        </w:tabs>
        <w:suppressAutoHyphens w:val="0"/>
        <w:spacing w:after="0" w:line="240" w:lineRule="auto"/>
        <w:rPr>
          <w:rFonts w:ascii="Arial" w:hAnsi="Arial" w:cs="Arial"/>
          <w:i/>
          <w:color w:val="000000"/>
          <w:sz w:val="24"/>
          <w:szCs w:val="24"/>
        </w:rPr>
      </w:pPr>
    </w:p>
    <w:p w14:paraId="74D61B0A" w14:textId="77777777" w:rsidR="00B82166" w:rsidRDefault="00B82166" w:rsidP="00B82166">
      <w:pPr>
        <w:tabs>
          <w:tab w:val="left" w:pos="1380"/>
        </w:tabs>
        <w:suppressAutoHyphens w:val="0"/>
        <w:spacing w:after="0" w:line="240" w:lineRule="auto"/>
        <w:rPr>
          <w:rFonts w:ascii="Arial" w:hAnsi="Arial" w:cs="Arial"/>
          <w:i/>
          <w:color w:val="000000"/>
          <w:sz w:val="24"/>
          <w:szCs w:val="24"/>
        </w:rPr>
      </w:pPr>
    </w:p>
    <w:p w14:paraId="54D84984" w14:textId="77777777" w:rsidR="00B82166" w:rsidRDefault="00B82166" w:rsidP="00B82166">
      <w:pPr>
        <w:tabs>
          <w:tab w:val="left" w:pos="1380"/>
        </w:tabs>
        <w:suppressAutoHyphens w:val="0"/>
        <w:spacing w:after="0" w:line="240" w:lineRule="auto"/>
        <w:rPr>
          <w:rFonts w:ascii="Arial" w:hAnsi="Arial" w:cs="Arial"/>
          <w:i/>
          <w:color w:val="000000"/>
          <w:sz w:val="24"/>
          <w:szCs w:val="24"/>
        </w:rPr>
      </w:pPr>
    </w:p>
    <w:p w14:paraId="0889229A" w14:textId="77777777" w:rsidR="00B82166" w:rsidRDefault="00B82166" w:rsidP="00B82166">
      <w:pPr>
        <w:tabs>
          <w:tab w:val="left" w:pos="1380"/>
        </w:tabs>
        <w:suppressAutoHyphens w:val="0"/>
        <w:spacing w:after="0" w:line="240" w:lineRule="auto"/>
        <w:rPr>
          <w:rFonts w:ascii="Arial" w:hAnsi="Arial" w:cs="Arial"/>
          <w:i/>
          <w:color w:val="000000"/>
          <w:sz w:val="24"/>
          <w:szCs w:val="24"/>
        </w:rPr>
      </w:pPr>
    </w:p>
    <w:p w14:paraId="100112AA" w14:textId="77777777" w:rsidR="00B82166" w:rsidRDefault="00B82166" w:rsidP="00B82166">
      <w:pPr>
        <w:tabs>
          <w:tab w:val="left" w:pos="1380"/>
        </w:tabs>
        <w:suppressAutoHyphens w:val="0"/>
        <w:spacing w:after="0" w:line="240" w:lineRule="auto"/>
        <w:rPr>
          <w:rFonts w:ascii="Arial" w:hAnsi="Arial" w:cs="Arial"/>
          <w:i/>
          <w:color w:val="000000"/>
          <w:sz w:val="24"/>
          <w:szCs w:val="24"/>
        </w:rPr>
      </w:pPr>
    </w:p>
    <w:p w14:paraId="1435B763" w14:textId="77777777" w:rsidR="00B82166" w:rsidRDefault="00B82166" w:rsidP="00B82166">
      <w:pPr>
        <w:tabs>
          <w:tab w:val="left" w:pos="1380"/>
        </w:tabs>
        <w:suppressAutoHyphens w:val="0"/>
        <w:spacing w:after="0" w:line="240" w:lineRule="auto"/>
        <w:rPr>
          <w:rFonts w:ascii="Arial" w:hAnsi="Arial" w:cs="Arial"/>
          <w:i/>
          <w:color w:val="000000"/>
          <w:sz w:val="24"/>
          <w:szCs w:val="24"/>
        </w:rPr>
      </w:pPr>
    </w:p>
    <w:p w14:paraId="6BC90A35" w14:textId="77777777" w:rsidR="00B82166" w:rsidRDefault="00B82166" w:rsidP="00B82166">
      <w:pPr>
        <w:tabs>
          <w:tab w:val="left" w:pos="1380"/>
        </w:tabs>
        <w:suppressAutoHyphens w:val="0"/>
        <w:spacing w:after="0" w:line="240" w:lineRule="auto"/>
        <w:rPr>
          <w:rFonts w:ascii="Arial" w:hAnsi="Arial" w:cs="Arial"/>
          <w:i/>
          <w:color w:val="000000"/>
          <w:sz w:val="24"/>
          <w:szCs w:val="24"/>
        </w:rPr>
      </w:pPr>
    </w:p>
    <w:p w14:paraId="1A998AC4" w14:textId="77777777" w:rsidR="00B82166" w:rsidRDefault="00B82166" w:rsidP="00B82166">
      <w:pPr>
        <w:tabs>
          <w:tab w:val="left" w:pos="1380"/>
        </w:tabs>
        <w:suppressAutoHyphens w:val="0"/>
        <w:spacing w:after="0" w:line="240" w:lineRule="auto"/>
        <w:rPr>
          <w:rFonts w:ascii="Arial" w:hAnsi="Arial" w:cs="Arial"/>
          <w:i/>
          <w:color w:val="000000"/>
          <w:sz w:val="24"/>
          <w:szCs w:val="24"/>
        </w:rPr>
      </w:pPr>
    </w:p>
    <w:p w14:paraId="7B3DE8E3" w14:textId="0DD30E3E" w:rsidR="00B70741" w:rsidRDefault="00B70741" w:rsidP="00B82166">
      <w:pPr>
        <w:tabs>
          <w:tab w:val="left" w:pos="1380"/>
        </w:tabs>
        <w:suppressAutoHyphens w:val="0"/>
        <w:spacing w:after="0" w:line="240" w:lineRule="auto"/>
        <w:rPr>
          <w:rFonts w:ascii="Arial" w:hAnsi="Arial" w:cs="Arial"/>
          <w:i/>
          <w:color w:val="000000"/>
          <w:sz w:val="24"/>
          <w:szCs w:val="24"/>
        </w:rPr>
      </w:pPr>
      <w:r>
        <w:rPr>
          <w:rFonts w:ascii="Arial" w:hAnsi="Arial" w:cs="Arial"/>
          <w:i/>
          <w:color w:val="000000"/>
          <w:sz w:val="24"/>
          <w:szCs w:val="24"/>
        </w:rPr>
        <w:tab/>
      </w:r>
    </w:p>
    <w:p w14:paraId="7B3DE8E4" w14:textId="77777777" w:rsidR="00B70741" w:rsidRPr="006B3B40" w:rsidRDefault="00B70741" w:rsidP="00764289">
      <w:pPr>
        <w:suppressAutoHyphens w:val="0"/>
        <w:spacing w:after="0" w:line="240" w:lineRule="auto"/>
        <w:rPr>
          <w:rFonts w:ascii="Arial" w:hAnsi="Arial" w:cs="Arial"/>
          <w:i/>
          <w:color w:val="4A442A"/>
          <w:sz w:val="24"/>
          <w:szCs w:val="24"/>
        </w:rPr>
      </w:pPr>
      <w:r w:rsidRPr="006B3B40">
        <w:rPr>
          <w:rFonts w:ascii="Arial" w:hAnsi="Arial" w:cs="Arial"/>
          <w:i/>
          <w:color w:val="4A442A"/>
          <w:sz w:val="24"/>
          <w:szCs w:val="24"/>
        </w:rPr>
        <w:t>Quality Insights of Pennsylvania </w:t>
      </w:r>
      <w:r w:rsidRPr="006B3B40">
        <w:rPr>
          <w:rFonts w:ascii="Arial" w:hAnsi="Arial" w:cs="Arial"/>
          <w:i/>
          <w:color w:val="4A442A"/>
          <w:sz w:val="24"/>
          <w:szCs w:val="24"/>
        </w:rPr>
        <w:br/>
        <w:t>630 Freedom Business Center, Suite 116</w:t>
      </w:r>
      <w:r w:rsidRPr="006B3B40">
        <w:rPr>
          <w:rFonts w:ascii="Arial" w:hAnsi="Arial" w:cs="Arial"/>
          <w:i/>
          <w:color w:val="4A442A"/>
          <w:sz w:val="24"/>
          <w:szCs w:val="24"/>
        </w:rPr>
        <w:br/>
        <w:t>King of Prussia, PA 19406</w:t>
      </w:r>
    </w:p>
    <w:p w14:paraId="7B3DE8E5" w14:textId="77777777" w:rsidR="00B70741" w:rsidRPr="006B3B40" w:rsidRDefault="00B70741" w:rsidP="00764289">
      <w:pPr>
        <w:suppressAutoHyphens w:val="0"/>
        <w:spacing w:after="0" w:line="240" w:lineRule="auto"/>
        <w:rPr>
          <w:rFonts w:ascii="Arial" w:hAnsi="Arial" w:cs="Arial"/>
          <w:i/>
          <w:color w:val="4A442A"/>
          <w:sz w:val="24"/>
          <w:szCs w:val="24"/>
        </w:rPr>
      </w:pPr>
    </w:p>
    <w:p w14:paraId="7B3DE8E6" w14:textId="77777777" w:rsidR="00B70741" w:rsidRPr="006B3B40" w:rsidRDefault="00B70741" w:rsidP="00764289">
      <w:pPr>
        <w:suppressAutoHyphens w:val="0"/>
        <w:spacing w:after="0" w:line="240" w:lineRule="auto"/>
        <w:rPr>
          <w:rFonts w:ascii="Arial" w:hAnsi="Arial" w:cs="Arial"/>
          <w:i/>
          <w:color w:val="4A442A"/>
          <w:sz w:val="24"/>
          <w:szCs w:val="24"/>
        </w:rPr>
      </w:pPr>
    </w:p>
    <w:p w14:paraId="7B3DE8E7" w14:textId="77777777" w:rsidR="00B70741" w:rsidRPr="006B3B40" w:rsidRDefault="00B70741" w:rsidP="00764289">
      <w:pPr>
        <w:suppressAutoHyphens w:val="0"/>
        <w:spacing w:after="0" w:line="240" w:lineRule="auto"/>
        <w:rPr>
          <w:rFonts w:ascii="Arial" w:hAnsi="Arial" w:cs="Arial"/>
          <w:i/>
          <w:color w:val="4A442A"/>
          <w:sz w:val="24"/>
          <w:szCs w:val="24"/>
        </w:rPr>
      </w:pPr>
    </w:p>
    <w:p w14:paraId="7B3DE8E8" w14:textId="59DF4FE4" w:rsidR="00B70741" w:rsidRDefault="00344E8F" w:rsidP="00764289">
      <w:pPr>
        <w:suppressAutoHyphens w:val="0"/>
        <w:spacing w:after="0" w:line="240" w:lineRule="auto"/>
        <w:rPr>
          <w:rFonts w:ascii="Arial" w:hAnsi="Arial" w:cs="Arial"/>
          <w:b/>
          <w:color w:val="0F243E"/>
          <w:sz w:val="24"/>
          <w:szCs w:val="24"/>
        </w:rPr>
      </w:pPr>
      <w:r>
        <w:rPr>
          <w:rFonts w:ascii="Arial" w:hAnsi="Arial" w:cs="Arial"/>
          <w:i/>
          <w:color w:val="4A442A"/>
          <w:sz w:val="24"/>
          <w:szCs w:val="24"/>
        </w:rPr>
        <w:t>October 21</w:t>
      </w:r>
      <w:r w:rsidR="00321F03">
        <w:rPr>
          <w:rFonts w:ascii="Arial" w:hAnsi="Arial" w:cs="Arial"/>
          <w:i/>
          <w:color w:val="4A442A"/>
          <w:sz w:val="24"/>
          <w:szCs w:val="24"/>
        </w:rPr>
        <w:t>, 201</w:t>
      </w:r>
      <w:r w:rsidR="00306B58">
        <w:rPr>
          <w:rFonts w:ascii="Arial" w:hAnsi="Arial" w:cs="Arial"/>
          <w:i/>
          <w:color w:val="4A442A"/>
          <w:sz w:val="24"/>
          <w:szCs w:val="24"/>
        </w:rPr>
        <w:t>4</w:t>
      </w:r>
    </w:p>
    <w:p w14:paraId="7B3DE8E9" w14:textId="77777777" w:rsidR="00B70741" w:rsidRDefault="00B70741" w:rsidP="00764289">
      <w:pPr>
        <w:suppressAutoHyphens w:val="0"/>
        <w:spacing w:after="0" w:line="240" w:lineRule="auto"/>
        <w:rPr>
          <w:rFonts w:ascii="Arial" w:hAnsi="Arial" w:cs="Arial"/>
          <w:b/>
          <w:color w:val="0F243E"/>
          <w:sz w:val="24"/>
          <w:szCs w:val="24"/>
        </w:rPr>
      </w:pPr>
    </w:p>
    <w:p w14:paraId="7B3DE8EA" w14:textId="77777777" w:rsidR="00B70741" w:rsidRDefault="00B70741" w:rsidP="00764289">
      <w:pPr>
        <w:suppressAutoHyphens w:val="0"/>
        <w:spacing w:after="0" w:line="240" w:lineRule="auto"/>
        <w:rPr>
          <w:rFonts w:ascii="Arial" w:hAnsi="Arial" w:cs="Arial"/>
          <w:b/>
          <w:color w:val="0F243E"/>
          <w:sz w:val="24"/>
          <w:szCs w:val="24"/>
        </w:rPr>
      </w:pPr>
    </w:p>
    <w:p w14:paraId="7B3DE8ED" w14:textId="77777777" w:rsidR="00B70741" w:rsidRDefault="00B70741" w:rsidP="00764289">
      <w:pPr>
        <w:suppressAutoHyphens w:val="0"/>
        <w:spacing w:after="0" w:line="240" w:lineRule="auto"/>
        <w:rPr>
          <w:rFonts w:ascii="Arial" w:hAnsi="Arial" w:cs="Arial"/>
          <w:b/>
          <w:color w:val="0F243E"/>
          <w:sz w:val="24"/>
          <w:szCs w:val="24"/>
        </w:rPr>
      </w:pPr>
    </w:p>
    <w:p w14:paraId="7B3DE8EE" w14:textId="77777777" w:rsidR="00B70741" w:rsidRDefault="00B70741" w:rsidP="00764289">
      <w:pPr>
        <w:suppressAutoHyphens w:val="0"/>
        <w:spacing w:after="0" w:line="240" w:lineRule="auto"/>
        <w:rPr>
          <w:rFonts w:ascii="Arial" w:hAnsi="Arial" w:cs="Arial"/>
          <w:b/>
          <w:color w:val="0F243E"/>
          <w:sz w:val="24"/>
          <w:szCs w:val="24"/>
        </w:rPr>
      </w:pPr>
    </w:p>
    <w:p w14:paraId="7B3DE8EF" w14:textId="77777777" w:rsidR="00B70741" w:rsidRDefault="00B70741" w:rsidP="00764289">
      <w:pPr>
        <w:suppressAutoHyphens w:val="0"/>
        <w:spacing w:after="0" w:line="240" w:lineRule="auto"/>
        <w:rPr>
          <w:rFonts w:ascii="Arial" w:hAnsi="Arial" w:cs="Arial"/>
          <w:b/>
          <w:color w:val="0F243E"/>
          <w:sz w:val="24"/>
          <w:szCs w:val="24"/>
        </w:rPr>
      </w:pPr>
      <w:r>
        <w:rPr>
          <w:rFonts w:ascii="Arial" w:hAnsi="Arial" w:cs="Arial"/>
          <w:b/>
          <w:color w:val="0F243E"/>
          <w:sz w:val="24"/>
          <w:szCs w:val="24"/>
        </w:rPr>
        <w:br w:type="page"/>
      </w:r>
    </w:p>
    <w:p w14:paraId="7B3DE8F0" w14:textId="77777777" w:rsidR="00B70741" w:rsidRDefault="00306B58" w:rsidP="00764289">
      <w:pPr>
        <w:pStyle w:val="ListParagraph"/>
        <w:spacing w:line="240" w:lineRule="auto"/>
        <w:ind w:left="1080"/>
        <w:rPr>
          <w:rFonts w:ascii="Arial" w:hAnsi="Arial" w:cs="Arial"/>
          <w:b/>
          <w:color w:val="17365D"/>
          <w:sz w:val="28"/>
          <w:szCs w:val="28"/>
        </w:rPr>
      </w:pPr>
      <w:r>
        <w:rPr>
          <w:noProof/>
          <w:lang w:eastAsia="en-US"/>
        </w:rPr>
        <w:lastRenderedPageBreak/>
        <mc:AlternateContent>
          <mc:Choice Requires="wps">
            <w:drawing>
              <wp:anchor distT="0" distB="0" distL="114300" distR="114300" simplePos="0" relativeHeight="251659264" behindDoc="1" locked="0" layoutInCell="1" allowOverlap="1" wp14:anchorId="7B3DEB51" wp14:editId="32D45E04">
                <wp:simplePos x="0" y="0"/>
                <wp:positionH relativeFrom="column">
                  <wp:posOffset>-104775</wp:posOffset>
                </wp:positionH>
                <wp:positionV relativeFrom="paragraph">
                  <wp:posOffset>154940</wp:posOffset>
                </wp:positionV>
                <wp:extent cx="6200775" cy="302260"/>
                <wp:effectExtent l="9525" t="9525" r="9525" b="12065"/>
                <wp:wrapNone/>
                <wp:docPr id="12"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00775" cy="302260"/>
                        </a:xfrm>
                        <a:prstGeom prst="roundRect">
                          <a:avLst>
                            <a:gd name="adj" fmla="val 16667"/>
                          </a:avLst>
                        </a:prstGeom>
                        <a:gradFill rotWithShape="0">
                          <a:gsLst>
                            <a:gs pos="0">
                              <a:srgbClr val="EEECE1"/>
                            </a:gs>
                            <a:gs pos="100000">
                              <a:srgbClr val="17365D"/>
                            </a:gs>
                          </a:gsLst>
                          <a:lin ang="0" scaled="1"/>
                        </a:gra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0" o:spid="_x0000_s1026" style="position:absolute;margin-left:-8.25pt;margin-top:12.2pt;width:488.25pt;height:23.8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" fillcolor="#eeece1">
                <v:fill color2="#17365d" angle="90" focus="100%" type="gradient"/>
              </v:roundrect>
            </w:pict>
          </mc:Fallback>
        </mc:AlternateContent>
      </w:r>
    </w:p>
    <w:p w14:paraId="7B3DE8F1" w14:textId="77777777" w:rsidR="00B70741" w:rsidRPr="00EF7F05" w:rsidRDefault="00B70741" w:rsidP="00764289">
      <w:pPr>
        <w:pStyle w:val="ListParagraph"/>
        <w:spacing w:line="240" w:lineRule="auto"/>
        <w:ind w:left="-180"/>
        <w:jc w:val="center"/>
        <w:rPr>
          <w:rFonts w:ascii="Arial" w:hAnsi="Arial" w:cs="Arial"/>
          <w:b/>
          <w:color w:val="17365D"/>
          <w:sz w:val="28"/>
          <w:szCs w:val="28"/>
        </w:rPr>
      </w:pPr>
      <w:r w:rsidRPr="00EF7F05">
        <w:rPr>
          <w:rFonts w:ascii="Arial" w:hAnsi="Arial" w:cs="Arial"/>
          <w:b/>
          <w:color w:val="17365D"/>
          <w:sz w:val="28"/>
          <w:szCs w:val="28"/>
        </w:rPr>
        <w:t>Table of Contents</w:t>
      </w:r>
    </w:p>
    <w:p w14:paraId="7B3DE8F2" w14:textId="77777777" w:rsidR="00B70741" w:rsidRDefault="00B70741" w:rsidP="00764289">
      <w:pPr>
        <w:pStyle w:val="ListParagraph"/>
        <w:spacing w:line="240" w:lineRule="auto"/>
        <w:ind w:left="1080"/>
        <w:rPr>
          <w:rFonts w:ascii="Arial" w:hAnsi="Arial" w:cs="Arial"/>
          <w:b/>
          <w:color w:val="17365D"/>
          <w:sz w:val="28"/>
          <w:szCs w:val="28"/>
        </w:rPr>
      </w:pPr>
    </w:p>
    <w:p w14:paraId="7B3DE8F5" w14:textId="77777777" w:rsidR="001950F0" w:rsidRDefault="001950F0" w:rsidP="00764289">
      <w:pPr>
        <w:pStyle w:val="ListParagraph"/>
        <w:spacing w:line="240" w:lineRule="auto"/>
        <w:ind w:left="1080"/>
        <w:rPr>
          <w:rFonts w:ascii="Arial" w:hAnsi="Arial" w:cs="Arial"/>
          <w:b/>
          <w:color w:val="17365D"/>
          <w:sz w:val="28"/>
          <w:szCs w:val="28"/>
        </w:rPr>
      </w:pPr>
    </w:p>
    <w:tbl>
      <w:tblPr>
        <w:tblStyle w:val="TableGrid"/>
        <w:tblW w:w="0" w:type="auto"/>
        <w:tblInd w:w="-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0"/>
        <w:gridCol w:w="8460"/>
        <w:gridCol w:w="648"/>
      </w:tblGrid>
      <w:tr w:rsidR="00ED4EDE" w14:paraId="1DEC170D" w14:textId="77777777" w:rsidTr="008E7488">
        <w:tc>
          <w:tcPr>
            <w:tcW w:w="540" w:type="dxa"/>
            <w:shd w:val="clear" w:color="auto" w:fill="DBE5F1" w:themeFill="accent1" w:themeFillTint="33"/>
            <w:vAlign w:val="center"/>
          </w:tcPr>
          <w:p w14:paraId="099C39FD" w14:textId="64E42867" w:rsidR="00ED4EDE" w:rsidRPr="00ED4EDE" w:rsidRDefault="00ED4EDE" w:rsidP="008E7488">
            <w:pPr>
              <w:pStyle w:val="ListParagraph"/>
              <w:spacing w:after="0" w:line="360" w:lineRule="auto"/>
              <w:ind w:left="0"/>
              <w:rPr>
                <w:rFonts w:ascii="Arial" w:hAnsi="Arial" w:cs="Arial"/>
                <w:color w:val="002060"/>
                <w:sz w:val="24"/>
                <w:szCs w:val="24"/>
              </w:rPr>
            </w:pPr>
            <w:r w:rsidRPr="00ED4EDE">
              <w:rPr>
                <w:rFonts w:ascii="Arial" w:hAnsi="Arial" w:cs="Arial"/>
                <w:color w:val="002060"/>
                <w:sz w:val="24"/>
                <w:szCs w:val="24"/>
              </w:rPr>
              <w:t>I.</w:t>
            </w:r>
          </w:p>
        </w:tc>
        <w:tc>
          <w:tcPr>
            <w:tcW w:w="8460" w:type="dxa"/>
            <w:shd w:val="clear" w:color="auto" w:fill="DBE5F1" w:themeFill="accent1" w:themeFillTint="33"/>
            <w:vAlign w:val="bottom"/>
          </w:tcPr>
          <w:p w14:paraId="49696079" w14:textId="6F0304DE" w:rsidR="00ED4EDE" w:rsidRPr="00ED4EDE" w:rsidRDefault="00ED4EDE" w:rsidP="008E7488">
            <w:pPr>
              <w:pStyle w:val="ListParagraph"/>
              <w:spacing w:after="0" w:line="360" w:lineRule="auto"/>
              <w:ind w:left="0"/>
              <w:rPr>
                <w:rFonts w:ascii="Arial" w:hAnsi="Arial" w:cs="Arial"/>
                <w:color w:val="002060"/>
                <w:sz w:val="24"/>
                <w:szCs w:val="24"/>
              </w:rPr>
            </w:pPr>
            <w:r w:rsidRPr="00ED4EDE">
              <w:rPr>
                <w:rFonts w:ascii="Arial" w:hAnsi="Arial" w:cs="Arial"/>
                <w:color w:val="002060"/>
                <w:sz w:val="24"/>
                <w:szCs w:val="24"/>
              </w:rPr>
              <w:t>2012 Physician Quality Reporting System Specifications [Tested]</w:t>
            </w:r>
          </w:p>
        </w:tc>
        <w:tc>
          <w:tcPr>
            <w:tcW w:w="648" w:type="dxa"/>
            <w:shd w:val="clear" w:color="auto" w:fill="DBE5F1" w:themeFill="accent1" w:themeFillTint="33"/>
            <w:vAlign w:val="center"/>
          </w:tcPr>
          <w:p w14:paraId="6AA6D952" w14:textId="401F57FE" w:rsidR="00ED4EDE" w:rsidRPr="00ED4EDE" w:rsidRDefault="00ED4EDE" w:rsidP="008E7488">
            <w:pPr>
              <w:pStyle w:val="ListParagraph"/>
              <w:spacing w:after="0" w:line="360" w:lineRule="auto"/>
              <w:ind w:left="0"/>
              <w:jc w:val="right"/>
              <w:rPr>
                <w:rFonts w:ascii="Arial" w:hAnsi="Arial" w:cs="Arial"/>
                <w:color w:val="002060"/>
                <w:sz w:val="24"/>
                <w:szCs w:val="24"/>
              </w:rPr>
            </w:pPr>
            <w:r w:rsidRPr="00ED4EDE">
              <w:rPr>
                <w:rFonts w:ascii="Arial" w:hAnsi="Arial" w:cs="Arial"/>
                <w:color w:val="002060"/>
                <w:sz w:val="24"/>
                <w:szCs w:val="24"/>
              </w:rPr>
              <w:t>3</w:t>
            </w:r>
          </w:p>
        </w:tc>
      </w:tr>
      <w:tr w:rsidR="00ED4EDE" w14:paraId="7EB8A0F3" w14:textId="77777777" w:rsidTr="008E7488">
        <w:tc>
          <w:tcPr>
            <w:tcW w:w="540" w:type="dxa"/>
            <w:vAlign w:val="center"/>
          </w:tcPr>
          <w:p w14:paraId="053D15A8" w14:textId="6080577B" w:rsidR="00ED4EDE" w:rsidRPr="00ED4EDE" w:rsidRDefault="00ED4EDE" w:rsidP="008E7488">
            <w:pPr>
              <w:pStyle w:val="ListParagraph"/>
              <w:spacing w:after="0" w:line="360" w:lineRule="auto"/>
              <w:ind w:left="0"/>
              <w:rPr>
                <w:rFonts w:ascii="Arial" w:hAnsi="Arial" w:cs="Arial"/>
                <w:color w:val="002060"/>
                <w:sz w:val="24"/>
                <w:szCs w:val="24"/>
              </w:rPr>
            </w:pPr>
            <w:r w:rsidRPr="00ED4EDE">
              <w:rPr>
                <w:rFonts w:ascii="Arial" w:hAnsi="Arial" w:cs="Arial"/>
                <w:color w:val="002060"/>
                <w:sz w:val="24"/>
                <w:szCs w:val="24"/>
              </w:rPr>
              <w:t>II.</w:t>
            </w:r>
          </w:p>
        </w:tc>
        <w:tc>
          <w:tcPr>
            <w:tcW w:w="8460" w:type="dxa"/>
            <w:vAlign w:val="bottom"/>
          </w:tcPr>
          <w:p w14:paraId="13748FE5" w14:textId="2D694ADA" w:rsidR="00ED4EDE" w:rsidRPr="00ED4EDE" w:rsidRDefault="00ED4EDE" w:rsidP="008E7488">
            <w:pPr>
              <w:pStyle w:val="ListParagraph"/>
              <w:spacing w:after="0" w:line="360" w:lineRule="auto"/>
              <w:ind w:left="0"/>
              <w:rPr>
                <w:rFonts w:ascii="Arial" w:hAnsi="Arial" w:cs="Arial"/>
                <w:color w:val="002060"/>
                <w:sz w:val="24"/>
                <w:szCs w:val="24"/>
              </w:rPr>
            </w:pPr>
            <w:r w:rsidRPr="00ED4EDE">
              <w:rPr>
                <w:rFonts w:ascii="Arial" w:hAnsi="Arial" w:cs="Arial"/>
                <w:color w:val="002060"/>
                <w:sz w:val="24"/>
                <w:szCs w:val="24"/>
              </w:rPr>
              <w:t>2014 Physician Quality Reporting System Specifications</w:t>
            </w:r>
          </w:p>
        </w:tc>
        <w:tc>
          <w:tcPr>
            <w:tcW w:w="648" w:type="dxa"/>
            <w:vAlign w:val="center"/>
          </w:tcPr>
          <w:p w14:paraId="79C11111" w14:textId="3B696875" w:rsidR="00ED4EDE" w:rsidRPr="00ED4EDE" w:rsidRDefault="00ED4EDE" w:rsidP="008E7488">
            <w:pPr>
              <w:pStyle w:val="ListParagraph"/>
              <w:spacing w:after="0" w:line="360" w:lineRule="auto"/>
              <w:ind w:left="0"/>
              <w:jc w:val="right"/>
              <w:rPr>
                <w:rFonts w:ascii="Arial" w:hAnsi="Arial" w:cs="Arial"/>
                <w:color w:val="002060"/>
                <w:sz w:val="24"/>
                <w:szCs w:val="24"/>
              </w:rPr>
            </w:pPr>
            <w:r w:rsidRPr="00ED4EDE">
              <w:rPr>
                <w:rFonts w:ascii="Arial" w:hAnsi="Arial" w:cs="Arial"/>
                <w:color w:val="002060"/>
                <w:sz w:val="24"/>
                <w:szCs w:val="24"/>
              </w:rPr>
              <w:t>6</w:t>
            </w:r>
          </w:p>
        </w:tc>
      </w:tr>
      <w:tr w:rsidR="00ED4EDE" w14:paraId="5D1A25B0" w14:textId="77777777" w:rsidTr="008E7488">
        <w:tc>
          <w:tcPr>
            <w:tcW w:w="540" w:type="dxa"/>
            <w:shd w:val="clear" w:color="auto" w:fill="DBE5F1" w:themeFill="accent1" w:themeFillTint="33"/>
            <w:vAlign w:val="center"/>
          </w:tcPr>
          <w:p w14:paraId="0C037A26" w14:textId="4566080E" w:rsidR="00ED4EDE" w:rsidRPr="00ED4EDE" w:rsidRDefault="00ED4EDE" w:rsidP="008E7488">
            <w:pPr>
              <w:pStyle w:val="ListParagraph"/>
              <w:spacing w:after="0" w:line="360" w:lineRule="auto"/>
              <w:ind w:left="0"/>
              <w:rPr>
                <w:rFonts w:ascii="Arial" w:hAnsi="Arial" w:cs="Arial"/>
                <w:color w:val="002060"/>
                <w:sz w:val="24"/>
                <w:szCs w:val="24"/>
              </w:rPr>
            </w:pPr>
            <w:r w:rsidRPr="00ED4EDE">
              <w:rPr>
                <w:rFonts w:ascii="Arial" w:hAnsi="Arial" w:cs="Arial"/>
                <w:color w:val="002060"/>
                <w:sz w:val="24"/>
                <w:szCs w:val="24"/>
              </w:rPr>
              <w:t>III.</w:t>
            </w:r>
          </w:p>
        </w:tc>
        <w:tc>
          <w:tcPr>
            <w:tcW w:w="8460" w:type="dxa"/>
            <w:shd w:val="clear" w:color="auto" w:fill="DBE5F1" w:themeFill="accent1" w:themeFillTint="33"/>
            <w:vAlign w:val="bottom"/>
          </w:tcPr>
          <w:p w14:paraId="7C71BE9F" w14:textId="764FEB8E" w:rsidR="00ED4EDE" w:rsidRPr="00ED4EDE" w:rsidRDefault="00ED4EDE" w:rsidP="008E7488">
            <w:pPr>
              <w:pStyle w:val="ListParagraph"/>
              <w:spacing w:after="0" w:line="360" w:lineRule="auto"/>
              <w:ind w:left="0"/>
              <w:rPr>
                <w:rFonts w:ascii="Arial" w:hAnsi="Arial" w:cs="Arial"/>
                <w:color w:val="002060"/>
                <w:sz w:val="24"/>
                <w:szCs w:val="24"/>
              </w:rPr>
            </w:pPr>
            <w:r w:rsidRPr="00ED4EDE">
              <w:rPr>
                <w:rFonts w:ascii="Arial" w:hAnsi="Arial" w:cs="Arial"/>
                <w:color w:val="002060"/>
                <w:sz w:val="24"/>
                <w:szCs w:val="24"/>
              </w:rPr>
              <w:t>Analysis of Claims Data</w:t>
            </w:r>
          </w:p>
        </w:tc>
        <w:tc>
          <w:tcPr>
            <w:tcW w:w="648" w:type="dxa"/>
            <w:shd w:val="clear" w:color="auto" w:fill="DBE5F1" w:themeFill="accent1" w:themeFillTint="33"/>
            <w:vAlign w:val="center"/>
          </w:tcPr>
          <w:p w14:paraId="32AACA28" w14:textId="730CAB0E" w:rsidR="00ED4EDE" w:rsidRPr="00ED4EDE" w:rsidRDefault="00ED4EDE" w:rsidP="008E7488">
            <w:pPr>
              <w:pStyle w:val="ListParagraph"/>
              <w:spacing w:after="0" w:line="360" w:lineRule="auto"/>
              <w:ind w:left="0"/>
              <w:jc w:val="right"/>
              <w:rPr>
                <w:rFonts w:ascii="Arial" w:hAnsi="Arial" w:cs="Arial"/>
                <w:color w:val="002060"/>
                <w:sz w:val="24"/>
                <w:szCs w:val="24"/>
              </w:rPr>
            </w:pPr>
            <w:r w:rsidRPr="00ED4EDE">
              <w:rPr>
                <w:rFonts w:ascii="Arial" w:hAnsi="Arial" w:cs="Arial"/>
                <w:color w:val="002060"/>
                <w:sz w:val="24"/>
                <w:szCs w:val="24"/>
              </w:rPr>
              <w:t>10</w:t>
            </w:r>
          </w:p>
        </w:tc>
      </w:tr>
      <w:tr w:rsidR="00ED4EDE" w14:paraId="6E31FD69" w14:textId="77777777" w:rsidTr="008E7488">
        <w:tc>
          <w:tcPr>
            <w:tcW w:w="540" w:type="dxa"/>
            <w:vAlign w:val="center"/>
          </w:tcPr>
          <w:p w14:paraId="4F24C3E0" w14:textId="77777777" w:rsidR="00ED4EDE" w:rsidRPr="00ED4EDE" w:rsidRDefault="00ED4EDE" w:rsidP="008E7488">
            <w:pPr>
              <w:pStyle w:val="ListParagraph"/>
              <w:spacing w:after="0" w:line="360" w:lineRule="auto"/>
              <w:ind w:left="0"/>
              <w:rPr>
                <w:rFonts w:ascii="Arial" w:hAnsi="Arial" w:cs="Arial"/>
                <w:color w:val="002060"/>
                <w:sz w:val="24"/>
                <w:szCs w:val="24"/>
              </w:rPr>
            </w:pPr>
          </w:p>
        </w:tc>
        <w:tc>
          <w:tcPr>
            <w:tcW w:w="8460" w:type="dxa"/>
            <w:vAlign w:val="bottom"/>
          </w:tcPr>
          <w:p w14:paraId="507B5AA4" w14:textId="4FC85338" w:rsidR="00ED4EDE" w:rsidRPr="008E7488" w:rsidRDefault="00ED4EDE" w:rsidP="008E7488">
            <w:pPr>
              <w:pStyle w:val="ListParagraph"/>
              <w:numPr>
                <w:ilvl w:val="0"/>
                <w:numId w:val="21"/>
              </w:numPr>
              <w:spacing w:after="0" w:line="360" w:lineRule="auto"/>
              <w:rPr>
                <w:rFonts w:ascii="Arial" w:hAnsi="Arial" w:cs="Arial"/>
                <w:color w:val="A08357"/>
                <w:sz w:val="24"/>
                <w:szCs w:val="24"/>
              </w:rPr>
            </w:pPr>
            <w:r w:rsidRPr="008E7488">
              <w:rPr>
                <w:rFonts w:ascii="Arial" w:hAnsi="Arial" w:cs="Arial"/>
                <w:color w:val="A08357"/>
                <w:sz w:val="24"/>
                <w:szCs w:val="24"/>
              </w:rPr>
              <w:t>Performance Rates by Category</w:t>
            </w:r>
          </w:p>
        </w:tc>
        <w:tc>
          <w:tcPr>
            <w:tcW w:w="648" w:type="dxa"/>
            <w:vAlign w:val="center"/>
          </w:tcPr>
          <w:p w14:paraId="27511F7E" w14:textId="532D790A" w:rsidR="00ED4EDE" w:rsidRPr="00ED4EDE" w:rsidRDefault="00ED4EDE" w:rsidP="008E7488">
            <w:pPr>
              <w:pStyle w:val="ListParagraph"/>
              <w:spacing w:after="0" w:line="360" w:lineRule="auto"/>
              <w:ind w:left="0"/>
              <w:jc w:val="right"/>
              <w:rPr>
                <w:rFonts w:ascii="Arial" w:hAnsi="Arial" w:cs="Arial"/>
                <w:color w:val="002060"/>
                <w:sz w:val="24"/>
                <w:szCs w:val="24"/>
              </w:rPr>
            </w:pPr>
            <w:r w:rsidRPr="00ED4EDE">
              <w:rPr>
                <w:rFonts w:ascii="Arial" w:hAnsi="Arial" w:cs="Arial"/>
                <w:color w:val="002060"/>
                <w:sz w:val="24"/>
                <w:szCs w:val="24"/>
              </w:rPr>
              <w:t>10</w:t>
            </w:r>
          </w:p>
        </w:tc>
      </w:tr>
      <w:tr w:rsidR="00ED4EDE" w14:paraId="24A8E1F9" w14:textId="77777777" w:rsidTr="008E7488">
        <w:tc>
          <w:tcPr>
            <w:tcW w:w="540" w:type="dxa"/>
            <w:vAlign w:val="center"/>
          </w:tcPr>
          <w:p w14:paraId="0ED3A0C8" w14:textId="77777777" w:rsidR="00ED4EDE" w:rsidRPr="00ED4EDE" w:rsidRDefault="00ED4EDE" w:rsidP="008E7488">
            <w:pPr>
              <w:pStyle w:val="ListParagraph"/>
              <w:spacing w:after="0" w:line="360" w:lineRule="auto"/>
              <w:ind w:left="0"/>
              <w:rPr>
                <w:rFonts w:ascii="Arial" w:hAnsi="Arial" w:cs="Arial"/>
                <w:color w:val="002060"/>
                <w:sz w:val="24"/>
                <w:szCs w:val="24"/>
              </w:rPr>
            </w:pPr>
          </w:p>
        </w:tc>
        <w:tc>
          <w:tcPr>
            <w:tcW w:w="8460" w:type="dxa"/>
            <w:shd w:val="clear" w:color="auto" w:fill="EEECE1" w:themeFill="background2"/>
            <w:vAlign w:val="bottom"/>
          </w:tcPr>
          <w:p w14:paraId="67CBC0E4" w14:textId="70D8F340" w:rsidR="00ED4EDE" w:rsidRPr="008E7488" w:rsidRDefault="00ED4EDE" w:rsidP="008E7488">
            <w:pPr>
              <w:pStyle w:val="ListParagraph"/>
              <w:numPr>
                <w:ilvl w:val="0"/>
                <w:numId w:val="21"/>
              </w:numPr>
              <w:spacing w:after="0" w:line="360" w:lineRule="auto"/>
              <w:rPr>
                <w:rFonts w:ascii="Arial" w:hAnsi="Arial" w:cs="Arial"/>
                <w:color w:val="A08357"/>
                <w:sz w:val="24"/>
                <w:szCs w:val="24"/>
              </w:rPr>
            </w:pPr>
            <w:r w:rsidRPr="008E7488">
              <w:rPr>
                <w:rFonts w:ascii="Arial" w:hAnsi="Arial" w:cs="Arial"/>
                <w:color w:val="A08357"/>
                <w:sz w:val="24"/>
                <w:szCs w:val="24"/>
              </w:rPr>
              <w:t>Performance Rates by Patient Race</w:t>
            </w:r>
          </w:p>
        </w:tc>
        <w:tc>
          <w:tcPr>
            <w:tcW w:w="648" w:type="dxa"/>
            <w:shd w:val="clear" w:color="auto" w:fill="EEECE1" w:themeFill="background2"/>
            <w:vAlign w:val="center"/>
          </w:tcPr>
          <w:p w14:paraId="0EB3D96D" w14:textId="48F7C8EE" w:rsidR="00ED4EDE" w:rsidRPr="00ED4EDE" w:rsidRDefault="00ED4EDE" w:rsidP="008E7488">
            <w:pPr>
              <w:pStyle w:val="ListParagraph"/>
              <w:spacing w:after="0" w:line="360" w:lineRule="auto"/>
              <w:ind w:left="0"/>
              <w:jc w:val="right"/>
              <w:rPr>
                <w:rFonts w:ascii="Arial" w:hAnsi="Arial" w:cs="Arial"/>
                <w:color w:val="002060"/>
                <w:sz w:val="24"/>
                <w:szCs w:val="24"/>
              </w:rPr>
            </w:pPr>
            <w:r w:rsidRPr="00ED4EDE">
              <w:rPr>
                <w:rFonts w:ascii="Arial" w:hAnsi="Arial" w:cs="Arial"/>
                <w:color w:val="002060"/>
                <w:sz w:val="24"/>
                <w:szCs w:val="24"/>
              </w:rPr>
              <w:t>11</w:t>
            </w:r>
          </w:p>
        </w:tc>
      </w:tr>
      <w:tr w:rsidR="00ED4EDE" w14:paraId="2ECB5139" w14:textId="77777777" w:rsidTr="008E7488">
        <w:tc>
          <w:tcPr>
            <w:tcW w:w="540" w:type="dxa"/>
            <w:vAlign w:val="center"/>
          </w:tcPr>
          <w:p w14:paraId="096B6CE3" w14:textId="77777777" w:rsidR="00ED4EDE" w:rsidRPr="00ED4EDE" w:rsidRDefault="00ED4EDE" w:rsidP="008E7488">
            <w:pPr>
              <w:pStyle w:val="ListParagraph"/>
              <w:spacing w:after="0" w:line="360" w:lineRule="auto"/>
              <w:ind w:left="0"/>
              <w:rPr>
                <w:rFonts w:ascii="Arial" w:hAnsi="Arial" w:cs="Arial"/>
                <w:color w:val="002060"/>
                <w:sz w:val="24"/>
                <w:szCs w:val="24"/>
              </w:rPr>
            </w:pPr>
          </w:p>
        </w:tc>
        <w:tc>
          <w:tcPr>
            <w:tcW w:w="8460" w:type="dxa"/>
            <w:vAlign w:val="bottom"/>
          </w:tcPr>
          <w:p w14:paraId="793CF489" w14:textId="0FE5D6F1" w:rsidR="00ED4EDE" w:rsidRPr="008E7488" w:rsidRDefault="00ED4EDE" w:rsidP="008E7488">
            <w:pPr>
              <w:pStyle w:val="ListParagraph"/>
              <w:numPr>
                <w:ilvl w:val="0"/>
                <w:numId w:val="21"/>
              </w:numPr>
              <w:spacing w:after="0" w:line="360" w:lineRule="auto"/>
              <w:rPr>
                <w:rFonts w:ascii="Arial" w:hAnsi="Arial" w:cs="Arial"/>
                <w:color w:val="A08357"/>
                <w:sz w:val="24"/>
                <w:szCs w:val="24"/>
              </w:rPr>
            </w:pPr>
            <w:r w:rsidRPr="008E7488">
              <w:rPr>
                <w:rFonts w:ascii="Arial" w:hAnsi="Arial" w:cs="Arial"/>
                <w:color w:val="A08357"/>
                <w:sz w:val="24"/>
                <w:szCs w:val="24"/>
              </w:rPr>
              <w:t>Performance Rates by Patient Age</w:t>
            </w:r>
          </w:p>
        </w:tc>
        <w:tc>
          <w:tcPr>
            <w:tcW w:w="648" w:type="dxa"/>
            <w:vAlign w:val="center"/>
          </w:tcPr>
          <w:p w14:paraId="327E3530" w14:textId="7F738821" w:rsidR="00ED4EDE" w:rsidRPr="00ED4EDE" w:rsidRDefault="00ED4EDE" w:rsidP="008E7488">
            <w:pPr>
              <w:pStyle w:val="ListParagraph"/>
              <w:spacing w:after="0" w:line="360" w:lineRule="auto"/>
              <w:ind w:left="0"/>
              <w:jc w:val="right"/>
              <w:rPr>
                <w:rFonts w:ascii="Arial" w:hAnsi="Arial" w:cs="Arial"/>
                <w:color w:val="002060"/>
                <w:sz w:val="24"/>
                <w:szCs w:val="24"/>
              </w:rPr>
            </w:pPr>
            <w:r>
              <w:rPr>
                <w:rFonts w:ascii="Arial" w:hAnsi="Arial" w:cs="Arial"/>
                <w:color w:val="002060"/>
                <w:sz w:val="24"/>
                <w:szCs w:val="24"/>
              </w:rPr>
              <w:t>12</w:t>
            </w:r>
          </w:p>
        </w:tc>
      </w:tr>
      <w:tr w:rsidR="00ED4EDE" w14:paraId="32E19337" w14:textId="77777777" w:rsidTr="008E7488">
        <w:tc>
          <w:tcPr>
            <w:tcW w:w="540" w:type="dxa"/>
            <w:vAlign w:val="center"/>
          </w:tcPr>
          <w:p w14:paraId="642530AF" w14:textId="77777777" w:rsidR="00ED4EDE" w:rsidRPr="00ED4EDE" w:rsidRDefault="00ED4EDE" w:rsidP="008E7488">
            <w:pPr>
              <w:pStyle w:val="ListParagraph"/>
              <w:spacing w:after="0" w:line="360" w:lineRule="auto"/>
              <w:ind w:left="0"/>
              <w:rPr>
                <w:rFonts w:ascii="Arial" w:hAnsi="Arial" w:cs="Arial"/>
                <w:color w:val="002060"/>
                <w:sz w:val="24"/>
                <w:szCs w:val="24"/>
              </w:rPr>
            </w:pPr>
          </w:p>
        </w:tc>
        <w:tc>
          <w:tcPr>
            <w:tcW w:w="8460" w:type="dxa"/>
            <w:shd w:val="clear" w:color="auto" w:fill="EEECE1" w:themeFill="background2"/>
            <w:vAlign w:val="bottom"/>
          </w:tcPr>
          <w:p w14:paraId="01C98358" w14:textId="0E3A5D1E" w:rsidR="00ED4EDE" w:rsidRPr="008E7488" w:rsidRDefault="00ED4EDE" w:rsidP="008E7488">
            <w:pPr>
              <w:pStyle w:val="ListParagraph"/>
              <w:numPr>
                <w:ilvl w:val="0"/>
                <w:numId w:val="21"/>
              </w:numPr>
              <w:spacing w:after="0" w:line="360" w:lineRule="auto"/>
              <w:rPr>
                <w:rFonts w:ascii="Arial" w:hAnsi="Arial" w:cs="Arial"/>
                <w:color w:val="A08357"/>
                <w:sz w:val="24"/>
                <w:szCs w:val="24"/>
              </w:rPr>
            </w:pPr>
            <w:r w:rsidRPr="008E7488">
              <w:rPr>
                <w:rFonts w:ascii="Arial" w:hAnsi="Arial" w:cs="Arial"/>
                <w:color w:val="A08357"/>
                <w:sz w:val="24"/>
                <w:szCs w:val="24"/>
              </w:rPr>
              <w:t>Performance Rates by CMS Region</w:t>
            </w:r>
          </w:p>
        </w:tc>
        <w:tc>
          <w:tcPr>
            <w:tcW w:w="648" w:type="dxa"/>
            <w:shd w:val="clear" w:color="auto" w:fill="EEECE1" w:themeFill="background2"/>
            <w:vAlign w:val="center"/>
          </w:tcPr>
          <w:p w14:paraId="2AC06B50" w14:textId="7012F66D" w:rsidR="00ED4EDE" w:rsidRPr="00ED4EDE" w:rsidRDefault="00ED4EDE" w:rsidP="008E7488">
            <w:pPr>
              <w:pStyle w:val="ListParagraph"/>
              <w:spacing w:after="0" w:line="360" w:lineRule="auto"/>
              <w:ind w:left="0"/>
              <w:jc w:val="right"/>
              <w:rPr>
                <w:rFonts w:ascii="Arial" w:hAnsi="Arial" w:cs="Arial"/>
                <w:color w:val="002060"/>
                <w:sz w:val="24"/>
                <w:szCs w:val="24"/>
              </w:rPr>
            </w:pPr>
            <w:r>
              <w:rPr>
                <w:rFonts w:ascii="Arial" w:hAnsi="Arial" w:cs="Arial"/>
                <w:color w:val="002060"/>
                <w:sz w:val="24"/>
                <w:szCs w:val="24"/>
              </w:rPr>
              <w:t>13</w:t>
            </w:r>
          </w:p>
        </w:tc>
      </w:tr>
      <w:tr w:rsidR="00ED4EDE" w14:paraId="1D06D75C" w14:textId="77777777" w:rsidTr="008E7488">
        <w:tc>
          <w:tcPr>
            <w:tcW w:w="540" w:type="dxa"/>
            <w:vAlign w:val="center"/>
          </w:tcPr>
          <w:p w14:paraId="297FA1B9" w14:textId="77777777" w:rsidR="00ED4EDE" w:rsidRPr="00ED4EDE" w:rsidRDefault="00ED4EDE" w:rsidP="008E7488">
            <w:pPr>
              <w:pStyle w:val="ListParagraph"/>
              <w:spacing w:after="0" w:line="360" w:lineRule="auto"/>
              <w:ind w:left="0"/>
              <w:rPr>
                <w:rFonts w:ascii="Arial" w:hAnsi="Arial" w:cs="Arial"/>
                <w:color w:val="002060"/>
                <w:sz w:val="24"/>
                <w:szCs w:val="24"/>
              </w:rPr>
            </w:pPr>
          </w:p>
        </w:tc>
        <w:tc>
          <w:tcPr>
            <w:tcW w:w="8460" w:type="dxa"/>
            <w:vAlign w:val="bottom"/>
          </w:tcPr>
          <w:p w14:paraId="206BED0F" w14:textId="1ECB92CF" w:rsidR="00ED4EDE" w:rsidRPr="008E7488" w:rsidRDefault="00ED4EDE" w:rsidP="008E7488">
            <w:pPr>
              <w:pStyle w:val="ListParagraph"/>
              <w:numPr>
                <w:ilvl w:val="0"/>
                <w:numId w:val="21"/>
              </w:numPr>
              <w:spacing w:after="0" w:line="360" w:lineRule="auto"/>
              <w:rPr>
                <w:rFonts w:ascii="Arial" w:hAnsi="Arial" w:cs="Arial"/>
                <w:color w:val="A08357"/>
                <w:sz w:val="24"/>
                <w:szCs w:val="24"/>
              </w:rPr>
            </w:pPr>
            <w:r w:rsidRPr="008E7488">
              <w:rPr>
                <w:rFonts w:ascii="Arial" w:hAnsi="Arial" w:cs="Arial"/>
                <w:color w:val="A08357"/>
                <w:sz w:val="24"/>
                <w:szCs w:val="24"/>
              </w:rPr>
              <w:t>Number of Claims Submitted by Classification of Eligible Professional</w:t>
            </w:r>
          </w:p>
        </w:tc>
        <w:tc>
          <w:tcPr>
            <w:tcW w:w="648" w:type="dxa"/>
            <w:vAlign w:val="center"/>
          </w:tcPr>
          <w:p w14:paraId="67720A6D" w14:textId="02CBD14A" w:rsidR="00ED4EDE" w:rsidRDefault="00ED4EDE" w:rsidP="008E7488">
            <w:pPr>
              <w:pStyle w:val="ListParagraph"/>
              <w:spacing w:after="0" w:line="360" w:lineRule="auto"/>
              <w:ind w:left="0"/>
              <w:jc w:val="right"/>
              <w:rPr>
                <w:rFonts w:ascii="Arial" w:hAnsi="Arial" w:cs="Arial"/>
                <w:color w:val="002060"/>
                <w:sz w:val="24"/>
                <w:szCs w:val="24"/>
              </w:rPr>
            </w:pPr>
            <w:r>
              <w:rPr>
                <w:rFonts w:ascii="Arial" w:hAnsi="Arial" w:cs="Arial"/>
                <w:color w:val="002060"/>
                <w:sz w:val="24"/>
                <w:szCs w:val="24"/>
              </w:rPr>
              <w:t>14</w:t>
            </w:r>
          </w:p>
        </w:tc>
      </w:tr>
      <w:tr w:rsidR="00ED4EDE" w14:paraId="210D86E3" w14:textId="77777777" w:rsidTr="008E7488">
        <w:tc>
          <w:tcPr>
            <w:tcW w:w="540" w:type="dxa"/>
            <w:vAlign w:val="center"/>
          </w:tcPr>
          <w:p w14:paraId="58185E30" w14:textId="77777777" w:rsidR="00ED4EDE" w:rsidRPr="00ED4EDE" w:rsidRDefault="00ED4EDE" w:rsidP="008E7488">
            <w:pPr>
              <w:pStyle w:val="ListParagraph"/>
              <w:spacing w:after="0" w:line="360" w:lineRule="auto"/>
              <w:ind w:left="0"/>
              <w:rPr>
                <w:rFonts w:ascii="Arial" w:hAnsi="Arial" w:cs="Arial"/>
                <w:color w:val="002060"/>
                <w:sz w:val="24"/>
                <w:szCs w:val="24"/>
              </w:rPr>
            </w:pPr>
          </w:p>
        </w:tc>
        <w:tc>
          <w:tcPr>
            <w:tcW w:w="8460" w:type="dxa"/>
            <w:shd w:val="clear" w:color="auto" w:fill="EEECE1" w:themeFill="background2"/>
            <w:vAlign w:val="bottom"/>
          </w:tcPr>
          <w:p w14:paraId="39E22E5B" w14:textId="0DA18663" w:rsidR="00ED4EDE" w:rsidRPr="008E7488" w:rsidRDefault="00ED4EDE" w:rsidP="008E7488">
            <w:pPr>
              <w:pStyle w:val="ListParagraph"/>
              <w:numPr>
                <w:ilvl w:val="0"/>
                <w:numId w:val="21"/>
              </w:numPr>
              <w:spacing w:after="0" w:line="360" w:lineRule="auto"/>
              <w:rPr>
                <w:rFonts w:ascii="Arial" w:hAnsi="Arial" w:cs="Arial"/>
                <w:color w:val="A08357"/>
                <w:sz w:val="24"/>
                <w:szCs w:val="24"/>
              </w:rPr>
            </w:pPr>
            <w:r w:rsidRPr="008E7488">
              <w:rPr>
                <w:rFonts w:ascii="Arial" w:hAnsi="Arial" w:cs="Arial"/>
                <w:color w:val="A08357"/>
                <w:sz w:val="24"/>
                <w:szCs w:val="24"/>
              </w:rPr>
              <w:t>Number of Eligible Professionals Reporting by Classification</w:t>
            </w:r>
          </w:p>
        </w:tc>
        <w:tc>
          <w:tcPr>
            <w:tcW w:w="648" w:type="dxa"/>
            <w:shd w:val="clear" w:color="auto" w:fill="EEECE1" w:themeFill="background2"/>
            <w:vAlign w:val="center"/>
          </w:tcPr>
          <w:p w14:paraId="35192782" w14:textId="08AD4229" w:rsidR="00ED4EDE" w:rsidRDefault="00ED4EDE" w:rsidP="008E7488">
            <w:pPr>
              <w:pStyle w:val="ListParagraph"/>
              <w:spacing w:after="0" w:line="360" w:lineRule="auto"/>
              <w:ind w:left="0"/>
              <w:jc w:val="right"/>
              <w:rPr>
                <w:rFonts w:ascii="Arial" w:hAnsi="Arial" w:cs="Arial"/>
                <w:color w:val="002060"/>
                <w:sz w:val="24"/>
                <w:szCs w:val="24"/>
              </w:rPr>
            </w:pPr>
            <w:r>
              <w:rPr>
                <w:rFonts w:ascii="Arial" w:hAnsi="Arial" w:cs="Arial"/>
                <w:color w:val="002060"/>
                <w:sz w:val="24"/>
                <w:szCs w:val="24"/>
              </w:rPr>
              <w:t>15</w:t>
            </w:r>
          </w:p>
        </w:tc>
      </w:tr>
      <w:tr w:rsidR="00ED4EDE" w14:paraId="438330AE" w14:textId="77777777" w:rsidTr="008E7488">
        <w:tc>
          <w:tcPr>
            <w:tcW w:w="540" w:type="dxa"/>
            <w:vAlign w:val="center"/>
          </w:tcPr>
          <w:p w14:paraId="598556B8" w14:textId="508912B4" w:rsidR="00ED4EDE" w:rsidRPr="00ED4EDE" w:rsidRDefault="008E7488" w:rsidP="008E7488">
            <w:pPr>
              <w:pStyle w:val="ListParagraph"/>
              <w:spacing w:after="0" w:line="360" w:lineRule="auto"/>
              <w:ind w:left="0"/>
              <w:rPr>
                <w:rFonts w:ascii="Arial" w:hAnsi="Arial" w:cs="Arial"/>
                <w:color w:val="002060"/>
                <w:sz w:val="24"/>
                <w:szCs w:val="24"/>
              </w:rPr>
            </w:pPr>
            <w:r>
              <w:rPr>
                <w:rFonts w:ascii="Arial" w:hAnsi="Arial" w:cs="Arial"/>
                <w:color w:val="002060"/>
                <w:sz w:val="24"/>
                <w:szCs w:val="24"/>
              </w:rPr>
              <w:t>IV.</w:t>
            </w:r>
          </w:p>
        </w:tc>
        <w:tc>
          <w:tcPr>
            <w:tcW w:w="8460" w:type="dxa"/>
            <w:vAlign w:val="bottom"/>
          </w:tcPr>
          <w:p w14:paraId="6B5CA43D" w14:textId="0687696D" w:rsidR="00ED4EDE" w:rsidRPr="008E7488" w:rsidRDefault="008E7488" w:rsidP="008E7488">
            <w:pPr>
              <w:spacing w:after="0" w:line="360" w:lineRule="auto"/>
              <w:rPr>
                <w:rFonts w:ascii="Arial" w:hAnsi="Arial" w:cs="Arial"/>
                <w:color w:val="002060"/>
                <w:sz w:val="24"/>
                <w:szCs w:val="24"/>
              </w:rPr>
            </w:pPr>
            <w:r>
              <w:rPr>
                <w:rFonts w:ascii="Arial" w:hAnsi="Arial" w:cs="Arial"/>
                <w:color w:val="002060"/>
                <w:sz w:val="24"/>
                <w:szCs w:val="24"/>
              </w:rPr>
              <w:t>Measure Logic Flow Diagram</w:t>
            </w:r>
          </w:p>
        </w:tc>
        <w:tc>
          <w:tcPr>
            <w:tcW w:w="648" w:type="dxa"/>
            <w:vAlign w:val="center"/>
          </w:tcPr>
          <w:p w14:paraId="5C15985E" w14:textId="13E43951" w:rsidR="00ED4EDE" w:rsidRDefault="008E7488" w:rsidP="008E7488">
            <w:pPr>
              <w:pStyle w:val="ListParagraph"/>
              <w:spacing w:after="0" w:line="360" w:lineRule="auto"/>
              <w:ind w:left="0"/>
              <w:jc w:val="right"/>
              <w:rPr>
                <w:rFonts w:ascii="Arial" w:hAnsi="Arial" w:cs="Arial"/>
                <w:color w:val="002060"/>
                <w:sz w:val="24"/>
                <w:szCs w:val="24"/>
              </w:rPr>
            </w:pPr>
            <w:r>
              <w:rPr>
                <w:rFonts w:ascii="Arial" w:hAnsi="Arial" w:cs="Arial"/>
                <w:color w:val="002060"/>
                <w:sz w:val="24"/>
                <w:szCs w:val="24"/>
              </w:rPr>
              <w:t>16</w:t>
            </w:r>
          </w:p>
        </w:tc>
      </w:tr>
      <w:tr w:rsidR="008E7488" w14:paraId="758F246D" w14:textId="77777777" w:rsidTr="008E7488">
        <w:tc>
          <w:tcPr>
            <w:tcW w:w="540" w:type="dxa"/>
            <w:shd w:val="clear" w:color="auto" w:fill="DBE5F1" w:themeFill="accent1" w:themeFillTint="33"/>
            <w:vAlign w:val="center"/>
          </w:tcPr>
          <w:p w14:paraId="2245C290" w14:textId="0557406D" w:rsidR="008E7488" w:rsidRDefault="008E7488" w:rsidP="008E7488">
            <w:pPr>
              <w:pStyle w:val="ListParagraph"/>
              <w:spacing w:after="0" w:line="360" w:lineRule="auto"/>
              <w:ind w:left="0"/>
              <w:rPr>
                <w:rFonts w:ascii="Arial" w:hAnsi="Arial" w:cs="Arial"/>
                <w:color w:val="002060"/>
                <w:sz w:val="24"/>
                <w:szCs w:val="24"/>
              </w:rPr>
            </w:pPr>
            <w:r>
              <w:rPr>
                <w:rFonts w:ascii="Arial" w:hAnsi="Arial" w:cs="Arial"/>
                <w:color w:val="002060"/>
                <w:sz w:val="24"/>
                <w:szCs w:val="24"/>
              </w:rPr>
              <w:t>V.</w:t>
            </w:r>
          </w:p>
        </w:tc>
        <w:tc>
          <w:tcPr>
            <w:tcW w:w="8460" w:type="dxa"/>
            <w:shd w:val="clear" w:color="auto" w:fill="DBE5F1" w:themeFill="accent1" w:themeFillTint="33"/>
            <w:vAlign w:val="bottom"/>
          </w:tcPr>
          <w:p w14:paraId="6945C48F" w14:textId="7F4F4493" w:rsidR="008E7488" w:rsidRDefault="008E7488" w:rsidP="008E7488">
            <w:pPr>
              <w:spacing w:after="0" w:line="360" w:lineRule="auto"/>
              <w:rPr>
                <w:rFonts w:ascii="Arial" w:hAnsi="Arial" w:cs="Arial"/>
                <w:color w:val="002060"/>
                <w:sz w:val="24"/>
                <w:szCs w:val="24"/>
              </w:rPr>
            </w:pPr>
            <w:r>
              <w:rPr>
                <w:rFonts w:ascii="Arial" w:hAnsi="Arial" w:cs="Arial"/>
                <w:color w:val="002060"/>
                <w:sz w:val="24"/>
                <w:szCs w:val="24"/>
              </w:rPr>
              <w:t>References</w:t>
            </w:r>
          </w:p>
        </w:tc>
        <w:tc>
          <w:tcPr>
            <w:tcW w:w="648" w:type="dxa"/>
            <w:shd w:val="clear" w:color="auto" w:fill="DBE5F1" w:themeFill="accent1" w:themeFillTint="33"/>
            <w:vAlign w:val="center"/>
          </w:tcPr>
          <w:p w14:paraId="34928F45" w14:textId="1F06B756" w:rsidR="008E7488" w:rsidRDefault="008E7488" w:rsidP="008E7488">
            <w:pPr>
              <w:pStyle w:val="ListParagraph"/>
              <w:spacing w:after="0" w:line="360" w:lineRule="auto"/>
              <w:ind w:left="0"/>
              <w:jc w:val="right"/>
              <w:rPr>
                <w:rFonts w:ascii="Arial" w:hAnsi="Arial" w:cs="Arial"/>
                <w:color w:val="002060"/>
                <w:sz w:val="24"/>
                <w:szCs w:val="24"/>
              </w:rPr>
            </w:pPr>
            <w:r>
              <w:rPr>
                <w:rFonts w:ascii="Arial" w:hAnsi="Arial" w:cs="Arial"/>
                <w:color w:val="002060"/>
                <w:sz w:val="24"/>
                <w:szCs w:val="24"/>
              </w:rPr>
              <w:t>17</w:t>
            </w:r>
          </w:p>
        </w:tc>
      </w:tr>
    </w:tbl>
    <w:p w14:paraId="7B3DE903" w14:textId="77777777" w:rsidR="00B70741" w:rsidRPr="00717627" w:rsidRDefault="00B70741" w:rsidP="00764289">
      <w:pPr>
        <w:pStyle w:val="ListParagraph"/>
        <w:spacing w:line="360" w:lineRule="auto"/>
        <w:ind w:left="1440"/>
        <w:rPr>
          <w:rFonts w:ascii="Arial" w:hAnsi="Arial" w:cs="Arial"/>
          <w:color w:val="4A442A"/>
          <w:sz w:val="24"/>
          <w:szCs w:val="24"/>
        </w:rPr>
      </w:pPr>
    </w:p>
    <w:p w14:paraId="7B3DE904" w14:textId="77777777" w:rsidR="00B70741" w:rsidRDefault="00B70741" w:rsidP="00463E8E">
      <w:pPr>
        <w:suppressAutoHyphens w:val="0"/>
        <w:spacing w:after="0" w:line="240" w:lineRule="auto"/>
        <w:rPr>
          <w:rFonts w:ascii="Arial" w:hAnsi="Arial" w:cs="Arial"/>
          <w:b/>
          <w:color w:val="17365D"/>
          <w:sz w:val="28"/>
          <w:szCs w:val="28"/>
        </w:rPr>
      </w:pPr>
      <w:r>
        <w:rPr>
          <w:rFonts w:ascii="Arial" w:hAnsi="Arial" w:cs="Arial"/>
          <w:b/>
          <w:color w:val="17365D"/>
          <w:sz w:val="28"/>
          <w:szCs w:val="28"/>
        </w:rPr>
        <w:br w:type="page"/>
      </w:r>
    </w:p>
    <w:p w14:paraId="5D8F1751" w14:textId="74B2EF84" w:rsidR="00B141E1" w:rsidRPr="00CE6168" w:rsidRDefault="00B141E1" w:rsidP="00463E8E">
      <w:pPr>
        <w:suppressAutoHyphens w:val="0"/>
        <w:spacing w:after="0" w:line="240" w:lineRule="auto"/>
        <w:rPr>
          <w:rFonts w:ascii="Arial" w:hAnsi="Arial" w:cs="Arial"/>
          <w:b/>
          <w:color w:val="17365D"/>
          <w:sz w:val="12"/>
          <w:szCs w:val="12"/>
        </w:rPr>
      </w:pPr>
    </w:p>
    <w:p w14:paraId="7B3DE907" w14:textId="0F9B8FB2" w:rsidR="009163F6" w:rsidRPr="00B141E1" w:rsidRDefault="00CE6168" w:rsidP="00B141E1">
      <w:pPr>
        <w:pStyle w:val="ListParagraph"/>
        <w:numPr>
          <w:ilvl w:val="0"/>
          <w:numId w:val="18"/>
        </w:numPr>
        <w:autoSpaceDE w:val="0"/>
        <w:autoSpaceDN w:val="0"/>
        <w:adjustRightInd w:val="0"/>
        <w:spacing w:after="0" w:line="240" w:lineRule="auto"/>
        <w:ind w:left="360" w:hanging="360"/>
        <w:rPr>
          <w:rFonts w:ascii="Arial" w:hAnsi="Arial" w:cs="Arial"/>
          <w:b/>
          <w:color w:val="002060"/>
          <w:sz w:val="28"/>
          <w:szCs w:val="28"/>
        </w:rPr>
      </w:pPr>
      <w:r w:rsidRPr="00CE6168">
        <w:rPr>
          <w:noProof/>
          <w:sz w:val="12"/>
          <w:szCs w:val="12"/>
          <w:lang w:eastAsia="en-US"/>
        </w:rPr>
        <mc:AlternateContent>
          <mc:Choice Requires="wps">
            <w:drawing>
              <wp:anchor distT="0" distB="0" distL="114300" distR="114300" simplePos="0" relativeHeight="251660288" behindDoc="1" locked="0" layoutInCell="1" allowOverlap="1" wp14:anchorId="02802DF9" wp14:editId="5DE452FD">
                <wp:simplePos x="0" y="0"/>
                <wp:positionH relativeFrom="column">
                  <wp:posOffset>-95250</wp:posOffset>
                </wp:positionH>
                <wp:positionV relativeFrom="paragraph">
                  <wp:posOffset>-68580</wp:posOffset>
                </wp:positionV>
                <wp:extent cx="5819775" cy="302260"/>
                <wp:effectExtent l="0" t="0" r="28575" b="21590"/>
                <wp:wrapNone/>
                <wp:docPr id="2"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19775" cy="302260"/>
                        </a:xfrm>
                        <a:prstGeom prst="roundRect">
                          <a:avLst>
                            <a:gd name="adj" fmla="val 16667"/>
                          </a:avLst>
                        </a:prstGeom>
                        <a:gradFill rotWithShape="0">
                          <a:gsLst>
                            <a:gs pos="100000">
                              <a:srgbClr val="5A6F86"/>
                            </a:gs>
                            <a:gs pos="0">
                              <a:srgbClr val="EEECE1"/>
                            </a:gs>
                            <a:gs pos="100000">
                              <a:srgbClr val="17365D"/>
                            </a:gs>
                          </a:gsLst>
                          <a:lin ang="0" scaled="1"/>
                        </a:gra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0" o:spid="_x0000_s1026" style="position:absolute;margin-left:-7.5pt;margin-top:-5.4pt;width:458.25pt;height:23.8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" fillcolor="#eeece1">
                <v:fill color2="#17365d" angle="90" colors="0 #eeece1;1 #5a6f86;1 #17365d" focus="100%" type="gradient"/>
              </v:roundrect>
            </w:pict>
          </mc:Fallback>
        </mc:AlternateContent>
      </w:r>
      <w:r w:rsidR="009163F6" w:rsidRPr="00B141E1">
        <w:rPr>
          <w:rFonts w:ascii="Arial" w:hAnsi="Arial" w:cs="Arial"/>
          <w:b/>
          <w:color w:val="002060"/>
          <w:sz w:val="28"/>
          <w:szCs w:val="28"/>
        </w:rPr>
        <w:t>2012 Physician Quality Reporting System Specifications</w:t>
      </w:r>
    </w:p>
    <w:p w14:paraId="7B3DE908" w14:textId="759C7F96" w:rsidR="001950F0" w:rsidRPr="00F4438A" w:rsidRDefault="001950F0" w:rsidP="00CE6168">
      <w:pPr>
        <w:spacing w:after="0"/>
        <w:rPr>
          <w:rFonts w:ascii="Arial" w:hAnsi="Arial" w:cs="Arial"/>
        </w:rPr>
      </w:pPr>
    </w:p>
    <w:p w14:paraId="7B3DE909" w14:textId="77777777" w:rsidR="0064651C" w:rsidRPr="0009334F" w:rsidRDefault="0064651C" w:rsidP="0064651C">
      <w:pPr>
        <w:suppressAutoHyphens w:val="0"/>
        <w:spacing w:after="0" w:line="240" w:lineRule="auto"/>
        <w:rPr>
          <w:rFonts w:ascii="Arial" w:hAnsi="Arial" w:cs="Arial"/>
          <w:b/>
          <w:color w:val="A08357"/>
        </w:rPr>
      </w:pPr>
      <w:r w:rsidRPr="0009334F">
        <w:rPr>
          <w:rFonts w:ascii="Arial" w:hAnsi="Arial" w:cs="Arial"/>
          <w:b/>
          <w:color w:val="A08357"/>
        </w:rPr>
        <w:t>2012 PHYSICIAN QUALITY REPORTING OPTIONS FOR INDIVIDUAL MEASURES:</w:t>
      </w:r>
    </w:p>
    <w:p w14:paraId="7B3DE90A" w14:textId="77777777" w:rsidR="0064651C" w:rsidRPr="0009334F" w:rsidRDefault="0064651C" w:rsidP="0064651C">
      <w:pPr>
        <w:suppressAutoHyphens w:val="0"/>
        <w:spacing w:after="0" w:line="240" w:lineRule="auto"/>
        <w:rPr>
          <w:rFonts w:ascii="Arial" w:hAnsi="Arial" w:cs="Arial"/>
          <w:b/>
          <w:color w:val="A08357"/>
        </w:rPr>
      </w:pPr>
      <w:r w:rsidRPr="0009334F">
        <w:rPr>
          <w:rFonts w:ascii="Arial" w:hAnsi="Arial" w:cs="Arial"/>
          <w:b/>
          <w:color w:val="A08357"/>
        </w:rPr>
        <w:t>CLAIMS, REGISTRY</w:t>
      </w:r>
    </w:p>
    <w:p w14:paraId="7B3DE90B" w14:textId="77777777" w:rsidR="00713EEB" w:rsidRPr="000F39D0" w:rsidRDefault="00713EEB" w:rsidP="0064651C">
      <w:pPr>
        <w:suppressAutoHyphens w:val="0"/>
        <w:spacing w:after="0" w:line="240" w:lineRule="auto"/>
        <w:rPr>
          <w:rFonts w:ascii="Arial" w:hAnsi="Arial" w:cs="Arial"/>
        </w:rPr>
      </w:pPr>
    </w:p>
    <w:p w14:paraId="7B3DE90C" w14:textId="77777777" w:rsidR="0064651C" w:rsidRPr="000F39D0" w:rsidRDefault="0064651C" w:rsidP="0064651C">
      <w:pPr>
        <w:suppressAutoHyphens w:val="0"/>
        <w:spacing w:after="0" w:line="240" w:lineRule="auto"/>
        <w:rPr>
          <w:rFonts w:ascii="Arial" w:hAnsi="Arial" w:cs="Arial"/>
          <w:b/>
          <w:u w:val="single"/>
        </w:rPr>
      </w:pPr>
      <w:r w:rsidRPr="000F39D0">
        <w:rPr>
          <w:rFonts w:ascii="Arial" w:hAnsi="Arial" w:cs="Arial"/>
          <w:b/>
          <w:u w:val="single"/>
        </w:rPr>
        <w:t>DESCRIPTION:</w:t>
      </w:r>
    </w:p>
    <w:p w14:paraId="7B3DE90D" w14:textId="77777777" w:rsidR="0064651C" w:rsidRPr="000F39D0" w:rsidRDefault="0064651C" w:rsidP="0064651C">
      <w:pPr>
        <w:suppressAutoHyphens w:val="0"/>
        <w:spacing w:after="0" w:line="240" w:lineRule="auto"/>
        <w:rPr>
          <w:rFonts w:ascii="Arial" w:hAnsi="Arial" w:cs="Arial"/>
        </w:rPr>
      </w:pPr>
      <w:r w:rsidRPr="000F39D0">
        <w:rPr>
          <w:rFonts w:ascii="Arial" w:hAnsi="Arial" w:cs="Arial"/>
        </w:rPr>
        <w:t>Percentage of patients aged 18 years and older with documentation of a current functional outcome assessment using a standardized functional outcome assessment tool AND documentation of a care plan based on identified functional outcome deficiencies</w:t>
      </w:r>
    </w:p>
    <w:p w14:paraId="7B3DE90E" w14:textId="77777777" w:rsidR="00713EEB" w:rsidRPr="000F39D0" w:rsidRDefault="00713EEB" w:rsidP="0064651C">
      <w:pPr>
        <w:suppressAutoHyphens w:val="0"/>
        <w:spacing w:after="0" w:line="240" w:lineRule="auto"/>
        <w:rPr>
          <w:rFonts w:ascii="Arial" w:hAnsi="Arial" w:cs="Arial"/>
        </w:rPr>
      </w:pPr>
    </w:p>
    <w:p w14:paraId="7B3DE90F" w14:textId="77777777" w:rsidR="0064651C" w:rsidRPr="000F39D0" w:rsidRDefault="0064651C" w:rsidP="0064651C">
      <w:pPr>
        <w:suppressAutoHyphens w:val="0"/>
        <w:spacing w:after="0" w:line="240" w:lineRule="auto"/>
        <w:rPr>
          <w:rFonts w:ascii="Arial" w:hAnsi="Arial" w:cs="Arial"/>
          <w:b/>
          <w:u w:val="single"/>
        </w:rPr>
      </w:pPr>
      <w:r w:rsidRPr="000F39D0">
        <w:rPr>
          <w:rFonts w:ascii="Arial" w:hAnsi="Arial" w:cs="Arial"/>
          <w:b/>
          <w:u w:val="single"/>
        </w:rPr>
        <w:t>INSTRUCTIONS:</w:t>
      </w:r>
    </w:p>
    <w:p w14:paraId="7B3DE910" w14:textId="77777777" w:rsidR="0064651C" w:rsidRDefault="0064651C" w:rsidP="0064651C">
      <w:pPr>
        <w:suppressAutoHyphens w:val="0"/>
        <w:spacing w:after="0" w:line="240" w:lineRule="auto"/>
        <w:rPr>
          <w:rFonts w:ascii="Arial" w:hAnsi="Arial" w:cs="Arial"/>
        </w:rPr>
      </w:pPr>
      <w:r w:rsidRPr="000F39D0">
        <w:rPr>
          <w:rFonts w:ascii="Arial" w:hAnsi="Arial" w:cs="Arial"/>
        </w:rPr>
        <w:t xml:space="preserve">This measure is to </w:t>
      </w:r>
      <w:r w:rsidRPr="0064651C">
        <w:rPr>
          <w:rFonts w:ascii="Arial" w:hAnsi="Arial" w:cs="Arial"/>
        </w:rPr>
        <w:t>be reported each visit indicating the appropriate numerator code; however, the assessment is required to be current as defined for patients seen during the reporting period. This measure may be reported by non-MD/DO clinicians who perform the quality actions described in the measure based on the services provided and the measure-specific denominator coding.</w:t>
      </w:r>
    </w:p>
    <w:p w14:paraId="5513DECE" w14:textId="77777777" w:rsidR="00EA725A" w:rsidRPr="0064651C" w:rsidRDefault="00EA725A" w:rsidP="0064651C">
      <w:pPr>
        <w:suppressAutoHyphens w:val="0"/>
        <w:spacing w:after="0" w:line="240" w:lineRule="auto"/>
        <w:rPr>
          <w:rFonts w:ascii="Arial" w:hAnsi="Arial" w:cs="Arial"/>
        </w:rPr>
      </w:pPr>
    </w:p>
    <w:p w14:paraId="7B3DE911" w14:textId="77777777" w:rsidR="0064651C" w:rsidRDefault="0064651C" w:rsidP="0064651C">
      <w:pPr>
        <w:suppressAutoHyphens w:val="0"/>
        <w:spacing w:after="0" w:line="240" w:lineRule="auto"/>
        <w:rPr>
          <w:rFonts w:ascii="Arial" w:hAnsi="Arial" w:cs="Arial"/>
        </w:rPr>
      </w:pPr>
      <w:r w:rsidRPr="0064651C">
        <w:rPr>
          <w:rFonts w:ascii="Arial" w:hAnsi="Arial" w:cs="Arial"/>
        </w:rPr>
        <w:t>Documentation of a current functional outcomes assessment must include identification of the standardized tool used.</w:t>
      </w:r>
    </w:p>
    <w:p w14:paraId="1058F67D" w14:textId="77777777" w:rsidR="00EA725A" w:rsidRPr="0064651C" w:rsidRDefault="00EA725A" w:rsidP="0064651C">
      <w:pPr>
        <w:suppressAutoHyphens w:val="0"/>
        <w:spacing w:after="0" w:line="240" w:lineRule="auto"/>
        <w:rPr>
          <w:rFonts w:ascii="Arial" w:hAnsi="Arial" w:cs="Arial"/>
        </w:rPr>
      </w:pPr>
    </w:p>
    <w:p w14:paraId="7B3DE912" w14:textId="77777777" w:rsidR="0064651C" w:rsidRDefault="0064651C" w:rsidP="0064651C">
      <w:pPr>
        <w:suppressAutoHyphens w:val="0"/>
        <w:spacing w:after="0" w:line="240" w:lineRule="auto"/>
        <w:rPr>
          <w:rFonts w:ascii="Arial" w:hAnsi="Arial" w:cs="Arial"/>
        </w:rPr>
      </w:pPr>
      <w:r w:rsidRPr="0064651C">
        <w:rPr>
          <w:rFonts w:ascii="Arial" w:hAnsi="Arial" w:cs="Arial"/>
        </w:rPr>
        <w:t>The use of a standardized tool assessing pain alone, such as the visual analog scale (VAS), does not meet the criteria of a functional outcome assessment standardized tool.</w:t>
      </w:r>
    </w:p>
    <w:p w14:paraId="539772F7" w14:textId="77777777" w:rsidR="00EA725A" w:rsidRPr="0064651C" w:rsidRDefault="00EA725A" w:rsidP="0064651C">
      <w:pPr>
        <w:suppressAutoHyphens w:val="0"/>
        <w:spacing w:after="0" w:line="240" w:lineRule="auto"/>
        <w:rPr>
          <w:rFonts w:ascii="Arial" w:hAnsi="Arial" w:cs="Arial"/>
        </w:rPr>
      </w:pPr>
    </w:p>
    <w:p w14:paraId="7B3DE913" w14:textId="77777777" w:rsidR="0064651C" w:rsidRPr="00EA725A" w:rsidRDefault="0064651C" w:rsidP="003019D7">
      <w:pPr>
        <w:suppressAutoHyphens w:val="0"/>
        <w:spacing w:after="0" w:line="240" w:lineRule="auto"/>
        <w:ind w:left="720"/>
        <w:rPr>
          <w:rFonts w:ascii="Arial" w:hAnsi="Arial" w:cs="Arial"/>
          <w:b/>
        </w:rPr>
      </w:pPr>
      <w:r w:rsidRPr="00EA725A">
        <w:rPr>
          <w:rFonts w:ascii="Arial" w:hAnsi="Arial" w:cs="Arial"/>
          <w:b/>
        </w:rPr>
        <w:t>Clarification:</w:t>
      </w:r>
    </w:p>
    <w:p w14:paraId="7B3DE914" w14:textId="30B2FA5F" w:rsidR="0064651C" w:rsidRDefault="0064651C" w:rsidP="003019D7">
      <w:pPr>
        <w:suppressAutoHyphens w:val="0"/>
        <w:spacing w:after="0" w:line="240" w:lineRule="auto"/>
        <w:ind w:left="720"/>
        <w:rPr>
          <w:rFonts w:ascii="Arial" w:hAnsi="Arial" w:cs="Arial"/>
        </w:rPr>
      </w:pPr>
      <w:r w:rsidRPr="0064651C">
        <w:rPr>
          <w:rFonts w:ascii="Arial" w:hAnsi="Arial" w:cs="Arial"/>
        </w:rPr>
        <w:t>The intent of the measure is for the functional outcome assessment tool to be utilized at a minimum of every 30 days but reporting is required</w:t>
      </w:r>
      <w:r w:rsidR="0096098B">
        <w:rPr>
          <w:rFonts w:ascii="Arial" w:hAnsi="Arial" w:cs="Arial"/>
        </w:rPr>
        <w:t xml:space="preserve"> at</w:t>
      </w:r>
      <w:r w:rsidRPr="0064651C">
        <w:rPr>
          <w:rFonts w:ascii="Arial" w:hAnsi="Arial" w:cs="Arial"/>
        </w:rPr>
        <w:t xml:space="preserve"> each visit due to coding limitations. Therefore, for visits occurring within 30 days of a previously documented functional outcome assessment, the numerator quality data code </w:t>
      </w:r>
      <w:r w:rsidRPr="00EA725A">
        <w:rPr>
          <w:rFonts w:ascii="Arial" w:hAnsi="Arial" w:cs="Arial"/>
          <w:i/>
        </w:rPr>
        <w:t xml:space="preserve">G8540: Current Functional Outcome Assessment not Documented, Patient not Eligible </w:t>
      </w:r>
      <w:r w:rsidRPr="0064651C">
        <w:rPr>
          <w:rFonts w:ascii="Arial" w:hAnsi="Arial" w:cs="Arial"/>
        </w:rPr>
        <w:t>should be used for reporting purposes.</w:t>
      </w:r>
    </w:p>
    <w:p w14:paraId="7B3DE915" w14:textId="77777777" w:rsidR="00713EEB" w:rsidRPr="0064651C" w:rsidRDefault="00713EEB" w:rsidP="0064651C">
      <w:pPr>
        <w:suppressAutoHyphens w:val="0"/>
        <w:spacing w:after="0" w:line="240" w:lineRule="auto"/>
        <w:rPr>
          <w:rFonts w:ascii="Arial" w:hAnsi="Arial" w:cs="Arial"/>
        </w:rPr>
      </w:pPr>
    </w:p>
    <w:p w14:paraId="7B3DE916" w14:textId="77777777" w:rsidR="0064651C" w:rsidRPr="00713EEB" w:rsidRDefault="0064651C" w:rsidP="0064651C">
      <w:pPr>
        <w:suppressAutoHyphens w:val="0"/>
        <w:spacing w:after="0" w:line="240" w:lineRule="auto"/>
        <w:rPr>
          <w:rFonts w:ascii="Arial" w:hAnsi="Arial" w:cs="Arial"/>
          <w:b/>
        </w:rPr>
      </w:pPr>
      <w:r w:rsidRPr="00713EEB">
        <w:rPr>
          <w:rFonts w:ascii="Arial" w:hAnsi="Arial" w:cs="Arial"/>
          <w:b/>
        </w:rPr>
        <w:t>Measure Reporting via Claims:</w:t>
      </w:r>
    </w:p>
    <w:p w14:paraId="7B3DE917" w14:textId="77777777" w:rsidR="0064651C" w:rsidRPr="0064651C" w:rsidRDefault="0064651C" w:rsidP="0064651C">
      <w:pPr>
        <w:suppressAutoHyphens w:val="0"/>
        <w:spacing w:after="0" w:line="240" w:lineRule="auto"/>
        <w:rPr>
          <w:rFonts w:ascii="Arial" w:hAnsi="Arial" w:cs="Arial"/>
        </w:rPr>
      </w:pPr>
      <w:r w:rsidRPr="0064651C">
        <w:rPr>
          <w:rFonts w:ascii="Arial" w:hAnsi="Arial" w:cs="Arial"/>
        </w:rPr>
        <w:t>CPT codes and patient demographics are used to identify patients that are included in the measure’s denominator. G-codes are used to report the numerator of the measure.</w:t>
      </w:r>
    </w:p>
    <w:p w14:paraId="7B3DE918" w14:textId="77777777" w:rsidR="0064651C" w:rsidRDefault="0064651C" w:rsidP="0064651C">
      <w:pPr>
        <w:suppressAutoHyphens w:val="0"/>
        <w:spacing w:after="0" w:line="240" w:lineRule="auto"/>
        <w:rPr>
          <w:rFonts w:ascii="Arial" w:hAnsi="Arial" w:cs="Arial"/>
        </w:rPr>
      </w:pPr>
      <w:r w:rsidRPr="0064651C">
        <w:rPr>
          <w:rFonts w:ascii="Arial" w:hAnsi="Arial" w:cs="Arial"/>
        </w:rPr>
        <w:t>When reporting the measure via claims, submit the listed CPT codes, and the appropriate numerator G-code. All measure-specific coding should be reported on the claim(s) representing the eligible encounter.</w:t>
      </w:r>
    </w:p>
    <w:p w14:paraId="7B3DE919" w14:textId="77777777" w:rsidR="00713EEB" w:rsidRPr="0064651C" w:rsidRDefault="00713EEB" w:rsidP="0064651C">
      <w:pPr>
        <w:suppressAutoHyphens w:val="0"/>
        <w:spacing w:after="0" w:line="240" w:lineRule="auto"/>
        <w:rPr>
          <w:rFonts w:ascii="Arial" w:hAnsi="Arial" w:cs="Arial"/>
        </w:rPr>
      </w:pPr>
    </w:p>
    <w:p w14:paraId="7B3DE91A" w14:textId="77777777" w:rsidR="0064651C" w:rsidRPr="00713EEB" w:rsidRDefault="0064651C" w:rsidP="0064651C">
      <w:pPr>
        <w:suppressAutoHyphens w:val="0"/>
        <w:spacing w:after="0" w:line="240" w:lineRule="auto"/>
        <w:rPr>
          <w:rFonts w:ascii="Arial" w:hAnsi="Arial" w:cs="Arial"/>
          <w:b/>
        </w:rPr>
      </w:pPr>
      <w:r w:rsidRPr="00713EEB">
        <w:rPr>
          <w:rFonts w:ascii="Arial" w:hAnsi="Arial" w:cs="Arial"/>
          <w:b/>
        </w:rPr>
        <w:t>Measure Reporting via Registry:</w:t>
      </w:r>
    </w:p>
    <w:p w14:paraId="7B3DE91B" w14:textId="77777777" w:rsidR="0064651C" w:rsidRPr="0064651C" w:rsidRDefault="0064651C" w:rsidP="0064651C">
      <w:pPr>
        <w:suppressAutoHyphens w:val="0"/>
        <w:spacing w:after="0" w:line="240" w:lineRule="auto"/>
        <w:rPr>
          <w:rFonts w:ascii="Arial" w:hAnsi="Arial" w:cs="Arial"/>
        </w:rPr>
      </w:pPr>
      <w:r w:rsidRPr="0064651C">
        <w:rPr>
          <w:rFonts w:ascii="Arial" w:hAnsi="Arial" w:cs="Arial"/>
        </w:rPr>
        <w:t>CPT codes and patient demographics are used to identify patients who are included in the measure’s denominator. The numerator options as described in the quality-data codes are used to report the numerator of the measure. The quality-data codes listed do not need to be submitted for registry-based submissions; however, these codes may be submitted for those registries that utilize claims data.</w:t>
      </w:r>
    </w:p>
    <w:p w14:paraId="7B3DE91C" w14:textId="77777777" w:rsidR="00713EEB" w:rsidRDefault="00713EEB" w:rsidP="0064651C">
      <w:pPr>
        <w:suppressAutoHyphens w:val="0"/>
        <w:spacing w:after="0" w:line="240" w:lineRule="auto"/>
        <w:rPr>
          <w:rFonts w:ascii="Arial" w:hAnsi="Arial" w:cs="Arial"/>
        </w:rPr>
      </w:pPr>
    </w:p>
    <w:p w14:paraId="533954EB" w14:textId="3C964E69" w:rsidR="00EF54A8" w:rsidRDefault="00EF54A8" w:rsidP="0064651C">
      <w:pPr>
        <w:suppressAutoHyphens w:val="0"/>
        <w:spacing w:after="0" w:line="240" w:lineRule="auto"/>
        <w:rPr>
          <w:rFonts w:ascii="Arial" w:hAnsi="Arial" w:cs="Arial"/>
        </w:rPr>
      </w:pPr>
    </w:p>
    <w:p w14:paraId="4B98B64C" w14:textId="77777777" w:rsidR="00EF54A8" w:rsidRDefault="00EF54A8" w:rsidP="0064651C">
      <w:pPr>
        <w:suppressAutoHyphens w:val="0"/>
        <w:spacing w:after="0" w:line="240" w:lineRule="auto"/>
        <w:rPr>
          <w:rFonts w:ascii="Arial" w:hAnsi="Arial" w:cs="Arial"/>
        </w:rPr>
      </w:pPr>
    </w:p>
    <w:p w14:paraId="0470BA54" w14:textId="77777777" w:rsidR="00EF54A8" w:rsidRDefault="00EF54A8" w:rsidP="0064651C">
      <w:pPr>
        <w:suppressAutoHyphens w:val="0"/>
        <w:spacing w:after="0" w:line="240" w:lineRule="auto"/>
        <w:rPr>
          <w:rFonts w:ascii="Arial" w:hAnsi="Arial" w:cs="Arial"/>
        </w:rPr>
      </w:pPr>
    </w:p>
    <w:p w14:paraId="04BE818E" w14:textId="77777777" w:rsidR="00EF54A8" w:rsidRDefault="00EF54A8" w:rsidP="0064651C">
      <w:pPr>
        <w:suppressAutoHyphens w:val="0"/>
        <w:spacing w:after="0" w:line="240" w:lineRule="auto"/>
        <w:rPr>
          <w:rFonts w:ascii="Arial" w:hAnsi="Arial" w:cs="Arial"/>
        </w:rPr>
      </w:pPr>
    </w:p>
    <w:p w14:paraId="4A1BE235" w14:textId="77777777" w:rsidR="00EF54A8" w:rsidRDefault="00EF54A8" w:rsidP="0064651C">
      <w:pPr>
        <w:suppressAutoHyphens w:val="0"/>
        <w:spacing w:after="0" w:line="240" w:lineRule="auto"/>
        <w:rPr>
          <w:rFonts w:ascii="Arial" w:hAnsi="Arial" w:cs="Arial"/>
        </w:rPr>
      </w:pPr>
    </w:p>
    <w:p w14:paraId="7B3DE91D" w14:textId="77777777" w:rsidR="0064651C" w:rsidRPr="00713EEB" w:rsidRDefault="0064651C" w:rsidP="0064651C">
      <w:pPr>
        <w:suppressAutoHyphens w:val="0"/>
        <w:spacing w:after="0" w:line="240" w:lineRule="auto"/>
        <w:rPr>
          <w:rFonts w:ascii="Arial" w:hAnsi="Arial" w:cs="Arial"/>
          <w:b/>
          <w:u w:val="single"/>
        </w:rPr>
      </w:pPr>
      <w:r w:rsidRPr="00713EEB">
        <w:rPr>
          <w:rFonts w:ascii="Arial" w:hAnsi="Arial" w:cs="Arial"/>
          <w:b/>
          <w:u w:val="single"/>
        </w:rPr>
        <w:lastRenderedPageBreak/>
        <w:t>DENOMINATOR:</w:t>
      </w:r>
    </w:p>
    <w:p w14:paraId="7B3DE91E" w14:textId="77777777" w:rsidR="0064651C" w:rsidRDefault="0064651C" w:rsidP="0064651C">
      <w:pPr>
        <w:suppressAutoHyphens w:val="0"/>
        <w:spacing w:after="0" w:line="240" w:lineRule="auto"/>
        <w:rPr>
          <w:rFonts w:ascii="Arial" w:hAnsi="Arial" w:cs="Arial"/>
        </w:rPr>
      </w:pPr>
      <w:r w:rsidRPr="0064651C">
        <w:rPr>
          <w:rFonts w:ascii="Arial" w:hAnsi="Arial" w:cs="Arial"/>
        </w:rPr>
        <w:t>All patients aged 18 years and older</w:t>
      </w:r>
    </w:p>
    <w:p w14:paraId="10935AE3" w14:textId="77777777" w:rsidR="003019D7" w:rsidRPr="0064651C" w:rsidRDefault="003019D7" w:rsidP="0064651C">
      <w:pPr>
        <w:suppressAutoHyphens w:val="0"/>
        <w:spacing w:after="0" w:line="240" w:lineRule="auto"/>
        <w:rPr>
          <w:rFonts w:ascii="Arial" w:hAnsi="Arial" w:cs="Arial"/>
        </w:rPr>
      </w:pPr>
    </w:p>
    <w:p w14:paraId="7B3DE91F" w14:textId="77777777" w:rsidR="0064651C" w:rsidRPr="003019D7" w:rsidRDefault="0064651C" w:rsidP="00892426">
      <w:pPr>
        <w:suppressAutoHyphens w:val="0"/>
        <w:spacing w:after="0" w:line="240" w:lineRule="auto"/>
        <w:ind w:left="810"/>
        <w:rPr>
          <w:rFonts w:ascii="Arial" w:hAnsi="Arial" w:cs="Arial"/>
          <w:b/>
          <w:u w:val="single"/>
        </w:rPr>
      </w:pPr>
      <w:r w:rsidRPr="003019D7">
        <w:rPr>
          <w:rFonts w:ascii="Arial" w:hAnsi="Arial" w:cs="Arial"/>
          <w:b/>
          <w:u w:val="single"/>
        </w:rPr>
        <w:t>Denominator Criteria (Eligible Cases):</w:t>
      </w:r>
    </w:p>
    <w:p w14:paraId="7B3DE920" w14:textId="77777777" w:rsidR="0064651C" w:rsidRPr="0064651C" w:rsidRDefault="0064651C" w:rsidP="00892426">
      <w:pPr>
        <w:suppressAutoHyphens w:val="0"/>
        <w:spacing w:after="0" w:line="240" w:lineRule="auto"/>
        <w:ind w:left="810"/>
        <w:rPr>
          <w:rFonts w:ascii="Arial" w:hAnsi="Arial" w:cs="Arial"/>
        </w:rPr>
      </w:pPr>
      <w:r w:rsidRPr="0064651C">
        <w:rPr>
          <w:rFonts w:ascii="Arial" w:hAnsi="Arial" w:cs="Arial"/>
        </w:rPr>
        <w:t>Patients aged ≥ 18 years on date of encounter</w:t>
      </w:r>
    </w:p>
    <w:p w14:paraId="7B3DE921" w14:textId="77777777" w:rsidR="0064651C" w:rsidRPr="003019D7" w:rsidRDefault="0064651C" w:rsidP="00892426">
      <w:pPr>
        <w:suppressAutoHyphens w:val="0"/>
        <w:spacing w:after="0" w:line="240" w:lineRule="auto"/>
        <w:ind w:left="810"/>
        <w:rPr>
          <w:rFonts w:ascii="Arial" w:hAnsi="Arial" w:cs="Arial"/>
          <w:b/>
          <w:u w:val="single"/>
        </w:rPr>
      </w:pPr>
      <w:r w:rsidRPr="003019D7">
        <w:rPr>
          <w:rFonts w:ascii="Arial" w:hAnsi="Arial" w:cs="Arial"/>
          <w:b/>
          <w:u w:val="single"/>
        </w:rPr>
        <w:t>AND</w:t>
      </w:r>
    </w:p>
    <w:p w14:paraId="7B3DE922" w14:textId="77777777" w:rsidR="0064651C" w:rsidRDefault="0064651C" w:rsidP="00892426">
      <w:pPr>
        <w:suppressAutoHyphens w:val="0"/>
        <w:spacing w:after="0" w:line="240" w:lineRule="auto"/>
        <w:ind w:left="810"/>
        <w:rPr>
          <w:rFonts w:ascii="Arial" w:hAnsi="Arial" w:cs="Arial"/>
        </w:rPr>
      </w:pPr>
      <w:r w:rsidRPr="0064651C">
        <w:rPr>
          <w:rFonts w:ascii="Arial" w:hAnsi="Arial" w:cs="Arial"/>
        </w:rPr>
        <w:t>Patient encounter during the reporting period (CPT): 97001, 97002, 98940, 98941, 98942</w:t>
      </w:r>
    </w:p>
    <w:p w14:paraId="7B3DE923" w14:textId="77777777" w:rsidR="00926213" w:rsidRPr="0064651C" w:rsidRDefault="00926213" w:rsidP="0064651C">
      <w:pPr>
        <w:suppressAutoHyphens w:val="0"/>
        <w:spacing w:after="0" w:line="240" w:lineRule="auto"/>
        <w:rPr>
          <w:rFonts w:ascii="Arial" w:hAnsi="Arial" w:cs="Arial"/>
        </w:rPr>
      </w:pPr>
    </w:p>
    <w:p w14:paraId="7B3DE924" w14:textId="77777777" w:rsidR="0064651C" w:rsidRPr="00926213" w:rsidRDefault="0064651C" w:rsidP="0064651C">
      <w:pPr>
        <w:suppressAutoHyphens w:val="0"/>
        <w:spacing w:after="0" w:line="240" w:lineRule="auto"/>
        <w:rPr>
          <w:rFonts w:ascii="Arial" w:hAnsi="Arial" w:cs="Arial"/>
          <w:b/>
          <w:u w:val="single"/>
        </w:rPr>
      </w:pPr>
      <w:r w:rsidRPr="00926213">
        <w:rPr>
          <w:rFonts w:ascii="Arial" w:hAnsi="Arial" w:cs="Arial"/>
          <w:b/>
          <w:u w:val="single"/>
        </w:rPr>
        <w:t>NUMERATOR:</w:t>
      </w:r>
    </w:p>
    <w:p w14:paraId="7B3DE925" w14:textId="77777777" w:rsidR="0064651C" w:rsidRDefault="0064651C" w:rsidP="0064651C">
      <w:pPr>
        <w:suppressAutoHyphens w:val="0"/>
        <w:spacing w:after="0" w:line="240" w:lineRule="auto"/>
        <w:rPr>
          <w:rFonts w:ascii="Arial" w:hAnsi="Arial" w:cs="Arial"/>
        </w:rPr>
      </w:pPr>
      <w:r w:rsidRPr="0064651C">
        <w:rPr>
          <w:rFonts w:ascii="Arial" w:hAnsi="Arial" w:cs="Arial"/>
        </w:rPr>
        <w:t>Patients with a documented current functional outcome assessment using a standardized tool AND a documented care plan</w:t>
      </w:r>
    </w:p>
    <w:p w14:paraId="7B3DE926" w14:textId="77777777" w:rsidR="00926213" w:rsidRPr="0064651C" w:rsidRDefault="00926213" w:rsidP="0064651C">
      <w:pPr>
        <w:suppressAutoHyphens w:val="0"/>
        <w:spacing w:after="0" w:line="240" w:lineRule="auto"/>
        <w:rPr>
          <w:rFonts w:ascii="Arial" w:hAnsi="Arial" w:cs="Arial"/>
        </w:rPr>
      </w:pPr>
    </w:p>
    <w:p w14:paraId="7B3DE927" w14:textId="77777777" w:rsidR="0064651C" w:rsidRPr="00892426" w:rsidRDefault="0064651C" w:rsidP="00892426">
      <w:pPr>
        <w:suppressAutoHyphens w:val="0"/>
        <w:spacing w:after="0" w:line="240" w:lineRule="auto"/>
        <w:ind w:left="810"/>
        <w:rPr>
          <w:rFonts w:ascii="Arial" w:hAnsi="Arial" w:cs="Arial"/>
          <w:b/>
          <w:u w:val="single"/>
        </w:rPr>
      </w:pPr>
      <w:r w:rsidRPr="00892426">
        <w:rPr>
          <w:rFonts w:ascii="Arial" w:hAnsi="Arial" w:cs="Arial"/>
          <w:b/>
          <w:u w:val="single"/>
        </w:rPr>
        <w:t>Definitions:</w:t>
      </w:r>
    </w:p>
    <w:p w14:paraId="2E6DFA5D" w14:textId="77777777" w:rsidR="0009334F" w:rsidRPr="00926213" w:rsidRDefault="0009334F" w:rsidP="00892426">
      <w:pPr>
        <w:suppressAutoHyphens w:val="0"/>
        <w:spacing w:after="0" w:line="240" w:lineRule="auto"/>
        <w:ind w:left="810"/>
        <w:rPr>
          <w:rFonts w:ascii="Arial" w:hAnsi="Arial" w:cs="Arial"/>
          <w:b/>
        </w:rPr>
      </w:pPr>
    </w:p>
    <w:p w14:paraId="7B3DE928" w14:textId="77777777" w:rsidR="0064651C" w:rsidRDefault="0064651C" w:rsidP="00892426">
      <w:pPr>
        <w:suppressAutoHyphens w:val="0"/>
        <w:spacing w:after="0" w:line="240" w:lineRule="auto"/>
        <w:ind w:left="810"/>
        <w:rPr>
          <w:rFonts w:ascii="Arial" w:hAnsi="Arial" w:cs="Arial"/>
        </w:rPr>
      </w:pPr>
      <w:r w:rsidRPr="00926213">
        <w:rPr>
          <w:rFonts w:ascii="Arial" w:hAnsi="Arial" w:cs="Arial"/>
          <w:b/>
        </w:rPr>
        <w:t>Standardized Tool</w:t>
      </w:r>
      <w:r w:rsidRPr="0064651C">
        <w:rPr>
          <w:rFonts w:ascii="Arial" w:hAnsi="Arial" w:cs="Arial"/>
        </w:rPr>
        <w:t xml:space="preserve"> – An assessment tool that has been appropriately normalized and validated for the population in which it is used. Examples of tools for functional outcome assessment include, but are not limited to: </w:t>
      </w:r>
      <w:proofErr w:type="spellStart"/>
      <w:r w:rsidRPr="0064651C">
        <w:rPr>
          <w:rFonts w:ascii="Arial" w:hAnsi="Arial" w:cs="Arial"/>
        </w:rPr>
        <w:t>Oswestry</w:t>
      </w:r>
      <w:proofErr w:type="spellEnd"/>
      <w:r w:rsidRPr="0064651C">
        <w:rPr>
          <w:rFonts w:ascii="Arial" w:hAnsi="Arial" w:cs="Arial"/>
        </w:rPr>
        <w:t xml:space="preserve"> Disability Index (ODI), Roland Morris Disability/Activity Questionnaire (RM), Neck Disability Index (NDI) and Physical Mobility Scale (PMS). The use of a standardized tool assessing pain alone, such as the visual analog scale (VAS), does not meet the criteria of a functional outcome assessment standardized tool.</w:t>
      </w:r>
    </w:p>
    <w:p w14:paraId="7B3DE929" w14:textId="77777777" w:rsidR="0064651C" w:rsidRDefault="0064651C" w:rsidP="00892426">
      <w:pPr>
        <w:suppressAutoHyphens w:val="0"/>
        <w:spacing w:after="0" w:line="240" w:lineRule="auto"/>
        <w:ind w:left="810"/>
        <w:rPr>
          <w:rFonts w:ascii="Arial" w:hAnsi="Arial" w:cs="Arial"/>
        </w:rPr>
      </w:pPr>
      <w:r w:rsidRPr="00926213">
        <w:rPr>
          <w:rFonts w:ascii="Arial" w:hAnsi="Arial" w:cs="Arial"/>
          <w:b/>
        </w:rPr>
        <w:t>Functional Outcome Assessment</w:t>
      </w:r>
      <w:r w:rsidRPr="0064651C">
        <w:rPr>
          <w:rFonts w:ascii="Arial" w:hAnsi="Arial" w:cs="Arial"/>
        </w:rPr>
        <w:t xml:space="preserve"> – Questionnaires designed to measure a patient's limitations in performing the usual human tasks of living. Functional questionnaires seek to quantify </w:t>
      </w:r>
      <w:r w:rsidRPr="000F39D0">
        <w:rPr>
          <w:rFonts w:ascii="Arial" w:hAnsi="Arial" w:cs="Arial"/>
        </w:rPr>
        <w:t>symptoms, functional and behavior directly</w:t>
      </w:r>
      <w:r w:rsidRPr="0064651C">
        <w:rPr>
          <w:rFonts w:ascii="Arial" w:hAnsi="Arial" w:cs="Arial"/>
        </w:rPr>
        <w:t>, rather than to infer them from less relevant physiological tests.</w:t>
      </w:r>
    </w:p>
    <w:p w14:paraId="7B3DE92A" w14:textId="77777777" w:rsidR="0064651C" w:rsidRDefault="0064651C" w:rsidP="00892426">
      <w:pPr>
        <w:suppressAutoHyphens w:val="0"/>
        <w:spacing w:after="0" w:line="240" w:lineRule="auto"/>
        <w:ind w:left="810"/>
        <w:rPr>
          <w:rFonts w:ascii="Arial" w:hAnsi="Arial" w:cs="Arial"/>
        </w:rPr>
      </w:pPr>
      <w:r w:rsidRPr="00926213">
        <w:rPr>
          <w:rFonts w:ascii="Arial" w:hAnsi="Arial" w:cs="Arial"/>
          <w:b/>
        </w:rPr>
        <w:t>Current</w:t>
      </w:r>
      <w:r w:rsidRPr="0064651C">
        <w:rPr>
          <w:rFonts w:ascii="Arial" w:hAnsi="Arial" w:cs="Arial"/>
        </w:rPr>
        <w:t xml:space="preserve"> – A patient having a documented functional assessment within the previous 30 days.</w:t>
      </w:r>
    </w:p>
    <w:p w14:paraId="7B3DE92B" w14:textId="2DE956B0" w:rsidR="0064651C" w:rsidRDefault="0064651C" w:rsidP="00892426">
      <w:pPr>
        <w:suppressAutoHyphens w:val="0"/>
        <w:spacing w:after="0" w:line="240" w:lineRule="auto"/>
        <w:ind w:left="810"/>
        <w:rPr>
          <w:rFonts w:ascii="Arial" w:hAnsi="Arial" w:cs="Arial"/>
        </w:rPr>
      </w:pPr>
      <w:r w:rsidRPr="000F39D0">
        <w:rPr>
          <w:rFonts w:ascii="Arial" w:hAnsi="Arial" w:cs="Arial"/>
          <w:b/>
        </w:rPr>
        <w:t>Functional Outcome Deficiencies</w:t>
      </w:r>
      <w:r w:rsidRPr="0064651C">
        <w:rPr>
          <w:rFonts w:ascii="Arial" w:hAnsi="Arial" w:cs="Arial"/>
        </w:rPr>
        <w:t xml:space="preserve"> – Impairment or loss of physical function related to </w:t>
      </w:r>
      <w:proofErr w:type="spellStart"/>
      <w:r w:rsidRPr="0064651C">
        <w:rPr>
          <w:rFonts w:ascii="Arial" w:hAnsi="Arial" w:cs="Arial"/>
        </w:rPr>
        <w:t>neuromusculoskeletal</w:t>
      </w:r>
      <w:proofErr w:type="spellEnd"/>
      <w:r w:rsidRPr="0064651C">
        <w:rPr>
          <w:rFonts w:ascii="Arial" w:hAnsi="Arial" w:cs="Arial"/>
        </w:rPr>
        <w:t xml:space="preserve"> capacity may include but are not limited to: restricted flexion, extension and rotation, back pain, neck pain, pain in the joints of the arms or legs and headaches.</w:t>
      </w:r>
    </w:p>
    <w:p w14:paraId="7B3DE92C" w14:textId="229E4439" w:rsidR="0064651C" w:rsidRDefault="0064651C" w:rsidP="00892426">
      <w:pPr>
        <w:suppressAutoHyphens w:val="0"/>
        <w:spacing w:after="0" w:line="240" w:lineRule="auto"/>
        <w:ind w:left="810"/>
        <w:rPr>
          <w:rFonts w:ascii="Arial" w:hAnsi="Arial" w:cs="Arial"/>
        </w:rPr>
      </w:pPr>
      <w:r w:rsidRPr="00926213">
        <w:rPr>
          <w:rFonts w:ascii="Arial" w:hAnsi="Arial" w:cs="Arial"/>
          <w:b/>
        </w:rPr>
        <w:t>Care Plan</w:t>
      </w:r>
      <w:r w:rsidRPr="0064651C">
        <w:rPr>
          <w:rFonts w:ascii="Arial" w:hAnsi="Arial" w:cs="Arial"/>
        </w:rPr>
        <w:t xml:space="preserve"> – A care plan is an ordered assembly of expected or planned activities, including observations</w:t>
      </w:r>
      <w:r w:rsidR="000F39D0">
        <w:rPr>
          <w:rFonts w:ascii="Arial" w:hAnsi="Arial" w:cs="Arial"/>
        </w:rPr>
        <w:t>,</w:t>
      </w:r>
      <w:r w:rsidRPr="0064651C">
        <w:rPr>
          <w:rFonts w:ascii="Arial" w:hAnsi="Arial" w:cs="Arial"/>
        </w:rPr>
        <w:t xml:space="preserve"> goals, services, appointments and procedures, usually organized in phases or sessions, which have the objective of organizing and managing health care activity for the patient, often focused upon one or more of the patient’s health care problems. Care plans may include order sets as actionable elements, usually supporting a single session or phase and may also be known as a treatment plan.</w:t>
      </w:r>
    </w:p>
    <w:p w14:paraId="7B3DE92D" w14:textId="5406FAB6" w:rsidR="0064651C" w:rsidRPr="0064651C" w:rsidRDefault="0064651C" w:rsidP="00892426">
      <w:pPr>
        <w:suppressAutoHyphens w:val="0"/>
        <w:spacing w:after="0" w:line="240" w:lineRule="auto"/>
        <w:ind w:left="810"/>
        <w:rPr>
          <w:rFonts w:ascii="Arial" w:hAnsi="Arial" w:cs="Arial"/>
        </w:rPr>
      </w:pPr>
      <w:r w:rsidRPr="00926213">
        <w:rPr>
          <w:rFonts w:ascii="Arial" w:hAnsi="Arial" w:cs="Arial"/>
          <w:b/>
        </w:rPr>
        <w:t>Not Eligible</w:t>
      </w:r>
      <w:r w:rsidRPr="0064651C">
        <w:rPr>
          <w:rFonts w:ascii="Arial" w:hAnsi="Arial" w:cs="Arial"/>
        </w:rPr>
        <w:t xml:space="preserve"> – A patient is not eligible if the following reason(s) exist</w:t>
      </w:r>
      <w:r w:rsidR="00892426">
        <w:rPr>
          <w:rFonts w:ascii="Arial" w:hAnsi="Arial" w:cs="Arial"/>
        </w:rPr>
        <w:t>s</w:t>
      </w:r>
      <w:r w:rsidRPr="0064651C">
        <w:rPr>
          <w:rFonts w:ascii="Arial" w:hAnsi="Arial" w:cs="Arial"/>
        </w:rPr>
        <w:t>:</w:t>
      </w:r>
    </w:p>
    <w:p w14:paraId="7B3DE92E" w14:textId="77777777" w:rsidR="0064651C" w:rsidRPr="0064651C" w:rsidRDefault="0064651C" w:rsidP="00892426">
      <w:pPr>
        <w:suppressAutoHyphens w:val="0"/>
        <w:spacing w:after="0" w:line="240" w:lineRule="auto"/>
        <w:ind w:left="810"/>
        <w:rPr>
          <w:rFonts w:ascii="Arial" w:hAnsi="Arial" w:cs="Arial"/>
        </w:rPr>
      </w:pPr>
      <w:r w:rsidRPr="0064651C">
        <w:rPr>
          <w:rFonts w:ascii="Arial" w:hAnsi="Arial" w:cs="Arial"/>
        </w:rPr>
        <w:t>• Patient refuses to participate</w:t>
      </w:r>
    </w:p>
    <w:p w14:paraId="7B3DE92F" w14:textId="77777777" w:rsidR="0064651C" w:rsidRPr="0064651C" w:rsidRDefault="0064651C" w:rsidP="00892426">
      <w:pPr>
        <w:suppressAutoHyphens w:val="0"/>
        <w:spacing w:after="0" w:line="240" w:lineRule="auto"/>
        <w:ind w:left="810"/>
        <w:rPr>
          <w:rFonts w:ascii="Arial" w:hAnsi="Arial" w:cs="Arial"/>
        </w:rPr>
      </w:pPr>
      <w:r w:rsidRPr="0064651C">
        <w:rPr>
          <w:rFonts w:ascii="Arial" w:hAnsi="Arial" w:cs="Arial"/>
        </w:rPr>
        <w:t>• Patient unable to complete questionnaire</w:t>
      </w:r>
    </w:p>
    <w:p w14:paraId="7B3DE930" w14:textId="77777777" w:rsidR="0064651C" w:rsidRDefault="0064651C" w:rsidP="00892426">
      <w:pPr>
        <w:suppressAutoHyphens w:val="0"/>
        <w:spacing w:after="0" w:line="240" w:lineRule="auto"/>
        <w:ind w:left="810"/>
        <w:rPr>
          <w:rFonts w:ascii="Arial" w:hAnsi="Arial" w:cs="Arial"/>
        </w:rPr>
      </w:pPr>
      <w:r w:rsidRPr="0064651C">
        <w:rPr>
          <w:rFonts w:ascii="Arial" w:hAnsi="Arial" w:cs="Arial"/>
        </w:rPr>
        <w:t>• Functional outcomes assessment completed within the previous 30 days</w:t>
      </w:r>
    </w:p>
    <w:p w14:paraId="7B3DE931" w14:textId="77777777" w:rsidR="00926213" w:rsidRPr="0064651C" w:rsidRDefault="00926213" w:rsidP="0064651C">
      <w:pPr>
        <w:suppressAutoHyphens w:val="0"/>
        <w:spacing w:after="0" w:line="240" w:lineRule="auto"/>
        <w:rPr>
          <w:rFonts w:ascii="Arial" w:hAnsi="Arial" w:cs="Arial"/>
        </w:rPr>
      </w:pPr>
    </w:p>
    <w:p w14:paraId="7B3DE932" w14:textId="77777777" w:rsidR="0064651C" w:rsidRDefault="0064651C" w:rsidP="00892426">
      <w:pPr>
        <w:suppressAutoHyphens w:val="0"/>
        <w:spacing w:after="0" w:line="240" w:lineRule="auto"/>
        <w:ind w:left="810"/>
        <w:rPr>
          <w:rFonts w:ascii="Arial" w:hAnsi="Arial" w:cs="Arial"/>
          <w:b/>
        </w:rPr>
      </w:pPr>
      <w:r w:rsidRPr="00926213">
        <w:rPr>
          <w:rFonts w:ascii="Arial" w:hAnsi="Arial" w:cs="Arial"/>
          <w:b/>
        </w:rPr>
        <w:t>Numerator Quality-Data Coding Options for Reporting Satisfactorily:</w:t>
      </w:r>
    </w:p>
    <w:p w14:paraId="79E37AEE" w14:textId="77777777" w:rsidR="00892426" w:rsidRPr="00926213" w:rsidRDefault="00892426" w:rsidP="00892426">
      <w:pPr>
        <w:suppressAutoHyphens w:val="0"/>
        <w:spacing w:after="0" w:line="240" w:lineRule="auto"/>
        <w:ind w:left="810"/>
        <w:rPr>
          <w:rFonts w:ascii="Arial" w:hAnsi="Arial" w:cs="Arial"/>
          <w:b/>
        </w:rPr>
      </w:pPr>
    </w:p>
    <w:p w14:paraId="7B3DE933" w14:textId="77777777" w:rsidR="0064651C" w:rsidRDefault="0064651C" w:rsidP="00892426">
      <w:pPr>
        <w:suppressAutoHyphens w:val="0"/>
        <w:spacing w:after="0" w:line="240" w:lineRule="auto"/>
        <w:ind w:left="810"/>
        <w:rPr>
          <w:rFonts w:ascii="Arial" w:hAnsi="Arial" w:cs="Arial"/>
          <w:b/>
        </w:rPr>
      </w:pPr>
      <w:r w:rsidRPr="00926213">
        <w:rPr>
          <w:rFonts w:ascii="Arial" w:hAnsi="Arial" w:cs="Arial"/>
          <w:b/>
        </w:rPr>
        <w:t>Current Functional Outcome Assessment and Care Plan Documented</w:t>
      </w:r>
    </w:p>
    <w:p w14:paraId="7B3DE934" w14:textId="77777777" w:rsidR="0064651C" w:rsidRPr="0064651C" w:rsidRDefault="0064651C" w:rsidP="00892426">
      <w:pPr>
        <w:suppressAutoHyphens w:val="0"/>
        <w:spacing w:after="0" w:line="240" w:lineRule="auto"/>
        <w:ind w:left="810"/>
        <w:rPr>
          <w:rFonts w:ascii="Arial" w:hAnsi="Arial" w:cs="Arial"/>
        </w:rPr>
      </w:pPr>
      <w:r w:rsidRPr="00926213">
        <w:rPr>
          <w:rFonts w:ascii="Arial" w:hAnsi="Arial" w:cs="Arial"/>
          <w:b/>
        </w:rPr>
        <w:t>G8539</w:t>
      </w:r>
      <w:r w:rsidRPr="0064651C">
        <w:rPr>
          <w:rFonts w:ascii="Arial" w:hAnsi="Arial" w:cs="Arial"/>
        </w:rPr>
        <w:t xml:space="preserve">: Documentation of a current functional outcome assessment using a standardized tool </w:t>
      </w:r>
      <w:r w:rsidRPr="00926213">
        <w:rPr>
          <w:rFonts w:ascii="Arial" w:hAnsi="Arial" w:cs="Arial"/>
          <w:b/>
        </w:rPr>
        <w:t>AND</w:t>
      </w:r>
      <w:r w:rsidRPr="0064651C">
        <w:rPr>
          <w:rFonts w:ascii="Arial" w:hAnsi="Arial" w:cs="Arial"/>
        </w:rPr>
        <w:t xml:space="preserve"> documentation of a care plan based on identified deficiencies</w:t>
      </w:r>
    </w:p>
    <w:p w14:paraId="7B3DE935" w14:textId="77777777" w:rsidR="0064651C" w:rsidRPr="00892426" w:rsidRDefault="0064651C" w:rsidP="00892426">
      <w:pPr>
        <w:suppressAutoHyphens w:val="0"/>
        <w:spacing w:after="0" w:line="240" w:lineRule="auto"/>
        <w:ind w:left="810"/>
        <w:rPr>
          <w:rFonts w:ascii="Arial" w:hAnsi="Arial" w:cs="Arial"/>
          <w:b/>
          <w:u w:val="single"/>
        </w:rPr>
      </w:pPr>
      <w:r w:rsidRPr="00892426">
        <w:rPr>
          <w:rFonts w:ascii="Arial" w:hAnsi="Arial" w:cs="Arial"/>
          <w:b/>
          <w:u w:val="single"/>
        </w:rPr>
        <w:t>OR</w:t>
      </w:r>
    </w:p>
    <w:p w14:paraId="7B3DE936" w14:textId="77777777" w:rsidR="0064651C" w:rsidRPr="003019D7" w:rsidRDefault="0064651C" w:rsidP="00892426">
      <w:pPr>
        <w:suppressAutoHyphens w:val="0"/>
        <w:spacing w:after="0" w:line="240" w:lineRule="auto"/>
        <w:ind w:left="810"/>
        <w:rPr>
          <w:rFonts w:ascii="Arial" w:hAnsi="Arial" w:cs="Arial"/>
          <w:b/>
        </w:rPr>
      </w:pPr>
      <w:r w:rsidRPr="003019D7">
        <w:rPr>
          <w:rFonts w:ascii="Arial" w:hAnsi="Arial" w:cs="Arial"/>
          <w:b/>
        </w:rPr>
        <w:lastRenderedPageBreak/>
        <w:t xml:space="preserve">Current Functional Outcome Assessment Documented, no Functional Deficiencies </w:t>
      </w:r>
      <w:proofErr w:type="spellStart"/>
      <w:r w:rsidRPr="003019D7">
        <w:rPr>
          <w:rFonts w:ascii="Arial" w:hAnsi="Arial" w:cs="Arial"/>
          <w:b/>
        </w:rPr>
        <w:t>Identifed</w:t>
      </w:r>
      <w:proofErr w:type="spellEnd"/>
      <w:r w:rsidRPr="003019D7">
        <w:rPr>
          <w:rFonts w:ascii="Arial" w:hAnsi="Arial" w:cs="Arial"/>
          <w:b/>
        </w:rPr>
        <w:t xml:space="preserve">, Care Plan </w:t>
      </w:r>
      <w:r w:rsidRPr="003019D7">
        <w:rPr>
          <w:rFonts w:ascii="Arial" w:hAnsi="Arial" w:cs="Arial"/>
          <w:b/>
          <w:u w:val="single"/>
        </w:rPr>
        <w:t>not</w:t>
      </w:r>
      <w:r w:rsidRPr="003019D7">
        <w:rPr>
          <w:rFonts w:ascii="Arial" w:hAnsi="Arial" w:cs="Arial"/>
          <w:b/>
        </w:rPr>
        <w:t xml:space="preserve"> </w:t>
      </w:r>
      <w:proofErr w:type="gramStart"/>
      <w:r w:rsidRPr="003019D7">
        <w:rPr>
          <w:rFonts w:ascii="Arial" w:hAnsi="Arial" w:cs="Arial"/>
          <w:b/>
        </w:rPr>
        <w:t>Required</w:t>
      </w:r>
      <w:proofErr w:type="gramEnd"/>
    </w:p>
    <w:p w14:paraId="7B3DE937" w14:textId="77777777" w:rsidR="0064651C" w:rsidRPr="0064651C" w:rsidRDefault="0064651C" w:rsidP="00892426">
      <w:pPr>
        <w:suppressAutoHyphens w:val="0"/>
        <w:spacing w:after="0" w:line="240" w:lineRule="auto"/>
        <w:ind w:left="810"/>
        <w:rPr>
          <w:rFonts w:ascii="Arial" w:hAnsi="Arial" w:cs="Arial"/>
        </w:rPr>
      </w:pPr>
      <w:r w:rsidRPr="00926213">
        <w:rPr>
          <w:rFonts w:ascii="Arial" w:hAnsi="Arial" w:cs="Arial"/>
          <w:b/>
        </w:rPr>
        <w:t>G8542</w:t>
      </w:r>
      <w:r w:rsidRPr="0064651C">
        <w:rPr>
          <w:rFonts w:ascii="Arial" w:hAnsi="Arial" w:cs="Arial"/>
        </w:rPr>
        <w:t>: Documentation of a current functional outcome assessment using a standardized tool; no functional deficiencies identified, care plan not required</w:t>
      </w:r>
    </w:p>
    <w:p w14:paraId="7B3DE938" w14:textId="77777777" w:rsidR="0064651C" w:rsidRPr="00892426" w:rsidRDefault="0064651C" w:rsidP="00892426">
      <w:pPr>
        <w:suppressAutoHyphens w:val="0"/>
        <w:spacing w:after="0" w:line="240" w:lineRule="auto"/>
        <w:rPr>
          <w:rFonts w:ascii="Arial" w:hAnsi="Arial" w:cs="Arial"/>
          <w:b/>
          <w:u w:val="single"/>
        </w:rPr>
      </w:pPr>
      <w:r w:rsidRPr="00892426">
        <w:rPr>
          <w:rFonts w:ascii="Arial" w:hAnsi="Arial" w:cs="Arial"/>
          <w:b/>
          <w:u w:val="single"/>
        </w:rPr>
        <w:t>OR</w:t>
      </w:r>
    </w:p>
    <w:p w14:paraId="7B3DE939" w14:textId="77777777" w:rsidR="0064651C" w:rsidRPr="003019D7" w:rsidRDefault="0064651C" w:rsidP="00892426">
      <w:pPr>
        <w:suppressAutoHyphens w:val="0"/>
        <w:spacing w:after="0" w:line="240" w:lineRule="auto"/>
        <w:ind w:left="810"/>
        <w:rPr>
          <w:rFonts w:ascii="Arial" w:hAnsi="Arial" w:cs="Arial"/>
          <w:b/>
        </w:rPr>
      </w:pPr>
      <w:r w:rsidRPr="003019D7">
        <w:rPr>
          <w:rFonts w:ascii="Arial" w:hAnsi="Arial" w:cs="Arial"/>
          <w:b/>
        </w:rPr>
        <w:t>Current Functional Outcome Assessment not Documented, Patient not Eligible</w:t>
      </w:r>
    </w:p>
    <w:p w14:paraId="7B3DE93A" w14:textId="77777777" w:rsidR="0064651C" w:rsidRPr="0064651C" w:rsidRDefault="0064651C" w:rsidP="00892426">
      <w:pPr>
        <w:suppressAutoHyphens w:val="0"/>
        <w:spacing w:after="0" w:line="240" w:lineRule="auto"/>
        <w:ind w:left="810"/>
        <w:rPr>
          <w:rFonts w:ascii="Arial" w:hAnsi="Arial" w:cs="Arial"/>
        </w:rPr>
      </w:pPr>
      <w:r w:rsidRPr="00926213">
        <w:rPr>
          <w:rFonts w:ascii="Arial" w:hAnsi="Arial" w:cs="Arial"/>
          <w:b/>
        </w:rPr>
        <w:t>G8540</w:t>
      </w:r>
      <w:r w:rsidRPr="0064651C">
        <w:rPr>
          <w:rFonts w:ascii="Arial" w:hAnsi="Arial" w:cs="Arial"/>
        </w:rPr>
        <w:t>: Documentation that the patient is not eligible for a functional outcome assessment using a standardized tool</w:t>
      </w:r>
    </w:p>
    <w:p w14:paraId="7B3DE93B" w14:textId="77777777" w:rsidR="0064651C" w:rsidRPr="00892426" w:rsidRDefault="0064651C" w:rsidP="00892426">
      <w:pPr>
        <w:suppressAutoHyphens w:val="0"/>
        <w:spacing w:after="0" w:line="240" w:lineRule="auto"/>
        <w:rPr>
          <w:rFonts w:ascii="Arial" w:hAnsi="Arial" w:cs="Arial"/>
          <w:b/>
          <w:u w:val="single"/>
        </w:rPr>
      </w:pPr>
      <w:r w:rsidRPr="00892426">
        <w:rPr>
          <w:rFonts w:ascii="Arial" w:hAnsi="Arial" w:cs="Arial"/>
          <w:b/>
          <w:u w:val="single"/>
        </w:rPr>
        <w:t>OR</w:t>
      </w:r>
    </w:p>
    <w:p w14:paraId="7B3DE93C" w14:textId="77777777" w:rsidR="0064651C" w:rsidRPr="003019D7" w:rsidRDefault="0064651C" w:rsidP="00892426">
      <w:pPr>
        <w:suppressAutoHyphens w:val="0"/>
        <w:spacing w:after="0" w:line="240" w:lineRule="auto"/>
        <w:ind w:left="810"/>
        <w:rPr>
          <w:rFonts w:ascii="Arial" w:hAnsi="Arial" w:cs="Arial"/>
          <w:b/>
        </w:rPr>
      </w:pPr>
      <w:r w:rsidRPr="003019D7">
        <w:rPr>
          <w:rFonts w:ascii="Arial" w:hAnsi="Arial" w:cs="Arial"/>
          <w:b/>
        </w:rPr>
        <w:t xml:space="preserve">Current Functional Outcome Assessment </w:t>
      </w:r>
      <w:r w:rsidRPr="003019D7">
        <w:rPr>
          <w:rFonts w:ascii="Arial" w:hAnsi="Arial" w:cs="Arial"/>
          <w:b/>
          <w:u w:val="single"/>
        </w:rPr>
        <w:t>not</w:t>
      </w:r>
      <w:r w:rsidRPr="003019D7">
        <w:rPr>
          <w:rFonts w:ascii="Arial" w:hAnsi="Arial" w:cs="Arial"/>
          <w:b/>
        </w:rPr>
        <w:t xml:space="preserve"> Documented, Reason not </w:t>
      </w:r>
      <w:proofErr w:type="gramStart"/>
      <w:r w:rsidRPr="003019D7">
        <w:rPr>
          <w:rFonts w:ascii="Arial" w:hAnsi="Arial" w:cs="Arial"/>
          <w:b/>
        </w:rPr>
        <w:t>Specified</w:t>
      </w:r>
      <w:proofErr w:type="gramEnd"/>
    </w:p>
    <w:p w14:paraId="7B3DE93D" w14:textId="77777777" w:rsidR="0064651C" w:rsidRPr="0064651C" w:rsidRDefault="0064651C" w:rsidP="00892426">
      <w:pPr>
        <w:suppressAutoHyphens w:val="0"/>
        <w:spacing w:after="0" w:line="240" w:lineRule="auto"/>
        <w:ind w:left="810"/>
        <w:rPr>
          <w:rFonts w:ascii="Arial" w:hAnsi="Arial" w:cs="Arial"/>
        </w:rPr>
      </w:pPr>
      <w:r w:rsidRPr="00926213">
        <w:rPr>
          <w:rFonts w:ascii="Arial" w:hAnsi="Arial" w:cs="Arial"/>
          <w:b/>
        </w:rPr>
        <w:t>G8541</w:t>
      </w:r>
      <w:r w:rsidRPr="0064651C">
        <w:rPr>
          <w:rFonts w:ascii="Arial" w:hAnsi="Arial" w:cs="Arial"/>
        </w:rPr>
        <w:t>: No documentation of a current functional outcome assessment using a standardized tool, reason not specified</w:t>
      </w:r>
    </w:p>
    <w:p w14:paraId="7B3DE93E" w14:textId="77777777" w:rsidR="0064651C" w:rsidRPr="00892426" w:rsidRDefault="0064651C" w:rsidP="00892426">
      <w:pPr>
        <w:suppressAutoHyphens w:val="0"/>
        <w:spacing w:after="0" w:line="240" w:lineRule="auto"/>
        <w:ind w:left="810"/>
        <w:rPr>
          <w:rFonts w:ascii="Arial" w:hAnsi="Arial" w:cs="Arial"/>
          <w:b/>
          <w:u w:val="single"/>
        </w:rPr>
      </w:pPr>
      <w:r w:rsidRPr="00892426">
        <w:rPr>
          <w:rFonts w:ascii="Arial" w:hAnsi="Arial" w:cs="Arial"/>
          <w:b/>
          <w:u w:val="single"/>
        </w:rPr>
        <w:t>OR</w:t>
      </w:r>
    </w:p>
    <w:p w14:paraId="7B3DE93F" w14:textId="77777777" w:rsidR="0064651C" w:rsidRPr="003019D7" w:rsidRDefault="0064651C" w:rsidP="00892426">
      <w:pPr>
        <w:suppressAutoHyphens w:val="0"/>
        <w:spacing w:after="0" w:line="240" w:lineRule="auto"/>
        <w:ind w:left="810"/>
        <w:rPr>
          <w:rFonts w:ascii="Arial" w:hAnsi="Arial" w:cs="Arial"/>
          <w:b/>
        </w:rPr>
      </w:pPr>
      <w:r w:rsidRPr="003019D7">
        <w:rPr>
          <w:rFonts w:ascii="Arial" w:hAnsi="Arial" w:cs="Arial"/>
          <w:b/>
        </w:rPr>
        <w:t xml:space="preserve">Current Functional Assessment Documented, Care Plan </w:t>
      </w:r>
      <w:r w:rsidRPr="003019D7">
        <w:rPr>
          <w:rFonts w:ascii="Arial" w:hAnsi="Arial" w:cs="Arial"/>
          <w:b/>
          <w:u w:val="single"/>
        </w:rPr>
        <w:t>not</w:t>
      </w:r>
      <w:r w:rsidRPr="003019D7">
        <w:rPr>
          <w:rFonts w:ascii="Arial" w:hAnsi="Arial" w:cs="Arial"/>
          <w:b/>
        </w:rPr>
        <w:t xml:space="preserve"> Documented, Reason not Specified</w:t>
      </w:r>
    </w:p>
    <w:p w14:paraId="7B3DE940" w14:textId="77777777" w:rsidR="0064651C" w:rsidRDefault="0064651C" w:rsidP="00892426">
      <w:pPr>
        <w:suppressAutoHyphens w:val="0"/>
        <w:spacing w:after="0" w:line="240" w:lineRule="auto"/>
        <w:ind w:left="810"/>
        <w:rPr>
          <w:rFonts w:ascii="Arial" w:hAnsi="Arial" w:cs="Arial"/>
        </w:rPr>
      </w:pPr>
      <w:r w:rsidRPr="00926213">
        <w:rPr>
          <w:rFonts w:ascii="Arial" w:hAnsi="Arial" w:cs="Arial"/>
          <w:b/>
        </w:rPr>
        <w:t>G8543</w:t>
      </w:r>
      <w:r w:rsidRPr="0064651C">
        <w:rPr>
          <w:rFonts w:ascii="Arial" w:hAnsi="Arial" w:cs="Arial"/>
        </w:rPr>
        <w:t>: Documentation of a current functional outcome assessment using a standardized tool; no documentation of a care plan, reason not specified</w:t>
      </w:r>
    </w:p>
    <w:p w14:paraId="7B3DE941" w14:textId="77777777" w:rsidR="00926213" w:rsidRPr="0064651C" w:rsidRDefault="00926213" w:rsidP="0064651C">
      <w:pPr>
        <w:suppressAutoHyphens w:val="0"/>
        <w:spacing w:after="0" w:line="240" w:lineRule="auto"/>
        <w:rPr>
          <w:rFonts w:ascii="Arial" w:hAnsi="Arial" w:cs="Arial"/>
        </w:rPr>
      </w:pPr>
    </w:p>
    <w:p w14:paraId="7B3DE942" w14:textId="77777777" w:rsidR="0064651C" w:rsidRPr="00926213" w:rsidRDefault="0064651C" w:rsidP="0064651C">
      <w:pPr>
        <w:suppressAutoHyphens w:val="0"/>
        <w:spacing w:after="0" w:line="240" w:lineRule="auto"/>
        <w:rPr>
          <w:rFonts w:ascii="Arial" w:hAnsi="Arial" w:cs="Arial"/>
          <w:b/>
          <w:u w:val="single"/>
        </w:rPr>
      </w:pPr>
      <w:r w:rsidRPr="00926213">
        <w:rPr>
          <w:rFonts w:ascii="Arial" w:hAnsi="Arial" w:cs="Arial"/>
          <w:b/>
          <w:u w:val="single"/>
        </w:rPr>
        <w:t>RATIONALE:</w:t>
      </w:r>
    </w:p>
    <w:p w14:paraId="7B3DE943" w14:textId="77777777" w:rsidR="0064651C" w:rsidRDefault="0064651C" w:rsidP="0064651C">
      <w:pPr>
        <w:suppressAutoHyphens w:val="0"/>
        <w:spacing w:after="0" w:line="240" w:lineRule="auto"/>
        <w:rPr>
          <w:rFonts w:ascii="Arial" w:hAnsi="Arial" w:cs="Arial"/>
        </w:rPr>
      </w:pPr>
      <w:r w:rsidRPr="0064651C">
        <w:rPr>
          <w:rFonts w:ascii="Arial" w:hAnsi="Arial" w:cs="Arial"/>
        </w:rPr>
        <w:t>Standardized outcome measures (OMs), questionnaires or tools are a vital part of evidence-based practice. Despite the recognition of the importance of OMs, recent evidence suggests that the use of OMs in clinical practice is limited. Selecting the most appropriate OM enhances clinical practice by (1) identifying and quantifying body function and structure limitations; (2) formulating the evaluation, diagnosis, and prognosis; (3) informing the plan of care; and (4) helping to evaluate the success of physical therapy interventions (Potter et al., 2011).</w:t>
      </w:r>
    </w:p>
    <w:p w14:paraId="7B3DE944" w14:textId="77777777" w:rsidR="00926213" w:rsidRPr="0064651C" w:rsidRDefault="00926213" w:rsidP="0064651C">
      <w:pPr>
        <w:suppressAutoHyphens w:val="0"/>
        <w:spacing w:after="0" w:line="240" w:lineRule="auto"/>
        <w:rPr>
          <w:rFonts w:ascii="Arial" w:hAnsi="Arial" w:cs="Arial"/>
        </w:rPr>
      </w:pPr>
    </w:p>
    <w:p w14:paraId="7B3DE945" w14:textId="77777777" w:rsidR="0064651C" w:rsidRDefault="0064651C" w:rsidP="0064651C">
      <w:pPr>
        <w:suppressAutoHyphens w:val="0"/>
        <w:spacing w:after="0" w:line="240" w:lineRule="auto"/>
        <w:rPr>
          <w:rFonts w:ascii="Arial" w:hAnsi="Arial" w:cs="Arial"/>
        </w:rPr>
      </w:pPr>
      <w:r w:rsidRPr="0064651C">
        <w:rPr>
          <w:rFonts w:ascii="Arial" w:hAnsi="Arial" w:cs="Arial"/>
        </w:rPr>
        <w:t xml:space="preserve">A recent unpublished review of the literature found more than 50 references to the use of functional health status assessment tools in evaluating chiropractic spinal manipulation. Among those most commonly identified were the </w:t>
      </w:r>
      <w:proofErr w:type="spellStart"/>
      <w:r w:rsidRPr="0064651C">
        <w:rPr>
          <w:rFonts w:ascii="Arial" w:hAnsi="Arial" w:cs="Arial"/>
        </w:rPr>
        <w:t>Oswestry</w:t>
      </w:r>
      <w:proofErr w:type="spellEnd"/>
      <w:r w:rsidRPr="0064651C">
        <w:rPr>
          <w:rFonts w:ascii="Arial" w:hAnsi="Arial" w:cs="Arial"/>
        </w:rPr>
        <w:t xml:space="preserve"> Pain Disability Index (ODI), Roland Morris Disability/Activity Questionnaire (RM), and Neck Disability Index (NDI). While there is a strong scientific basis for the use of outcome assessment in evaluating the impact of chiropractic manipulative procedures, these tools have not yet been widely incorporated into the clinical setting as a quality benchmark.</w:t>
      </w:r>
    </w:p>
    <w:p w14:paraId="7B3DE946" w14:textId="77777777" w:rsidR="00926213" w:rsidRPr="0064651C" w:rsidRDefault="00926213" w:rsidP="0064651C">
      <w:pPr>
        <w:suppressAutoHyphens w:val="0"/>
        <w:spacing w:after="0" w:line="240" w:lineRule="auto"/>
        <w:rPr>
          <w:rFonts w:ascii="Arial" w:hAnsi="Arial" w:cs="Arial"/>
        </w:rPr>
      </w:pPr>
    </w:p>
    <w:p w14:paraId="7B3DE947" w14:textId="77777777" w:rsidR="0064651C" w:rsidRDefault="0064651C" w:rsidP="0064651C">
      <w:pPr>
        <w:suppressAutoHyphens w:val="0"/>
        <w:spacing w:after="0" w:line="240" w:lineRule="auto"/>
        <w:rPr>
          <w:rFonts w:ascii="Arial" w:hAnsi="Arial" w:cs="Arial"/>
        </w:rPr>
      </w:pPr>
      <w:r w:rsidRPr="0064651C">
        <w:rPr>
          <w:rFonts w:ascii="Arial" w:hAnsi="Arial" w:cs="Arial"/>
        </w:rPr>
        <w:t>In 2007, Tao et al. studied the increased use of standardized outcome instruments in rehabilitation, questions frequently arise as to how to interpret the scores derived from these standardized outcome instruments and to yield meaningful outcome data for use in rehabilitation research and practice. The results demonstrated users are encouraged to consider the range of analysis and presentation strategies available to them to evaluate a standardized scale score, both from a quantitative and a content perspective.</w:t>
      </w:r>
    </w:p>
    <w:p w14:paraId="7B3DE948" w14:textId="77777777" w:rsidR="00926213" w:rsidRPr="0064651C" w:rsidRDefault="00926213" w:rsidP="0064651C">
      <w:pPr>
        <w:suppressAutoHyphens w:val="0"/>
        <w:spacing w:after="0" w:line="240" w:lineRule="auto"/>
        <w:rPr>
          <w:rFonts w:ascii="Arial" w:hAnsi="Arial" w:cs="Arial"/>
        </w:rPr>
      </w:pPr>
    </w:p>
    <w:p w14:paraId="7B3DE949" w14:textId="77777777" w:rsidR="0064651C" w:rsidRPr="0064651C" w:rsidRDefault="0064651C" w:rsidP="0064651C">
      <w:pPr>
        <w:suppressAutoHyphens w:val="0"/>
        <w:spacing w:after="0" w:line="240" w:lineRule="auto"/>
        <w:rPr>
          <w:rFonts w:ascii="Arial" w:hAnsi="Arial" w:cs="Arial"/>
        </w:rPr>
      </w:pPr>
      <w:r w:rsidRPr="0064651C">
        <w:rPr>
          <w:rFonts w:ascii="Arial" w:hAnsi="Arial" w:cs="Arial"/>
        </w:rPr>
        <w:t>Pike &amp; Landers (2010) studied the Physical Mobility Scale (PMS) used to evaluate the functional ability of aged adults. It has been shown to be reliable and has evidence to support its validity, good reliability and responsiveness in long-term care facilities. The utility of the PMS in the long-term care setting for assessing patient status and positive and/or negative functional outcomes is of value to both researcher and clinician.</w:t>
      </w:r>
    </w:p>
    <w:p w14:paraId="7B3DE94A" w14:textId="77777777" w:rsidR="00926213" w:rsidRPr="0064651C" w:rsidRDefault="00926213" w:rsidP="0064651C">
      <w:pPr>
        <w:suppressAutoHyphens w:val="0"/>
        <w:spacing w:after="0" w:line="240" w:lineRule="auto"/>
        <w:rPr>
          <w:rFonts w:ascii="Arial" w:hAnsi="Arial" w:cs="Arial"/>
        </w:rPr>
      </w:pPr>
    </w:p>
    <w:p w14:paraId="7B3DE94B" w14:textId="77777777" w:rsidR="0064651C" w:rsidRPr="00926213" w:rsidRDefault="0064651C" w:rsidP="0064651C">
      <w:pPr>
        <w:suppressAutoHyphens w:val="0"/>
        <w:spacing w:after="0" w:line="240" w:lineRule="auto"/>
        <w:rPr>
          <w:rFonts w:ascii="Arial" w:hAnsi="Arial" w:cs="Arial"/>
          <w:b/>
          <w:u w:val="single"/>
        </w:rPr>
      </w:pPr>
      <w:r w:rsidRPr="00926213">
        <w:rPr>
          <w:rFonts w:ascii="Arial" w:hAnsi="Arial" w:cs="Arial"/>
          <w:b/>
          <w:u w:val="single"/>
        </w:rPr>
        <w:t>CLINICAL RECOMMENDATION STATEMENTS:</w:t>
      </w:r>
    </w:p>
    <w:p w14:paraId="7B3DE94C" w14:textId="77777777" w:rsidR="0064651C" w:rsidRPr="0064651C" w:rsidRDefault="0064651C" w:rsidP="0064651C">
      <w:pPr>
        <w:suppressAutoHyphens w:val="0"/>
        <w:spacing w:after="0" w:line="240" w:lineRule="auto"/>
        <w:rPr>
          <w:rFonts w:ascii="Arial" w:hAnsi="Arial" w:cs="Arial"/>
        </w:rPr>
      </w:pPr>
      <w:r w:rsidRPr="0064651C">
        <w:rPr>
          <w:rFonts w:ascii="Arial" w:hAnsi="Arial" w:cs="Arial"/>
        </w:rPr>
        <w:t xml:space="preserve">As a category, functional outcome assessments of everyday tasks are very suitable for evaluating treatment of dysfunctions of the </w:t>
      </w:r>
      <w:proofErr w:type="spellStart"/>
      <w:r w:rsidRPr="0064651C">
        <w:rPr>
          <w:rFonts w:ascii="Arial" w:hAnsi="Arial" w:cs="Arial"/>
        </w:rPr>
        <w:t>neuromusculoskeletal</w:t>
      </w:r>
      <w:proofErr w:type="spellEnd"/>
      <w:r w:rsidRPr="0064651C">
        <w:rPr>
          <w:rFonts w:ascii="Arial" w:hAnsi="Arial" w:cs="Arial"/>
        </w:rPr>
        <w:t xml:space="preserve"> system. Many questionnaires could be used; choice should depend upon the validity, reliability, responsiveness, and </w:t>
      </w:r>
      <w:r w:rsidRPr="0064651C">
        <w:rPr>
          <w:rFonts w:ascii="Arial" w:hAnsi="Arial" w:cs="Arial"/>
        </w:rPr>
        <w:lastRenderedPageBreak/>
        <w:t xml:space="preserve">practicality demonstrated in the scientific literature. Functional questionnaires seek to directly quantify symptoms, function and behavior, rather than draw inferences from less relevant physiological tests. Clinicians contemplating the use of functional instruments should be aware of differences between questionnaires and choose the most appropriate assessment tool for the specific purpose (Haldeman, et al., 2005). (Evidence Class: I, II, III, </w:t>
      </w:r>
      <w:proofErr w:type="gramStart"/>
      <w:r w:rsidRPr="0064651C">
        <w:rPr>
          <w:rFonts w:ascii="Arial" w:hAnsi="Arial" w:cs="Arial"/>
        </w:rPr>
        <w:t>Consensus</w:t>
      </w:r>
      <w:proofErr w:type="gramEnd"/>
      <w:r w:rsidRPr="0064651C">
        <w:rPr>
          <w:rFonts w:ascii="Arial" w:hAnsi="Arial" w:cs="Arial"/>
        </w:rPr>
        <w:t xml:space="preserve"> Level: 1)</w:t>
      </w:r>
    </w:p>
    <w:p w14:paraId="7B3DE94D" w14:textId="77777777" w:rsidR="0064651C" w:rsidRDefault="0064651C" w:rsidP="0064651C">
      <w:pPr>
        <w:suppressAutoHyphens w:val="0"/>
        <w:spacing w:after="0" w:line="240" w:lineRule="auto"/>
        <w:rPr>
          <w:rFonts w:ascii="Arial" w:hAnsi="Arial" w:cs="Arial"/>
        </w:rPr>
      </w:pPr>
      <w:r w:rsidRPr="0064651C">
        <w:rPr>
          <w:rFonts w:ascii="Arial" w:hAnsi="Arial" w:cs="Arial"/>
        </w:rPr>
        <w:t>Outcome measures/standardized assessments are used by physical therapists to evaluate patient response to therapeutic interventions. In a 2006 report sponsored by The Centers for Medicare &amp; Medicaid Services, it was recommended there is a role for uniform outcome assessments to determine long term function for patients leaving the acute care hospital.</w:t>
      </w:r>
    </w:p>
    <w:p w14:paraId="3393A278" w14:textId="77777777" w:rsidR="00CE6168" w:rsidRPr="0064651C" w:rsidRDefault="00CE6168" w:rsidP="0064651C">
      <w:pPr>
        <w:suppressAutoHyphens w:val="0"/>
        <w:spacing w:after="0" w:line="240" w:lineRule="auto"/>
        <w:rPr>
          <w:rFonts w:ascii="Arial" w:hAnsi="Arial" w:cs="Arial"/>
        </w:rPr>
      </w:pPr>
    </w:p>
    <w:p w14:paraId="7B3DE94E" w14:textId="4B410403" w:rsidR="0064651C" w:rsidRDefault="0064651C" w:rsidP="0064651C">
      <w:pPr>
        <w:suppressAutoHyphens w:val="0"/>
        <w:spacing w:after="0" w:line="240" w:lineRule="auto"/>
        <w:rPr>
          <w:rFonts w:ascii="Arial" w:hAnsi="Arial" w:cs="Arial"/>
        </w:rPr>
      </w:pPr>
      <w:proofErr w:type="spellStart"/>
      <w:r w:rsidRPr="0064651C">
        <w:rPr>
          <w:rFonts w:ascii="Arial" w:hAnsi="Arial" w:cs="Arial"/>
        </w:rPr>
        <w:t>Farrel</w:t>
      </w:r>
      <w:proofErr w:type="spellEnd"/>
      <w:r w:rsidRPr="0064651C">
        <w:rPr>
          <w:rFonts w:ascii="Arial" w:hAnsi="Arial" w:cs="Arial"/>
        </w:rPr>
        <w:t xml:space="preserve"> (2004) recommends the use of screening tools allowed therapists to identify patients</w:t>
      </w:r>
      <w:r w:rsidR="00CE6168">
        <w:rPr>
          <w:rFonts w:ascii="Arial" w:hAnsi="Arial" w:cs="Arial"/>
        </w:rPr>
        <w:t>’</w:t>
      </w:r>
      <w:r w:rsidRPr="0064651C">
        <w:rPr>
          <w:rFonts w:ascii="Arial" w:hAnsi="Arial" w:cs="Arial"/>
        </w:rPr>
        <w:t xml:space="preserve"> overall function, degree of frailty, risk of falls and endurance and can act as a communication tool for collaboration of physical therapists with other health care professionals may lead to improved outcomes.</w:t>
      </w:r>
    </w:p>
    <w:p w14:paraId="7B3DE94F" w14:textId="77777777" w:rsidR="00926213" w:rsidRPr="0064651C" w:rsidRDefault="00926213" w:rsidP="0064651C">
      <w:pPr>
        <w:suppressAutoHyphens w:val="0"/>
        <w:spacing w:after="0" w:line="240" w:lineRule="auto"/>
        <w:rPr>
          <w:rFonts w:ascii="Arial" w:hAnsi="Arial" w:cs="Arial"/>
        </w:rPr>
      </w:pPr>
    </w:p>
    <w:p w14:paraId="7B3DE950" w14:textId="16A65BE0" w:rsidR="00B70741" w:rsidRDefault="0064651C" w:rsidP="0064651C">
      <w:pPr>
        <w:suppressAutoHyphens w:val="0"/>
        <w:spacing w:after="0" w:line="240" w:lineRule="auto"/>
        <w:rPr>
          <w:rFonts w:ascii="Arial" w:hAnsi="Arial" w:cs="Arial"/>
        </w:rPr>
      </w:pPr>
      <w:r w:rsidRPr="0064651C">
        <w:rPr>
          <w:rFonts w:ascii="Arial" w:hAnsi="Arial" w:cs="Arial"/>
        </w:rPr>
        <w:t>The Council on Chiropractic Education (2007) recommends keeping appropriate records of the patient's evaluation and case management needs to aptly respond to changes in patient status, or failure of the patient to respond to care.</w:t>
      </w:r>
    </w:p>
    <w:p w14:paraId="7B3DE951" w14:textId="77777777" w:rsidR="009163F6" w:rsidRDefault="009163F6" w:rsidP="0064651C">
      <w:pPr>
        <w:suppressAutoHyphens w:val="0"/>
        <w:spacing w:after="0" w:line="240" w:lineRule="auto"/>
        <w:rPr>
          <w:rFonts w:ascii="Arial" w:hAnsi="Arial" w:cs="Arial"/>
        </w:rPr>
      </w:pPr>
    </w:p>
    <w:p w14:paraId="7B3DE952" w14:textId="314EF784" w:rsidR="009163F6" w:rsidRPr="0064651C" w:rsidRDefault="005000C3" w:rsidP="00CE6168">
      <w:pPr>
        <w:tabs>
          <w:tab w:val="left" w:pos="450"/>
        </w:tabs>
        <w:suppressAutoHyphens w:val="0"/>
        <w:spacing w:after="0" w:line="240" w:lineRule="auto"/>
        <w:rPr>
          <w:rFonts w:ascii="Arial" w:hAnsi="Arial" w:cs="Arial"/>
        </w:rPr>
      </w:pPr>
      <w:r w:rsidRPr="005000C3">
        <w:rPr>
          <w:noProof/>
          <w:sz w:val="12"/>
          <w:szCs w:val="12"/>
          <w:lang w:eastAsia="en-US"/>
        </w:rPr>
        <mc:AlternateContent>
          <mc:Choice Requires="wps">
            <w:drawing>
              <wp:anchor distT="0" distB="0" distL="114300" distR="114300" simplePos="0" relativeHeight="251661312" behindDoc="1" locked="0" layoutInCell="1" allowOverlap="1" wp14:anchorId="151A303D" wp14:editId="3D7A6077">
                <wp:simplePos x="0" y="0"/>
                <wp:positionH relativeFrom="column">
                  <wp:posOffset>-55880</wp:posOffset>
                </wp:positionH>
                <wp:positionV relativeFrom="paragraph">
                  <wp:posOffset>116840</wp:posOffset>
                </wp:positionV>
                <wp:extent cx="5819775" cy="302260"/>
                <wp:effectExtent l="0" t="0" r="28575" b="21590"/>
                <wp:wrapNone/>
                <wp:docPr id="3"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19775" cy="302260"/>
                        </a:xfrm>
                        <a:prstGeom prst="roundRect">
                          <a:avLst>
                            <a:gd name="adj" fmla="val 16667"/>
                          </a:avLst>
                        </a:prstGeom>
                        <a:gradFill rotWithShape="0">
                          <a:gsLst>
                            <a:gs pos="100000">
                              <a:srgbClr val="5A6F86"/>
                            </a:gs>
                            <a:gs pos="0">
                              <a:srgbClr val="EEECE1"/>
                            </a:gs>
                            <a:gs pos="100000">
                              <a:srgbClr val="17365D"/>
                            </a:gs>
                          </a:gsLst>
                          <a:lin ang="0" scaled="1"/>
                        </a:gra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0" o:spid="_x0000_s1026" style="position:absolute;margin-left:-4.4pt;margin-top:9.2pt;width:458.25pt;height:23.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" fillcolor="#eeece1">
                <v:fill color2="#17365d" angle="90" colors="0 #eeece1;1 #5a6f86;1 #17365d" focus="100%" type="gradient"/>
              </v:roundrect>
            </w:pict>
          </mc:Fallback>
        </mc:AlternateContent>
      </w:r>
    </w:p>
    <w:p w14:paraId="7B3DE953" w14:textId="77777777" w:rsidR="009163F6" w:rsidRPr="00441543" w:rsidRDefault="009163F6" w:rsidP="00441543">
      <w:pPr>
        <w:pStyle w:val="ListParagraph"/>
        <w:numPr>
          <w:ilvl w:val="0"/>
          <w:numId w:val="18"/>
        </w:numPr>
        <w:autoSpaceDE w:val="0"/>
        <w:autoSpaceDN w:val="0"/>
        <w:adjustRightInd w:val="0"/>
        <w:spacing w:after="0" w:line="240" w:lineRule="auto"/>
        <w:ind w:left="360" w:hanging="360"/>
        <w:rPr>
          <w:rFonts w:ascii="Arial" w:hAnsi="Arial" w:cs="Arial"/>
          <w:b/>
          <w:color w:val="002060"/>
          <w:sz w:val="28"/>
          <w:szCs w:val="28"/>
        </w:rPr>
      </w:pPr>
      <w:r w:rsidRPr="00441543">
        <w:rPr>
          <w:rFonts w:ascii="Arial" w:hAnsi="Arial" w:cs="Arial"/>
          <w:b/>
          <w:color w:val="002060"/>
          <w:sz w:val="28"/>
          <w:szCs w:val="28"/>
        </w:rPr>
        <w:t>2014 Physician Quality Reporting System Specifications</w:t>
      </w:r>
    </w:p>
    <w:p w14:paraId="7B3DE954" w14:textId="371F5F5D" w:rsidR="009163F6" w:rsidRDefault="009163F6" w:rsidP="009163F6">
      <w:pPr>
        <w:autoSpaceDE w:val="0"/>
        <w:autoSpaceDN w:val="0"/>
        <w:adjustRightInd w:val="0"/>
        <w:spacing w:after="0" w:line="240" w:lineRule="auto"/>
        <w:rPr>
          <w:rFonts w:ascii="Arial" w:hAnsi="Arial" w:cs="Arial"/>
          <w:sz w:val="24"/>
          <w:szCs w:val="24"/>
        </w:rPr>
      </w:pPr>
    </w:p>
    <w:p w14:paraId="7B3DE955" w14:textId="40D47310" w:rsidR="009163F6" w:rsidRDefault="009163F6" w:rsidP="009163F6">
      <w:pPr>
        <w:autoSpaceDE w:val="0"/>
        <w:autoSpaceDN w:val="0"/>
        <w:adjustRightInd w:val="0"/>
        <w:spacing w:after="0" w:line="240" w:lineRule="auto"/>
        <w:rPr>
          <w:rFonts w:ascii="Arial" w:hAnsi="Arial" w:cs="Arial"/>
          <w:sz w:val="24"/>
          <w:szCs w:val="24"/>
        </w:rPr>
      </w:pPr>
    </w:p>
    <w:p w14:paraId="7B3DE956" w14:textId="77777777" w:rsidR="003B1A8F" w:rsidRPr="00441543" w:rsidRDefault="003B1A8F" w:rsidP="003B1A8F">
      <w:pPr>
        <w:autoSpaceDE w:val="0"/>
        <w:autoSpaceDN w:val="0"/>
        <w:adjustRightInd w:val="0"/>
        <w:spacing w:after="0" w:line="240" w:lineRule="auto"/>
        <w:rPr>
          <w:rFonts w:ascii="Arial" w:hAnsi="Arial" w:cs="Arial"/>
          <w:b/>
          <w:bCs/>
          <w:color w:val="A08357"/>
        </w:rPr>
      </w:pPr>
      <w:r w:rsidRPr="00441543">
        <w:rPr>
          <w:rFonts w:ascii="Arial" w:hAnsi="Arial" w:cs="Arial"/>
          <w:b/>
          <w:bCs/>
          <w:color w:val="A08357"/>
        </w:rPr>
        <w:t xml:space="preserve">2014 </w:t>
      </w:r>
      <w:r w:rsidRPr="00441543">
        <w:rPr>
          <w:rFonts w:ascii="Arial" w:hAnsi="Arial" w:cs="Arial"/>
          <w:b/>
          <w:color w:val="A08357"/>
        </w:rPr>
        <w:t>PHYSICIAN QUALITY REPORTING</w:t>
      </w:r>
      <w:r w:rsidRPr="00441543">
        <w:rPr>
          <w:rFonts w:ascii="Arial" w:hAnsi="Arial" w:cs="Arial"/>
          <w:b/>
          <w:bCs/>
          <w:color w:val="A08357"/>
        </w:rPr>
        <w:t xml:space="preserve"> OPTIONS FOR INDIVIDUAL MEASURES:</w:t>
      </w:r>
    </w:p>
    <w:p w14:paraId="7B3DE957" w14:textId="77777777" w:rsidR="003B1A8F" w:rsidRPr="00441543" w:rsidRDefault="003B1A8F" w:rsidP="003B1A8F">
      <w:pPr>
        <w:autoSpaceDE w:val="0"/>
        <w:autoSpaceDN w:val="0"/>
        <w:adjustRightInd w:val="0"/>
        <w:spacing w:after="0" w:line="240" w:lineRule="auto"/>
        <w:rPr>
          <w:rFonts w:ascii="Arial" w:hAnsi="Arial" w:cs="Arial"/>
          <w:b/>
          <w:bCs/>
          <w:color w:val="A08357"/>
        </w:rPr>
      </w:pPr>
      <w:r w:rsidRPr="00441543">
        <w:rPr>
          <w:rFonts w:ascii="Arial" w:hAnsi="Arial" w:cs="Arial"/>
          <w:b/>
          <w:bCs/>
          <w:color w:val="A08357"/>
        </w:rPr>
        <w:t>CLAIMS, REGISTRY</w:t>
      </w:r>
    </w:p>
    <w:p w14:paraId="7B3DE958" w14:textId="77777777" w:rsidR="003B1A8F" w:rsidRDefault="003B1A8F" w:rsidP="003B1A8F">
      <w:pPr>
        <w:autoSpaceDE w:val="0"/>
        <w:autoSpaceDN w:val="0"/>
        <w:adjustRightInd w:val="0"/>
        <w:spacing w:after="0" w:line="240" w:lineRule="auto"/>
        <w:rPr>
          <w:rFonts w:ascii="Arial" w:hAnsi="Arial" w:cs="Arial"/>
          <w:b/>
          <w:bCs/>
          <w:color w:val="010202"/>
        </w:rPr>
      </w:pPr>
    </w:p>
    <w:p w14:paraId="7B3DE959" w14:textId="77777777" w:rsidR="003B1A8F" w:rsidRPr="00441543" w:rsidRDefault="003B1A8F" w:rsidP="003B1A8F">
      <w:pPr>
        <w:autoSpaceDE w:val="0"/>
        <w:autoSpaceDN w:val="0"/>
        <w:adjustRightInd w:val="0"/>
        <w:spacing w:after="0" w:line="240" w:lineRule="auto"/>
        <w:rPr>
          <w:rFonts w:ascii="Arial" w:hAnsi="Arial" w:cs="Arial"/>
          <w:b/>
          <w:bCs/>
          <w:color w:val="010202"/>
          <w:u w:val="single"/>
        </w:rPr>
      </w:pPr>
      <w:r w:rsidRPr="00441543">
        <w:rPr>
          <w:rFonts w:ascii="Arial" w:hAnsi="Arial" w:cs="Arial"/>
          <w:b/>
          <w:bCs/>
          <w:color w:val="010202"/>
          <w:u w:val="single"/>
        </w:rPr>
        <w:t>DESCRIPTION:</w:t>
      </w:r>
    </w:p>
    <w:p w14:paraId="7B3DE95D" w14:textId="44664462" w:rsidR="003B1A8F" w:rsidRPr="00441543" w:rsidRDefault="003B1A8F" w:rsidP="003B1A8F">
      <w:pPr>
        <w:autoSpaceDE w:val="0"/>
        <w:autoSpaceDN w:val="0"/>
        <w:adjustRightInd w:val="0"/>
        <w:spacing w:after="0" w:line="240" w:lineRule="auto"/>
        <w:rPr>
          <w:rFonts w:ascii="Arial" w:hAnsi="Arial" w:cs="Arial"/>
          <w:color w:val="010202"/>
        </w:rPr>
      </w:pPr>
      <w:r w:rsidRPr="00441543">
        <w:rPr>
          <w:rFonts w:ascii="Arial" w:hAnsi="Arial" w:cs="Arial"/>
          <w:color w:val="010202"/>
        </w:rPr>
        <w:t>Percentage of visits for patients aged 18 years and older with documentation of a current functional outcome</w:t>
      </w:r>
      <w:r w:rsidR="00441543">
        <w:rPr>
          <w:rFonts w:ascii="Arial" w:hAnsi="Arial" w:cs="Arial"/>
          <w:color w:val="010202"/>
        </w:rPr>
        <w:t xml:space="preserve"> </w:t>
      </w:r>
      <w:r w:rsidRPr="00441543">
        <w:rPr>
          <w:rFonts w:ascii="Arial" w:hAnsi="Arial" w:cs="Arial"/>
          <w:color w:val="010202"/>
        </w:rPr>
        <w:t>assessment using a standardized functional outcome assessment tool on the date of the encounter AND</w:t>
      </w:r>
      <w:r w:rsidR="00441543">
        <w:rPr>
          <w:rFonts w:ascii="Arial" w:hAnsi="Arial" w:cs="Arial"/>
          <w:color w:val="010202"/>
        </w:rPr>
        <w:t xml:space="preserve"> </w:t>
      </w:r>
      <w:r w:rsidRPr="00441543">
        <w:rPr>
          <w:rFonts w:ascii="Arial" w:hAnsi="Arial" w:cs="Arial"/>
          <w:color w:val="010202"/>
        </w:rPr>
        <w:t>documentation of a care plan based on identified functional outcome deficiencies on the date of the identified</w:t>
      </w:r>
      <w:r w:rsidR="00441543">
        <w:rPr>
          <w:rFonts w:ascii="Arial" w:hAnsi="Arial" w:cs="Arial"/>
          <w:color w:val="010202"/>
        </w:rPr>
        <w:t xml:space="preserve"> </w:t>
      </w:r>
      <w:r w:rsidRPr="00441543">
        <w:rPr>
          <w:rFonts w:ascii="Arial" w:hAnsi="Arial" w:cs="Arial"/>
          <w:color w:val="010202"/>
        </w:rPr>
        <w:t>deficiencies</w:t>
      </w:r>
    </w:p>
    <w:p w14:paraId="7B3DE95E" w14:textId="77777777" w:rsidR="003B1A8F" w:rsidRPr="00441543" w:rsidRDefault="003B1A8F" w:rsidP="003B1A8F">
      <w:pPr>
        <w:autoSpaceDE w:val="0"/>
        <w:autoSpaceDN w:val="0"/>
        <w:adjustRightInd w:val="0"/>
        <w:spacing w:after="0" w:line="240" w:lineRule="auto"/>
        <w:rPr>
          <w:rFonts w:ascii="Arial" w:hAnsi="Arial" w:cs="Arial"/>
          <w:color w:val="010202"/>
        </w:rPr>
      </w:pPr>
    </w:p>
    <w:p w14:paraId="7B3DE95F" w14:textId="77777777" w:rsidR="003B1A8F" w:rsidRPr="00441543" w:rsidRDefault="003B1A8F" w:rsidP="003B1A8F">
      <w:pPr>
        <w:autoSpaceDE w:val="0"/>
        <w:autoSpaceDN w:val="0"/>
        <w:adjustRightInd w:val="0"/>
        <w:spacing w:after="0" w:line="240" w:lineRule="auto"/>
        <w:rPr>
          <w:rFonts w:ascii="Arial" w:hAnsi="Arial" w:cs="Arial"/>
          <w:b/>
          <w:bCs/>
          <w:color w:val="010202"/>
          <w:u w:val="single"/>
        </w:rPr>
      </w:pPr>
      <w:r w:rsidRPr="00441543">
        <w:rPr>
          <w:rFonts w:ascii="Arial" w:hAnsi="Arial" w:cs="Arial"/>
          <w:b/>
          <w:bCs/>
          <w:color w:val="010202"/>
          <w:u w:val="single"/>
        </w:rPr>
        <w:t>INSTRUCTIONS:</w:t>
      </w:r>
    </w:p>
    <w:p w14:paraId="7B3DE961" w14:textId="1C55D03D" w:rsidR="003B1A8F" w:rsidRPr="00441543" w:rsidRDefault="003B1A8F" w:rsidP="003B1A8F">
      <w:pPr>
        <w:autoSpaceDE w:val="0"/>
        <w:autoSpaceDN w:val="0"/>
        <w:adjustRightInd w:val="0"/>
        <w:spacing w:after="0" w:line="240" w:lineRule="auto"/>
        <w:rPr>
          <w:rFonts w:ascii="Arial" w:hAnsi="Arial" w:cs="Arial"/>
          <w:color w:val="010202"/>
        </w:rPr>
      </w:pPr>
      <w:r w:rsidRPr="00441543">
        <w:rPr>
          <w:rFonts w:ascii="Arial" w:hAnsi="Arial" w:cs="Arial"/>
          <w:color w:val="010202"/>
        </w:rPr>
        <w:t xml:space="preserve">This measure is to be reported </w:t>
      </w:r>
      <w:r w:rsidRPr="00441543">
        <w:rPr>
          <w:rFonts w:ascii="Arial" w:hAnsi="Arial" w:cs="Arial"/>
          <w:b/>
          <w:bCs/>
          <w:color w:val="010202"/>
        </w:rPr>
        <w:t xml:space="preserve">each visit </w:t>
      </w:r>
      <w:r w:rsidRPr="00441543">
        <w:rPr>
          <w:rFonts w:ascii="Arial" w:hAnsi="Arial" w:cs="Arial"/>
          <w:color w:val="010202"/>
        </w:rPr>
        <w:t>for patients seen during the 12 month reporting period. The functional</w:t>
      </w:r>
      <w:r w:rsidR="00441543">
        <w:rPr>
          <w:rFonts w:ascii="Arial" w:hAnsi="Arial" w:cs="Arial"/>
          <w:color w:val="010202"/>
        </w:rPr>
        <w:t xml:space="preserve"> </w:t>
      </w:r>
      <w:r w:rsidRPr="00441543">
        <w:rPr>
          <w:rFonts w:ascii="Arial" w:hAnsi="Arial" w:cs="Arial"/>
          <w:color w:val="010202"/>
        </w:rPr>
        <w:t xml:space="preserve">outcome assessment is required to be </w:t>
      </w:r>
      <w:r w:rsidRPr="00441543">
        <w:rPr>
          <w:rFonts w:ascii="Arial" w:hAnsi="Arial" w:cs="Arial"/>
          <w:b/>
          <w:bCs/>
          <w:color w:val="010202"/>
        </w:rPr>
        <w:t xml:space="preserve">current </w:t>
      </w:r>
      <w:r w:rsidRPr="00441543">
        <w:rPr>
          <w:rFonts w:ascii="Arial" w:hAnsi="Arial" w:cs="Arial"/>
          <w:color w:val="010202"/>
        </w:rPr>
        <w:t>as defined in the definition section. This measure may be reported by eligible professionals who perform the quality actions described in the measure based on the services provided and the measure-specific denominator coding.</w:t>
      </w:r>
    </w:p>
    <w:p w14:paraId="7B3DE962" w14:textId="77777777" w:rsidR="003B1A8F" w:rsidRPr="00441543" w:rsidRDefault="003B1A8F" w:rsidP="003B1A8F">
      <w:pPr>
        <w:autoSpaceDE w:val="0"/>
        <w:autoSpaceDN w:val="0"/>
        <w:adjustRightInd w:val="0"/>
        <w:spacing w:after="0" w:line="240" w:lineRule="auto"/>
        <w:rPr>
          <w:rFonts w:ascii="Arial" w:hAnsi="Arial" w:cs="Arial"/>
          <w:color w:val="010202"/>
        </w:rPr>
      </w:pPr>
    </w:p>
    <w:p w14:paraId="7B3DE963" w14:textId="77777777" w:rsidR="003B1A8F" w:rsidRDefault="003B1A8F" w:rsidP="003B1A8F">
      <w:pPr>
        <w:autoSpaceDE w:val="0"/>
        <w:autoSpaceDN w:val="0"/>
        <w:adjustRightInd w:val="0"/>
        <w:spacing w:after="0" w:line="240" w:lineRule="auto"/>
        <w:rPr>
          <w:rFonts w:ascii="Arial" w:hAnsi="Arial" w:cs="Arial"/>
          <w:b/>
          <w:bCs/>
          <w:color w:val="010202"/>
        </w:rPr>
      </w:pPr>
      <w:r>
        <w:rPr>
          <w:rFonts w:ascii="Arial" w:hAnsi="Arial" w:cs="Arial"/>
          <w:b/>
          <w:bCs/>
          <w:color w:val="010202"/>
        </w:rPr>
        <w:t>Measure Reporting via Claims:</w:t>
      </w:r>
    </w:p>
    <w:p w14:paraId="7B3DE965" w14:textId="3D00E40B" w:rsidR="003B1A8F" w:rsidRDefault="003B1A8F" w:rsidP="003B1A8F">
      <w:pPr>
        <w:autoSpaceDE w:val="0"/>
        <w:autoSpaceDN w:val="0"/>
        <w:adjustRightInd w:val="0"/>
        <w:spacing w:after="0" w:line="240" w:lineRule="auto"/>
        <w:rPr>
          <w:rFonts w:ascii="Arial" w:hAnsi="Arial" w:cs="Arial"/>
          <w:color w:val="010202"/>
        </w:rPr>
      </w:pPr>
      <w:r w:rsidRPr="00005C05">
        <w:rPr>
          <w:rFonts w:ascii="Arial" w:hAnsi="Arial" w:cs="Arial"/>
          <w:color w:val="010202"/>
        </w:rPr>
        <w:t>CPT codes and patient demographics are used to identify patients that are included in the measure’s denominator.</w:t>
      </w:r>
      <w:r w:rsidR="00005C05">
        <w:rPr>
          <w:rFonts w:ascii="Arial" w:hAnsi="Arial" w:cs="Arial"/>
          <w:color w:val="010202"/>
        </w:rPr>
        <w:t xml:space="preserve"> </w:t>
      </w:r>
      <w:r w:rsidRPr="00005C05">
        <w:rPr>
          <w:rFonts w:ascii="Arial" w:hAnsi="Arial" w:cs="Arial"/>
          <w:color w:val="010202"/>
        </w:rPr>
        <w:t>Quality-data codes are used to report the numerator of the measure.</w:t>
      </w:r>
    </w:p>
    <w:p w14:paraId="00AE3A47" w14:textId="77777777" w:rsidR="00005C05" w:rsidRPr="00005C05" w:rsidRDefault="00005C05" w:rsidP="003B1A8F">
      <w:pPr>
        <w:autoSpaceDE w:val="0"/>
        <w:autoSpaceDN w:val="0"/>
        <w:adjustRightInd w:val="0"/>
        <w:spacing w:after="0" w:line="240" w:lineRule="auto"/>
        <w:rPr>
          <w:rFonts w:ascii="Arial" w:hAnsi="Arial" w:cs="Arial"/>
          <w:color w:val="010202"/>
        </w:rPr>
      </w:pPr>
    </w:p>
    <w:p w14:paraId="7B3DE967" w14:textId="6428859D" w:rsidR="003B1A8F" w:rsidRPr="00005C05" w:rsidRDefault="003B1A8F" w:rsidP="003B1A8F">
      <w:pPr>
        <w:autoSpaceDE w:val="0"/>
        <w:autoSpaceDN w:val="0"/>
        <w:adjustRightInd w:val="0"/>
        <w:spacing w:after="0" w:line="240" w:lineRule="auto"/>
        <w:rPr>
          <w:rFonts w:ascii="Arial" w:hAnsi="Arial" w:cs="Arial"/>
          <w:color w:val="010202"/>
        </w:rPr>
      </w:pPr>
      <w:r w:rsidRPr="00005C05">
        <w:rPr>
          <w:rFonts w:ascii="Arial" w:hAnsi="Arial" w:cs="Arial"/>
          <w:color w:val="010202"/>
        </w:rPr>
        <w:t>When reporting the measure via claims, submit the listed CPT codes, and the appropriate numerator quality-data</w:t>
      </w:r>
      <w:r w:rsidR="00005C05">
        <w:rPr>
          <w:rFonts w:ascii="Arial" w:hAnsi="Arial" w:cs="Arial"/>
          <w:color w:val="010202"/>
        </w:rPr>
        <w:t xml:space="preserve"> </w:t>
      </w:r>
      <w:r w:rsidRPr="00005C05">
        <w:rPr>
          <w:rFonts w:ascii="Arial" w:hAnsi="Arial" w:cs="Arial"/>
          <w:color w:val="010202"/>
        </w:rPr>
        <w:t>code. All measure-specific coding should be reported on the claim(s) representing the eligible encounter.</w:t>
      </w:r>
    </w:p>
    <w:p w14:paraId="7B3DE968" w14:textId="77777777" w:rsidR="003B1A8F" w:rsidRDefault="003B1A8F" w:rsidP="003B1A8F">
      <w:pPr>
        <w:autoSpaceDE w:val="0"/>
        <w:autoSpaceDN w:val="0"/>
        <w:adjustRightInd w:val="0"/>
        <w:spacing w:after="0" w:line="240" w:lineRule="auto"/>
        <w:rPr>
          <w:rFonts w:ascii="Arial" w:hAnsi="Arial" w:cs="Arial"/>
          <w:color w:val="010202"/>
        </w:rPr>
      </w:pPr>
    </w:p>
    <w:p w14:paraId="6E6FC73A" w14:textId="08AB1A45" w:rsidR="00EF54A8" w:rsidRDefault="00EF54A8" w:rsidP="003B1A8F">
      <w:pPr>
        <w:autoSpaceDE w:val="0"/>
        <w:autoSpaceDN w:val="0"/>
        <w:adjustRightInd w:val="0"/>
        <w:spacing w:after="0" w:line="240" w:lineRule="auto"/>
        <w:rPr>
          <w:rFonts w:ascii="Arial" w:hAnsi="Arial" w:cs="Arial"/>
          <w:color w:val="010202"/>
        </w:rPr>
      </w:pPr>
    </w:p>
    <w:p w14:paraId="092918DA" w14:textId="77777777" w:rsidR="00EF54A8" w:rsidRDefault="00EF54A8" w:rsidP="003B1A8F">
      <w:pPr>
        <w:autoSpaceDE w:val="0"/>
        <w:autoSpaceDN w:val="0"/>
        <w:adjustRightInd w:val="0"/>
        <w:spacing w:after="0" w:line="240" w:lineRule="auto"/>
        <w:rPr>
          <w:rFonts w:ascii="Arial" w:hAnsi="Arial" w:cs="Arial"/>
          <w:color w:val="010202"/>
        </w:rPr>
      </w:pPr>
    </w:p>
    <w:p w14:paraId="13C966D6" w14:textId="77777777" w:rsidR="00EF54A8" w:rsidRPr="00005C05" w:rsidRDefault="00EF54A8" w:rsidP="003B1A8F">
      <w:pPr>
        <w:autoSpaceDE w:val="0"/>
        <w:autoSpaceDN w:val="0"/>
        <w:adjustRightInd w:val="0"/>
        <w:spacing w:after="0" w:line="240" w:lineRule="auto"/>
        <w:rPr>
          <w:rFonts w:ascii="Arial" w:hAnsi="Arial" w:cs="Arial"/>
          <w:color w:val="010202"/>
        </w:rPr>
      </w:pPr>
    </w:p>
    <w:p w14:paraId="7B3DE969" w14:textId="77777777" w:rsidR="003B1A8F" w:rsidRDefault="003B1A8F" w:rsidP="003B1A8F">
      <w:pPr>
        <w:autoSpaceDE w:val="0"/>
        <w:autoSpaceDN w:val="0"/>
        <w:adjustRightInd w:val="0"/>
        <w:spacing w:after="0" w:line="240" w:lineRule="auto"/>
        <w:rPr>
          <w:rFonts w:ascii="Arial" w:hAnsi="Arial" w:cs="Arial"/>
          <w:b/>
          <w:bCs/>
          <w:color w:val="010202"/>
        </w:rPr>
      </w:pPr>
      <w:r>
        <w:rPr>
          <w:rFonts w:ascii="Arial" w:hAnsi="Arial" w:cs="Arial"/>
          <w:b/>
          <w:bCs/>
          <w:color w:val="010202"/>
        </w:rPr>
        <w:lastRenderedPageBreak/>
        <w:t>Measure Reporting via Registry:</w:t>
      </w:r>
    </w:p>
    <w:p w14:paraId="7B3DE96B" w14:textId="043B1094" w:rsidR="003B1A8F" w:rsidRPr="00005C05" w:rsidRDefault="003B1A8F" w:rsidP="003B1A8F">
      <w:pPr>
        <w:autoSpaceDE w:val="0"/>
        <w:autoSpaceDN w:val="0"/>
        <w:adjustRightInd w:val="0"/>
        <w:spacing w:after="0" w:line="240" w:lineRule="auto"/>
        <w:rPr>
          <w:rFonts w:ascii="Arial" w:hAnsi="Arial" w:cs="Arial"/>
          <w:color w:val="010202"/>
        </w:rPr>
      </w:pPr>
      <w:r w:rsidRPr="00005C05">
        <w:rPr>
          <w:rFonts w:ascii="Arial" w:hAnsi="Arial" w:cs="Arial"/>
          <w:color w:val="010202"/>
        </w:rPr>
        <w:t>CPT codes and patient demographics are used to identify patients who are included in the measure’s denominator.</w:t>
      </w:r>
      <w:r w:rsidR="00005C05" w:rsidRPr="00005C05">
        <w:rPr>
          <w:rFonts w:ascii="Arial" w:hAnsi="Arial" w:cs="Arial"/>
          <w:color w:val="010202"/>
        </w:rPr>
        <w:t xml:space="preserve"> </w:t>
      </w:r>
      <w:r w:rsidRPr="00005C05">
        <w:rPr>
          <w:rFonts w:ascii="Arial" w:hAnsi="Arial" w:cs="Arial"/>
          <w:color w:val="010202"/>
        </w:rPr>
        <w:t>The listed numerator options are used to report the numerator of the measure.</w:t>
      </w:r>
    </w:p>
    <w:p w14:paraId="381B23D9" w14:textId="77777777" w:rsidR="00005C05" w:rsidRPr="00005C05" w:rsidRDefault="00005C05" w:rsidP="003B1A8F">
      <w:pPr>
        <w:autoSpaceDE w:val="0"/>
        <w:autoSpaceDN w:val="0"/>
        <w:adjustRightInd w:val="0"/>
        <w:spacing w:after="0" w:line="240" w:lineRule="auto"/>
        <w:rPr>
          <w:rFonts w:ascii="Arial" w:hAnsi="Arial" w:cs="Arial"/>
          <w:color w:val="010202"/>
        </w:rPr>
      </w:pPr>
    </w:p>
    <w:p w14:paraId="7B3DE96D" w14:textId="0BE2FB8D" w:rsidR="003B1A8F" w:rsidRPr="00005C05" w:rsidRDefault="003B1A8F" w:rsidP="003B1A8F">
      <w:pPr>
        <w:autoSpaceDE w:val="0"/>
        <w:autoSpaceDN w:val="0"/>
        <w:adjustRightInd w:val="0"/>
        <w:spacing w:after="0" w:line="240" w:lineRule="auto"/>
        <w:rPr>
          <w:rFonts w:ascii="Arial" w:hAnsi="Arial" w:cs="Arial"/>
          <w:color w:val="010202"/>
        </w:rPr>
      </w:pPr>
      <w:r w:rsidRPr="00005C05">
        <w:rPr>
          <w:rFonts w:ascii="Arial" w:hAnsi="Arial" w:cs="Arial"/>
          <w:color w:val="010202"/>
        </w:rPr>
        <w:t>The quality-data codes listed do not need to be submitted for registry-based submissions; however, these codes may</w:t>
      </w:r>
      <w:r w:rsidR="00005C05">
        <w:rPr>
          <w:rFonts w:ascii="Arial" w:hAnsi="Arial" w:cs="Arial"/>
          <w:color w:val="010202"/>
        </w:rPr>
        <w:t xml:space="preserve"> </w:t>
      </w:r>
      <w:r w:rsidRPr="00005C05">
        <w:rPr>
          <w:rFonts w:ascii="Arial" w:hAnsi="Arial" w:cs="Arial"/>
          <w:color w:val="010202"/>
        </w:rPr>
        <w:t>be submitted for those registries that utilize claims data.</w:t>
      </w:r>
    </w:p>
    <w:p w14:paraId="7B3DE96E" w14:textId="77777777" w:rsidR="003B1A8F" w:rsidRDefault="003B1A8F" w:rsidP="003B1A8F">
      <w:pPr>
        <w:autoSpaceDE w:val="0"/>
        <w:autoSpaceDN w:val="0"/>
        <w:adjustRightInd w:val="0"/>
        <w:spacing w:after="0" w:line="240" w:lineRule="auto"/>
        <w:rPr>
          <w:rFonts w:ascii="Arial Narrow" w:hAnsi="Arial Narrow" w:cs="Arial Narrow"/>
          <w:color w:val="010202"/>
        </w:rPr>
      </w:pPr>
    </w:p>
    <w:p w14:paraId="7B3DE96F" w14:textId="77777777" w:rsidR="003B1A8F" w:rsidRPr="006810F4" w:rsidRDefault="003B1A8F" w:rsidP="003B1A8F">
      <w:pPr>
        <w:autoSpaceDE w:val="0"/>
        <w:autoSpaceDN w:val="0"/>
        <w:adjustRightInd w:val="0"/>
        <w:spacing w:after="0" w:line="240" w:lineRule="auto"/>
        <w:rPr>
          <w:rFonts w:ascii="Arial" w:hAnsi="Arial" w:cs="Arial"/>
          <w:b/>
          <w:bCs/>
          <w:color w:val="010202"/>
          <w:u w:val="single"/>
        </w:rPr>
      </w:pPr>
      <w:r w:rsidRPr="006810F4">
        <w:rPr>
          <w:rFonts w:ascii="Arial" w:hAnsi="Arial" w:cs="Arial"/>
          <w:b/>
          <w:bCs/>
          <w:color w:val="010202"/>
          <w:u w:val="single"/>
        </w:rPr>
        <w:t>DENOMINATOR:</w:t>
      </w:r>
    </w:p>
    <w:p w14:paraId="7B3DE970" w14:textId="77777777" w:rsidR="003B1A8F" w:rsidRPr="00005C05" w:rsidRDefault="003B1A8F" w:rsidP="003B1A8F">
      <w:pPr>
        <w:autoSpaceDE w:val="0"/>
        <w:autoSpaceDN w:val="0"/>
        <w:adjustRightInd w:val="0"/>
        <w:spacing w:after="0" w:line="240" w:lineRule="auto"/>
        <w:rPr>
          <w:rFonts w:ascii="Arial" w:hAnsi="Arial" w:cs="Arial"/>
          <w:color w:val="010202"/>
        </w:rPr>
      </w:pPr>
      <w:r w:rsidRPr="00005C05">
        <w:rPr>
          <w:rFonts w:ascii="Arial" w:hAnsi="Arial" w:cs="Arial"/>
          <w:color w:val="010202"/>
        </w:rPr>
        <w:t>All visits for patients aged 18 years and older</w:t>
      </w:r>
    </w:p>
    <w:p w14:paraId="7B3DE971" w14:textId="77777777" w:rsidR="003B1A8F" w:rsidRDefault="003B1A8F" w:rsidP="003B1A8F">
      <w:pPr>
        <w:autoSpaceDE w:val="0"/>
        <w:autoSpaceDN w:val="0"/>
        <w:adjustRightInd w:val="0"/>
        <w:spacing w:after="0" w:line="240" w:lineRule="auto"/>
        <w:rPr>
          <w:rFonts w:ascii="Arial Narrow" w:hAnsi="Arial Narrow" w:cs="Arial Narrow"/>
          <w:color w:val="010202"/>
        </w:rPr>
      </w:pPr>
    </w:p>
    <w:p w14:paraId="7B3DE972" w14:textId="77777777" w:rsidR="003B1A8F" w:rsidRPr="00005C05" w:rsidRDefault="003B1A8F" w:rsidP="00005C05">
      <w:pPr>
        <w:autoSpaceDE w:val="0"/>
        <w:autoSpaceDN w:val="0"/>
        <w:adjustRightInd w:val="0"/>
        <w:spacing w:after="0" w:line="240" w:lineRule="auto"/>
        <w:ind w:left="810"/>
        <w:rPr>
          <w:rFonts w:ascii="Arial" w:hAnsi="Arial" w:cs="Arial"/>
          <w:b/>
          <w:bCs/>
          <w:color w:val="010202"/>
          <w:u w:val="single"/>
        </w:rPr>
      </w:pPr>
      <w:r w:rsidRPr="00005C05">
        <w:rPr>
          <w:rFonts w:ascii="Arial" w:hAnsi="Arial" w:cs="Arial"/>
          <w:b/>
          <w:bCs/>
          <w:color w:val="010202"/>
          <w:u w:val="single"/>
        </w:rPr>
        <w:t>Denominator Criteria (Eligible Cases):</w:t>
      </w:r>
    </w:p>
    <w:p w14:paraId="7B3DE973" w14:textId="77777777" w:rsidR="003B1A8F" w:rsidRDefault="003B1A8F" w:rsidP="00005C05">
      <w:pPr>
        <w:autoSpaceDE w:val="0"/>
        <w:autoSpaceDN w:val="0"/>
        <w:adjustRightInd w:val="0"/>
        <w:spacing w:after="0" w:line="240" w:lineRule="auto"/>
        <w:ind w:left="810"/>
        <w:rPr>
          <w:rFonts w:ascii="Arial Narrow" w:hAnsi="Arial Narrow" w:cs="Arial Narrow"/>
          <w:color w:val="010202"/>
        </w:rPr>
      </w:pPr>
      <w:r>
        <w:rPr>
          <w:rFonts w:ascii="Arial Narrow" w:hAnsi="Arial Narrow" w:cs="Arial Narrow"/>
          <w:color w:val="010202"/>
        </w:rPr>
        <w:t>Patients aged &gt;=18 on date of encounter</w:t>
      </w:r>
    </w:p>
    <w:p w14:paraId="7B3DE974" w14:textId="77777777" w:rsidR="003B1A8F" w:rsidRPr="00005C05" w:rsidRDefault="003B1A8F" w:rsidP="00005C05">
      <w:pPr>
        <w:autoSpaceDE w:val="0"/>
        <w:autoSpaceDN w:val="0"/>
        <w:adjustRightInd w:val="0"/>
        <w:spacing w:after="0" w:line="240" w:lineRule="auto"/>
        <w:ind w:left="810"/>
        <w:rPr>
          <w:rFonts w:ascii="Arial" w:hAnsi="Arial" w:cs="Arial"/>
          <w:b/>
          <w:bCs/>
          <w:color w:val="010202"/>
          <w:u w:val="single"/>
        </w:rPr>
      </w:pPr>
      <w:r w:rsidRPr="00005C05">
        <w:rPr>
          <w:rFonts w:ascii="Arial" w:hAnsi="Arial" w:cs="Arial"/>
          <w:b/>
          <w:bCs/>
          <w:color w:val="010202"/>
          <w:u w:val="single"/>
        </w:rPr>
        <w:t>AND</w:t>
      </w:r>
    </w:p>
    <w:p w14:paraId="7B3DE976" w14:textId="7BF417F8" w:rsidR="003B1A8F" w:rsidRDefault="003B1A8F" w:rsidP="00005C05">
      <w:pPr>
        <w:autoSpaceDE w:val="0"/>
        <w:autoSpaceDN w:val="0"/>
        <w:adjustRightInd w:val="0"/>
        <w:spacing w:after="0" w:line="240" w:lineRule="auto"/>
        <w:ind w:left="810"/>
        <w:rPr>
          <w:rFonts w:ascii="Arial Narrow" w:hAnsi="Arial Narrow" w:cs="Arial Narrow"/>
          <w:color w:val="010202"/>
        </w:rPr>
      </w:pPr>
      <w:r>
        <w:rPr>
          <w:rFonts w:ascii="Arial" w:hAnsi="Arial" w:cs="Arial"/>
          <w:b/>
          <w:bCs/>
          <w:color w:val="010202"/>
        </w:rPr>
        <w:t xml:space="preserve">Patient encounter during the reporting period (CPT): </w:t>
      </w:r>
      <w:r>
        <w:rPr>
          <w:rFonts w:ascii="Arial Narrow" w:hAnsi="Arial Narrow" w:cs="Arial Narrow"/>
          <w:color w:val="010202"/>
        </w:rPr>
        <w:t>97001, 97002, 97003, 97004</w:t>
      </w:r>
      <w:r>
        <w:rPr>
          <w:rFonts w:ascii="Arial" w:hAnsi="Arial" w:cs="Arial"/>
          <w:b/>
          <w:bCs/>
          <w:color w:val="010202"/>
        </w:rPr>
        <w:t xml:space="preserve">, </w:t>
      </w:r>
      <w:r>
        <w:rPr>
          <w:rFonts w:ascii="Arial Narrow" w:hAnsi="Arial Narrow" w:cs="Arial Narrow"/>
          <w:color w:val="010202"/>
        </w:rPr>
        <w:t>98940, 98941,</w:t>
      </w:r>
      <w:r w:rsidR="00537D29">
        <w:rPr>
          <w:rFonts w:ascii="Arial Narrow" w:hAnsi="Arial Narrow" w:cs="Arial Narrow"/>
          <w:color w:val="010202"/>
        </w:rPr>
        <w:t xml:space="preserve"> </w:t>
      </w:r>
      <w:r>
        <w:rPr>
          <w:rFonts w:ascii="Arial Narrow" w:hAnsi="Arial Narrow" w:cs="Arial Narrow"/>
          <w:color w:val="010202"/>
        </w:rPr>
        <w:t>98942</w:t>
      </w:r>
    </w:p>
    <w:p w14:paraId="7B3DE977" w14:textId="77777777" w:rsidR="003B1A8F" w:rsidRDefault="003B1A8F" w:rsidP="003B1A8F">
      <w:pPr>
        <w:autoSpaceDE w:val="0"/>
        <w:autoSpaceDN w:val="0"/>
        <w:adjustRightInd w:val="0"/>
        <w:spacing w:after="0" w:line="240" w:lineRule="auto"/>
        <w:rPr>
          <w:rFonts w:ascii="Arial Narrow" w:hAnsi="Arial Narrow" w:cs="Arial Narrow"/>
          <w:color w:val="010202"/>
        </w:rPr>
      </w:pPr>
    </w:p>
    <w:p w14:paraId="7B3DE978" w14:textId="77777777" w:rsidR="003B1A8F" w:rsidRPr="006810F4" w:rsidRDefault="003B1A8F" w:rsidP="003B1A8F">
      <w:pPr>
        <w:autoSpaceDE w:val="0"/>
        <w:autoSpaceDN w:val="0"/>
        <w:adjustRightInd w:val="0"/>
        <w:spacing w:after="0" w:line="240" w:lineRule="auto"/>
        <w:rPr>
          <w:rFonts w:ascii="Arial" w:hAnsi="Arial" w:cs="Arial"/>
          <w:b/>
          <w:bCs/>
          <w:color w:val="010202"/>
          <w:u w:val="single"/>
        </w:rPr>
      </w:pPr>
      <w:r w:rsidRPr="006810F4">
        <w:rPr>
          <w:rFonts w:ascii="Arial" w:hAnsi="Arial" w:cs="Arial"/>
          <w:b/>
          <w:bCs/>
          <w:color w:val="010202"/>
          <w:u w:val="single"/>
        </w:rPr>
        <w:t>NUMERATOR:</w:t>
      </w:r>
    </w:p>
    <w:p w14:paraId="7B3DE97A" w14:textId="6CB0DAD6" w:rsidR="003B1A8F" w:rsidRPr="00005C05" w:rsidRDefault="003B1A8F" w:rsidP="003B1A8F">
      <w:pPr>
        <w:autoSpaceDE w:val="0"/>
        <w:autoSpaceDN w:val="0"/>
        <w:adjustRightInd w:val="0"/>
        <w:spacing w:after="0" w:line="240" w:lineRule="auto"/>
        <w:rPr>
          <w:rFonts w:ascii="Arial" w:hAnsi="Arial" w:cs="Arial"/>
          <w:color w:val="010202"/>
        </w:rPr>
      </w:pPr>
      <w:r w:rsidRPr="00005C05">
        <w:rPr>
          <w:rFonts w:ascii="Arial" w:hAnsi="Arial" w:cs="Arial"/>
          <w:color w:val="010202"/>
        </w:rPr>
        <w:t>Patients with a documented current functional outcome assessment using a standardized tool AND a documented</w:t>
      </w:r>
      <w:r w:rsidR="00005C05">
        <w:rPr>
          <w:rFonts w:ascii="Arial" w:hAnsi="Arial" w:cs="Arial"/>
          <w:color w:val="010202"/>
        </w:rPr>
        <w:t xml:space="preserve"> </w:t>
      </w:r>
      <w:r w:rsidRPr="00005C05">
        <w:rPr>
          <w:rFonts w:ascii="Arial" w:hAnsi="Arial" w:cs="Arial"/>
          <w:color w:val="010202"/>
        </w:rPr>
        <w:t>care plan based on the identified functional outcome deficiencies</w:t>
      </w:r>
    </w:p>
    <w:p w14:paraId="7B3DE97B" w14:textId="77777777" w:rsidR="003B1A8F" w:rsidRDefault="003B1A8F" w:rsidP="003B1A8F">
      <w:pPr>
        <w:autoSpaceDE w:val="0"/>
        <w:autoSpaceDN w:val="0"/>
        <w:adjustRightInd w:val="0"/>
        <w:spacing w:after="0" w:line="240" w:lineRule="auto"/>
        <w:rPr>
          <w:rFonts w:ascii="Arial Narrow" w:hAnsi="Arial Narrow" w:cs="Arial Narrow"/>
          <w:color w:val="010202"/>
        </w:rPr>
      </w:pPr>
    </w:p>
    <w:p w14:paraId="7B3DE97D" w14:textId="2814FB90" w:rsidR="003B1A8F" w:rsidRPr="00005C05" w:rsidRDefault="003B1A8F" w:rsidP="00005C05">
      <w:pPr>
        <w:autoSpaceDE w:val="0"/>
        <w:autoSpaceDN w:val="0"/>
        <w:adjustRightInd w:val="0"/>
        <w:spacing w:after="0" w:line="240" w:lineRule="auto"/>
        <w:ind w:left="810"/>
        <w:rPr>
          <w:rFonts w:ascii="Arial" w:hAnsi="Arial" w:cs="Arial"/>
          <w:color w:val="010202"/>
        </w:rPr>
      </w:pPr>
      <w:r>
        <w:rPr>
          <w:rFonts w:ascii="Arial" w:hAnsi="Arial" w:cs="Arial"/>
          <w:b/>
          <w:bCs/>
          <w:color w:val="010202"/>
        </w:rPr>
        <w:t xml:space="preserve">Numerator Instructions: </w:t>
      </w:r>
      <w:r w:rsidRPr="00005C05">
        <w:rPr>
          <w:rFonts w:ascii="Arial" w:hAnsi="Arial" w:cs="Arial"/>
          <w:color w:val="010202"/>
        </w:rPr>
        <w:t>Documentation of a current functional outcome assessment must include</w:t>
      </w:r>
      <w:r w:rsidR="00005C05">
        <w:rPr>
          <w:rFonts w:ascii="Arial" w:hAnsi="Arial" w:cs="Arial"/>
          <w:color w:val="010202"/>
        </w:rPr>
        <w:t xml:space="preserve"> </w:t>
      </w:r>
      <w:r w:rsidRPr="00005C05">
        <w:rPr>
          <w:rFonts w:ascii="Arial" w:hAnsi="Arial" w:cs="Arial"/>
          <w:color w:val="010202"/>
        </w:rPr>
        <w:t>identification of the standardized tool used.</w:t>
      </w:r>
    </w:p>
    <w:p w14:paraId="7B3DE97E" w14:textId="77777777" w:rsidR="003B1A8F" w:rsidRDefault="003B1A8F" w:rsidP="003B1A8F">
      <w:pPr>
        <w:autoSpaceDE w:val="0"/>
        <w:autoSpaceDN w:val="0"/>
        <w:adjustRightInd w:val="0"/>
        <w:spacing w:after="0" w:line="240" w:lineRule="auto"/>
        <w:rPr>
          <w:rFonts w:ascii="Arial Narrow" w:hAnsi="Arial Narrow" w:cs="Arial Narrow"/>
          <w:color w:val="010202"/>
        </w:rPr>
      </w:pPr>
    </w:p>
    <w:p w14:paraId="7B3DE97F" w14:textId="77777777" w:rsidR="003B1A8F" w:rsidRPr="005000C3" w:rsidRDefault="003B1A8F" w:rsidP="00005C05">
      <w:pPr>
        <w:autoSpaceDE w:val="0"/>
        <w:autoSpaceDN w:val="0"/>
        <w:adjustRightInd w:val="0"/>
        <w:spacing w:after="0" w:line="240" w:lineRule="auto"/>
        <w:ind w:left="810"/>
        <w:rPr>
          <w:rFonts w:ascii="Arial" w:hAnsi="Arial" w:cs="Arial"/>
          <w:b/>
          <w:bCs/>
          <w:color w:val="010202"/>
          <w:u w:val="single"/>
        </w:rPr>
      </w:pPr>
      <w:r w:rsidRPr="005000C3">
        <w:rPr>
          <w:rFonts w:ascii="Arial" w:hAnsi="Arial" w:cs="Arial"/>
          <w:b/>
          <w:bCs/>
          <w:color w:val="010202"/>
          <w:u w:val="single"/>
        </w:rPr>
        <w:t>Definitions:</w:t>
      </w:r>
    </w:p>
    <w:p w14:paraId="1AD38315" w14:textId="77777777" w:rsidR="005000C3" w:rsidRDefault="005000C3" w:rsidP="00005C05">
      <w:pPr>
        <w:autoSpaceDE w:val="0"/>
        <w:autoSpaceDN w:val="0"/>
        <w:adjustRightInd w:val="0"/>
        <w:spacing w:after="0" w:line="240" w:lineRule="auto"/>
        <w:ind w:left="810"/>
        <w:rPr>
          <w:rFonts w:ascii="Arial" w:hAnsi="Arial" w:cs="Arial"/>
          <w:b/>
          <w:bCs/>
          <w:color w:val="010202"/>
        </w:rPr>
      </w:pPr>
    </w:p>
    <w:p w14:paraId="7B3DE983" w14:textId="21ECAC8C" w:rsidR="003B1A8F" w:rsidRPr="00005C05" w:rsidRDefault="003B1A8F" w:rsidP="00005C05">
      <w:pPr>
        <w:autoSpaceDE w:val="0"/>
        <w:autoSpaceDN w:val="0"/>
        <w:adjustRightInd w:val="0"/>
        <w:spacing w:after="0" w:line="240" w:lineRule="auto"/>
        <w:ind w:left="810"/>
        <w:rPr>
          <w:rFonts w:ascii="Arial" w:hAnsi="Arial" w:cs="Arial"/>
          <w:color w:val="010202"/>
        </w:rPr>
      </w:pPr>
      <w:r w:rsidRPr="00005C05">
        <w:rPr>
          <w:rFonts w:ascii="Arial" w:hAnsi="Arial" w:cs="Arial"/>
          <w:b/>
          <w:bCs/>
          <w:color w:val="010202"/>
        </w:rPr>
        <w:t xml:space="preserve">Standardized Tool </w:t>
      </w:r>
      <w:r w:rsidRPr="00005C05">
        <w:rPr>
          <w:rFonts w:ascii="Arial" w:hAnsi="Arial" w:cs="Arial"/>
          <w:color w:val="010202"/>
        </w:rPr>
        <w:t>– A tool that has been normalized and validated Examples of tools for functional</w:t>
      </w:r>
      <w:r w:rsidR="00005C05">
        <w:rPr>
          <w:rFonts w:ascii="Arial" w:hAnsi="Arial" w:cs="Arial"/>
          <w:color w:val="010202"/>
        </w:rPr>
        <w:t xml:space="preserve"> </w:t>
      </w:r>
      <w:r w:rsidRPr="00005C05">
        <w:rPr>
          <w:rFonts w:ascii="Arial" w:hAnsi="Arial" w:cs="Arial"/>
          <w:color w:val="010202"/>
        </w:rPr>
        <w:t xml:space="preserve">outcome assessment include, but are not limited to: </w:t>
      </w:r>
      <w:proofErr w:type="spellStart"/>
      <w:r w:rsidRPr="00005C05">
        <w:rPr>
          <w:rFonts w:ascii="Arial" w:hAnsi="Arial" w:cs="Arial"/>
          <w:color w:val="010202"/>
        </w:rPr>
        <w:t>Oswestry</w:t>
      </w:r>
      <w:proofErr w:type="spellEnd"/>
      <w:r w:rsidRPr="00005C05">
        <w:rPr>
          <w:rFonts w:ascii="Arial" w:hAnsi="Arial" w:cs="Arial"/>
          <w:color w:val="010202"/>
        </w:rPr>
        <w:t xml:space="preserve"> Disability Index (ODI), Roland Morris</w:t>
      </w:r>
      <w:r w:rsidR="00005C05">
        <w:rPr>
          <w:rFonts w:ascii="Arial" w:hAnsi="Arial" w:cs="Arial"/>
          <w:color w:val="010202"/>
        </w:rPr>
        <w:t xml:space="preserve"> </w:t>
      </w:r>
      <w:r w:rsidRPr="00005C05">
        <w:rPr>
          <w:rFonts w:ascii="Arial" w:hAnsi="Arial" w:cs="Arial"/>
          <w:color w:val="010202"/>
        </w:rPr>
        <w:t>Disability/Activity Questionnaire (RM), Neck Disability Index (NDI), and Patient-Reported Outcomes</w:t>
      </w:r>
      <w:r w:rsidR="00005C05">
        <w:rPr>
          <w:rFonts w:ascii="Arial" w:hAnsi="Arial" w:cs="Arial"/>
          <w:color w:val="010202"/>
        </w:rPr>
        <w:t xml:space="preserve"> </w:t>
      </w:r>
      <w:r w:rsidRPr="00005C05">
        <w:rPr>
          <w:rFonts w:ascii="Arial" w:hAnsi="Arial" w:cs="Arial"/>
          <w:color w:val="010202"/>
        </w:rPr>
        <w:t>Measurement Information System (PROMIS).</w:t>
      </w:r>
    </w:p>
    <w:p w14:paraId="7B3DE984" w14:textId="77777777" w:rsidR="003B1A8F" w:rsidRPr="00005C05" w:rsidRDefault="003B1A8F" w:rsidP="00005C05">
      <w:pPr>
        <w:autoSpaceDE w:val="0"/>
        <w:autoSpaceDN w:val="0"/>
        <w:adjustRightInd w:val="0"/>
        <w:spacing w:after="0" w:line="240" w:lineRule="auto"/>
        <w:ind w:left="810"/>
        <w:rPr>
          <w:rFonts w:ascii="Arial" w:hAnsi="Arial" w:cs="Arial"/>
          <w:i/>
          <w:iCs/>
          <w:color w:val="010202"/>
        </w:rPr>
      </w:pPr>
      <w:r w:rsidRPr="00005C05">
        <w:rPr>
          <w:rFonts w:ascii="Arial" w:hAnsi="Arial" w:cs="Arial"/>
          <w:b/>
          <w:bCs/>
          <w:i/>
          <w:iCs/>
          <w:color w:val="010202"/>
        </w:rPr>
        <w:t xml:space="preserve">Note: </w:t>
      </w:r>
      <w:r w:rsidRPr="00005C05">
        <w:rPr>
          <w:rFonts w:ascii="Arial" w:hAnsi="Arial" w:cs="Arial"/>
          <w:i/>
          <w:iCs/>
          <w:color w:val="010202"/>
        </w:rPr>
        <w:t xml:space="preserve">A functional outcome assessment is multi-dimensional and quantifies pain and </w:t>
      </w:r>
      <w:proofErr w:type="spellStart"/>
      <w:r w:rsidRPr="00005C05">
        <w:rPr>
          <w:rFonts w:ascii="Arial" w:hAnsi="Arial" w:cs="Arial"/>
          <w:i/>
          <w:iCs/>
          <w:color w:val="010202"/>
        </w:rPr>
        <w:t>neuromusculoskeletal</w:t>
      </w:r>
      <w:proofErr w:type="spellEnd"/>
      <w:r w:rsidRPr="00005C05">
        <w:rPr>
          <w:rFonts w:ascii="Arial" w:hAnsi="Arial" w:cs="Arial"/>
          <w:i/>
          <w:iCs/>
          <w:color w:val="010202"/>
        </w:rPr>
        <w:t xml:space="preserve"> capacity; therefore the use of a standardized tool assessing pain alone, such as the visual analog scale (VAS), does </w:t>
      </w:r>
      <w:r w:rsidRPr="00005C05">
        <w:rPr>
          <w:rFonts w:ascii="Arial" w:hAnsi="Arial" w:cs="Arial"/>
          <w:b/>
          <w:bCs/>
          <w:i/>
          <w:iCs/>
          <w:color w:val="010202"/>
        </w:rPr>
        <w:t xml:space="preserve">not </w:t>
      </w:r>
      <w:r w:rsidRPr="00005C05">
        <w:rPr>
          <w:rFonts w:ascii="Arial" w:hAnsi="Arial" w:cs="Arial"/>
          <w:i/>
          <w:iCs/>
          <w:color w:val="010202"/>
        </w:rPr>
        <w:t>meet the criteria of a functional outcome assessment standardized tool.</w:t>
      </w:r>
    </w:p>
    <w:p w14:paraId="7B3DE987" w14:textId="6CEB45BC" w:rsidR="003B1A8F" w:rsidRPr="00005C05" w:rsidRDefault="003B1A8F" w:rsidP="00005C05">
      <w:pPr>
        <w:autoSpaceDE w:val="0"/>
        <w:autoSpaceDN w:val="0"/>
        <w:adjustRightInd w:val="0"/>
        <w:spacing w:after="0" w:line="240" w:lineRule="auto"/>
        <w:ind w:left="810"/>
        <w:rPr>
          <w:rFonts w:ascii="Arial" w:hAnsi="Arial" w:cs="Arial"/>
          <w:color w:val="010202"/>
        </w:rPr>
      </w:pPr>
      <w:r w:rsidRPr="00005C05">
        <w:rPr>
          <w:rFonts w:ascii="Arial" w:hAnsi="Arial" w:cs="Arial"/>
          <w:b/>
          <w:bCs/>
          <w:color w:val="010202"/>
        </w:rPr>
        <w:t xml:space="preserve">Functional Outcome Assessment </w:t>
      </w:r>
      <w:r w:rsidRPr="00005C05">
        <w:rPr>
          <w:rFonts w:ascii="Arial" w:hAnsi="Arial" w:cs="Arial"/>
          <w:color w:val="010202"/>
        </w:rPr>
        <w:t>– Patient completed questionnaires designed to measure a patient's</w:t>
      </w:r>
      <w:r w:rsidR="00005C05">
        <w:rPr>
          <w:rFonts w:ascii="Arial" w:hAnsi="Arial" w:cs="Arial"/>
          <w:color w:val="010202"/>
        </w:rPr>
        <w:t xml:space="preserve"> </w:t>
      </w:r>
      <w:r w:rsidRPr="00005C05">
        <w:rPr>
          <w:rFonts w:ascii="Arial" w:hAnsi="Arial" w:cs="Arial"/>
          <w:color w:val="010202"/>
        </w:rPr>
        <w:t>limitations in performing the usual human tasks of living and to directly quantify functional and behavioral</w:t>
      </w:r>
      <w:r w:rsidR="00005C05">
        <w:rPr>
          <w:rFonts w:ascii="Arial" w:hAnsi="Arial" w:cs="Arial"/>
          <w:color w:val="010202"/>
        </w:rPr>
        <w:t xml:space="preserve"> </w:t>
      </w:r>
      <w:r w:rsidRPr="00005C05">
        <w:rPr>
          <w:rFonts w:ascii="Arial" w:hAnsi="Arial" w:cs="Arial"/>
          <w:color w:val="010202"/>
        </w:rPr>
        <w:t>symptoms.</w:t>
      </w:r>
    </w:p>
    <w:p w14:paraId="7B3DE989" w14:textId="4A92C697" w:rsidR="003B1A8F" w:rsidRPr="00005C05" w:rsidRDefault="003B1A8F" w:rsidP="00005C05">
      <w:pPr>
        <w:autoSpaceDE w:val="0"/>
        <w:autoSpaceDN w:val="0"/>
        <w:adjustRightInd w:val="0"/>
        <w:spacing w:after="0" w:line="240" w:lineRule="auto"/>
        <w:ind w:left="810"/>
        <w:rPr>
          <w:rFonts w:ascii="Arial" w:hAnsi="Arial" w:cs="Arial"/>
          <w:color w:val="010202"/>
        </w:rPr>
      </w:pPr>
      <w:proofErr w:type="gramStart"/>
      <w:r w:rsidRPr="00005C05">
        <w:rPr>
          <w:rFonts w:ascii="Arial" w:hAnsi="Arial" w:cs="Arial"/>
          <w:b/>
          <w:bCs/>
          <w:color w:val="010202"/>
        </w:rPr>
        <w:t xml:space="preserve">Current (Functional Outcome Assessment) </w:t>
      </w:r>
      <w:r w:rsidRPr="00005C05">
        <w:rPr>
          <w:rFonts w:ascii="Arial" w:hAnsi="Arial" w:cs="Arial"/>
          <w:color w:val="010202"/>
        </w:rPr>
        <w:t>– A patient having a documented functional outcome</w:t>
      </w:r>
      <w:r w:rsidR="00005C05">
        <w:rPr>
          <w:rFonts w:ascii="Arial" w:hAnsi="Arial" w:cs="Arial"/>
          <w:color w:val="010202"/>
        </w:rPr>
        <w:t xml:space="preserve"> </w:t>
      </w:r>
      <w:r w:rsidRPr="00005C05">
        <w:rPr>
          <w:rFonts w:ascii="Arial" w:hAnsi="Arial" w:cs="Arial"/>
          <w:color w:val="010202"/>
        </w:rPr>
        <w:t>assessment utilizing a standardized tool and a care plan if indicated within the previous 30 days.</w:t>
      </w:r>
      <w:proofErr w:type="gramEnd"/>
    </w:p>
    <w:p w14:paraId="7B3DE98C" w14:textId="536AF112" w:rsidR="003B1A8F" w:rsidRPr="00005C05" w:rsidRDefault="003B1A8F" w:rsidP="00005C05">
      <w:pPr>
        <w:autoSpaceDE w:val="0"/>
        <w:autoSpaceDN w:val="0"/>
        <w:adjustRightInd w:val="0"/>
        <w:spacing w:after="0" w:line="240" w:lineRule="auto"/>
        <w:ind w:left="810"/>
        <w:rPr>
          <w:rFonts w:ascii="Arial" w:hAnsi="Arial" w:cs="Arial"/>
          <w:color w:val="010202"/>
        </w:rPr>
      </w:pPr>
      <w:r w:rsidRPr="00005C05">
        <w:rPr>
          <w:rFonts w:ascii="Arial" w:hAnsi="Arial" w:cs="Arial"/>
          <w:b/>
          <w:bCs/>
          <w:color w:val="010202"/>
        </w:rPr>
        <w:t xml:space="preserve">Functional Outcome Deficiencies </w:t>
      </w:r>
      <w:r w:rsidRPr="00005C05">
        <w:rPr>
          <w:rFonts w:ascii="Arial" w:hAnsi="Arial" w:cs="Arial"/>
          <w:color w:val="010202"/>
        </w:rPr>
        <w:t>– Impairment or loss of physical function related to</w:t>
      </w:r>
      <w:r w:rsidR="00005C05">
        <w:rPr>
          <w:rFonts w:ascii="Arial" w:hAnsi="Arial" w:cs="Arial"/>
          <w:color w:val="010202"/>
        </w:rPr>
        <w:t xml:space="preserve"> </w:t>
      </w:r>
      <w:proofErr w:type="spellStart"/>
      <w:r w:rsidRPr="00005C05">
        <w:rPr>
          <w:rFonts w:ascii="Arial" w:hAnsi="Arial" w:cs="Arial"/>
          <w:color w:val="010202"/>
        </w:rPr>
        <w:t>neuromusculoskeletal</w:t>
      </w:r>
      <w:proofErr w:type="spellEnd"/>
      <w:r w:rsidRPr="00005C05">
        <w:rPr>
          <w:rFonts w:ascii="Arial" w:hAnsi="Arial" w:cs="Arial"/>
          <w:color w:val="010202"/>
        </w:rPr>
        <w:t xml:space="preserve"> capacity, may include but are not limited to: restricted flexion, extension and rotation,</w:t>
      </w:r>
      <w:r w:rsidR="00005C05">
        <w:rPr>
          <w:rFonts w:ascii="Arial" w:hAnsi="Arial" w:cs="Arial"/>
          <w:color w:val="010202"/>
        </w:rPr>
        <w:t xml:space="preserve"> </w:t>
      </w:r>
      <w:r w:rsidRPr="00005C05">
        <w:rPr>
          <w:rFonts w:ascii="Arial" w:hAnsi="Arial" w:cs="Arial"/>
          <w:color w:val="010202"/>
        </w:rPr>
        <w:t>back pain, neck pain, pain in the joints of the arms or legs, and headaches.</w:t>
      </w:r>
    </w:p>
    <w:p w14:paraId="7B3DE991" w14:textId="15820627" w:rsidR="003B1A8F" w:rsidRPr="00005C05" w:rsidRDefault="003B1A8F" w:rsidP="00005C05">
      <w:pPr>
        <w:autoSpaceDE w:val="0"/>
        <w:autoSpaceDN w:val="0"/>
        <w:adjustRightInd w:val="0"/>
        <w:spacing w:after="0" w:line="240" w:lineRule="auto"/>
        <w:ind w:left="810"/>
        <w:rPr>
          <w:rFonts w:ascii="Arial" w:hAnsi="Arial" w:cs="Arial"/>
          <w:color w:val="010202"/>
        </w:rPr>
      </w:pPr>
      <w:r w:rsidRPr="00005C05">
        <w:rPr>
          <w:rFonts w:ascii="Arial" w:hAnsi="Arial" w:cs="Arial"/>
          <w:b/>
          <w:bCs/>
          <w:color w:val="010202"/>
        </w:rPr>
        <w:t xml:space="preserve">Care Plan </w:t>
      </w:r>
      <w:r w:rsidRPr="00005C05">
        <w:rPr>
          <w:rFonts w:ascii="Arial" w:hAnsi="Arial" w:cs="Arial"/>
          <w:color w:val="010202"/>
        </w:rPr>
        <w:t>– A care plan is an ordered assembly of expected/planned activities or actionable elements</w:t>
      </w:r>
      <w:r w:rsidR="00005C05">
        <w:rPr>
          <w:rFonts w:ascii="Arial" w:hAnsi="Arial" w:cs="Arial"/>
          <w:color w:val="010202"/>
        </w:rPr>
        <w:t xml:space="preserve"> </w:t>
      </w:r>
      <w:r w:rsidRPr="00005C05">
        <w:rPr>
          <w:rFonts w:ascii="Arial" w:hAnsi="Arial" w:cs="Arial"/>
          <w:color w:val="010202"/>
        </w:rPr>
        <w:t>based on identified deficiencies. These may include observations goals, services, appointments and</w:t>
      </w:r>
      <w:r w:rsidR="00005C05">
        <w:rPr>
          <w:rFonts w:ascii="Arial" w:hAnsi="Arial" w:cs="Arial"/>
          <w:color w:val="010202"/>
        </w:rPr>
        <w:t xml:space="preserve"> </w:t>
      </w:r>
      <w:r w:rsidRPr="00005C05">
        <w:rPr>
          <w:rFonts w:ascii="Arial" w:hAnsi="Arial" w:cs="Arial"/>
          <w:color w:val="010202"/>
        </w:rPr>
        <w:t>procedures, usually organized in phases or sessions, which have the objective of organizing and managing</w:t>
      </w:r>
      <w:r w:rsidR="00005C05">
        <w:rPr>
          <w:rFonts w:ascii="Arial" w:hAnsi="Arial" w:cs="Arial"/>
          <w:color w:val="010202"/>
        </w:rPr>
        <w:t xml:space="preserve"> </w:t>
      </w:r>
      <w:r w:rsidRPr="00005C05">
        <w:rPr>
          <w:rFonts w:ascii="Arial" w:hAnsi="Arial" w:cs="Arial"/>
          <w:color w:val="010202"/>
        </w:rPr>
        <w:t>health care activity for the patient, often focused on one or more of the patient’s health care problems. Care</w:t>
      </w:r>
      <w:r w:rsidR="00005C05">
        <w:rPr>
          <w:rFonts w:ascii="Arial" w:hAnsi="Arial" w:cs="Arial"/>
          <w:color w:val="010202"/>
        </w:rPr>
        <w:t xml:space="preserve"> </w:t>
      </w:r>
      <w:r w:rsidRPr="00005C05">
        <w:rPr>
          <w:rFonts w:ascii="Arial" w:hAnsi="Arial" w:cs="Arial"/>
          <w:color w:val="010202"/>
        </w:rPr>
        <w:t>plans may also be known as a treatment plan.</w:t>
      </w:r>
    </w:p>
    <w:p w14:paraId="7B3DE992" w14:textId="77777777" w:rsidR="003B1A8F" w:rsidRPr="00005C05" w:rsidRDefault="003B1A8F" w:rsidP="00005C05">
      <w:pPr>
        <w:autoSpaceDE w:val="0"/>
        <w:autoSpaceDN w:val="0"/>
        <w:adjustRightInd w:val="0"/>
        <w:spacing w:after="0" w:line="240" w:lineRule="auto"/>
        <w:ind w:left="810"/>
        <w:rPr>
          <w:rFonts w:ascii="Arial" w:hAnsi="Arial" w:cs="Arial"/>
          <w:color w:val="010202"/>
        </w:rPr>
      </w:pPr>
      <w:r w:rsidRPr="00005C05">
        <w:rPr>
          <w:rFonts w:ascii="Arial" w:hAnsi="Arial" w:cs="Arial"/>
          <w:b/>
          <w:bCs/>
          <w:color w:val="010202"/>
        </w:rPr>
        <w:lastRenderedPageBreak/>
        <w:t xml:space="preserve">Not Eligible </w:t>
      </w:r>
      <w:r w:rsidRPr="00005C05">
        <w:rPr>
          <w:rFonts w:ascii="Arial" w:hAnsi="Arial" w:cs="Arial"/>
          <w:color w:val="010202"/>
        </w:rPr>
        <w:t>– A patient is not eligible if one or more of the following reasons(s) is documented:</w:t>
      </w:r>
    </w:p>
    <w:p w14:paraId="7B3DE993" w14:textId="77777777" w:rsidR="003B1A8F" w:rsidRPr="003053EA" w:rsidRDefault="003B1A8F" w:rsidP="003053EA">
      <w:pPr>
        <w:pStyle w:val="ListParagraph"/>
        <w:numPr>
          <w:ilvl w:val="0"/>
          <w:numId w:val="20"/>
        </w:numPr>
        <w:tabs>
          <w:tab w:val="left" w:pos="990"/>
          <w:tab w:val="left" w:pos="1170"/>
        </w:tabs>
        <w:suppressAutoHyphens w:val="0"/>
        <w:autoSpaceDE w:val="0"/>
        <w:autoSpaceDN w:val="0"/>
        <w:adjustRightInd w:val="0"/>
        <w:spacing w:after="0" w:line="240" w:lineRule="auto"/>
        <w:ind w:left="900" w:hanging="90"/>
        <w:rPr>
          <w:rFonts w:ascii="Arial" w:hAnsi="Arial" w:cs="Arial"/>
          <w:color w:val="010202"/>
        </w:rPr>
      </w:pPr>
      <w:r w:rsidRPr="003053EA">
        <w:rPr>
          <w:rFonts w:ascii="Arial" w:hAnsi="Arial" w:cs="Arial"/>
          <w:color w:val="010202"/>
        </w:rPr>
        <w:t>Patient refuses to participate</w:t>
      </w:r>
    </w:p>
    <w:p w14:paraId="7B3DE994" w14:textId="77777777" w:rsidR="003B1A8F" w:rsidRPr="003053EA" w:rsidRDefault="003B1A8F" w:rsidP="003053EA">
      <w:pPr>
        <w:pStyle w:val="ListParagraph"/>
        <w:numPr>
          <w:ilvl w:val="0"/>
          <w:numId w:val="20"/>
        </w:numPr>
        <w:tabs>
          <w:tab w:val="left" w:pos="990"/>
          <w:tab w:val="left" w:pos="1170"/>
        </w:tabs>
        <w:suppressAutoHyphens w:val="0"/>
        <w:autoSpaceDE w:val="0"/>
        <w:autoSpaceDN w:val="0"/>
        <w:adjustRightInd w:val="0"/>
        <w:spacing w:after="0" w:line="240" w:lineRule="auto"/>
        <w:ind w:left="900" w:hanging="90"/>
        <w:rPr>
          <w:rFonts w:ascii="Arial" w:hAnsi="Arial" w:cs="Arial"/>
          <w:color w:val="010202"/>
        </w:rPr>
      </w:pPr>
      <w:r w:rsidRPr="003053EA">
        <w:rPr>
          <w:rFonts w:ascii="Arial" w:hAnsi="Arial" w:cs="Arial"/>
          <w:color w:val="010202"/>
        </w:rPr>
        <w:t>Patient unable to complete questionnaire</w:t>
      </w:r>
    </w:p>
    <w:p w14:paraId="7B3DE995" w14:textId="77777777" w:rsidR="003B1A8F" w:rsidRPr="003053EA" w:rsidRDefault="003B1A8F" w:rsidP="003053EA">
      <w:pPr>
        <w:pStyle w:val="ListParagraph"/>
        <w:numPr>
          <w:ilvl w:val="0"/>
          <w:numId w:val="20"/>
        </w:numPr>
        <w:tabs>
          <w:tab w:val="left" w:pos="990"/>
          <w:tab w:val="left" w:pos="1170"/>
        </w:tabs>
        <w:suppressAutoHyphens w:val="0"/>
        <w:autoSpaceDE w:val="0"/>
        <w:autoSpaceDN w:val="0"/>
        <w:adjustRightInd w:val="0"/>
        <w:spacing w:after="0" w:line="240" w:lineRule="auto"/>
        <w:ind w:left="990" w:hanging="180"/>
        <w:rPr>
          <w:rFonts w:ascii="Arial" w:hAnsi="Arial" w:cs="Arial"/>
          <w:color w:val="010202"/>
        </w:rPr>
      </w:pPr>
      <w:r w:rsidRPr="003053EA">
        <w:rPr>
          <w:rFonts w:ascii="Arial" w:hAnsi="Arial" w:cs="Arial"/>
          <w:color w:val="010202"/>
        </w:rPr>
        <w:t>Patient is in an urgent or emergent medical situation where time is of the essence and to delay treatment would jeopardize the patient’s health status</w:t>
      </w:r>
    </w:p>
    <w:p w14:paraId="7B3DE996" w14:textId="77777777" w:rsidR="003B1A8F" w:rsidRDefault="003B1A8F" w:rsidP="003B1A8F">
      <w:pPr>
        <w:autoSpaceDE w:val="0"/>
        <w:autoSpaceDN w:val="0"/>
        <w:adjustRightInd w:val="0"/>
        <w:spacing w:after="0" w:line="240" w:lineRule="auto"/>
        <w:rPr>
          <w:rFonts w:ascii="Arial Narrow" w:hAnsi="Arial Narrow" w:cs="Arial Narrow"/>
          <w:color w:val="010202"/>
        </w:rPr>
      </w:pPr>
    </w:p>
    <w:p w14:paraId="7B3DE997" w14:textId="77777777" w:rsidR="003B1A8F" w:rsidRPr="003053EA" w:rsidRDefault="003B1A8F" w:rsidP="003053EA">
      <w:pPr>
        <w:autoSpaceDE w:val="0"/>
        <w:autoSpaceDN w:val="0"/>
        <w:adjustRightInd w:val="0"/>
        <w:spacing w:after="0" w:line="240" w:lineRule="auto"/>
        <w:ind w:left="810"/>
        <w:rPr>
          <w:rFonts w:ascii="Arial" w:hAnsi="Arial" w:cs="Arial"/>
          <w:i/>
          <w:iCs/>
          <w:color w:val="010202"/>
        </w:rPr>
      </w:pPr>
      <w:r w:rsidRPr="003053EA">
        <w:rPr>
          <w:rFonts w:ascii="Arial" w:hAnsi="Arial" w:cs="Arial"/>
          <w:b/>
          <w:bCs/>
          <w:i/>
          <w:iCs/>
          <w:color w:val="010202"/>
        </w:rPr>
        <w:t xml:space="preserve">NUMERATOR NOTE: </w:t>
      </w:r>
      <w:r w:rsidRPr="003053EA">
        <w:rPr>
          <w:rFonts w:ascii="Arial" w:hAnsi="Arial" w:cs="Arial"/>
          <w:i/>
          <w:iCs/>
          <w:color w:val="010202"/>
        </w:rPr>
        <w:t xml:space="preserve">The intent of this measure is for a functional outcome assessment tool to be utilized at a minimum of every 30 days but reporting is required at each visit due to coding limitations. Therefore, for visits occurring within 30 days of a previously documented functional outcome assessment, the numerator quality-data code </w:t>
      </w:r>
      <w:r w:rsidRPr="003053EA">
        <w:rPr>
          <w:rFonts w:ascii="Arial" w:hAnsi="Arial" w:cs="Arial"/>
          <w:b/>
          <w:bCs/>
          <w:i/>
          <w:iCs/>
          <w:color w:val="010202"/>
        </w:rPr>
        <w:t xml:space="preserve">G8942 </w:t>
      </w:r>
      <w:r w:rsidRPr="003053EA">
        <w:rPr>
          <w:rFonts w:ascii="Arial" w:hAnsi="Arial" w:cs="Arial"/>
          <w:i/>
          <w:iCs/>
          <w:color w:val="010202"/>
        </w:rPr>
        <w:t>should be used for reporting purposes.</w:t>
      </w:r>
    </w:p>
    <w:p w14:paraId="7B3DE998" w14:textId="77777777" w:rsidR="003B1A8F" w:rsidRPr="003053EA" w:rsidRDefault="003B1A8F" w:rsidP="003053EA">
      <w:pPr>
        <w:autoSpaceDE w:val="0"/>
        <w:autoSpaceDN w:val="0"/>
        <w:adjustRightInd w:val="0"/>
        <w:spacing w:after="0" w:line="240" w:lineRule="auto"/>
        <w:ind w:left="810"/>
        <w:rPr>
          <w:rFonts w:ascii="Arial" w:hAnsi="Arial" w:cs="Arial"/>
          <w:i/>
          <w:iCs/>
          <w:color w:val="010202"/>
        </w:rPr>
      </w:pPr>
    </w:p>
    <w:p w14:paraId="7B3DE999" w14:textId="77777777" w:rsidR="003B1A8F" w:rsidRPr="003053EA" w:rsidRDefault="003B1A8F" w:rsidP="003053EA">
      <w:pPr>
        <w:autoSpaceDE w:val="0"/>
        <w:autoSpaceDN w:val="0"/>
        <w:adjustRightInd w:val="0"/>
        <w:spacing w:after="0" w:line="240" w:lineRule="auto"/>
        <w:ind w:left="810"/>
        <w:rPr>
          <w:rFonts w:ascii="Arial" w:hAnsi="Arial" w:cs="Arial"/>
          <w:b/>
          <w:bCs/>
          <w:color w:val="010202"/>
          <w:u w:val="single"/>
        </w:rPr>
      </w:pPr>
      <w:r w:rsidRPr="003053EA">
        <w:rPr>
          <w:rFonts w:ascii="Arial" w:hAnsi="Arial" w:cs="Arial"/>
          <w:b/>
          <w:bCs/>
          <w:color w:val="010202"/>
          <w:u w:val="single"/>
        </w:rPr>
        <w:t>Numerator Quality-Data Coding Options for Reporting Satisfactorily:</w:t>
      </w:r>
    </w:p>
    <w:p w14:paraId="7B3DE99A" w14:textId="77777777" w:rsidR="003B1A8F" w:rsidRPr="003053EA" w:rsidRDefault="003B1A8F" w:rsidP="003053EA">
      <w:pPr>
        <w:autoSpaceDE w:val="0"/>
        <w:autoSpaceDN w:val="0"/>
        <w:adjustRightInd w:val="0"/>
        <w:spacing w:after="0" w:line="240" w:lineRule="auto"/>
        <w:ind w:left="810"/>
        <w:rPr>
          <w:rFonts w:ascii="Arial" w:hAnsi="Arial" w:cs="Arial"/>
          <w:b/>
          <w:bCs/>
          <w:color w:val="010202"/>
        </w:rPr>
      </w:pPr>
      <w:r w:rsidRPr="003053EA">
        <w:rPr>
          <w:rFonts w:ascii="Arial" w:hAnsi="Arial" w:cs="Arial"/>
          <w:b/>
          <w:bCs/>
          <w:color w:val="010202"/>
        </w:rPr>
        <w:t>Functional Outcome Assessment Documented as Positive AND Care Plan Documented</w:t>
      </w:r>
    </w:p>
    <w:p w14:paraId="7B3DE99C" w14:textId="02916B0C" w:rsidR="003B1A8F" w:rsidRPr="003053EA" w:rsidRDefault="003B1A8F" w:rsidP="003053EA">
      <w:pPr>
        <w:autoSpaceDE w:val="0"/>
        <w:autoSpaceDN w:val="0"/>
        <w:adjustRightInd w:val="0"/>
        <w:spacing w:after="0" w:line="240" w:lineRule="auto"/>
        <w:ind w:left="810"/>
        <w:rPr>
          <w:rFonts w:ascii="Arial" w:hAnsi="Arial" w:cs="Arial"/>
          <w:i/>
          <w:iCs/>
          <w:color w:val="010202"/>
        </w:rPr>
      </w:pPr>
      <w:r w:rsidRPr="003053EA">
        <w:rPr>
          <w:rFonts w:ascii="Arial" w:hAnsi="Arial" w:cs="Arial"/>
          <w:i/>
          <w:iCs/>
          <w:color w:val="010202"/>
        </w:rPr>
        <w:t>(One quality-data code [</w:t>
      </w:r>
      <w:r w:rsidRPr="003053EA">
        <w:rPr>
          <w:rFonts w:ascii="Arial" w:hAnsi="Arial" w:cs="Arial"/>
          <w:b/>
          <w:bCs/>
          <w:color w:val="828283"/>
        </w:rPr>
        <w:t>G8539 or G8542 or G8942</w:t>
      </w:r>
      <w:r w:rsidRPr="003053EA">
        <w:rPr>
          <w:rFonts w:ascii="Arial" w:hAnsi="Arial" w:cs="Arial"/>
          <w:i/>
          <w:iCs/>
          <w:color w:val="010202"/>
        </w:rPr>
        <w:t>] is required on the claim form to submit this numerator</w:t>
      </w:r>
      <w:r w:rsidR="003053EA">
        <w:rPr>
          <w:rFonts w:ascii="Arial" w:hAnsi="Arial" w:cs="Arial"/>
          <w:i/>
          <w:iCs/>
          <w:color w:val="010202"/>
        </w:rPr>
        <w:t xml:space="preserve"> </w:t>
      </w:r>
      <w:r w:rsidRPr="003053EA">
        <w:rPr>
          <w:rFonts w:ascii="Arial" w:hAnsi="Arial" w:cs="Arial"/>
          <w:i/>
          <w:iCs/>
          <w:color w:val="010202"/>
        </w:rPr>
        <w:t>option)</w:t>
      </w:r>
    </w:p>
    <w:p w14:paraId="7B3DE99E" w14:textId="5E4668AA" w:rsidR="003B1A8F" w:rsidRPr="003053EA" w:rsidRDefault="003B1A8F" w:rsidP="003053EA">
      <w:pPr>
        <w:autoSpaceDE w:val="0"/>
        <w:autoSpaceDN w:val="0"/>
        <w:adjustRightInd w:val="0"/>
        <w:spacing w:after="0" w:line="240" w:lineRule="auto"/>
        <w:ind w:left="810"/>
        <w:rPr>
          <w:rFonts w:ascii="Arial" w:hAnsi="Arial" w:cs="Arial"/>
          <w:color w:val="010202"/>
        </w:rPr>
      </w:pPr>
      <w:r w:rsidRPr="003053EA">
        <w:rPr>
          <w:rFonts w:ascii="Arial" w:hAnsi="Arial" w:cs="Arial"/>
          <w:b/>
          <w:bCs/>
          <w:color w:val="010202"/>
        </w:rPr>
        <w:t xml:space="preserve">G8539: </w:t>
      </w:r>
      <w:r w:rsidRPr="003053EA">
        <w:rPr>
          <w:rFonts w:ascii="Arial" w:hAnsi="Arial" w:cs="Arial"/>
          <w:color w:val="010202"/>
        </w:rPr>
        <w:t xml:space="preserve">Functional outcome assessment documented as positive using a standardized tool </w:t>
      </w:r>
      <w:r w:rsidRPr="003053EA">
        <w:rPr>
          <w:rFonts w:ascii="Arial" w:hAnsi="Arial" w:cs="Arial"/>
          <w:b/>
          <w:bCs/>
          <w:color w:val="010202"/>
        </w:rPr>
        <w:t xml:space="preserve">AND </w:t>
      </w:r>
      <w:r w:rsidRPr="003053EA">
        <w:rPr>
          <w:rFonts w:ascii="Arial" w:hAnsi="Arial" w:cs="Arial"/>
          <w:color w:val="010202"/>
        </w:rPr>
        <w:t>a care plan</w:t>
      </w:r>
      <w:r w:rsidR="003053EA">
        <w:rPr>
          <w:rFonts w:ascii="Arial" w:hAnsi="Arial" w:cs="Arial"/>
          <w:color w:val="010202"/>
        </w:rPr>
        <w:t xml:space="preserve"> </w:t>
      </w:r>
      <w:r w:rsidRPr="003053EA">
        <w:rPr>
          <w:rFonts w:ascii="Arial" w:hAnsi="Arial" w:cs="Arial"/>
          <w:color w:val="010202"/>
        </w:rPr>
        <w:t>based, on identified deficiencies on the date of the functional outcome assessment, is documented</w:t>
      </w:r>
    </w:p>
    <w:p w14:paraId="7B3DE99F" w14:textId="77777777" w:rsidR="003B1A8F" w:rsidRPr="003053EA" w:rsidRDefault="003B1A8F" w:rsidP="003053EA">
      <w:pPr>
        <w:autoSpaceDE w:val="0"/>
        <w:autoSpaceDN w:val="0"/>
        <w:adjustRightInd w:val="0"/>
        <w:spacing w:after="0" w:line="240" w:lineRule="auto"/>
        <w:ind w:left="810"/>
        <w:rPr>
          <w:rFonts w:ascii="Arial" w:hAnsi="Arial" w:cs="Arial"/>
          <w:b/>
          <w:bCs/>
          <w:color w:val="010202"/>
          <w:u w:val="single"/>
        </w:rPr>
      </w:pPr>
      <w:r w:rsidRPr="003053EA">
        <w:rPr>
          <w:rFonts w:ascii="Arial" w:hAnsi="Arial" w:cs="Arial"/>
          <w:b/>
          <w:bCs/>
          <w:color w:val="010202"/>
          <w:u w:val="single"/>
        </w:rPr>
        <w:t>OR</w:t>
      </w:r>
    </w:p>
    <w:p w14:paraId="7B3DE9A1" w14:textId="4AD1C9A6" w:rsidR="003B1A8F" w:rsidRPr="003053EA" w:rsidRDefault="003B1A8F" w:rsidP="003053EA">
      <w:pPr>
        <w:autoSpaceDE w:val="0"/>
        <w:autoSpaceDN w:val="0"/>
        <w:adjustRightInd w:val="0"/>
        <w:spacing w:after="0" w:line="240" w:lineRule="auto"/>
        <w:ind w:left="810"/>
        <w:rPr>
          <w:rFonts w:ascii="Arial" w:hAnsi="Arial" w:cs="Arial"/>
          <w:b/>
          <w:bCs/>
          <w:color w:val="010202"/>
        </w:rPr>
      </w:pPr>
      <w:r w:rsidRPr="003053EA">
        <w:rPr>
          <w:rFonts w:ascii="Arial" w:hAnsi="Arial" w:cs="Arial"/>
          <w:b/>
          <w:bCs/>
          <w:color w:val="010202"/>
        </w:rPr>
        <w:t>Functional Outcome Assessment Documented, No Functional Deficiencies Identified, Care Plan not</w:t>
      </w:r>
      <w:r w:rsidR="003053EA">
        <w:rPr>
          <w:rFonts w:ascii="Arial" w:hAnsi="Arial" w:cs="Arial"/>
          <w:b/>
          <w:bCs/>
          <w:color w:val="010202"/>
        </w:rPr>
        <w:t xml:space="preserve"> </w:t>
      </w:r>
      <w:proofErr w:type="gramStart"/>
      <w:r w:rsidRPr="003053EA">
        <w:rPr>
          <w:rFonts w:ascii="Arial" w:hAnsi="Arial" w:cs="Arial"/>
          <w:b/>
          <w:bCs/>
          <w:color w:val="010202"/>
        </w:rPr>
        <w:t>Required</w:t>
      </w:r>
      <w:proofErr w:type="gramEnd"/>
    </w:p>
    <w:p w14:paraId="7B3DE9A3" w14:textId="0B10F9F6" w:rsidR="003B1A8F" w:rsidRPr="003053EA" w:rsidRDefault="003B1A8F" w:rsidP="003053EA">
      <w:pPr>
        <w:autoSpaceDE w:val="0"/>
        <w:autoSpaceDN w:val="0"/>
        <w:adjustRightInd w:val="0"/>
        <w:spacing w:after="0" w:line="240" w:lineRule="auto"/>
        <w:ind w:left="810"/>
        <w:rPr>
          <w:rFonts w:ascii="Arial" w:hAnsi="Arial" w:cs="Arial"/>
          <w:color w:val="010202"/>
        </w:rPr>
      </w:pPr>
      <w:r w:rsidRPr="003053EA">
        <w:rPr>
          <w:rFonts w:ascii="Arial" w:hAnsi="Arial" w:cs="Arial"/>
          <w:b/>
          <w:bCs/>
          <w:color w:val="010202"/>
        </w:rPr>
        <w:t xml:space="preserve">G8542: </w:t>
      </w:r>
      <w:r w:rsidRPr="003053EA">
        <w:rPr>
          <w:rFonts w:ascii="Arial" w:hAnsi="Arial" w:cs="Arial"/>
          <w:color w:val="010202"/>
        </w:rPr>
        <w:t>Functional outcome assessment using a standardized tool is documented; no functional deficiencies</w:t>
      </w:r>
      <w:r w:rsidR="003053EA">
        <w:rPr>
          <w:rFonts w:ascii="Arial" w:hAnsi="Arial" w:cs="Arial"/>
          <w:color w:val="010202"/>
        </w:rPr>
        <w:t xml:space="preserve"> </w:t>
      </w:r>
      <w:r w:rsidRPr="003053EA">
        <w:rPr>
          <w:rFonts w:ascii="Arial" w:hAnsi="Arial" w:cs="Arial"/>
          <w:color w:val="010202"/>
        </w:rPr>
        <w:t>identified, care plan not required</w:t>
      </w:r>
    </w:p>
    <w:p w14:paraId="7B3DE9A4" w14:textId="77777777" w:rsidR="003B1A8F" w:rsidRPr="003053EA" w:rsidRDefault="003B1A8F" w:rsidP="003053EA">
      <w:pPr>
        <w:autoSpaceDE w:val="0"/>
        <w:autoSpaceDN w:val="0"/>
        <w:adjustRightInd w:val="0"/>
        <w:spacing w:after="0" w:line="240" w:lineRule="auto"/>
        <w:ind w:left="810"/>
        <w:rPr>
          <w:rFonts w:ascii="Arial" w:hAnsi="Arial" w:cs="Arial"/>
          <w:b/>
          <w:bCs/>
          <w:color w:val="010202"/>
          <w:u w:val="single"/>
        </w:rPr>
      </w:pPr>
      <w:r w:rsidRPr="003053EA">
        <w:rPr>
          <w:rFonts w:ascii="Arial" w:hAnsi="Arial" w:cs="Arial"/>
          <w:b/>
          <w:bCs/>
          <w:color w:val="010202"/>
          <w:u w:val="single"/>
        </w:rPr>
        <w:t>OR</w:t>
      </w:r>
    </w:p>
    <w:p w14:paraId="7B3DE9A6" w14:textId="192B3F8B" w:rsidR="003B1A8F" w:rsidRDefault="003B1A8F" w:rsidP="003053EA">
      <w:pPr>
        <w:autoSpaceDE w:val="0"/>
        <w:autoSpaceDN w:val="0"/>
        <w:adjustRightInd w:val="0"/>
        <w:spacing w:after="0" w:line="240" w:lineRule="auto"/>
        <w:ind w:left="810"/>
        <w:rPr>
          <w:rFonts w:ascii="Arial" w:hAnsi="Arial" w:cs="Arial"/>
          <w:b/>
          <w:bCs/>
          <w:color w:val="010202"/>
        </w:rPr>
      </w:pPr>
      <w:r>
        <w:rPr>
          <w:rFonts w:ascii="Arial" w:hAnsi="Arial" w:cs="Arial"/>
          <w:b/>
          <w:bCs/>
          <w:color w:val="010202"/>
        </w:rPr>
        <w:t>Functional Outcome Assessment Documented AND Care Plan Documented, if Indicated, Within the</w:t>
      </w:r>
      <w:r w:rsidR="003053EA">
        <w:rPr>
          <w:rFonts w:ascii="Arial" w:hAnsi="Arial" w:cs="Arial"/>
          <w:b/>
          <w:bCs/>
          <w:color w:val="010202"/>
        </w:rPr>
        <w:t xml:space="preserve"> </w:t>
      </w:r>
      <w:r>
        <w:rPr>
          <w:rFonts w:ascii="Arial" w:hAnsi="Arial" w:cs="Arial"/>
          <w:b/>
          <w:bCs/>
          <w:color w:val="010202"/>
        </w:rPr>
        <w:t>Previous 30 Days</w:t>
      </w:r>
    </w:p>
    <w:p w14:paraId="7B3DE9A9" w14:textId="7EFBBFAB" w:rsidR="003B1A8F" w:rsidRPr="003053EA" w:rsidRDefault="003B1A8F" w:rsidP="003053EA">
      <w:pPr>
        <w:autoSpaceDE w:val="0"/>
        <w:autoSpaceDN w:val="0"/>
        <w:adjustRightInd w:val="0"/>
        <w:spacing w:after="0" w:line="240" w:lineRule="auto"/>
        <w:ind w:left="810"/>
        <w:rPr>
          <w:rFonts w:ascii="Arial" w:hAnsi="Arial" w:cs="Arial"/>
          <w:color w:val="010202"/>
        </w:rPr>
      </w:pPr>
      <w:r>
        <w:rPr>
          <w:rFonts w:ascii="Arial" w:hAnsi="Arial" w:cs="Arial"/>
          <w:b/>
          <w:bCs/>
          <w:color w:val="010202"/>
        </w:rPr>
        <w:t>G</w:t>
      </w:r>
      <w:r w:rsidRPr="003053EA">
        <w:rPr>
          <w:rFonts w:ascii="Arial" w:hAnsi="Arial" w:cs="Arial"/>
          <w:b/>
          <w:bCs/>
          <w:color w:val="010202"/>
        </w:rPr>
        <w:t xml:space="preserve">8942: </w:t>
      </w:r>
      <w:r w:rsidRPr="003053EA">
        <w:rPr>
          <w:rFonts w:ascii="Arial" w:hAnsi="Arial" w:cs="Arial"/>
          <w:color w:val="010202"/>
        </w:rPr>
        <w:t>Functional outcome assessment using a standardized tool is documented within the previous 30</w:t>
      </w:r>
      <w:r w:rsidR="003053EA">
        <w:rPr>
          <w:rFonts w:ascii="Arial" w:hAnsi="Arial" w:cs="Arial"/>
          <w:color w:val="010202"/>
        </w:rPr>
        <w:t xml:space="preserve"> </w:t>
      </w:r>
      <w:r w:rsidRPr="003053EA">
        <w:rPr>
          <w:rFonts w:ascii="Arial" w:hAnsi="Arial" w:cs="Arial"/>
          <w:color w:val="010202"/>
        </w:rPr>
        <w:t>days and care plan, based on identified deficiencies on the date of the functional outcome assessment, is</w:t>
      </w:r>
      <w:r w:rsidR="003053EA">
        <w:rPr>
          <w:rFonts w:ascii="Arial" w:hAnsi="Arial" w:cs="Arial"/>
          <w:color w:val="010202"/>
        </w:rPr>
        <w:t xml:space="preserve"> </w:t>
      </w:r>
      <w:r w:rsidRPr="003053EA">
        <w:rPr>
          <w:rFonts w:ascii="Arial" w:hAnsi="Arial" w:cs="Arial"/>
          <w:color w:val="010202"/>
        </w:rPr>
        <w:t>documented</w:t>
      </w:r>
    </w:p>
    <w:p w14:paraId="7B3DE9AA" w14:textId="77777777" w:rsidR="003B1A8F" w:rsidRPr="003053EA" w:rsidRDefault="003B1A8F" w:rsidP="003053EA">
      <w:pPr>
        <w:autoSpaceDE w:val="0"/>
        <w:autoSpaceDN w:val="0"/>
        <w:adjustRightInd w:val="0"/>
        <w:spacing w:after="0" w:line="240" w:lineRule="auto"/>
        <w:rPr>
          <w:rFonts w:ascii="Arial" w:hAnsi="Arial" w:cs="Arial"/>
          <w:b/>
          <w:bCs/>
          <w:color w:val="010202"/>
          <w:u w:val="single"/>
        </w:rPr>
      </w:pPr>
      <w:r w:rsidRPr="003053EA">
        <w:rPr>
          <w:rFonts w:ascii="Arial" w:hAnsi="Arial" w:cs="Arial"/>
          <w:b/>
          <w:bCs/>
          <w:color w:val="010202"/>
          <w:u w:val="single"/>
        </w:rPr>
        <w:t>OR</w:t>
      </w:r>
    </w:p>
    <w:p w14:paraId="7B3DE9AB" w14:textId="77777777" w:rsidR="003B1A8F" w:rsidRDefault="003B1A8F" w:rsidP="003053EA">
      <w:pPr>
        <w:autoSpaceDE w:val="0"/>
        <w:autoSpaceDN w:val="0"/>
        <w:adjustRightInd w:val="0"/>
        <w:spacing w:after="0" w:line="240" w:lineRule="auto"/>
        <w:ind w:left="810"/>
        <w:rPr>
          <w:rFonts w:ascii="Arial" w:hAnsi="Arial" w:cs="Arial"/>
          <w:b/>
          <w:bCs/>
          <w:color w:val="010202"/>
        </w:rPr>
      </w:pPr>
      <w:r>
        <w:rPr>
          <w:rFonts w:ascii="Arial" w:hAnsi="Arial" w:cs="Arial"/>
          <w:b/>
          <w:bCs/>
          <w:color w:val="010202"/>
        </w:rPr>
        <w:t>Functional Outcome Assessment not Documented, Patient not Eligible</w:t>
      </w:r>
    </w:p>
    <w:p w14:paraId="7B3DE9AC" w14:textId="58BD97F4" w:rsidR="003B1A8F" w:rsidRPr="00DC5517" w:rsidRDefault="003B1A8F" w:rsidP="003053EA">
      <w:pPr>
        <w:autoSpaceDE w:val="0"/>
        <w:autoSpaceDN w:val="0"/>
        <w:adjustRightInd w:val="0"/>
        <w:spacing w:after="0" w:line="240" w:lineRule="auto"/>
        <w:ind w:left="810"/>
        <w:rPr>
          <w:rFonts w:ascii="Arial" w:hAnsi="Arial" w:cs="Arial"/>
          <w:i/>
          <w:iCs/>
          <w:color w:val="010202"/>
        </w:rPr>
      </w:pPr>
      <w:r w:rsidRPr="00DC5517">
        <w:rPr>
          <w:rFonts w:ascii="Arial" w:hAnsi="Arial" w:cs="Arial"/>
          <w:i/>
          <w:iCs/>
          <w:color w:val="010202"/>
        </w:rPr>
        <w:t>(One quality-data code [</w:t>
      </w:r>
      <w:r w:rsidRPr="00DC5517">
        <w:rPr>
          <w:rFonts w:ascii="Arial" w:hAnsi="Arial" w:cs="Arial"/>
          <w:b/>
          <w:bCs/>
          <w:color w:val="828283"/>
        </w:rPr>
        <w:t>G8540 or G9227</w:t>
      </w:r>
      <w:r w:rsidRPr="00DC5517">
        <w:rPr>
          <w:rFonts w:ascii="Arial" w:hAnsi="Arial" w:cs="Arial"/>
          <w:i/>
          <w:iCs/>
          <w:color w:val="010202"/>
        </w:rPr>
        <w:t>] is required on the claim form to submit this numerator option)</w:t>
      </w:r>
    </w:p>
    <w:p w14:paraId="7B3DE9AE" w14:textId="1125CA43" w:rsidR="003B1A8F" w:rsidRPr="00DC5517" w:rsidRDefault="003B1A8F" w:rsidP="003053EA">
      <w:pPr>
        <w:autoSpaceDE w:val="0"/>
        <w:autoSpaceDN w:val="0"/>
        <w:adjustRightInd w:val="0"/>
        <w:spacing w:after="0" w:line="240" w:lineRule="auto"/>
        <w:ind w:left="810"/>
        <w:rPr>
          <w:rFonts w:ascii="Arial" w:hAnsi="Arial" w:cs="Arial"/>
          <w:color w:val="010202"/>
        </w:rPr>
      </w:pPr>
      <w:r w:rsidRPr="00DC5517">
        <w:rPr>
          <w:rFonts w:ascii="Arial" w:hAnsi="Arial" w:cs="Arial"/>
          <w:b/>
          <w:bCs/>
          <w:color w:val="010202"/>
        </w:rPr>
        <w:t xml:space="preserve">G8540: </w:t>
      </w:r>
      <w:r w:rsidRPr="00DC5517">
        <w:rPr>
          <w:rFonts w:ascii="Arial" w:hAnsi="Arial" w:cs="Arial"/>
          <w:color w:val="010202"/>
        </w:rPr>
        <w:t>Functional Outcome Assessment NOT documented as being performed, documentation the patient</w:t>
      </w:r>
      <w:r w:rsidR="00DC5517">
        <w:rPr>
          <w:rFonts w:ascii="Arial" w:hAnsi="Arial" w:cs="Arial"/>
          <w:color w:val="010202"/>
        </w:rPr>
        <w:t xml:space="preserve"> </w:t>
      </w:r>
      <w:r w:rsidRPr="00DC5517">
        <w:rPr>
          <w:rFonts w:ascii="Arial" w:hAnsi="Arial" w:cs="Arial"/>
          <w:color w:val="010202"/>
        </w:rPr>
        <w:t>is not eligible for a functional outcome assessment using a standardized tool</w:t>
      </w:r>
    </w:p>
    <w:p w14:paraId="7B3DE9AF" w14:textId="77777777" w:rsidR="003B1A8F" w:rsidRPr="00DC5517" w:rsidRDefault="003B1A8F" w:rsidP="003053EA">
      <w:pPr>
        <w:autoSpaceDE w:val="0"/>
        <w:autoSpaceDN w:val="0"/>
        <w:adjustRightInd w:val="0"/>
        <w:spacing w:after="0" w:line="240" w:lineRule="auto"/>
        <w:ind w:left="810"/>
        <w:rPr>
          <w:rFonts w:ascii="Arial" w:hAnsi="Arial" w:cs="Arial"/>
          <w:b/>
          <w:bCs/>
          <w:color w:val="010202"/>
          <w:u w:val="single"/>
        </w:rPr>
      </w:pPr>
      <w:r w:rsidRPr="00DC5517">
        <w:rPr>
          <w:rFonts w:ascii="Arial" w:hAnsi="Arial" w:cs="Arial"/>
          <w:b/>
          <w:bCs/>
          <w:color w:val="010202"/>
          <w:u w:val="single"/>
        </w:rPr>
        <w:t>OR</w:t>
      </w:r>
    </w:p>
    <w:p w14:paraId="7B3DE9B0" w14:textId="77777777" w:rsidR="003B1A8F" w:rsidRPr="00DC5517" w:rsidRDefault="003B1A8F" w:rsidP="003053EA">
      <w:pPr>
        <w:autoSpaceDE w:val="0"/>
        <w:autoSpaceDN w:val="0"/>
        <w:adjustRightInd w:val="0"/>
        <w:spacing w:after="0" w:line="240" w:lineRule="auto"/>
        <w:ind w:left="810"/>
        <w:rPr>
          <w:rFonts w:ascii="Arial" w:hAnsi="Arial" w:cs="Arial"/>
          <w:b/>
          <w:bCs/>
          <w:color w:val="010202"/>
        </w:rPr>
      </w:pPr>
      <w:r w:rsidRPr="00DC5517">
        <w:rPr>
          <w:rFonts w:ascii="Arial" w:hAnsi="Arial" w:cs="Arial"/>
          <w:b/>
          <w:bCs/>
          <w:color w:val="010202"/>
        </w:rPr>
        <w:t>Functional Outcome Assessment Documented, Care Plan Not Documented, Patient Not Eligible</w:t>
      </w:r>
    </w:p>
    <w:p w14:paraId="7B3DE9B2" w14:textId="705BEAE6" w:rsidR="003B1A8F" w:rsidRPr="003053EA" w:rsidRDefault="003B1A8F" w:rsidP="003053EA">
      <w:pPr>
        <w:autoSpaceDE w:val="0"/>
        <w:autoSpaceDN w:val="0"/>
        <w:adjustRightInd w:val="0"/>
        <w:spacing w:after="0" w:line="240" w:lineRule="auto"/>
        <w:ind w:left="810"/>
        <w:rPr>
          <w:rFonts w:ascii="Arial" w:hAnsi="Arial" w:cs="Arial"/>
          <w:color w:val="010202"/>
        </w:rPr>
      </w:pPr>
      <w:r w:rsidRPr="00DC5517">
        <w:rPr>
          <w:rFonts w:ascii="Arial" w:hAnsi="Arial" w:cs="Arial"/>
          <w:b/>
          <w:bCs/>
          <w:color w:val="010202"/>
        </w:rPr>
        <w:t xml:space="preserve">G9227: </w:t>
      </w:r>
      <w:r w:rsidRPr="00DC5517">
        <w:rPr>
          <w:rFonts w:ascii="Arial" w:hAnsi="Arial" w:cs="Arial"/>
          <w:color w:val="010202"/>
        </w:rPr>
        <w:t>Functional outcome assessment documented, care plan not documented, documentation the</w:t>
      </w:r>
      <w:r w:rsidR="00DC5517" w:rsidRPr="00DC5517">
        <w:rPr>
          <w:rFonts w:ascii="Arial" w:hAnsi="Arial" w:cs="Arial"/>
          <w:color w:val="010202"/>
        </w:rPr>
        <w:t xml:space="preserve"> </w:t>
      </w:r>
      <w:r w:rsidRPr="00DC5517">
        <w:rPr>
          <w:rFonts w:ascii="Arial" w:hAnsi="Arial" w:cs="Arial"/>
          <w:color w:val="010202"/>
        </w:rPr>
        <w:t xml:space="preserve">patient is not eligible for a care </w:t>
      </w:r>
      <w:r w:rsidRPr="003053EA">
        <w:rPr>
          <w:rFonts w:ascii="Arial" w:hAnsi="Arial" w:cs="Arial"/>
          <w:color w:val="010202"/>
        </w:rPr>
        <w:t>plan</w:t>
      </w:r>
    </w:p>
    <w:p w14:paraId="7B3DE9B3" w14:textId="77777777" w:rsidR="003B1A8F" w:rsidRPr="003053EA" w:rsidRDefault="003B1A8F" w:rsidP="003053EA">
      <w:pPr>
        <w:autoSpaceDE w:val="0"/>
        <w:autoSpaceDN w:val="0"/>
        <w:adjustRightInd w:val="0"/>
        <w:spacing w:after="0" w:line="240" w:lineRule="auto"/>
        <w:rPr>
          <w:rFonts w:ascii="Arial" w:hAnsi="Arial" w:cs="Arial"/>
          <w:b/>
          <w:bCs/>
          <w:color w:val="010202"/>
          <w:u w:val="single"/>
        </w:rPr>
      </w:pPr>
      <w:r w:rsidRPr="003053EA">
        <w:rPr>
          <w:rFonts w:ascii="Arial" w:hAnsi="Arial" w:cs="Arial"/>
          <w:b/>
          <w:bCs/>
          <w:color w:val="010202"/>
          <w:u w:val="single"/>
        </w:rPr>
        <w:t>OR</w:t>
      </w:r>
    </w:p>
    <w:p w14:paraId="7B3DE9B4" w14:textId="77777777" w:rsidR="003B1A8F" w:rsidRPr="003053EA" w:rsidRDefault="003B1A8F" w:rsidP="003053EA">
      <w:pPr>
        <w:autoSpaceDE w:val="0"/>
        <w:autoSpaceDN w:val="0"/>
        <w:adjustRightInd w:val="0"/>
        <w:spacing w:after="0" w:line="240" w:lineRule="auto"/>
        <w:ind w:left="810"/>
        <w:rPr>
          <w:rFonts w:ascii="Arial" w:hAnsi="Arial" w:cs="Arial"/>
          <w:b/>
          <w:bCs/>
          <w:color w:val="010202"/>
        </w:rPr>
      </w:pPr>
      <w:r w:rsidRPr="003053EA">
        <w:rPr>
          <w:rFonts w:ascii="Arial" w:hAnsi="Arial" w:cs="Arial"/>
          <w:b/>
          <w:bCs/>
          <w:color w:val="010202"/>
        </w:rPr>
        <w:t xml:space="preserve">Functional Outcome Assessment </w:t>
      </w:r>
      <w:r w:rsidRPr="003053EA">
        <w:rPr>
          <w:rFonts w:ascii="Arial" w:hAnsi="Arial" w:cs="Arial"/>
          <w:b/>
          <w:bCs/>
          <w:color w:val="010202"/>
          <w:u w:val="single"/>
        </w:rPr>
        <w:t>not</w:t>
      </w:r>
      <w:r w:rsidRPr="003053EA">
        <w:rPr>
          <w:rFonts w:ascii="Arial" w:hAnsi="Arial" w:cs="Arial"/>
          <w:b/>
          <w:bCs/>
          <w:color w:val="010202"/>
        </w:rPr>
        <w:t xml:space="preserve"> Documented, Reason not </w:t>
      </w:r>
      <w:proofErr w:type="gramStart"/>
      <w:r w:rsidRPr="003053EA">
        <w:rPr>
          <w:rFonts w:ascii="Arial" w:hAnsi="Arial" w:cs="Arial"/>
          <w:b/>
          <w:bCs/>
          <w:color w:val="010202"/>
        </w:rPr>
        <w:t>Given</w:t>
      </w:r>
      <w:proofErr w:type="gramEnd"/>
    </w:p>
    <w:p w14:paraId="7B3DE9B5" w14:textId="77777777" w:rsidR="003B1A8F" w:rsidRPr="003053EA" w:rsidRDefault="003B1A8F" w:rsidP="003053EA">
      <w:pPr>
        <w:autoSpaceDE w:val="0"/>
        <w:autoSpaceDN w:val="0"/>
        <w:adjustRightInd w:val="0"/>
        <w:spacing w:after="0" w:line="240" w:lineRule="auto"/>
        <w:ind w:left="810"/>
        <w:rPr>
          <w:rFonts w:ascii="Arial" w:hAnsi="Arial" w:cs="Arial"/>
          <w:i/>
          <w:iCs/>
          <w:color w:val="010202"/>
        </w:rPr>
      </w:pPr>
      <w:r w:rsidRPr="003053EA">
        <w:rPr>
          <w:rFonts w:ascii="Arial" w:hAnsi="Arial" w:cs="Arial"/>
          <w:i/>
          <w:iCs/>
          <w:color w:val="010202"/>
        </w:rPr>
        <w:t>(One quality-data code [</w:t>
      </w:r>
      <w:r w:rsidRPr="003053EA">
        <w:rPr>
          <w:rFonts w:ascii="Arial" w:hAnsi="Arial" w:cs="Arial"/>
          <w:b/>
          <w:bCs/>
          <w:color w:val="828283"/>
        </w:rPr>
        <w:t>G8541 or G8543</w:t>
      </w:r>
      <w:r w:rsidRPr="003053EA">
        <w:rPr>
          <w:rFonts w:ascii="Arial" w:hAnsi="Arial" w:cs="Arial"/>
          <w:i/>
          <w:iCs/>
          <w:color w:val="010202"/>
        </w:rPr>
        <w:t>] is required on the claim form to submit this numerator option)</w:t>
      </w:r>
    </w:p>
    <w:p w14:paraId="7B3DE9B6" w14:textId="77777777" w:rsidR="003B1A8F" w:rsidRPr="003053EA" w:rsidRDefault="003B1A8F" w:rsidP="003053EA">
      <w:pPr>
        <w:autoSpaceDE w:val="0"/>
        <w:autoSpaceDN w:val="0"/>
        <w:adjustRightInd w:val="0"/>
        <w:spacing w:after="0" w:line="240" w:lineRule="auto"/>
        <w:ind w:left="810"/>
        <w:rPr>
          <w:rFonts w:ascii="Arial" w:hAnsi="Arial" w:cs="Arial"/>
          <w:color w:val="010202"/>
        </w:rPr>
      </w:pPr>
      <w:r w:rsidRPr="003053EA">
        <w:rPr>
          <w:rFonts w:ascii="Arial" w:hAnsi="Arial" w:cs="Arial"/>
          <w:b/>
          <w:bCs/>
          <w:color w:val="010202"/>
        </w:rPr>
        <w:t xml:space="preserve">G8541: </w:t>
      </w:r>
      <w:r w:rsidRPr="003053EA">
        <w:rPr>
          <w:rFonts w:ascii="Arial" w:hAnsi="Arial" w:cs="Arial"/>
          <w:color w:val="010202"/>
        </w:rPr>
        <w:t>Functional outcome assessment using a standardized tool not documented, reason not given</w:t>
      </w:r>
    </w:p>
    <w:p w14:paraId="7B3DE9B7" w14:textId="77777777" w:rsidR="003B1A8F" w:rsidRPr="003053EA" w:rsidRDefault="003B1A8F" w:rsidP="003053EA">
      <w:pPr>
        <w:autoSpaceDE w:val="0"/>
        <w:autoSpaceDN w:val="0"/>
        <w:adjustRightInd w:val="0"/>
        <w:spacing w:after="0" w:line="240" w:lineRule="auto"/>
        <w:ind w:left="810"/>
        <w:rPr>
          <w:rFonts w:ascii="Arial" w:hAnsi="Arial" w:cs="Arial"/>
          <w:b/>
          <w:bCs/>
          <w:color w:val="010202"/>
          <w:u w:val="single"/>
        </w:rPr>
      </w:pPr>
      <w:r w:rsidRPr="003053EA">
        <w:rPr>
          <w:rFonts w:ascii="Arial" w:hAnsi="Arial" w:cs="Arial"/>
          <w:b/>
          <w:bCs/>
          <w:color w:val="010202"/>
          <w:u w:val="single"/>
        </w:rPr>
        <w:lastRenderedPageBreak/>
        <w:t>OR</w:t>
      </w:r>
    </w:p>
    <w:p w14:paraId="7B3DE9B9" w14:textId="5FE93FD5" w:rsidR="003B1A8F" w:rsidRPr="003053EA" w:rsidRDefault="003B1A8F" w:rsidP="003053EA">
      <w:pPr>
        <w:autoSpaceDE w:val="0"/>
        <w:autoSpaceDN w:val="0"/>
        <w:adjustRightInd w:val="0"/>
        <w:spacing w:after="0" w:line="240" w:lineRule="auto"/>
        <w:ind w:left="810"/>
        <w:rPr>
          <w:rFonts w:ascii="Arial" w:hAnsi="Arial" w:cs="Arial"/>
          <w:b/>
          <w:bCs/>
          <w:color w:val="010202"/>
        </w:rPr>
      </w:pPr>
      <w:r w:rsidRPr="003053EA">
        <w:rPr>
          <w:rFonts w:ascii="Arial" w:hAnsi="Arial" w:cs="Arial"/>
          <w:b/>
          <w:bCs/>
          <w:color w:val="010202"/>
        </w:rPr>
        <w:t xml:space="preserve">Functional Outcome Assessment Documented as Positive, Care Plan </w:t>
      </w:r>
      <w:r w:rsidRPr="00756371">
        <w:rPr>
          <w:rFonts w:ascii="Arial" w:hAnsi="Arial" w:cs="Arial"/>
          <w:b/>
          <w:bCs/>
          <w:color w:val="010202"/>
          <w:u w:val="single"/>
        </w:rPr>
        <w:t>not</w:t>
      </w:r>
      <w:r w:rsidRPr="003053EA">
        <w:rPr>
          <w:rFonts w:ascii="Arial" w:hAnsi="Arial" w:cs="Arial"/>
          <w:b/>
          <w:bCs/>
          <w:color w:val="010202"/>
        </w:rPr>
        <w:t xml:space="preserve"> Documented, Reason not</w:t>
      </w:r>
      <w:r w:rsidR="00756371">
        <w:rPr>
          <w:rFonts w:ascii="Arial" w:hAnsi="Arial" w:cs="Arial"/>
          <w:b/>
          <w:bCs/>
          <w:color w:val="010202"/>
        </w:rPr>
        <w:t xml:space="preserve"> </w:t>
      </w:r>
      <w:proofErr w:type="gramStart"/>
      <w:r w:rsidRPr="003053EA">
        <w:rPr>
          <w:rFonts w:ascii="Arial" w:hAnsi="Arial" w:cs="Arial"/>
          <w:b/>
          <w:bCs/>
          <w:color w:val="010202"/>
        </w:rPr>
        <w:t>Given</w:t>
      </w:r>
      <w:proofErr w:type="gramEnd"/>
    </w:p>
    <w:p w14:paraId="7B3DE9BB" w14:textId="3B79BB52" w:rsidR="003B1A8F" w:rsidRPr="003053EA" w:rsidRDefault="003B1A8F" w:rsidP="003053EA">
      <w:pPr>
        <w:autoSpaceDE w:val="0"/>
        <w:autoSpaceDN w:val="0"/>
        <w:adjustRightInd w:val="0"/>
        <w:spacing w:after="0" w:line="240" w:lineRule="auto"/>
        <w:ind w:left="810"/>
        <w:rPr>
          <w:rFonts w:ascii="Arial" w:hAnsi="Arial" w:cs="Arial"/>
          <w:color w:val="010202"/>
        </w:rPr>
      </w:pPr>
      <w:r w:rsidRPr="003053EA">
        <w:rPr>
          <w:rFonts w:ascii="Arial" w:hAnsi="Arial" w:cs="Arial"/>
          <w:b/>
          <w:bCs/>
          <w:color w:val="010202"/>
        </w:rPr>
        <w:t xml:space="preserve">G8543: </w:t>
      </w:r>
      <w:r w:rsidRPr="003053EA">
        <w:rPr>
          <w:rFonts w:ascii="Arial" w:hAnsi="Arial" w:cs="Arial"/>
          <w:color w:val="010202"/>
        </w:rPr>
        <w:t>Documentation of a positive functional outcome assessment using a standardized tool; care plan</w:t>
      </w:r>
      <w:r w:rsidR="003053EA">
        <w:rPr>
          <w:rFonts w:ascii="Arial" w:hAnsi="Arial" w:cs="Arial"/>
          <w:color w:val="010202"/>
        </w:rPr>
        <w:t xml:space="preserve"> </w:t>
      </w:r>
      <w:r w:rsidRPr="00756371">
        <w:rPr>
          <w:rFonts w:ascii="Arial" w:hAnsi="Arial" w:cs="Arial"/>
          <w:b/>
          <w:bCs/>
          <w:color w:val="010202"/>
          <w:u w:val="single"/>
        </w:rPr>
        <w:t>not</w:t>
      </w:r>
      <w:r w:rsidRPr="00756371">
        <w:rPr>
          <w:rFonts w:ascii="Arial" w:hAnsi="Arial" w:cs="Arial"/>
          <w:b/>
          <w:bCs/>
          <w:color w:val="010202"/>
        </w:rPr>
        <w:t xml:space="preserve"> </w:t>
      </w:r>
      <w:r w:rsidRPr="003053EA">
        <w:rPr>
          <w:rFonts w:ascii="Arial" w:hAnsi="Arial" w:cs="Arial"/>
          <w:color w:val="010202"/>
        </w:rPr>
        <w:t>documented, reason not given</w:t>
      </w:r>
    </w:p>
    <w:p w14:paraId="7B3DE9BC" w14:textId="77777777" w:rsidR="003B1A8F" w:rsidRDefault="003B1A8F" w:rsidP="003B1A8F">
      <w:pPr>
        <w:autoSpaceDE w:val="0"/>
        <w:autoSpaceDN w:val="0"/>
        <w:adjustRightInd w:val="0"/>
        <w:spacing w:after="0" w:line="240" w:lineRule="auto"/>
        <w:rPr>
          <w:rFonts w:ascii="Arial Narrow" w:hAnsi="Arial Narrow" w:cs="Arial Narrow"/>
          <w:color w:val="010202"/>
        </w:rPr>
      </w:pPr>
    </w:p>
    <w:p w14:paraId="2120B1CF" w14:textId="77777777" w:rsidR="00756371" w:rsidRDefault="00756371" w:rsidP="003B1A8F">
      <w:pPr>
        <w:autoSpaceDE w:val="0"/>
        <w:autoSpaceDN w:val="0"/>
        <w:adjustRightInd w:val="0"/>
        <w:spacing w:after="0" w:line="240" w:lineRule="auto"/>
        <w:rPr>
          <w:rFonts w:ascii="Arial Narrow" w:hAnsi="Arial Narrow" w:cs="Arial Narrow"/>
          <w:color w:val="010202"/>
        </w:rPr>
      </w:pPr>
    </w:p>
    <w:p w14:paraId="7B3DE9BD" w14:textId="77777777" w:rsidR="003B1A8F" w:rsidRPr="00A32D41" w:rsidRDefault="003B1A8F" w:rsidP="003B1A8F">
      <w:pPr>
        <w:autoSpaceDE w:val="0"/>
        <w:autoSpaceDN w:val="0"/>
        <w:adjustRightInd w:val="0"/>
        <w:spacing w:after="0" w:line="240" w:lineRule="auto"/>
        <w:rPr>
          <w:rFonts w:ascii="Arial" w:hAnsi="Arial" w:cs="Arial"/>
          <w:b/>
          <w:bCs/>
          <w:color w:val="010202"/>
          <w:u w:val="single"/>
        </w:rPr>
      </w:pPr>
      <w:r w:rsidRPr="00A32D41">
        <w:rPr>
          <w:rFonts w:ascii="Arial" w:hAnsi="Arial" w:cs="Arial"/>
          <w:b/>
          <w:bCs/>
          <w:color w:val="010202"/>
          <w:u w:val="single"/>
        </w:rPr>
        <w:t>RATIONALE:</w:t>
      </w:r>
    </w:p>
    <w:p w14:paraId="7B3DE9C3" w14:textId="6E226721" w:rsidR="003B1A8F" w:rsidRPr="00756371" w:rsidRDefault="003B1A8F" w:rsidP="003B1A8F">
      <w:pPr>
        <w:autoSpaceDE w:val="0"/>
        <w:autoSpaceDN w:val="0"/>
        <w:adjustRightInd w:val="0"/>
        <w:spacing w:after="0" w:line="240" w:lineRule="auto"/>
        <w:rPr>
          <w:rFonts w:ascii="Arial" w:hAnsi="Arial" w:cs="Arial"/>
          <w:color w:val="010202"/>
        </w:rPr>
      </w:pPr>
      <w:r w:rsidRPr="00756371">
        <w:rPr>
          <w:rFonts w:ascii="Arial" w:hAnsi="Arial" w:cs="Arial"/>
          <w:color w:val="010202"/>
        </w:rPr>
        <w:t>Standardized outcome assessments, questionnaires or tools are a vital part of evidence-based practice. Despite the</w:t>
      </w:r>
      <w:r w:rsidR="00756371">
        <w:rPr>
          <w:rFonts w:ascii="Arial" w:hAnsi="Arial" w:cs="Arial"/>
          <w:color w:val="010202"/>
        </w:rPr>
        <w:t xml:space="preserve"> </w:t>
      </w:r>
      <w:r w:rsidRPr="00756371">
        <w:rPr>
          <w:rFonts w:ascii="Arial" w:hAnsi="Arial" w:cs="Arial"/>
          <w:color w:val="010202"/>
        </w:rPr>
        <w:t>recognition of the importance of outcomes assessments, questionnaires and tools, recent evidence suggests their</w:t>
      </w:r>
      <w:r w:rsidR="00756371">
        <w:rPr>
          <w:rFonts w:ascii="Arial" w:hAnsi="Arial" w:cs="Arial"/>
          <w:color w:val="010202"/>
        </w:rPr>
        <w:t xml:space="preserve"> </w:t>
      </w:r>
      <w:r w:rsidRPr="00756371">
        <w:rPr>
          <w:rFonts w:ascii="Arial" w:hAnsi="Arial" w:cs="Arial"/>
          <w:color w:val="010202"/>
        </w:rPr>
        <w:t>use in clinical practice is limited. Selecting the most appropriate outcomes assessment, questionnaire or tool</w:t>
      </w:r>
      <w:r w:rsidR="00756371">
        <w:rPr>
          <w:rFonts w:ascii="Arial" w:hAnsi="Arial" w:cs="Arial"/>
          <w:color w:val="010202"/>
        </w:rPr>
        <w:t xml:space="preserve"> </w:t>
      </w:r>
      <w:r w:rsidRPr="00756371">
        <w:rPr>
          <w:rFonts w:ascii="Arial" w:hAnsi="Arial" w:cs="Arial"/>
          <w:color w:val="010202"/>
        </w:rPr>
        <w:t>enhances clinical practice by (1) identifying and quantifying body function and structure limitations; (2) formulating the</w:t>
      </w:r>
      <w:r w:rsidR="00756371">
        <w:rPr>
          <w:rFonts w:ascii="Arial" w:hAnsi="Arial" w:cs="Arial"/>
          <w:color w:val="010202"/>
        </w:rPr>
        <w:t xml:space="preserve"> </w:t>
      </w:r>
      <w:r w:rsidRPr="00756371">
        <w:rPr>
          <w:rFonts w:ascii="Arial" w:hAnsi="Arial" w:cs="Arial"/>
          <w:color w:val="010202"/>
        </w:rPr>
        <w:t>evaluation, diagnosis, and prognosis; (3) informing the plan of care; and (4) helping to evaluate the success of</w:t>
      </w:r>
      <w:r w:rsidR="00756371">
        <w:rPr>
          <w:rFonts w:ascii="Arial" w:hAnsi="Arial" w:cs="Arial"/>
          <w:color w:val="010202"/>
        </w:rPr>
        <w:t xml:space="preserve"> </w:t>
      </w:r>
      <w:r w:rsidRPr="00756371">
        <w:rPr>
          <w:rFonts w:ascii="Arial" w:hAnsi="Arial" w:cs="Arial"/>
          <w:color w:val="010202"/>
        </w:rPr>
        <w:t>physical therapy interventions (Potter et al., 2011).</w:t>
      </w:r>
    </w:p>
    <w:p w14:paraId="7B3DE9C4" w14:textId="77777777" w:rsidR="003B1A8F" w:rsidRDefault="003B1A8F" w:rsidP="003B1A8F">
      <w:pPr>
        <w:autoSpaceDE w:val="0"/>
        <w:autoSpaceDN w:val="0"/>
        <w:adjustRightInd w:val="0"/>
        <w:spacing w:after="0" w:line="240" w:lineRule="auto"/>
        <w:rPr>
          <w:rFonts w:ascii="Arial Narrow" w:hAnsi="Arial Narrow" w:cs="Arial Narrow"/>
          <w:color w:val="010202"/>
        </w:rPr>
      </w:pPr>
    </w:p>
    <w:p w14:paraId="7B3DE9C5" w14:textId="77777777" w:rsidR="003B1A8F" w:rsidRPr="00A32D41" w:rsidRDefault="003B1A8F" w:rsidP="003B1A8F">
      <w:pPr>
        <w:autoSpaceDE w:val="0"/>
        <w:autoSpaceDN w:val="0"/>
        <w:adjustRightInd w:val="0"/>
        <w:spacing w:after="0" w:line="240" w:lineRule="auto"/>
        <w:rPr>
          <w:rFonts w:ascii="Arial" w:hAnsi="Arial" w:cs="Arial"/>
          <w:b/>
          <w:bCs/>
          <w:color w:val="010202"/>
          <w:u w:val="single"/>
        </w:rPr>
      </w:pPr>
      <w:r w:rsidRPr="00A32D41">
        <w:rPr>
          <w:rFonts w:ascii="Arial" w:hAnsi="Arial" w:cs="Arial"/>
          <w:b/>
          <w:bCs/>
          <w:color w:val="010202"/>
          <w:u w:val="single"/>
        </w:rPr>
        <w:t>CLINICAL RECOMMENDATION STATEMENTS:</w:t>
      </w:r>
    </w:p>
    <w:p w14:paraId="7B3DE9CC" w14:textId="62397791" w:rsidR="003B1A8F" w:rsidRPr="00756371" w:rsidRDefault="003B1A8F" w:rsidP="003B1A8F">
      <w:pPr>
        <w:autoSpaceDE w:val="0"/>
        <w:autoSpaceDN w:val="0"/>
        <w:adjustRightInd w:val="0"/>
        <w:spacing w:after="0" w:line="240" w:lineRule="auto"/>
        <w:rPr>
          <w:rFonts w:ascii="Arial" w:hAnsi="Arial" w:cs="Arial"/>
          <w:color w:val="010202"/>
        </w:rPr>
      </w:pPr>
      <w:r w:rsidRPr="00756371">
        <w:rPr>
          <w:rFonts w:ascii="Arial" w:hAnsi="Arial" w:cs="Arial"/>
          <w:color w:val="010202"/>
        </w:rPr>
        <w:t>As a category, functional outcome assessments of everyday tasks are very suitable for evaluating treatment of</w:t>
      </w:r>
      <w:r w:rsidR="00756371">
        <w:rPr>
          <w:rFonts w:ascii="Arial" w:hAnsi="Arial" w:cs="Arial"/>
          <w:color w:val="010202"/>
        </w:rPr>
        <w:t xml:space="preserve"> </w:t>
      </w:r>
      <w:r w:rsidRPr="00756371">
        <w:rPr>
          <w:rFonts w:ascii="Arial" w:hAnsi="Arial" w:cs="Arial"/>
          <w:color w:val="010202"/>
        </w:rPr>
        <w:t xml:space="preserve">dysfunctions of the </w:t>
      </w:r>
      <w:proofErr w:type="spellStart"/>
      <w:r w:rsidRPr="00756371">
        <w:rPr>
          <w:rFonts w:ascii="Arial" w:hAnsi="Arial" w:cs="Arial"/>
          <w:color w:val="010202"/>
        </w:rPr>
        <w:t>neuromusculoskeletal</w:t>
      </w:r>
      <w:proofErr w:type="spellEnd"/>
      <w:r w:rsidRPr="00756371">
        <w:rPr>
          <w:rFonts w:ascii="Arial" w:hAnsi="Arial" w:cs="Arial"/>
          <w:color w:val="010202"/>
        </w:rPr>
        <w:t xml:space="preserve"> system. Many questionnaires could be used; choice should depend upon</w:t>
      </w:r>
      <w:r w:rsidR="00756371">
        <w:rPr>
          <w:rFonts w:ascii="Arial" w:hAnsi="Arial" w:cs="Arial"/>
          <w:color w:val="010202"/>
        </w:rPr>
        <w:t xml:space="preserve"> </w:t>
      </w:r>
      <w:r w:rsidRPr="00756371">
        <w:rPr>
          <w:rFonts w:ascii="Arial" w:hAnsi="Arial" w:cs="Arial"/>
          <w:color w:val="010202"/>
        </w:rPr>
        <w:t>the validity, reliability, responsiveness, and practicality demonstrated in the scientific literature. Functional</w:t>
      </w:r>
      <w:r w:rsidR="00756371">
        <w:rPr>
          <w:rFonts w:ascii="Arial" w:hAnsi="Arial" w:cs="Arial"/>
          <w:color w:val="010202"/>
        </w:rPr>
        <w:t xml:space="preserve"> </w:t>
      </w:r>
      <w:r w:rsidRPr="00756371">
        <w:rPr>
          <w:rFonts w:ascii="Arial" w:hAnsi="Arial" w:cs="Arial"/>
          <w:color w:val="010202"/>
        </w:rPr>
        <w:t>questionnaires seek to directly quantify symptoms, function and behavior, rather than draw inferences from relevant</w:t>
      </w:r>
      <w:r w:rsidR="00756371">
        <w:rPr>
          <w:rFonts w:ascii="Arial" w:hAnsi="Arial" w:cs="Arial"/>
          <w:color w:val="010202"/>
        </w:rPr>
        <w:t xml:space="preserve"> </w:t>
      </w:r>
      <w:r w:rsidRPr="00756371">
        <w:rPr>
          <w:rFonts w:ascii="Arial" w:hAnsi="Arial" w:cs="Arial"/>
          <w:color w:val="010202"/>
        </w:rPr>
        <w:t>physiological tests. Clinicians contemplating the use of functional instruments should be aware of differences</w:t>
      </w:r>
      <w:r w:rsidR="00756371">
        <w:rPr>
          <w:rFonts w:ascii="Arial" w:hAnsi="Arial" w:cs="Arial"/>
          <w:color w:val="010202"/>
        </w:rPr>
        <w:t xml:space="preserve"> </w:t>
      </w:r>
      <w:r w:rsidRPr="00756371">
        <w:rPr>
          <w:rFonts w:ascii="Arial" w:hAnsi="Arial" w:cs="Arial"/>
          <w:color w:val="010202"/>
        </w:rPr>
        <w:t>between questionnaires and choose the most appropriate assessment tool for the specific purpose (Haldeman et al.,</w:t>
      </w:r>
      <w:r w:rsidR="00756371">
        <w:rPr>
          <w:rFonts w:ascii="Arial" w:hAnsi="Arial" w:cs="Arial"/>
          <w:color w:val="010202"/>
        </w:rPr>
        <w:t xml:space="preserve"> </w:t>
      </w:r>
      <w:r w:rsidRPr="00756371">
        <w:rPr>
          <w:rFonts w:ascii="Arial" w:hAnsi="Arial" w:cs="Arial"/>
          <w:color w:val="010202"/>
        </w:rPr>
        <w:t>2005) (Evidence Class: I, II, III, Consensus Level: 1).</w:t>
      </w:r>
    </w:p>
    <w:p w14:paraId="7B3DE9CD" w14:textId="77777777" w:rsidR="003B1A8F" w:rsidRPr="00756371" w:rsidRDefault="003B1A8F" w:rsidP="003B1A8F">
      <w:pPr>
        <w:autoSpaceDE w:val="0"/>
        <w:autoSpaceDN w:val="0"/>
        <w:adjustRightInd w:val="0"/>
        <w:spacing w:after="0" w:line="240" w:lineRule="auto"/>
        <w:rPr>
          <w:rFonts w:ascii="Arial" w:hAnsi="Arial" w:cs="Arial"/>
          <w:color w:val="010202"/>
        </w:rPr>
      </w:pPr>
    </w:p>
    <w:p w14:paraId="7B3DE9D3" w14:textId="0DBFB1CC" w:rsidR="003B1A8F" w:rsidRPr="00756371" w:rsidRDefault="003B1A8F" w:rsidP="003B1A8F">
      <w:pPr>
        <w:autoSpaceDE w:val="0"/>
        <w:autoSpaceDN w:val="0"/>
        <w:adjustRightInd w:val="0"/>
        <w:spacing w:after="0" w:line="240" w:lineRule="auto"/>
        <w:rPr>
          <w:rFonts w:ascii="Arial" w:hAnsi="Arial" w:cs="Arial"/>
          <w:color w:val="010202"/>
        </w:rPr>
      </w:pPr>
      <w:r w:rsidRPr="00756371">
        <w:rPr>
          <w:rFonts w:ascii="Arial" w:hAnsi="Arial" w:cs="Arial"/>
          <w:color w:val="010202"/>
        </w:rPr>
        <w:t>Outcome measures/standardized assessments are used by physical therapists to evaluate patient response to</w:t>
      </w:r>
      <w:r w:rsidR="00756371">
        <w:rPr>
          <w:rFonts w:ascii="Arial" w:hAnsi="Arial" w:cs="Arial"/>
          <w:color w:val="010202"/>
        </w:rPr>
        <w:t xml:space="preserve"> </w:t>
      </w:r>
      <w:r w:rsidRPr="00756371">
        <w:rPr>
          <w:rFonts w:ascii="Arial" w:hAnsi="Arial" w:cs="Arial"/>
          <w:color w:val="010202"/>
        </w:rPr>
        <w:t xml:space="preserve">therapeutic interventions. In a 2006 Centers for Medicare &amp; Medicaid Services report, </w:t>
      </w:r>
      <w:r w:rsidRPr="00756371">
        <w:rPr>
          <w:rFonts w:ascii="Arial" w:hAnsi="Arial" w:cs="Arial"/>
          <w:i/>
          <w:iCs/>
          <w:color w:val="010202"/>
        </w:rPr>
        <w:t xml:space="preserve">Uniform Patient Assessment for Post-Acute Care, </w:t>
      </w:r>
      <w:r w:rsidRPr="00756371">
        <w:rPr>
          <w:rFonts w:ascii="Arial" w:hAnsi="Arial" w:cs="Arial"/>
          <w:color w:val="010202"/>
        </w:rPr>
        <w:t>the Division of Health Care Policy and Research recommended there is a role for uniform outcome assessments to determine long term function for patients leaving the acute care hospital.</w:t>
      </w:r>
      <w:r w:rsidR="00756371">
        <w:rPr>
          <w:rFonts w:ascii="Arial" w:hAnsi="Arial" w:cs="Arial"/>
          <w:color w:val="010202"/>
        </w:rPr>
        <w:t xml:space="preserve"> </w:t>
      </w:r>
      <w:r w:rsidRPr="00756371">
        <w:rPr>
          <w:rFonts w:ascii="Arial" w:hAnsi="Arial" w:cs="Arial"/>
          <w:color w:val="010202"/>
        </w:rPr>
        <w:t>Clinicians should use validated self-report questionnaires/tools that are useful for identifying a patient’s</w:t>
      </w:r>
      <w:r w:rsidR="00756371">
        <w:rPr>
          <w:rFonts w:ascii="Arial" w:hAnsi="Arial" w:cs="Arial"/>
          <w:color w:val="010202"/>
        </w:rPr>
        <w:t xml:space="preserve"> </w:t>
      </w:r>
      <w:r w:rsidRPr="00756371">
        <w:rPr>
          <w:rFonts w:ascii="Arial" w:hAnsi="Arial" w:cs="Arial"/>
          <w:color w:val="010202"/>
        </w:rPr>
        <w:t>baseline status relative to pain, function, and disability and for monitoring a change in a patient’s status</w:t>
      </w:r>
      <w:r w:rsidR="00756371">
        <w:rPr>
          <w:rFonts w:ascii="Arial" w:hAnsi="Arial" w:cs="Arial"/>
          <w:color w:val="010202"/>
        </w:rPr>
        <w:t xml:space="preserve"> </w:t>
      </w:r>
      <w:r w:rsidRPr="00756371">
        <w:rPr>
          <w:rFonts w:ascii="Arial" w:hAnsi="Arial" w:cs="Arial"/>
          <w:color w:val="010202"/>
        </w:rPr>
        <w:t xml:space="preserve">throughout the course of treatment. Tools such as the </w:t>
      </w:r>
      <w:proofErr w:type="spellStart"/>
      <w:r w:rsidRPr="00756371">
        <w:rPr>
          <w:rFonts w:ascii="Arial" w:hAnsi="Arial" w:cs="Arial"/>
          <w:color w:val="010202"/>
        </w:rPr>
        <w:t>Oswestry</w:t>
      </w:r>
      <w:proofErr w:type="spellEnd"/>
      <w:r w:rsidRPr="00756371">
        <w:rPr>
          <w:rFonts w:ascii="Arial" w:hAnsi="Arial" w:cs="Arial"/>
          <w:color w:val="010202"/>
        </w:rPr>
        <w:t xml:space="preserve"> Disability Index and the Roland-Morris</w:t>
      </w:r>
      <w:r w:rsidR="00756371">
        <w:rPr>
          <w:rFonts w:ascii="Arial" w:hAnsi="Arial" w:cs="Arial"/>
          <w:color w:val="010202"/>
        </w:rPr>
        <w:t xml:space="preserve"> </w:t>
      </w:r>
      <w:r w:rsidRPr="00756371">
        <w:rPr>
          <w:rFonts w:ascii="Arial" w:hAnsi="Arial" w:cs="Arial"/>
          <w:color w:val="010202"/>
        </w:rPr>
        <w:t>Disability Questionnaire can be used. (</w:t>
      </w:r>
      <w:proofErr w:type="spellStart"/>
      <w:r w:rsidRPr="00756371">
        <w:rPr>
          <w:rFonts w:ascii="Arial" w:hAnsi="Arial" w:cs="Arial"/>
          <w:color w:val="010202"/>
        </w:rPr>
        <w:t>Delitto</w:t>
      </w:r>
      <w:proofErr w:type="spellEnd"/>
      <w:r w:rsidRPr="00756371">
        <w:rPr>
          <w:rFonts w:ascii="Arial" w:hAnsi="Arial" w:cs="Arial"/>
          <w:color w:val="010202"/>
        </w:rPr>
        <w:t xml:space="preserve"> et al., 2012)</w:t>
      </w:r>
    </w:p>
    <w:p w14:paraId="7B3DE9D4" w14:textId="77777777" w:rsidR="003B1A8F" w:rsidRPr="00756371" w:rsidRDefault="003B1A8F" w:rsidP="003B1A8F">
      <w:pPr>
        <w:autoSpaceDE w:val="0"/>
        <w:autoSpaceDN w:val="0"/>
        <w:adjustRightInd w:val="0"/>
        <w:spacing w:after="0" w:line="240" w:lineRule="auto"/>
        <w:rPr>
          <w:rFonts w:ascii="Arial" w:hAnsi="Arial" w:cs="Arial"/>
          <w:color w:val="010202"/>
        </w:rPr>
      </w:pPr>
    </w:p>
    <w:p w14:paraId="7B3DE9D7" w14:textId="230A893D" w:rsidR="003B1A8F" w:rsidRPr="00756371" w:rsidRDefault="003B1A8F" w:rsidP="003B1A8F">
      <w:pPr>
        <w:autoSpaceDE w:val="0"/>
        <w:autoSpaceDN w:val="0"/>
        <w:adjustRightInd w:val="0"/>
        <w:spacing w:after="0" w:line="240" w:lineRule="auto"/>
        <w:rPr>
          <w:rFonts w:ascii="Arial" w:hAnsi="Arial" w:cs="Arial"/>
          <w:color w:val="010202"/>
        </w:rPr>
      </w:pPr>
      <w:r w:rsidRPr="00756371">
        <w:rPr>
          <w:rFonts w:ascii="Arial" w:hAnsi="Arial" w:cs="Arial"/>
          <w:color w:val="010202"/>
        </w:rPr>
        <w:t>The Council on Chiropractic Education (2012) recommended keeping appropriate records of the patient's evaluation</w:t>
      </w:r>
      <w:r w:rsidR="00756371">
        <w:rPr>
          <w:rFonts w:ascii="Arial" w:hAnsi="Arial" w:cs="Arial"/>
          <w:color w:val="010202"/>
        </w:rPr>
        <w:t xml:space="preserve"> </w:t>
      </w:r>
      <w:r w:rsidRPr="00756371">
        <w:rPr>
          <w:rFonts w:ascii="Arial" w:hAnsi="Arial" w:cs="Arial"/>
          <w:color w:val="010202"/>
        </w:rPr>
        <w:t>and case management needs to aptly respond to changes in patient status, or failure of the patient to respond to</w:t>
      </w:r>
      <w:r w:rsidR="00756371">
        <w:rPr>
          <w:rFonts w:ascii="Arial" w:hAnsi="Arial" w:cs="Arial"/>
          <w:color w:val="010202"/>
        </w:rPr>
        <w:t xml:space="preserve"> </w:t>
      </w:r>
      <w:r w:rsidRPr="00756371">
        <w:rPr>
          <w:rFonts w:ascii="Arial" w:hAnsi="Arial" w:cs="Arial"/>
          <w:color w:val="010202"/>
        </w:rPr>
        <w:t>care.</w:t>
      </w:r>
    </w:p>
    <w:p w14:paraId="7B3DE9D8" w14:textId="77777777" w:rsidR="003B1A8F" w:rsidRPr="00756371" w:rsidRDefault="003B1A8F" w:rsidP="003B1A8F">
      <w:pPr>
        <w:autoSpaceDE w:val="0"/>
        <w:autoSpaceDN w:val="0"/>
        <w:adjustRightInd w:val="0"/>
        <w:spacing w:after="0" w:line="240" w:lineRule="auto"/>
        <w:rPr>
          <w:rFonts w:ascii="Arial" w:hAnsi="Arial" w:cs="Arial"/>
          <w:color w:val="010202"/>
        </w:rPr>
      </w:pPr>
    </w:p>
    <w:p w14:paraId="7B3DE9DC" w14:textId="64A0A4C2" w:rsidR="003B1A8F" w:rsidRPr="00756371" w:rsidRDefault="003B1A8F" w:rsidP="003B1A8F">
      <w:pPr>
        <w:autoSpaceDE w:val="0"/>
        <w:autoSpaceDN w:val="0"/>
        <w:adjustRightInd w:val="0"/>
        <w:spacing w:after="0" w:line="240" w:lineRule="auto"/>
        <w:rPr>
          <w:rFonts w:ascii="Arial" w:hAnsi="Arial" w:cs="Arial"/>
          <w:color w:val="010202"/>
        </w:rPr>
      </w:pPr>
      <w:r w:rsidRPr="00756371">
        <w:rPr>
          <w:rFonts w:ascii="Arial" w:hAnsi="Arial" w:cs="Arial"/>
          <w:color w:val="010202"/>
        </w:rPr>
        <w:t xml:space="preserve">The Institute of Medicine’s (2012) </w:t>
      </w:r>
      <w:r w:rsidRPr="00756371">
        <w:rPr>
          <w:rFonts w:ascii="Arial" w:hAnsi="Arial" w:cs="Arial"/>
          <w:i/>
          <w:iCs/>
          <w:color w:val="010202"/>
        </w:rPr>
        <w:t xml:space="preserve">Living Well with Chronic Illness: A Call for Public Health Action </w:t>
      </w:r>
      <w:r w:rsidRPr="00756371">
        <w:rPr>
          <w:rFonts w:ascii="Arial" w:hAnsi="Arial" w:cs="Arial"/>
          <w:color w:val="010202"/>
        </w:rPr>
        <w:t>stated the surveillance systems need to be improved to assess health-related quality of life and functional status of patients.</w:t>
      </w:r>
      <w:r w:rsidR="00756371">
        <w:rPr>
          <w:rFonts w:ascii="Arial" w:hAnsi="Arial" w:cs="Arial"/>
          <w:color w:val="010202"/>
        </w:rPr>
        <w:t xml:space="preserve"> </w:t>
      </w:r>
      <w:r w:rsidRPr="00756371">
        <w:rPr>
          <w:rFonts w:ascii="Arial" w:hAnsi="Arial" w:cs="Arial"/>
          <w:color w:val="010202"/>
        </w:rPr>
        <w:t>Federal and state governments should expand surveillance systems which can be used to inform the planning,</w:t>
      </w:r>
      <w:r w:rsidR="00756371">
        <w:rPr>
          <w:rFonts w:ascii="Arial" w:hAnsi="Arial" w:cs="Arial"/>
          <w:color w:val="010202"/>
        </w:rPr>
        <w:t xml:space="preserve"> </w:t>
      </w:r>
      <w:r w:rsidRPr="00756371">
        <w:rPr>
          <w:rFonts w:ascii="Arial" w:hAnsi="Arial" w:cs="Arial"/>
          <w:color w:val="010202"/>
        </w:rPr>
        <w:t>development, implementation, and evaluation of public health policies, programs and interventions relevant to</w:t>
      </w:r>
      <w:r w:rsidR="00756371">
        <w:rPr>
          <w:rFonts w:ascii="Arial" w:hAnsi="Arial" w:cs="Arial"/>
          <w:color w:val="010202"/>
        </w:rPr>
        <w:t xml:space="preserve"> </w:t>
      </w:r>
      <w:r w:rsidRPr="00756371">
        <w:rPr>
          <w:rFonts w:ascii="Arial" w:hAnsi="Arial" w:cs="Arial"/>
          <w:color w:val="010202"/>
        </w:rPr>
        <w:t>individuals with chronic illness.</w:t>
      </w:r>
    </w:p>
    <w:p w14:paraId="7B3DE9DD" w14:textId="3E76D02E" w:rsidR="00EF54A8" w:rsidRDefault="00EF54A8">
      <w:pPr>
        <w:suppressAutoHyphens w:val="0"/>
        <w:spacing w:after="0" w:line="240" w:lineRule="auto"/>
        <w:rPr>
          <w:rFonts w:ascii="Arial" w:hAnsi="Arial" w:cs="Arial"/>
          <w:sz w:val="24"/>
          <w:szCs w:val="24"/>
        </w:rPr>
      </w:pPr>
      <w:r>
        <w:rPr>
          <w:rFonts w:ascii="Arial" w:hAnsi="Arial" w:cs="Arial"/>
          <w:sz w:val="24"/>
          <w:szCs w:val="24"/>
        </w:rPr>
        <w:br w:type="page"/>
      </w:r>
    </w:p>
    <w:p w14:paraId="7B3DE9FF" w14:textId="3326E497" w:rsidR="009163F6" w:rsidRPr="00DC5517" w:rsidRDefault="00DC5517" w:rsidP="00DC5517">
      <w:pPr>
        <w:pStyle w:val="ListParagraph"/>
        <w:numPr>
          <w:ilvl w:val="0"/>
          <w:numId w:val="18"/>
        </w:numPr>
        <w:autoSpaceDE w:val="0"/>
        <w:autoSpaceDN w:val="0"/>
        <w:adjustRightInd w:val="0"/>
        <w:spacing w:after="0" w:line="240" w:lineRule="auto"/>
        <w:ind w:left="360" w:hanging="360"/>
        <w:rPr>
          <w:rFonts w:ascii="Arial" w:hAnsi="Arial" w:cs="Arial"/>
          <w:b/>
          <w:color w:val="002060"/>
          <w:sz w:val="28"/>
          <w:szCs w:val="28"/>
        </w:rPr>
      </w:pPr>
      <w:r w:rsidRPr="005000C3">
        <w:rPr>
          <w:b/>
          <w:noProof/>
          <w:color w:val="002060"/>
          <w:sz w:val="28"/>
          <w:szCs w:val="28"/>
          <w:lang w:eastAsia="en-US"/>
        </w:rPr>
        <w:lastRenderedPageBreak/>
        <mc:AlternateContent>
          <mc:Choice Requires="wps">
            <w:drawing>
              <wp:anchor distT="0" distB="0" distL="114300" distR="114300" simplePos="0" relativeHeight="251665408" behindDoc="1" locked="0" layoutInCell="1" allowOverlap="1" wp14:anchorId="5FF987BD" wp14:editId="41036659">
                <wp:simplePos x="0" y="0"/>
                <wp:positionH relativeFrom="column">
                  <wp:posOffset>-65243</wp:posOffset>
                </wp:positionH>
                <wp:positionV relativeFrom="paragraph">
                  <wp:posOffset>-29845</wp:posOffset>
                </wp:positionV>
                <wp:extent cx="5819775" cy="302260"/>
                <wp:effectExtent l="0" t="0" r="28575" b="21590"/>
                <wp:wrapNone/>
                <wp:docPr id="5"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19775" cy="302260"/>
                        </a:xfrm>
                        <a:prstGeom prst="roundRect">
                          <a:avLst>
                            <a:gd name="adj" fmla="val 16667"/>
                          </a:avLst>
                        </a:prstGeom>
                        <a:gradFill rotWithShape="0">
                          <a:gsLst>
                            <a:gs pos="100000">
                              <a:srgbClr val="5A6F86"/>
                            </a:gs>
                            <a:gs pos="0">
                              <a:srgbClr val="EEECE1"/>
                            </a:gs>
                            <a:gs pos="100000">
                              <a:srgbClr val="17365D"/>
                            </a:gs>
                          </a:gsLst>
                          <a:lin ang="0" scaled="1"/>
                        </a:gra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0" o:spid="_x0000_s1026" style="position:absolute;margin-left:-5.15pt;margin-top:-2.35pt;width:458.25pt;height:23.8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" fillcolor="#eeece1">
                <v:fill color2="#17365d" angle="90" colors="0 #eeece1;1 #5a6f86;1 #17365d" focus="100%" type="gradient"/>
              </v:roundrect>
            </w:pict>
          </mc:Fallback>
        </mc:AlternateContent>
      </w:r>
      <w:r w:rsidRPr="005000C3">
        <w:rPr>
          <w:b/>
          <w:noProof/>
          <w:color w:val="002060"/>
          <w:sz w:val="28"/>
          <w:szCs w:val="28"/>
          <w:lang w:eastAsia="en-US"/>
        </w:rPr>
        <mc:AlternateContent>
          <mc:Choice Requires="wps">
            <w:drawing>
              <wp:anchor distT="0" distB="0" distL="114300" distR="114300" simplePos="0" relativeHeight="251663360" behindDoc="1" locked="0" layoutInCell="1" allowOverlap="1" wp14:anchorId="14196FFB" wp14:editId="761C3E82">
                <wp:simplePos x="0" y="0"/>
                <wp:positionH relativeFrom="column">
                  <wp:posOffset>76200</wp:posOffset>
                </wp:positionH>
                <wp:positionV relativeFrom="paragraph">
                  <wp:posOffset>2332355</wp:posOffset>
                </wp:positionV>
                <wp:extent cx="5819775" cy="302260"/>
                <wp:effectExtent l="0" t="0" r="28575" b="21590"/>
                <wp:wrapNone/>
                <wp:docPr id="4"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19775" cy="302260"/>
                        </a:xfrm>
                        <a:prstGeom prst="roundRect">
                          <a:avLst>
                            <a:gd name="adj" fmla="val 16667"/>
                          </a:avLst>
                        </a:prstGeom>
                        <a:gradFill rotWithShape="0">
                          <a:gsLst>
                            <a:gs pos="100000">
                              <a:srgbClr val="5A6F86"/>
                            </a:gs>
                            <a:gs pos="0">
                              <a:srgbClr val="EEECE1"/>
                            </a:gs>
                            <a:gs pos="100000">
                              <a:srgbClr val="17365D"/>
                            </a:gs>
                          </a:gsLst>
                          <a:lin ang="0" scaled="1"/>
                        </a:gra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0" o:spid="_x0000_s1026" style="position:absolute;margin-left:6pt;margin-top:183.65pt;width:458.25pt;height:23.8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" fillcolor="#eeece1">
                <v:fill color2="#17365d" angle="90" colors="0 #eeece1;1 #5a6f86;1 #17365d" focus="100%" type="gradient"/>
              </v:roundrect>
            </w:pict>
          </mc:Fallback>
        </mc:AlternateContent>
      </w:r>
      <w:r w:rsidR="009163F6" w:rsidRPr="00DC5517">
        <w:rPr>
          <w:rFonts w:ascii="Arial" w:hAnsi="Arial" w:cs="Arial"/>
          <w:b/>
          <w:color w:val="002060"/>
          <w:sz w:val="28"/>
          <w:szCs w:val="28"/>
        </w:rPr>
        <w:t>Analysis of Claims Data</w:t>
      </w:r>
    </w:p>
    <w:p w14:paraId="7B3DEA00" w14:textId="77777777" w:rsidR="00B70741" w:rsidRPr="004F4AE8" w:rsidRDefault="00B70741" w:rsidP="00764289">
      <w:pPr>
        <w:pStyle w:val="NoSpacing"/>
        <w:rPr>
          <w:sz w:val="20"/>
          <w:szCs w:val="20"/>
        </w:rPr>
      </w:pPr>
    </w:p>
    <w:p w14:paraId="7B3DEA01" w14:textId="77777777" w:rsidR="00B70741" w:rsidRPr="00DC5517" w:rsidRDefault="00B70741" w:rsidP="00764289">
      <w:pPr>
        <w:pStyle w:val="NoSpacing"/>
        <w:rPr>
          <w:rFonts w:ascii="Arial" w:hAnsi="Arial" w:cs="Arial"/>
        </w:rPr>
      </w:pPr>
      <w:r w:rsidRPr="00DC5517">
        <w:rPr>
          <w:rFonts w:ascii="Arial" w:hAnsi="Arial" w:cs="Arial"/>
        </w:rPr>
        <w:t xml:space="preserve">Claims data consists of all Medicare Part B claims submitted from </w:t>
      </w:r>
      <w:r w:rsidR="00405347" w:rsidRPr="00DC5517">
        <w:rPr>
          <w:rFonts w:ascii="Arial" w:hAnsi="Arial" w:cs="Arial"/>
        </w:rPr>
        <w:t>1</w:t>
      </w:r>
      <w:r w:rsidRPr="00DC5517">
        <w:rPr>
          <w:rFonts w:ascii="Arial" w:hAnsi="Arial" w:cs="Arial"/>
        </w:rPr>
        <w:t>/1/20</w:t>
      </w:r>
      <w:r w:rsidR="00405347" w:rsidRPr="00DC5517">
        <w:rPr>
          <w:rFonts w:ascii="Arial" w:hAnsi="Arial" w:cs="Arial"/>
        </w:rPr>
        <w:t>12</w:t>
      </w:r>
      <w:r w:rsidRPr="00DC5517">
        <w:rPr>
          <w:rFonts w:ascii="Arial" w:hAnsi="Arial" w:cs="Arial"/>
        </w:rPr>
        <w:t xml:space="preserve"> to </w:t>
      </w:r>
      <w:r w:rsidR="00405347" w:rsidRPr="00DC5517">
        <w:rPr>
          <w:rFonts w:ascii="Arial" w:hAnsi="Arial" w:cs="Arial"/>
        </w:rPr>
        <w:t>3</w:t>
      </w:r>
      <w:r w:rsidRPr="00DC5517">
        <w:rPr>
          <w:rFonts w:ascii="Arial" w:hAnsi="Arial" w:cs="Arial"/>
        </w:rPr>
        <w:t>/3</w:t>
      </w:r>
      <w:r w:rsidR="00405347" w:rsidRPr="00DC5517">
        <w:rPr>
          <w:rFonts w:ascii="Arial" w:hAnsi="Arial" w:cs="Arial"/>
        </w:rPr>
        <w:t>1</w:t>
      </w:r>
      <w:r w:rsidRPr="00DC5517">
        <w:rPr>
          <w:rFonts w:ascii="Arial" w:hAnsi="Arial" w:cs="Arial"/>
        </w:rPr>
        <w:t>/20</w:t>
      </w:r>
      <w:r w:rsidR="00405347" w:rsidRPr="00DC5517">
        <w:rPr>
          <w:rFonts w:ascii="Arial" w:hAnsi="Arial" w:cs="Arial"/>
        </w:rPr>
        <w:t>12</w:t>
      </w:r>
      <w:r w:rsidRPr="00DC5517">
        <w:rPr>
          <w:rFonts w:ascii="Arial" w:hAnsi="Arial" w:cs="Arial"/>
        </w:rPr>
        <w:t xml:space="preserve"> with one of the numerator G codes for this measure.  The G code submissions are voluntary and providers who report may not be representative of all eligible professionals.  Performance rates cannot be generalized to the population.</w:t>
      </w:r>
    </w:p>
    <w:p w14:paraId="7B3DEA02" w14:textId="77777777" w:rsidR="009362EE" w:rsidRPr="00DC5517" w:rsidRDefault="009362EE" w:rsidP="00764289">
      <w:pPr>
        <w:pStyle w:val="NoSpacing"/>
        <w:ind w:left="180"/>
        <w:rPr>
          <w:rFonts w:ascii="Arial" w:hAnsi="Arial" w:cs="Arial"/>
          <w:sz w:val="20"/>
          <w:szCs w:val="20"/>
        </w:rPr>
      </w:pPr>
    </w:p>
    <w:p w14:paraId="7B3DEA03" w14:textId="77777777" w:rsidR="00B70741" w:rsidRPr="009929F4" w:rsidRDefault="00B70741" w:rsidP="00FD349B">
      <w:pPr>
        <w:pStyle w:val="ListParagraph"/>
        <w:numPr>
          <w:ilvl w:val="0"/>
          <w:numId w:val="15"/>
        </w:numPr>
        <w:rPr>
          <w:rFonts w:ascii="Arial" w:hAnsi="Arial" w:cs="Arial"/>
          <w:bCs/>
          <w:color w:val="17365D"/>
        </w:rPr>
      </w:pPr>
      <w:r w:rsidRPr="009929F4">
        <w:rPr>
          <w:rFonts w:ascii="Arial" w:hAnsi="Arial" w:cs="Arial"/>
          <w:b/>
          <w:color w:val="17365D"/>
        </w:rPr>
        <w:t xml:space="preserve">Performance Rates by Category:  </w:t>
      </w:r>
      <w:r w:rsidRPr="00DC5517">
        <w:rPr>
          <w:rFonts w:ascii="Arial" w:hAnsi="Arial" w:cs="Arial"/>
          <w:bCs/>
        </w:rPr>
        <w:t>Describes the number and percentage of claims submitted indicating a pass status in meeting the measure perf</w:t>
      </w:r>
      <w:r w:rsidR="00405347" w:rsidRPr="00DC5517">
        <w:rPr>
          <w:rFonts w:ascii="Arial" w:hAnsi="Arial" w:cs="Arial"/>
          <w:bCs/>
        </w:rPr>
        <w:t>ormance criteria as based on</w:t>
      </w:r>
      <w:r w:rsidRPr="00DC5517">
        <w:rPr>
          <w:rFonts w:ascii="Arial" w:hAnsi="Arial" w:cs="Arial"/>
          <w:bCs/>
        </w:rPr>
        <w:t xml:space="preserve"> </w:t>
      </w:r>
      <w:r w:rsidR="00405347" w:rsidRPr="00DC5517">
        <w:rPr>
          <w:rFonts w:ascii="Arial" w:hAnsi="Arial" w:cs="Arial"/>
          <w:bCs/>
        </w:rPr>
        <w:t>claims cod</w:t>
      </w:r>
      <w:r w:rsidR="00964391" w:rsidRPr="00DC5517">
        <w:rPr>
          <w:rFonts w:ascii="Arial" w:hAnsi="Arial" w:cs="Arial"/>
          <w:bCs/>
        </w:rPr>
        <w:t>es</w:t>
      </w:r>
      <w:r w:rsidRPr="00DC5517">
        <w:rPr>
          <w:rFonts w:ascii="Arial" w:hAnsi="Arial" w:cs="Arial"/>
          <w:bCs/>
        </w:rPr>
        <w:t xml:space="preserve"> reported between </w:t>
      </w:r>
      <w:r w:rsidR="00E62BA6" w:rsidRPr="00DC5517">
        <w:rPr>
          <w:rFonts w:ascii="Arial" w:hAnsi="Arial" w:cs="Arial"/>
          <w:bCs/>
        </w:rPr>
        <w:t>1/1/2012 and 3/31/2012.</w:t>
      </w:r>
    </w:p>
    <w:p w14:paraId="7B3DEA04" w14:textId="77777777" w:rsidR="00B70741" w:rsidRPr="006D239F" w:rsidRDefault="00E62BA6" w:rsidP="00764289">
      <w:pPr>
        <w:suppressAutoHyphens w:val="0"/>
        <w:spacing w:after="0" w:line="240" w:lineRule="auto"/>
        <w:rPr>
          <w:b/>
          <w:sz w:val="20"/>
          <w:szCs w:val="20"/>
        </w:rPr>
      </w:pPr>
      <w:r>
        <w:rPr>
          <w:noProof/>
          <w:lang w:eastAsia="en-US"/>
        </w:rPr>
        <w:drawing>
          <wp:inline distT="0" distB="0" distL="0" distR="0" wp14:anchorId="7B3DEB53" wp14:editId="030F41B7">
            <wp:extent cx="6105525" cy="2781300"/>
            <wp:effectExtent l="0" t="0" r="9525" b="1905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7B3DEA05" w14:textId="77777777" w:rsidR="00B70741" w:rsidRPr="00BD1091" w:rsidRDefault="00B70741" w:rsidP="00764289">
      <w:pPr>
        <w:suppressAutoHyphens w:val="0"/>
        <w:spacing w:after="0" w:line="240" w:lineRule="auto"/>
        <w:rPr>
          <w:b/>
          <w:sz w:val="16"/>
          <w:szCs w:val="16"/>
        </w:rPr>
      </w:pPr>
    </w:p>
    <w:p w14:paraId="7B3DEA06" w14:textId="56EF960C" w:rsidR="00B70741" w:rsidRDefault="00B70741" w:rsidP="00BD1091">
      <w:pPr>
        <w:spacing w:after="0" w:line="240" w:lineRule="auto"/>
        <w:rPr>
          <w:rFonts w:ascii="Arial" w:hAnsi="Arial" w:cs="Arial"/>
        </w:rPr>
      </w:pPr>
      <w:r w:rsidRPr="00BD1091">
        <w:rPr>
          <w:rFonts w:ascii="Arial" w:hAnsi="Arial" w:cs="Arial"/>
          <w:b/>
          <w:bCs/>
          <w:i/>
        </w:rPr>
        <w:t>Rural/Urban</w:t>
      </w:r>
      <w:r w:rsidRPr="00BD1091">
        <w:rPr>
          <w:rFonts w:ascii="Arial" w:hAnsi="Arial" w:cs="Arial"/>
          <w:bCs/>
        </w:rPr>
        <w:t>:  The rural/urban category is based on p</w:t>
      </w:r>
      <w:r w:rsidRPr="00BD1091">
        <w:rPr>
          <w:rFonts w:ascii="Arial" w:hAnsi="Arial" w:cs="Arial"/>
        </w:rPr>
        <w:t>ractice location.  The practice location was determined using the NPI Registry.  Zip codes were matched to the CMS “Zip Code to Carrier Locality File” (</w:t>
      </w:r>
      <w:hyperlink r:id="rId14" w:tooltip="blocked::http://www.cms.hhs.gov/ProspMedicareFeeSvcPmtGen/" w:history="1">
        <w:r w:rsidRPr="00BD1091">
          <w:rPr>
            <w:rStyle w:val="Hyperlink"/>
            <w:rFonts w:ascii="Arial" w:hAnsi="Arial" w:cs="Arial"/>
          </w:rPr>
          <w:t>http://www.cms.hhs.gov/ProspMedicareFeeSvcPmtGen/</w:t>
        </w:r>
      </w:hyperlink>
      <w:r w:rsidRPr="00BD1091">
        <w:rPr>
          <w:rFonts w:ascii="Arial" w:hAnsi="Arial" w:cs="Arial"/>
        </w:rPr>
        <w:t xml:space="preserve">) to determine urban and rural settings.  </w:t>
      </w:r>
    </w:p>
    <w:p w14:paraId="14ABC1E6" w14:textId="77777777" w:rsidR="00BD1091" w:rsidRPr="00BD1091" w:rsidRDefault="00BD1091" w:rsidP="00BD1091">
      <w:pPr>
        <w:spacing w:after="0" w:line="240" w:lineRule="auto"/>
        <w:rPr>
          <w:rFonts w:ascii="Arial" w:hAnsi="Arial" w:cs="Arial"/>
          <w:b/>
          <w:i/>
          <w:sz w:val="8"/>
          <w:szCs w:val="8"/>
        </w:rPr>
      </w:pPr>
    </w:p>
    <w:p w14:paraId="7B3DEA07" w14:textId="77777777" w:rsidR="00B70741" w:rsidRDefault="00B70741" w:rsidP="00BD1091">
      <w:pPr>
        <w:spacing w:after="0" w:line="240" w:lineRule="auto"/>
        <w:rPr>
          <w:rFonts w:ascii="Arial" w:hAnsi="Arial" w:cs="Arial"/>
        </w:rPr>
      </w:pPr>
      <w:r w:rsidRPr="00BD1091">
        <w:rPr>
          <w:rFonts w:ascii="Arial" w:hAnsi="Arial" w:cs="Arial"/>
          <w:b/>
          <w:i/>
        </w:rPr>
        <w:t>Gender</w:t>
      </w:r>
      <w:r w:rsidRPr="00BD1091">
        <w:rPr>
          <w:rFonts w:ascii="Arial" w:hAnsi="Arial" w:cs="Arial"/>
        </w:rPr>
        <w:t>:  The gender category is defined by the patient’s gender designation.</w:t>
      </w:r>
    </w:p>
    <w:p w14:paraId="75646361" w14:textId="77777777" w:rsidR="00BD1091" w:rsidRPr="00BD1091" w:rsidRDefault="00BD1091" w:rsidP="00BD1091">
      <w:pPr>
        <w:spacing w:after="0" w:line="240" w:lineRule="auto"/>
        <w:rPr>
          <w:rFonts w:ascii="Arial" w:hAnsi="Arial" w:cs="Arial"/>
          <w:sz w:val="8"/>
          <w:szCs w:val="8"/>
        </w:rPr>
      </w:pPr>
    </w:p>
    <w:p w14:paraId="7B3DEA08" w14:textId="77777777" w:rsidR="00B70741" w:rsidRPr="00BD1091" w:rsidRDefault="00B70741" w:rsidP="00BD1091">
      <w:pPr>
        <w:spacing w:after="0" w:line="240" w:lineRule="auto"/>
        <w:rPr>
          <w:rFonts w:ascii="Arial" w:hAnsi="Arial" w:cs="Arial"/>
          <w:bCs/>
          <w:sz w:val="18"/>
          <w:szCs w:val="18"/>
        </w:rPr>
      </w:pPr>
      <w:r w:rsidRPr="00BD1091">
        <w:rPr>
          <w:rFonts w:ascii="Arial" w:hAnsi="Arial" w:cs="Arial"/>
          <w:b/>
          <w:i/>
        </w:rPr>
        <w:t>Non-Underserved/Underserved</w:t>
      </w:r>
      <w:r w:rsidRPr="00BD1091">
        <w:rPr>
          <w:rFonts w:ascii="Arial" w:hAnsi="Arial" w:cs="Arial"/>
        </w:rPr>
        <w:t>:  The underserved category is defined by the racial and ethnic de</w:t>
      </w:r>
      <w:r w:rsidRPr="00BD1091">
        <w:rPr>
          <w:rFonts w:ascii="Arial" w:hAnsi="Arial" w:cs="Arial"/>
          <w:bCs/>
        </w:rPr>
        <w:t>signations of African Americans, Asian Americans, Hispanics, and Native Americans.  Not all records used in the analysis had race identified.</w:t>
      </w:r>
      <w:r w:rsidR="00BB7E37" w:rsidRPr="00BD1091">
        <w:rPr>
          <w:rFonts w:ascii="Arial" w:hAnsi="Arial" w:cs="Arial"/>
          <w:bCs/>
        </w:rPr>
        <w:br/>
      </w:r>
    </w:p>
    <w:tbl>
      <w:tblPr>
        <w:tblW w:w="6930" w:type="dxa"/>
        <w:tblInd w:w="1368" w:type="dxa"/>
        <w:tblLook w:val="00A0" w:firstRow="1" w:lastRow="0" w:firstColumn="1" w:lastColumn="0" w:noHBand="0" w:noVBand="0"/>
      </w:tblPr>
      <w:tblGrid>
        <w:gridCol w:w="4320"/>
        <w:gridCol w:w="2610"/>
      </w:tblGrid>
      <w:tr w:rsidR="00E62BA6" w:rsidRPr="00690E85" w14:paraId="7B3DEA0B" w14:textId="77777777" w:rsidTr="00BD1091">
        <w:trPr>
          <w:trHeight w:val="530"/>
        </w:trPr>
        <w:tc>
          <w:tcPr>
            <w:tcW w:w="4320" w:type="dxa"/>
            <w:tcBorders>
              <w:top w:val="single" w:sz="4" w:space="0" w:color="auto"/>
              <w:left w:val="single" w:sz="4" w:space="0" w:color="auto"/>
              <w:bottom w:val="single" w:sz="4" w:space="0" w:color="auto"/>
              <w:right w:val="single" w:sz="4" w:space="0" w:color="auto"/>
            </w:tcBorders>
            <w:shd w:val="clear" w:color="auto" w:fill="17365D"/>
            <w:noWrap/>
            <w:vAlign w:val="center"/>
          </w:tcPr>
          <w:p w14:paraId="7B3DEA09" w14:textId="77777777" w:rsidR="00E62BA6" w:rsidRPr="00BB7E37" w:rsidRDefault="00E62BA6" w:rsidP="00BB7E37">
            <w:pPr>
              <w:suppressAutoHyphens w:val="0"/>
              <w:spacing w:after="0" w:line="240" w:lineRule="auto"/>
              <w:jc w:val="center"/>
              <w:rPr>
                <w:rFonts w:ascii="Arial" w:hAnsi="Arial" w:cs="Arial"/>
                <w:b/>
                <w:bCs/>
                <w:color w:val="FFFFFF"/>
                <w:lang w:eastAsia="en-US"/>
              </w:rPr>
            </w:pPr>
            <w:r w:rsidRPr="00690E85">
              <w:rPr>
                <w:rFonts w:ascii="Arial" w:hAnsi="Arial" w:cs="Arial"/>
                <w:b/>
                <w:bCs/>
                <w:color w:val="FFFFFF"/>
                <w:lang w:eastAsia="en-US"/>
              </w:rPr>
              <w:t>Population Distribution by Category</w:t>
            </w:r>
          </w:p>
        </w:tc>
        <w:tc>
          <w:tcPr>
            <w:tcW w:w="2610" w:type="dxa"/>
            <w:tcBorders>
              <w:top w:val="single" w:sz="4" w:space="0" w:color="auto"/>
              <w:left w:val="nil"/>
              <w:bottom w:val="single" w:sz="4" w:space="0" w:color="auto"/>
              <w:right w:val="single" w:sz="4" w:space="0" w:color="auto"/>
            </w:tcBorders>
            <w:shd w:val="clear" w:color="auto" w:fill="17365D"/>
            <w:vAlign w:val="center"/>
          </w:tcPr>
          <w:p w14:paraId="7B3DEA0A" w14:textId="77777777" w:rsidR="00E62BA6" w:rsidRPr="00690E85" w:rsidRDefault="00E62BA6" w:rsidP="00E62BA6">
            <w:pPr>
              <w:suppressAutoHyphens w:val="0"/>
              <w:spacing w:after="0" w:line="240" w:lineRule="auto"/>
              <w:jc w:val="center"/>
              <w:rPr>
                <w:rFonts w:ascii="Arial" w:hAnsi="Arial" w:cs="Arial"/>
                <w:b/>
                <w:bCs/>
                <w:color w:val="FFFFFF"/>
                <w:lang w:eastAsia="en-US"/>
              </w:rPr>
            </w:pPr>
            <w:r>
              <w:rPr>
                <w:rFonts w:ascii="Arial" w:hAnsi="Arial" w:cs="Arial"/>
                <w:b/>
                <w:bCs/>
                <w:color w:val="FFFFFF"/>
                <w:lang w:eastAsia="en-US"/>
              </w:rPr>
              <w:t>1</w:t>
            </w:r>
            <w:r w:rsidRPr="00690E85">
              <w:rPr>
                <w:rFonts w:ascii="Arial" w:hAnsi="Arial" w:cs="Arial"/>
                <w:b/>
                <w:bCs/>
                <w:color w:val="FFFFFF"/>
                <w:lang w:eastAsia="en-US"/>
              </w:rPr>
              <w:t>/1/</w:t>
            </w:r>
            <w:r>
              <w:rPr>
                <w:rFonts w:ascii="Arial" w:hAnsi="Arial" w:cs="Arial"/>
                <w:b/>
                <w:bCs/>
                <w:color w:val="FFFFFF"/>
                <w:lang w:eastAsia="en-US"/>
              </w:rPr>
              <w:t>12</w:t>
            </w:r>
            <w:r w:rsidRPr="00690E85">
              <w:rPr>
                <w:rFonts w:ascii="Arial" w:hAnsi="Arial" w:cs="Arial"/>
                <w:b/>
                <w:bCs/>
                <w:color w:val="FFFFFF"/>
                <w:lang w:eastAsia="en-US"/>
              </w:rPr>
              <w:t>-</w:t>
            </w:r>
            <w:r>
              <w:rPr>
                <w:rFonts w:ascii="Arial" w:hAnsi="Arial" w:cs="Arial"/>
                <w:b/>
                <w:bCs/>
                <w:color w:val="FFFFFF"/>
                <w:lang w:eastAsia="en-US"/>
              </w:rPr>
              <w:t>3</w:t>
            </w:r>
            <w:r w:rsidRPr="00690E85">
              <w:rPr>
                <w:rFonts w:ascii="Arial" w:hAnsi="Arial" w:cs="Arial"/>
                <w:b/>
                <w:bCs/>
                <w:color w:val="FFFFFF"/>
                <w:lang w:eastAsia="en-US"/>
              </w:rPr>
              <w:t>/3</w:t>
            </w:r>
            <w:r>
              <w:rPr>
                <w:rFonts w:ascii="Arial" w:hAnsi="Arial" w:cs="Arial"/>
                <w:b/>
                <w:bCs/>
                <w:color w:val="FFFFFF"/>
                <w:lang w:eastAsia="en-US"/>
              </w:rPr>
              <w:t>1</w:t>
            </w:r>
            <w:r w:rsidRPr="00690E85">
              <w:rPr>
                <w:rFonts w:ascii="Arial" w:hAnsi="Arial" w:cs="Arial"/>
                <w:b/>
                <w:bCs/>
                <w:color w:val="FFFFFF"/>
                <w:lang w:eastAsia="en-US"/>
              </w:rPr>
              <w:t>/</w:t>
            </w:r>
            <w:r>
              <w:rPr>
                <w:rFonts w:ascii="Arial" w:hAnsi="Arial" w:cs="Arial"/>
                <w:b/>
                <w:bCs/>
                <w:color w:val="FFFFFF"/>
                <w:lang w:eastAsia="en-US"/>
              </w:rPr>
              <w:t>12</w:t>
            </w:r>
          </w:p>
        </w:tc>
      </w:tr>
      <w:tr w:rsidR="00E62BA6" w14:paraId="7B3DEA0E" w14:textId="77777777" w:rsidTr="00BD1091">
        <w:trPr>
          <w:trHeight w:hRule="exact" w:val="288"/>
        </w:trPr>
        <w:tc>
          <w:tcPr>
            <w:tcW w:w="4320" w:type="dxa"/>
            <w:tcBorders>
              <w:top w:val="nil"/>
              <w:left w:val="single" w:sz="4" w:space="0" w:color="auto"/>
              <w:bottom w:val="single" w:sz="4" w:space="0" w:color="auto"/>
              <w:right w:val="single" w:sz="4" w:space="0" w:color="auto"/>
            </w:tcBorders>
            <w:noWrap/>
            <w:vAlign w:val="bottom"/>
          </w:tcPr>
          <w:p w14:paraId="7B3DEA0C" w14:textId="77777777" w:rsidR="00E62BA6" w:rsidRPr="00BD1091" w:rsidRDefault="00E62BA6" w:rsidP="00BB7E37">
            <w:pPr>
              <w:suppressAutoHyphens w:val="0"/>
              <w:spacing w:after="0" w:line="240" w:lineRule="auto"/>
              <w:rPr>
                <w:rFonts w:ascii="Arial" w:hAnsi="Arial" w:cs="Arial"/>
                <w:lang w:eastAsia="en-US"/>
              </w:rPr>
            </w:pPr>
            <w:r w:rsidRPr="00BD1091">
              <w:rPr>
                <w:rFonts w:ascii="Arial" w:hAnsi="Arial" w:cs="Arial"/>
                <w:lang w:eastAsia="en-US"/>
              </w:rPr>
              <w:t>Rural</w:t>
            </w:r>
          </w:p>
        </w:tc>
        <w:tc>
          <w:tcPr>
            <w:tcW w:w="2610" w:type="dxa"/>
            <w:tcBorders>
              <w:top w:val="nil"/>
              <w:left w:val="nil"/>
              <w:bottom w:val="single" w:sz="4" w:space="0" w:color="auto"/>
              <w:right w:val="single" w:sz="4" w:space="0" w:color="auto"/>
            </w:tcBorders>
            <w:noWrap/>
            <w:vAlign w:val="bottom"/>
          </w:tcPr>
          <w:p w14:paraId="7B3DEA0D" w14:textId="7883D1A1" w:rsidR="00E62BA6" w:rsidRPr="00E62BA6" w:rsidRDefault="00E62BA6">
            <w:pPr>
              <w:jc w:val="center"/>
              <w:rPr>
                <w:rFonts w:ascii="Arial" w:hAnsi="Arial" w:cs="Arial"/>
                <w:color w:val="000000"/>
                <w:sz w:val="20"/>
                <w:szCs w:val="20"/>
              </w:rPr>
            </w:pPr>
            <w:r w:rsidRPr="00E62BA6">
              <w:rPr>
                <w:rFonts w:ascii="Arial" w:hAnsi="Arial" w:cs="Arial"/>
                <w:color w:val="000000"/>
                <w:sz w:val="20"/>
                <w:szCs w:val="20"/>
              </w:rPr>
              <w:t>16</w:t>
            </w:r>
            <w:r w:rsidR="00BD1091">
              <w:rPr>
                <w:rFonts w:ascii="Arial" w:hAnsi="Arial" w:cs="Arial"/>
                <w:color w:val="000000"/>
                <w:sz w:val="20"/>
                <w:szCs w:val="20"/>
              </w:rPr>
              <w:t>,</w:t>
            </w:r>
            <w:r w:rsidRPr="00E62BA6">
              <w:rPr>
                <w:rFonts w:ascii="Arial" w:hAnsi="Arial" w:cs="Arial"/>
                <w:color w:val="000000"/>
                <w:sz w:val="20"/>
                <w:szCs w:val="20"/>
              </w:rPr>
              <w:t>336</w:t>
            </w:r>
            <w:r w:rsidR="00405347">
              <w:rPr>
                <w:rFonts w:ascii="Arial" w:hAnsi="Arial" w:cs="Arial"/>
                <w:color w:val="000000"/>
                <w:sz w:val="20"/>
                <w:szCs w:val="20"/>
              </w:rPr>
              <w:t>*</w:t>
            </w:r>
          </w:p>
        </w:tc>
      </w:tr>
      <w:tr w:rsidR="00E62BA6" w14:paraId="7B3DEA11" w14:textId="77777777" w:rsidTr="00BD1091">
        <w:trPr>
          <w:trHeight w:hRule="exact" w:val="288"/>
        </w:trPr>
        <w:tc>
          <w:tcPr>
            <w:tcW w:w="4320" w:type="dxa"/>
            <w:tcBorders>
              <w:top w:val="nil"/>
              <w:left w:val="single" w:sz="4" w:space="0" w:color="auto"/>
              <w:bottom w:val="single" w:sz="4" w:space="0" w:color="auto"/>
              <w:right w:val="single" w:sz="4" w:space="0" w:color="auto"/>
            </w:tcBorders>
            <w:shd w:val="clear" w:color="auto" w:fill="EEECE1" w:themeFill="background2"/>
            <w:noWrap/>
            <w:vAlign w:val="bottom"/>
          </w:tcPr>
          <w:p w14:paraId="7B3DEA0F" w14:textId="77777777" w:rsidR="00E62BA6" w:rsidRPr="00BD1091" w:rsidRDefault="00E62BA6" w:rsidP="00BB7E37">
            <w:pPr>
              <w:suppressAutoHyphens w:val="0"/>
              <w:spacing w:after="0" w:line="240" w:lineRule="auto"/>
              <w:rPr>
                <w:rFonts w:ascii="Arial" w:hAnsi="Arial" w:cs="Arial"/>
                <w:lang w:eastAsia="en-US"/>
              </w:rPr>
            </w:pPr>
            <w:r w:rsidRPr="00BD1091">
              <w:rPr>
                <w:rFonts w:ascii="Arial" w:hAnsi="Arial" w:cs="Arial"/>
                <w:lang w:eastAsia="en-US"/>
              </w:rPr>
              <w:t>Urban</w:t>
            </w:r>
          </w:p>
        </w:tc>
        <w:tc>
          <w:tcPr>
            <w:tcW w:w="2610" w:type="dxa"/>
            <w:tcBorders>
              <w:top w:val="nil"/>
              <w:left w:val="nil"/>
              <w:bottom w:val="single" w:sz="4" w:space="0" w:color="auto"/>
              <w:right w:val="single" w:sz="4" w:space="0" w:color="auto"/>
            </w:tcBorders>
            <w:shd w:val="clear" w:color="auto" w:fill="EEECE1" w:themeFill="background2"/>
            <w:noWrap/>
            <w:vAlign w:val="bottom"/>
          </w:tcPr>
          <w:p w14:paraId="7B3DEA10" w14:textId="08C2A74A" w:rsidR="00E62BA6" w:rsidRPr="00E62BA6" w:rsidRDefault="00E62BA6">
            <w:pPr>
              <w:jc w:val="center"/>
              <w:rPr>
                <w:rFonts w:ascii="Arial" w:hAnsi="Arial" w:cs="Arial"/>
                <w:color w:val="000000"/>
                <w:sz w:val="20"/>
                <w:szCs w:val="20"/>
              </w:rPr>
            </w:pPr>
            <w:r w:rsidRPr="00E62BA6">
              <w:rPr>
                <w:rFonts w:ascii="Arial" w:hAnsi="Arial" w:cs="Arial"/>
                <w:color w:val="000000"/>
                <w:sz w:val="20"/>
                <w:szCs w:val="20"/>
              </w:rPr>
              <w:t>21</w:t>
            </w:r>
            <w:r w:rsidR="00BD1091">
              <w:rPr>
                <w:rFonts w:ascii="Arial" w:hAnsi="Arial" w:cs="Arial"/>
                <w:color w:val="000000"/>
                <w:sz w:val="20"/>
                <w:szCs w:val="20"/>
              </w:rPr>
              <w:t>,</w:t>
            </w:r>
            <w:r w:rsidRPr="00E62BA6">
              <w:rPr>
                <w:rFonts w:ascii="Arial" w:hAnsi="Arial" w:cs="Arial"/>
                <w:color w:val="000000"/>
                <w:sz w:val="20"/>
                <w:szCs w:val="20"/>
              </w:rPr>
              <w:t>986</w:t>
            </w:r>
            <w:r w:rsidR="00405347">
              <w:rPr>
                <w:rFonts w:ascii="Arial" w:hAnsi="Arial" w:cs="Arial"/>
                <w:color w:val="000000"/>
                <w:sz w:val="20"/>
                <w:szCs w:val="20"/>
              </w:rPr>
              <w:t>*</w:t>
            </w:r>
          </w:p>
        </w:tc>
      </w:tr>
      <w:tr w:rsidR="00E62BA6" w14:paraId="7B3DEA14" w14:textId="77777777" w:rsidTr="00BD1091">
        <w:trPr>
          <w:trHeight w:hRule="exact" w:val="288"/>
        </w:trPr>
        <w:tc>
          <w:tcPr>
            <w:tcW w:w="4320" w:type="dxa"/>
            <w:tcBorders>
              <w:top w:val="nil"/>
              <w:left w:val="single" w:sz="4" w:space="0" w:color="auto"/>
              <w:bottom w:val="single" w:sz="4" w:space="0" w:color="auto"/>
              <w:right w:val="single" w:sz="4" w:space="0" w:color="auto"/>
            </w:tcBorders>
            <w:noWrap/>
            <w:vAlign w:val="bottom"/>
          </w:tcPr>
          <w:p w14:paraId="7B3DEA12" w14:textId="77777777" w:rsidR="00E62BA6" w:rsidRPr="00BD1091" w:rsidRDefault="00E62BA6" w:rsidP="00BB7E37">
            <w:pPr>
              <w:suppressAutoHyphens w:val="0"/>
              <w:spacing w:after="0" w:line="240" w:lineRule="auto"/>
              <w:rPr>
                <w:rFonts w:ascii="Arial" w:hAnsi="Arial" w:cs="Arial"/>
                <w:lang w:eastAsia="en-US"/>
              </w:rPr>
            </w:pPr>
            <w:r w:rsidRPr="00BD1091">
              <w:rPr>
                <w:rFonts w:ascii="Arial" w:hAnsi="Arial" w:cs="Arial"/>
                <w:lang w:eastAsia="en-US"/>
              </w:rPr>
              <w:t>Female</w:t>
            </w:r>
          </w:p>
        </w:tc>
        <w:tc>
          <w:tcPr>
            <w:tcW w:w="2610" w:type="dxa"/>
            <w:tcBorders>
              <w:top w:val="nil"/>
              <w:left w:val="nil"/>
              <w:bottom w:val="single" w:sz="4" w:space="0" w:color="auto"/>
              <w:right w:val="single" w:sz="4" w:space="0" w:color="auto"/>
            </w:tcBorders>
            <w:noWrap/>
            <w:vAlign w:val="bottom"/>
          </w:tcPr>
          <w:p w14:paraId="7B3DEA13" w14:textId="3A9593AE" w:rsidR="00E62BA6" w:rsidRPr="00E62BA6" w:rsidRDefault="00E62BA6">
            <w:pPr>
              <w:jc w:val="center"/>
              <w:rPr>
                <w:rFonts w:ascii="Arial" w:hAnsi="Arial" w:cs="Arial"/>
                <w:color w:val="000000"/>
                <w:sz w:val="20"/>
                <w:szCs w:val="20"/>
              </w:rPr>
            </w:pPr>
            <w:r w:rsidRPr="00E62BA6">
              <w:rPr>
                <w:rFonts w:ascii="Arial" w:hAnsi="Arial" w:cs="Arial"/>
                <w:color w:val="000000"/>
                <w:sz w:val="20"/>
                <w:szCs w:val="20"/>
              </w:rPr>
              <w:t>25</w:t>
            </w:r>
            <w:r w:rsidR="00BD1091">
              <w:rPr>
                <w:rFonts w:ascii="Arial" w:hAnsi="Arial" w:cs="Arial"/>
                <w:color w:val="000000"/>
                <w:sz w:val="20"/>
                <w:szCs w:val="20"/>
              </w:rPr>
              <w:t>,</w:t>
            </w:r>
            <w:r w:rsidRPr="00E62BA6">
              <w:rPr>
                <w:rFonts w:ascii="Arial" w:hAnsi="Arial" w:cs="Arial"/>
                <w:color w:val="000000"/>
                <w:sz w:val="20"/>
                <w:szCs w:val="20"/>
              </w:rPr>
              <w:t>682</w:t>
            </w:r>
          </w:p>
        </w:tc>
      </w:tr>
      <w:tr w:rsidR="00E62BA6" w14:paraId="7B3DEA17" w14:textId="77777777" w:rsidTr="00BD1091">
        <w:trPr>
          <w:trHeight w:hRule="exact" w:val="288"/>
        </w:trPr>
        <w:tc>
          <w:tcPr>
            <w:tcW w:w="4320" w:type="dxa"/>
            <w:tcBorders>
              <w:top w:val="nil"/>
              <w:left w:val="single" w:sz="4" w:space="0" w:color="auto"/>
              <w:bottom w:val="single" w:sz="4" w:space="0" w:color="auto"/>
              <w:right w:val="single" w:sz="4" w:space="0" w:color="auto"/>
            </w:tcBorders>
            <w:shd w:val="clear" w:color="auto" w:fill="EEECE1" w:themeFill="background2"/>
            <w:noWrap/>
            <w:vAlign w:val="bottom"/>
          </w:tcPr>
          <w:p w14:paraId="7B3DEA15" w14:textId="77777777" w:rsidR="00E62BA6" w:rsidRPr="00BD1091" w:rsidRDefault="00E62BA6" w:rsidP="00BB7E37">
            <w:pPr>
              <w:suppressAutoHyphens w:val="0"/>
              <w:spacing w:after="0" w:line="240" w:lineRule="auto"/>
              <w:rPr>
                <w:rFonts w:ascii="Arial" w:hAnsi="Arial" w:cs="Arial"/>
                <w:lang w:eastAsia="en-US"/>
              </w:rPr>
            </w:pPr>
            <w:r w:rsidRPr="00BD1091">
              <w:rPr>
                <w:rFonts w:ascii="Arial" w:hAnsi="Arial" w:cs="Arial"/>
                <w:lang w:eastAsia="en-US"/>
              </w:rPr>
              <w:t>Male</w:t>
            </w:r>
          </w:p>
        </w:tc>
        <w:tc>
          <w:tcPr>
            <w:tcW w:w="2610" w:type="dxa"/>
            <w:tcBorders>
              <w:top w:val="nil"/>
              <w:left w:val="nil"/>
              <w:bottom w:val="single" w:sz="4" w:space="0" w:color="auto"/>
              <w:right w:val="single" w:sz="4" w:space="0" w:color="auto"/>
            </w:tcBorders>
            <w:shd w:val="clear" w:color="auto" w:fill="EEECE1" w:themeFill="background2"/>
            <w:noWrap/>
            <w:vAlign w:val="bottom"/>
          </w:tcPr>
          <w:p w14:paraId="7B3DEA16" w14:textId="77B762EC" w:rsidR="00E62BA6" w:rsidRPr="00E62BA6" w:rsidRDefault="00E62BA6">
            <w:pPr>
              <w:jc w:val="center"/>
              <w:rPr>
                <w:rFonts w:ascii="Arial" w:hAnsi="Arial" w:cs="Arial"/>
                <w:color w:val="000000"/>
                <w:sz w:val="20"/>
                <w:szCs w:val="20"/>
              </w:rPr>
            </w:pPr>
            <w:r w:rsidRPr="00E62BA6">
              <w:rPr>
                <w:rFonts w:ascii="Arial" w:hAnsi="Arial" w:cs="Arial"/>
                <w:color w:val="000000"/>
                <w:sz w:val="20"/>
                <w:szCs w:val="20"/>
              </w:rPr>
              <w:t>15</w:t>
            </w:r>
            <w:r w:rsidR="00BD1091">
              <w:rPr>
                <w:rFonts w:ascii="Arial" w:hAnsi="Arial" w:cs="Arial"/>
                <w:color w:val="000000"/>
                <w:sz w:val="20"/>
                <w:szCs w:val="20"/>
              </w:rPr>
              <w:t>,</w:t>
            </w:r>
            <w:r w:rsidRPr="00E62BA6">
              <w:rPr>
                <w:rFonts w:ascii="Arial" w:hAnsi="Arial" w:cs="Arial"/>
                <w:color w:val="000000"/>
                <w:sz w:val="20"/>
                <w:szCs w:val="20"/>
              </w:rPr>
              <w:t>360</w:t>
            </w:r>
          </w:p>
        </w:tc>
      </w:tr>
      <w:tr w:rsidR="00E62BA6" w14:paraId="7B3DEA1A" w14:textId="77777777" w:rsidTr="00BD1091">
        <w:trPr>
          <w:trHeight w:hRule="exact" w:val="288"/>
        </w:trPr>
        <w:tc>
          <w:tcPr>
            <w:tcW w:w="4320" w:type="dxa"/>
            <w:tcBorders>
              <w:top w:val="nil"/>
              <w:left w:val="single" w:sz="4" w:space="0" w:color="auto"/>
              <w:bottom w:val="single" w:sz="4" w:space="0" w:color="auto"/>
              <w:right w:val="single" w:sz="4" w:space="0" w:color="auto"/>
            </w:tcBorders>
            <w:noWrap/>
            <w:vAlign w:val="bottom"/>
          </w:tcPr>
          <w:p w14:paraId="7B3DEA18" w14:textId="77777777" w:rsidR="00E62BA6" w:rsidRPr="00BD1091" w:rsidRDefault="00E62BA6" w:rsidP="00BB7E37">
            <w:pPr>
              <w:suppressAutoHyphens w:val="0"/>
              <w:spacing w:after="0" w:line="240" w:lineRule="auto"/>
              <w:rPr>
                <w:rFonts w:ascii="Arial" w:hAnsi="Arial" w:cs="Arial"/>
                <w:lang w:eastAsia="en-US"/>
              </w:rPr>
            </w:pPr>
            <w:r w:rsidRPr="00BD1091">
              <w:rPr>
                <w:rFonts w:ascii="Arial" w:hAnsi="Arial" w:cs="Arial"/>
                <w:lang w:eastAsia="en-US"/>
              </w:rPr>
              <w:t>Non-Underserved</w:t>
            </w:r>
          </w:p>
        </w:tc>
        <w:tc>
          <w:tcPr>
            <w:tcW w:w="2610" w:type="dxa"/>
            <w:tcBorders>
              <w:top w:val="nil"/>
              <w:left w:val="nil"/>
              <w:bottom w:val="single" w:sz="4" w:space="0" w:color="auto"/>
              <w:right w:val="single" w:sz="4" w:space="0" w:color="auto"/>
            </w:tcBorders>
            <w:noWrap/>
            <w:vAlign w:val="bottom"/>
          </w:tcPr>
          <w:p w14:paraId="7B3DEA19" w14:textId="46F98579" w:rsidR="00E62BA6" w:rsidRPr="00E62BA6" w:rsidRDefault="00E62BA6">
            <w:pPr>
              <w:jc w:val="center"/>
              <w:rPr>
                <w:rFonts w:ascii="Arial" w:hAnsi="Arial" w:cs="Arial"/>
                <w:color w:val="000000"/>
                <w:sz w:val="20"/>
                <w:szCs w:val="20"/>
              </w:rPr>
            </w:pPr>
            <w:r w:rsidRPr="00E62BA6">
              <w:rPr>
                <w:rFonts w:ascii="Arial" w:hAnsi="Arial" w:cs="Arial"/>
                <w:color w:val="000000"/>
                <w:sz w:val="20"/>
                <w:szCs w:val="20"/>
              </w:rPr>
              <w:t>39</w:t>
            </w:r>
            <w:r w:rsidR="00BD1091">
              <w:rPr>
                <w:rFonts w:ascii="Arial" w:hAnsi="Arial" w:cs="Arial"/>
                <w:color w:val="000000"/>
                <w:sz w:val="20"/>
                <w:szCs w:val="20"/>
              </w:rPr>
              <w:t>,</w:t>
            </w:r>
            <w:r w:rsidRPr="00E62BA6">
              <w:rPr>
                <w:rFonts w:ascii="Arial" w:hAnsi="Arial" w:cs="Arial"/>
                <w:color w:val="000000"/>
                <w:sz w:val="20"/>
                <w:szCs w:val="20"/>
              </w:rPr>
              <w:t>314</w:t>
            </w:r>
            <w:r w:rsidR="00405347">
              <w:rPr>
                <w:rFonts w:ascii="Arial" w:hAnsi="Arial" w:cs="Arial"/>
                <w:color w:val="000000"/>
                <w:sz w:val="20"/>
                <w:szCs w:val="20"/>
              </w:rPr>
              <w:t>**</w:t>
            </w:r>
          </w:p>
        </w:tc>
      </w:tr>
      <w:tr w:rsidR="00E62BA6" w14:paraId="7B3DEA1D" w14:textId="77777777" w:rsidTr="00BD1091">
        <w:trPr>
          <w:trHeight w:hRule="exact" w:val="288"/>
        </w:trPr>
        <w:tc>
          <w:tcPr>
            <w:tcW w:w="4320" w:type="dxa"/>
            <w:tcBorders>
              <w:top w:val="nil"/>
              <w:left w:val="single" w:sz="4" w:space="0" w:color="auto"/>
              <w:bottom w:val="single" w:sz="4" w:space="0" w:color="auto"/>
              <w:right w:val="single" w:sz="4" w:space="0" w:color="auto"/>
            </w:tcBorders>
            <w:shd w:val="clear" w:color="auto" w:fill="EEECE1" w:themeFill="background2"/>
            <w:noWrap/>
            <w:vAlign w:val="bottom"/>
          </w:tcPr>
          <w:p w14:paraId="7B3DEA1B" w14:textId="77777777" w:rsidR="00E62BA6" w:rsidRPr="00BD1091" w:rsidRDefault="00E62BA6" w:rsidP="002A54B1">
            <w:pPr>
              <w:suppressAutoHyphens w:val="0"/>
              <w:spacing w:after="0" w:line="240" w:lineRule="auto"/>
              <w:rPr>
                <w:rFonts w:ascii="Arial" w:hAnsi="Arial" w:cs="Arial"/>
                <w:lang w:eastAsia="en-US"/>
              </w:rPr>
            </w:pPr>
            <w:r w:rsidRPr="00BD1091">
              <w:rPr>
                <w:rFonts w:ascii="Arial" w:hAnsi="Arial" w:cs="Arial"/>
                <w:lang w:eastAsia="en-US"/>
              </w:rPr>
              <w:t>Underserved</w:t>
            </w:r>
          </w:p>
        </w:tc>
        <w:tc>
          <w:tcPr>
            <w:tcW w:w="2610" w:type="dxa"/>
            <w:tcBorders>
              <w:top w:val="nil"/>
              <w:left w:val="nil"/>
              <w:bottom w:val="single" w:sz="4" w:space="0" w:color="auto"/>
              <w:right w:val="single" w:sz="4" w:space="0" w:color="auto"/>
            </w:tcBorders>
            <w:shd w:val="clear" w:color="auto" w:fill="EEECE1" w:themeFill="background2"/>
            <w:noWrap/>
            <w:vAlign w:val="bottom"/>
          </w:tcPr>
          <w:p w14:paraId="7B3DEA1C" w14:textId="57EF41DB" w:rsidR="00E62BA6" w:rsidRPr="00E62BA6" w:rsidRDefault="00E62BA6">
            <w:pPr>
              <w:jc w:val="center"/>
              <w:rPr>
                <w:rFonts w:ascii="Arial" w:hAnsi="Arial" w:cs="Arial"/>
                <w:color w:val="000000"/>
                <w:sz w:val="20"/>
                <w:szCs w:val="20"/>
              </w:rPr>
            </w:pPr>
            <w:r w:rsidRPr="00E62BA6">
              <w:rPr>
                <w:rFonts w:ascii="Arial" w:hAnsi="Arial" w:cs="Arial"/>
                <w:color w:val="000000"/>
                <w:sz w:val="20"/>
                <w:szCs w:val="20"/>
              </w:rPr>
              <w:t>1</w:t>
            </w:r>
            <w:r w:rsidR="00BD1091">
              <w:rPr>
                <w:rFonts w:ascii="Arial" w:hAnsi="Arial" w:cs="Arial"/>
                <w:color w:val="000000"/>
                <w:sz w:val="20"/>
                <w:szCs w:val="20"/>
              </w:rPr>
              <w:t>,</w:t>
            </w:r>
            <w:r w:rsidRPr="00E62BA6">
              <w:rPr>
                <w:rFonts w:ascii="Arial" w:hAnsi="Arial" w:cs="Arial"/>
                <w:color w:val="000000"/>
                <w:sz w:val="20"/>
                <w:szCs w:val="20"/>
              </w:rPr>
              <w:t>345</w:t>
            </w:r>
            <w:r w:rsidR="00405347">
              <w:rPr>
                <w:rFonts w:ascii="Arial" w:hAnsi="Arial" w:cs="Arial"/>
                <w:color w:val="000000"/>
                <w:sz w:val="20"/>
                <w:szCs w:val="20"/>
              </w:rPr>
              <w:t>**</w:t>
            </w:r>
          </w:p>
        </w:tc>
      </w:tr>
    </w:tbl>
    <w:p w14:paraId="756AB4DA" w14:textId="77777777" w:rsidR="00BD1091" w:rsidRPr="00BD1091" w:rsidRDefault="00BD1091" w:rsidP="00764289">
      <w:pPr>
        <w:suppressAutoHyphens w:val="0"/>
        <w:spacing w:after="0" w:line="240" w:lineRule="auto"/>
        <w:rPr>
          <w:i/>
          <w:sz w:val="8"/>
          <w:szCs w:val="8"/>
        </w:rPr>
      </w:pPr>
    </w:p>
    <w:p w14:paraId="7B3DEA1F" w14:textId="5C5B6047" w:rsidR="00405347" w:rsidRPr="00EF54A8" w:rsidRDefault="00BD1091" w:rsidP="00BD1091">
      <w:pPr>
        <w:suppressAutoHyphens w:val="0"/>
        <w:spacing w:after="0" w:line="240" w:lineRule="auto"/>
        <w:ind w:left="720"/>
        <w:rPr>
          <w:rFonts w:ascii="Arial" w:hAnsi="Arial" w:cs="Arial"/>
          <w:i/>
          <w:sz w:val="20"/>
          <w:szCs w:val="20"/>
        </w:rPr>
      </w:pPr>
      <w:r>
        <w:rPr>
          <w:i/>
          <w:sz w:val="16"/>
          <w:szCs w:val="16"/>
        </w:rPr>
        <w:t xml:space="preserve">           </w:t>
      </w:r>
      <w:r w:rsidRPr="00EB4476">
        <w:rPr>
          <w:rFonts w:ascii="Arial" w:hAnsi="Arial" w:cs="Arial"/>
          <w:i/>
          <w:sz w:val="16"/>
          <w:szCs w:val="16"/>
        </w:rPr>
        <w:t xml:space="preserve">   </w:t>
      </w:r>
      <w:r w:rsidR="00405347" w:rsidRPr="00EF54A8">
        <w:rPr>
          <w:rFonts w:ascii="Arial" w:hAnsi="Arial" w:cs="Arial"/>
          <w:i/>
          <w:sz w:val="20"/>
          <w:szCs w:val="20"/>
        </w:rPr>
        <w:t>*Missing=2</w:t>
      </w:r>
      <w:r w:rsidRPr="00EF54A8">
        <w:rPr>
          <w:rFonts w:ascii="Arial" w:hAnsi="Arial" w:cs="Arial"/>
          <w:i/>
          <w:sz w:val="20"/>
          <w:szCs w:val="20"/>
        </w:rPr>
        <w:t>,</w:t>
      </w:r>
      <w:r w:rsidR="00405347" w:rsidRPr="00EF54A8">
        <w:rPr>
          <w:rFonts w:ascii="Arial" w:hAnsi="Arial" w:cs="Arial"/>
          <w:i/>
          <w:sz w:val="20"/>
          <w:szCs w:val="20"/>
        </w:rPr>
        <w:t>720</w:t>
      </w:r>
      <w:r w:rsidRPr="00EF54A8">
        <w:rPr>
          <w:rFonts w:ascii="Arial" w:hAnsi="Arial" w:cs="Arial"/>
          <w:i/>
          <w:sz w:val="20"/>
          <w:szCs w:val="20"/>
        </w:rPr>
        <w:tab/>
      </w:r>
      <w:r w:rsidR="00405347" w:rsidRPr="00EF54A8">
        <w:rPr>
          <w:rFonts w:ascii="Arial" w:hAnsi="Arial" w:cs="Arial"/>
          <w:i/>
          <w:sz w:val="20"/>
          <w:szCs w:val="20"/>
        </w:rPr>
        <w:t>**Missing=383</w:t>
      </w:r>
    </w:p>
    <w:p w14:paraId="7B3DEA20" w14:textId="77777777" w:rsidR="00405347" w:rsidRDefault="00405347" w:rsidP="00764289">
      <w:pPr>
        <w:suppressAutoHyphens w:val="0"/>
        <w:spacing w:after="0" w:line="240" w:lineRule="auto"/>
        <w:rPr>
          <w:b/>
          <w:sz w:val="20"/>
          <w:szCs w:val="20"/>
        </w:rPr>
      </w:pPr>
    </w:p>
    <w:p w14:paraId="7B3DEA21" w14:textId="0C83797C" w:rsidR="00B70741" w:rsidRPr="00405347" w:rsidRDefault="00D131AB" w:rsidP="00405347">
      <w:pPr>
        <w:pStyle w:val="ListParagraph"/>
        <w:numPr>
          <w:ilvl w:val="0"/>
          <w:numId w:val="15"/>
        </w:numPr>
        <w:rPr>
          <w:rFonts w:ascii="Arial" w:hAnsi="Arial" w:cs="Arial"/>
          <w:bCs/>
          <w:color w:val="17365D"/>
        </w:rPr>
      </w:pPr>
      <w:r>
        <w:rPr>
          <w:rFonts w:ascii="Arial" w:hAnsi="Arial" w:cs="Arial"/>
          <w:b/>
          <w:color w:val="002060"/>
        </w:rPr>
        <w:lastRenderedPageBreak/>
        <w:t>Performance Rates b</w:t>
      </w:r>
      <w:r w:rsidR="00B70741" w:rsidRPr="00BD1091">
        <w:rPr>
          <w:rFonts w:ascii="Arial" w:hAnsi="Arial" w:cs="Arial"/>
          <w:b/>
          <w:color w:val="002060"/>
        </w:rPr>
        <w:t xml:space="preserve">y Patient Race: </w:t>
      </w:r>
      <w:r w:rsidR="00B70741" w:rsidRPr="00525A54">
        <w:rPr>
          <w:rFonts w:ascii="Arial" w:hAnsi="Arial" w:cs="Arial"/>
          <w:b/>
          <w:color w:val="17365D"/>
        </w:rPr>
        <w:t xml:space="preserve"> </w:t>
      </w:r>
      <w:r w:rsidR="00B70741" w:rsidRPr="00BD1091">
        <w:rPr>
          <w:rFonts w:ascii="Arial" w:hAnsi="Arial" w:cs="Arial"/>
          <w:bCs/>
        </w:rPr>
        <w:t xml:space="preserve">Describes the number and percentage of claims submitted indicating a pass status in meeting the measure performance criteria </w:t>
      </w:r>
      <w:r w:rsidR="00405347" w:rsidRPr="00BD1091">
        <w:rPr>
          <w:rFonts w:ascii="Arial" w:hAnsi="Arial" w:cs="Arial"/>
          <w:bCs/>
        </w:rPr>
        <w:t>as based on claims codes reported between 1/1/2012 and 3/31/2012.</w:t>
      </w:r>
      <w:r w:rsidR="00B70741" w:rsidRPr="00BD1091">
        <w:rPr>
          <w:rFonts w:ascii="Arial" w:hAnsi="Arial" w:cs="Arial"/>
          <w:bCs/>
        </w:rPr>
        <w:t>among race/ethnic populations. Not all records used in the analysis had race identified.</w:t>
      </w:r>
    </w:p>
    <w:p w14:paraId="7B3DEA22" w14:textId="77777777" w:rsidR="00B70741" w:rsidRPr="00B60F26" w:rsidRDefault="00B70741" w:rsidP="00764289">
      <w:pPr>
        <w:spacing w:after="0" w:line="240" w:lineRule="auto"/>
        <w:jc w:val="center"/>
        <w:rPr>
          <w:rFonts w:ascii="Arial" w:hAnsi="Arial" w:cs="Arial"/>
          <w:bCs/>
          <w:color w:val="17365D"/>
        </w:rPr>
      </w:pPr>
    </w:p>
    <w:p w14:paraId="7B3DEA23" w14:textId="77777777" w:rsidR="00B70741" w:rsidRPr="0096615B" w:rsidRDefault="00F66AEF" w:rsidP="00764289">
      <w:pPr>
        <w:rPr>
          <w:sz w:val="20"/>
          <w:szCs w:val="20"/>
        </w:rPr>
      </w:pPr>
      <w:r>
        <w:rPr>
          <w:noProof/>
          <w:lang w:eastAsia="en-US"/>
        </w:rPr>
        <w:drawing>
          <wp:inline distT="0" distB="0" distL="0" distR="0" wp14:anchorId="7B3DEB55" wp14:editId="23EF2C6C">
            <wp:extent cx="5943600" cy="2915285"/>
            <wp:effectExtent l="0" t="0" r="19050" b="18415"/>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7B3DEA24" w14:textId="77777777" w:rsidR="00B70741" w:rsidRDefault="00B70741" w:rsidP="00764289">
      <w:pPr>
        <w:suppressAutoHyphens w:val="0"/>
        <w:spacing w:after="0" w:line="240" w:lineRule="auto"/>
        <w:rPr>
          <w:b/>
          <w:sz w:val="20"/>
          <w:szCs w:val="20"/>
        </w:rPr>
      </w:pPr>
    </w:p>
    <w:p w14:paraId="7B3DEA25" w14:textId="77777777" w:rsidR="00B70741" w:rsidRDefault="00B70741" w:rsidP="00764289">
      <w:pPr>
        <w:suppressAutoHyphens w:val="0"/>
        <w:spacing w:after="0" w:line="240" w:lineRule="auto"/>
        <w:rPr>
          <w:b/>
          <w:sz w:val="20"/>
          <w:szCs w:val="20"/>
        </w:rPr>
      </w:pPr>
    </w:p>
    <w:tbl>
      <w:tblPr>
        <w:tblW w:w="6750" w:type="dxa"/>
        <w:tblInd w:w="1098" w:type="dxa"/>
        <w:tblLook w:val="00A0" w:firstRow="1" w:lastRow="0" w:firstColumn="1" w:lastColumn="0" w:noHBand="0" w:noVBand="0"/>
      </w:tblPr>
      <w:tblGrid>
        <w:gridCol w:w="4230"/>
        <w:gridCol w:w="2520"/>
      </w:tblGrid>
      <w:tr w:rsidR="005B18F8" w:rsidRPr="00AF209E" w14:paraId="7B3DEA29" w14:textId="77777777" w:rsidTr="00BD1091">
        <w:trPr>
          <w:trHeight w:val="530"/>
        </w:trPr>
        <w:tc>
          <w:tcPr>
            <w:tcW w:w="4230" w:type="dxa"/>
            <w:tcBorders>
              <w:top w:val="single" w:sz="4" w:space="0" w:color="auto"/>
              <w:left w:val="single" w:sz="4" w:space="0" w:color="auto"/>
              <w:bottom w:val="single" w:sz="4" w:space="0" w:color="auto"/>
              <w:right w:val="single" w:sz="4" w:space="0" w:color="auto"/>
            </w:tcBorders>
            <w:shd w:val="clear" w:color="auto" w:fill="17365D"/>
            <w:noWrap/>
            <w:vAlign w:val="bottom"/>
          </w:tcPr>
          <w:p w14:paraId="7B3DEA26" w14:textId="77777777" w:rsidR="005B18F8" w:rsidRPr="00B60F26" w:rsidRDefault="005B18F8" w:rsidP="00BB7E37">
            <w:pPr>
              <w:suppressAutoHyphens w:val="0"/>
              <w:spacing w:after="0" w:line="240" w:lineRule="auto"/>
              <w:rPr>
                <w:rFonts w:ascii="Arial" w:hAnsi="Arial" w:cs="Arial"/>
                <w:b/>
                <w:bCs/>
                <w:color w:val="FFFFFF"/>
                <w:lang w:eastAsia="en-US"/>
              </w:rPr>
            </w:pPr>
            <w:r w:rsidRPr="00B60F26">
              <w:rPr>
                <w:rFonts w:ascii="Arial" w:hAnsi="Arial" w:cs="Arial"/>
                <w:b/>
                <w:bCs/>
                <w:color w:val="FFFFFF"/>
                <w:lang w:eastAsia="en-US"/>
              </w:rPr>
              <w:t>Population Distribution by Category</w:t>
            </w:r>
          </w:p>
          <w:p w14:paraId="7B3DEA27" w14:textId="77777777" w:rsidR="005B18F8" w:rsidRPr="00B60F26" w:rsidRDefault="005B18F8" w:rsidP="00BB7E37">
            <w:pPr>
              <w:suppressAutoHyphens w:val="0"/>
              <w:spacing w:after="0" w:line="240" w:lineRule="auto"/>
              <w:rPr>
                <w:rFonts w:ascii="Arial" w:hAnsi="Arial" w:cs="Arial"/>
                <w:b/>
                <w:bCs/>
                <w:color w:val="FFFFFF"/>
                <w:sz w:val="10"/>
                <w:szCs w:val="10"/>
                <w:lang w:eastAsia="en-US"/>
              </w:rPr>
            </w:pPr>
          </w:p>
        </w:tc>
        <w:tc>
          <w:tcPr>
            <w:tcW w:w="2520" w:type="dxa"/>
            <w:tcBorders>
              <w:top w:val="single" w:sz="4" w:space="0" w:color="auto"/>
              <w:left w:val="nil"/>
              <w:bottom w:val="single" w:sz="4" w:space="0" w:color="auto"/>
              <w:right w:val="single" w:sz="4" w:space="0" w:color="auto"/>
            </w:tcBorders>
            <w:shd w:val="clear" w:color="auto" w:fill="17365D"/>
            <w:vAlign w:val="center"/>
          </w:tcPr>
          <w:p w14:paraId="7B3DEA28" w14:textId="77777777" w:rsidR="005B18F8" w:rsidRPr="00690E85" w:rsidRDefault="005B18F8" w:rsidP="005B18F8">
            <w:pPr>
              <w:suppressAutoHyphens w:val="0"/>
              <w:spacing w:after="0" w:line="240" w:lineRule="auto"/>
              <w:jc w:val="center"/>
              <w:rPr>
                <w:rFonts w:ascii="Arial" w:hAnsi="Arial" w:cs="Arial"/>
                <w:b/>
                <w:bCs/>
                <w:color w:val="FFFFFF"/>
                <w:lang w:eastAsia="en-US"/>
              </w:rPr>
            </w:pPr>
            <w:r>
              <w:rPr>
                <w:rFonts w:ascii="Arial" w:hAnsi="Arial" w:cs="Arial"/>
                <w:b/>
                <w:bCs/>
                <w:color w:val="FFFFFF"/>
                <w:lang w:eastAsia="en-US"/>
              </w:rPr>
              <w:t>1</w:t>
            </w:r>
            <w:r w:rsidRPr="00690E85">
              <w:rPr>
                <w:rFonts w:ascii="Arial" w:hAnsi="Arial" w:cs="Arial"/>
                <w:b/>
                <w:bCs/>
                <w:color w:val="FFFFFF"/>
                <w:lang w:eastAsia="en-US"/>
              </w:rPr>
              <w:t>/1/</w:t>
            </w:r>
            <w:r>
              <w:rPr>
                <w:rFonts w:ascii="Arial" w:hAnsi="Arial" w:cs="Arial"/>
                <w:b/>
                <w:bCs/>
                <w:color w:val="FFFFFF"/>
                <w:lang w:eastAsia="en-US"/>
              </w:rPr>
              <w:t>12</w:t>
            </w:r>
            <w:r w:rsidRPr="00690E85">
              <w:rPr>
                <w:rFonts w:ascii="Arial" w:hAnsi="Arial" w:cs="Arial"/>
                <w:b/>
                <w:bCs/>
                <w:color w:val="FFFFFF"/>
                <w:lang w:eastAsia="en-US"/>
              </w:rPr>
              <w:t>-</w:t>
            </w:r>
            <w:r>
              <w:rPr>
                <w:rFonts w:ascii="Arial" w:hAnsi="Arial" w:cs="Arial"/>
                <w:b/>
                <w:bCs/>
                <w:color w:val="FFFFFF"/>
                <w:lang w:eastAsia="en-US"/>
              </w:rPr>
              <w:t>3</w:t>
            </w:r>
            <w:r w:rsidRPr="00690E85">
              <w:rPr>
                <w:rFonts w:ascii="Arial" w:hAnsi="Arial" w:cs="Arial"/>
                <w:b/>
                <w:bCs/>
                <w:color w:val="FFFFFF"/>
                <w:lang w:eastAsia="en-US"/>
              </w:rPr>
              <w:t>/3</w:t>
            </w:r>
            <w:r>
              <w:rPr>
                <w:rFonts w:ascii="Arial" w:hAnsi="Arial" w:cs="Arial"/>
                <w:b/>
                <w:bCs/>
                <w:color w:val="FFFFFF"/>
                <w:lang w:eastAsia="en-US"/>
              </w:rPr>
              <w:t>1</w:t>
            </w:r>
            <w:r w:rsidRPr="00690E85">
              <w:rPr>
                <w:rFonts w:ascii="Arial" w:hAnsi="Arial" w:cs="Arial"/>
                <w:b/>
                <w:bCs/>
                <w:color w:val="FFFFFF"/>
                <w:lang w:eastAsia="en-US"/>
              </w:rPr>
              <w:t>/</w:t>
            </w:r>
            <w:r>
              <w:rPr>
                <w:rFonts w:ascii="Arial" w:hAnsi="Arial" w:cs="Arial"/>
                <w:b/>
                <w:bCs/>
                <w:color w:val="FFFFFF"/>
                <w:lang w:eastAsia="en-US"/>
              </w:rPr>
              <w:t>12</w:t>
            </w:r>
          </w:p>
        </w:tc>
      </w:tr>
      <w:tr w:rsidR="005B18F8" w:rsidRPr="00AF209E" w14:paraId="7B3DEA2C" w14:textId="77777777" w:rsidTr="00BD1091">
        <w:trPr>
          <w:trHeight w:hRule="exact" w:val="288"/>
        </w:trPr>
        <w:tc>
          <w:tcPr>
            <w:tcW w:w="4230" w:type="dxa"/>
            <w:tcBorders>
              <w:top w:val="nil"/>
              <w:left w:val="single" w:sz="4" w:space="0" w:color="auto"/>
              <w:bottom w:val="single" w:sz="4" w:space="0" w:color="auto"/>
              <w:right w:val="single" w:sz="4" w:space="0" w:color="auto"/>
            </w:tcBorders>
            <w:noWrap/>
            <w:vAlign w:val="center"/>
          </w:tcPr>
          <w:p w14:paraId="7B3DEA2A" w14:textId="77777777" w:rsidR="005B18F8" w:rsidRPr="00BD1091" w:rsidRDefault="005B18F8" w:rsidP="00BB7E37">
            <w:pPr>
              <w:suppressAutoHyphens w:val="0"/>
              <w:spacing w:after="0" w:line="240" w:lineRule="auto"/>
              <w:rPr>
                <w:rFonts w:ascii="Arial" w:hAnsi="Arial" w:cs="Arial"/>
                <w:lang w:eastAsia="en-US"/>
              </w:rPr>
            </w:pPr>
            <w:r w:rsidRPr="00BD1091">
              <w:rPr>
                <w:rFonts w:ascii="Arial" w:hAnsi="Arial" w:cs="Arial"/>
                <w:lang w:eastAsia="en-US"/>
              </w:rPr>
              <w:t>Asian</w:t>
            </w:r>
          </w:p>
        </w:tc>
        <w:tc>
          <w:tcPr>
            <w:tcW w:w="2520" w:type="dxa"/>
            <w:tcBorders>
              <w:top w:val="nil"/>
              <w:left w:val="nil"/>
              <w:bottom w:val="single" w:sz="4" w:space="0" w:color="auto"/>
              <w:right w:val="single" w:sz="4" w:space="0" w:color="auto"/>
            </w:tcBorders>
            <w:noWrap/>
            <w:vAlign w:val="bottom"/>
          </w:tcPr>
          <w:p w14:paraId="7B3DEA2B" w14:textId="77777777" w:rsidR="005B18F8" w:rsidRPr="005B18F8" w:rsidRDefault="005B18F8">
            <w:pPr>
              <w:jc w:val="center"/>
              <w:rPr>
                <w:rFonts w:ascii="Arial" w:hAnsi="Arial" w:cs="Arial"/>
                <w:color w:val="000000"/>
                <w:sz w:val="20"/>
                <w:szCs w:val="20"/>
              </w:rPr>
            </w:pPr>
            <w:r w:rsidRPr="005B18F8">
              <w:rPr>
                <w:rFonts w:ascii="Arial" w:hAnsi="Arial" w:cs="Arial"/>
                <w:color w:val="000000"/>
                <w:sz w:val="20"/>
                <w:szCs w:val="20"/>
              </w:rPr>
              <w:t>70</w:t>
            </w:r>
          </w:p>
        </w:tc>
      </w:tr>
      <w:tr w:rsidR="005B18F8" w:rsidRPr="00AF209E" w14:paraId="7B3DEA2F" w14:textId="77777777" w:rsidTr="00BD1091">
        <w:trPr>
          <w:trHeight w:hRule="exact" w:val="288"/>
        </w:trPr>
        <w:tc>
          <w:tcPr>
            <w:tcW w:w="4230" w:type="dxa"/>
            <w:tcBorders>
              <w:top w:val="nil"/>
              <w:left w:val="single" w:sz="4" w:space="0" w:color="auto"/>
              <w:bottom w:val="single" w:sz="4" w:space="0" w:color="auto"/>
              <w:right w:val="single" w:sz="4" w:space="0" w:color="auto"/>
            </w:tcBorders>
            <w:shd w:val="clear" w:color="auto" w:fill="EEECE1" w:themeFill="background2"/>
            <w:noWrap/>
            <w:vAlign w:val="center"/>
          </w:tcPr>
          <w:p w14:paraId="7B3DEA2D" w14:textId="77777777" w:rsidR="005B18F8" w:rsidRPr="00BD1091" w:rsidRDefault="005B18F8" w:rsidP="00BB7E37">
            <w:pPr>
              <w:suppressAutoHyphens w:val="0"/>
              <w:spacing w:after="0" w:line="240" w:lineRule="auto"/>
              <w:rPr>
                <w:rFonts w:ascii="Arial" w:hAnsi="Arial" w:cs="Arial"/>
                <w:lang w:eastAsia="en-US"/>
              </w:rPr>
            </w:pPr>
            <w:r w:rsidRPr="00BD1091">
              <w:rPr>
                <w:rFonts w:ascii="Arial" w:hAnsi="Arial" w:cs="Arial"/>
                <w:lang w:eastAsia="en-US"/>
              </w:rPr>
              <w:t>Black</w:t>
            </w:r>
          </w:p>
        </w:tc>
        <w:tc>
          <w:tcPr>
            <w:tcW w:w="2520" w:type="dxa"/>
            <w:tcBorders>
              <w:top w:val="nil"/>
              <w:left w:val="nil"/>
              <w:bottom w:val="single" w:sz="4" w:space="0" w:color="auto"/>
              <w:right w:val="single" w:sz="4" w:space="0" w:color="auto"/>
            </w:tcBorders>
            <w:shd w:val="clear" w:color="auto" w:fill="EEECE1" w:themeFill="background2"/>
            <w:noWrap/>
            <w:vAlign w:val="bottom"/>
          </w:tcPr>
          <w:p w14:paraId="7B3DEA2E" w14:textId="198A614A" w:rsidR="005B18F8" w:rsidRPr="005B18F8" w:rsidRDefault="005B18F8">
            <w:pPr>
              <w:jc w:val="center"/>
              <w:rPr>
                <w:rFonts w:ascii="Arial" w:hAnsi="Arial" w:cs="Arial"/>
                <w:color w:val="000000"/>
                <w:sz w:val="20"/>
                <w:szCs w:val="20"/>
              </w:rPr>
            </w:pPr>
            <w:r w:rsidRPr="005B18F8">
              <w:rPr>
                <w:rFonts w:ascii="Arial" w:hAnsi="Arial" w:cs="Arial"/>
                <w:color w:val="000000"/>
                <w:sz w:val="20"/>
                <w:szCs w:val="20"/>
              </w:rPr>
              <w:t>1</w:t>
            </w:r>
            <w:r w:rsidR="00BD1091">
              <w:rPr>
                <w:rFonts w:ascii="Arial" w:hAnsi="Arial" w:cs="Arial"/>
                <w:color w:val="000000"/>
                <w:sz w:val="20"/>
                <w:szCs w:val="20"/>
              </w:rPr>
              <w:t>,</w:t>
            </w:r>
            <w:r w:rsidRPr="005B18F8">
              <w:rPr>
                <w:rFonts w:ascii="Arial" w:hAnsi="Arial" w:cs="Arial"/>
                <w:color w:val="000000"/>
                <w:sz w:val="20"/>
                <w:szCs w:val="20"/>
              </w:rPr>
              <w:t>052</w:t>
            </w:r>
          </w:p>
        </w:tc>
      </w:tr>
      <w:tr w:rsidR="005B18F8" w:rsidRPr="00AF209E" w14:paraId="7B3DEA32" w14:textId="77777777" w:rsidTr="00BD1091">
        <w:trPr>
          <w:trHeight w:hRule="exact" w:val="288"/>
        </w:trPr>
        <w:tc>
          <w:tcPr>
            <w:tcW w:w="4230" w:type="dxa"/>
            <w:tcBorders>
              <w:top w:val="nil"/>
              <w:left w:val="single" w:sz="4" w:space="0" w:color="auto"/>
              <w:bottom w:val="single" w:sz="4" w:space="0" w:color="auto"/>
              <w:right w:val="single" w:sz="4" w:space="0" w:color="auto"/>
            </w:tcBorders>
            <w:noWrap/>
            <w:vAlign w:val="center"/>
          </w:tcPr>
          <w:p w14:paraId="7B3DEA30" w14:textId="77777777" w:rsidR="005B18F8" w:rsidRPr="00BD1091" w:rsidRDefault="005B18F8" w:rsidP="00BB7E37">
            <w:pPr>
              <w:suppressAutoHyphens w:val="0"/>
              <w:spacing w:after="0" w:line="240" w:lineRule="auto"/>
              <w:rPr>
                <w:rFonts w:ascii="Arial" w:hAnsi="Arial" w:cs="Arial"/>
                <w:lang w:eastAsia="en-US"/>
              </w:rPr>
            </w:pPr>
            <w:r w:rsidRPr="00BD1091">
              <w:rPr>
                <w:rFonts w:ascii="Arial" w:hAnsi="Arial" w:cs="Arial"/>
                <w:lang w:eastAsia="en-US"/>
              </w:rPr>
              <w:t>Hispanic</w:t>
            </w:r>
          </w:p>
        </w:tc>
        <w:tc>
          <w:tcPr>
            <w:tcW w:w="2520" w:type="dxa"/>
            <w:tcBorders>
              <w:top w:val="nil"/>
              <w:left w:val="nil"/>
              <w:bottom w:val="single" w:sz="4" w:space="0" w:color="auto"/>
              <w:right w:val="single" w:sz="4" w:space="0" w:color="auto"/>
            </w:tcBorders>
            <w:noWrap/>
            <w:vAlign w:val="bottom"/>
          </w:tcPr>
          <w:p w14:paraId="7B3DEA31" w14:textId="77777777" w:rsidR="005B18F8" w:rsidRPr="005B18F8" w:rsidRDefault="005B18F8">
            <w:pPr>
              <w:jc w:val="center"/>
              <w:rPr>
                <w:rFonts w:ascii="Arial" w:hAnsi="Arial" w:cs="Arial"/>
                <w:color w:val="000000"/>
                <w:sz w:val="20"/>
                <w:szCs w:val="20"/>
              </w:rPr>
            </w:pPr>
            <w:r w:rsidRPr="005B18F8">
              <w:rPr>
                <w:rFonts w:ascii="Arial" w:hAnsi="Arial" w:cs="Arial"/>
                <w:color w:val="000000"/>
                <w:sz w:val="20"/>
                <w:szCs w:val="20"/>
              </w:rPr>
              <w:t>165</w:t>
            </w:r>
          </w:p>
        </w:tc>
      </w:tr>
      <w:tr w:rsidR="005B18F8" w:rsidRPr="00AF209E" w14:paraId="7B3DEA35" w14:textId="77777777" w:rsidTr="00BD1091">
        <w:trPr>
          <w:trHeight w:hRule="exact" w:val="288"/>
        </w:trPr>
        <w:tc>
          <w:tcPr>
            <w:tcW w:w="4230" w:type="dxa"/>
            <w:tcBorders>
              <w:top w:val="nil"/>
              <w:left w:val="single" w:sz="4" w:space="0" w:color="auto"/>
              <w:bottom w:val="single" w:sz="4" w:space="0" w:color="auto"/>
              <w:right w:val="single" w:sz="4" w:space="0" w:color="auto"/>
            </w:tcBorders>
            <w:shd w:val="clear" w:color="auto" w:fill="EEECE1" w:themeFill="background2"/>
            <w:noWrap/>
            <w:vAlign w:val="center"/>
          </w:tcPr>
          <w:p w14:paraId="7B3DEA33" w14:textId="77777777" w:rsidR="005B18F8" w:rsidRPr="00BD1091" w:rsidRDefault="005B18F8" w:rsidP="00BB7E37">
            <w:pPr>
              <w:suppressAutoHyphens w:val="0"/>
              <w:spacing w:after="0" w:line="240" w:lineRule="auto"/>
              <w:rPr>
                <w:rFonts w:ascii="Arial" w:hAnsi="Arial" w:cs="Arial"/>
                <w:lang w:eastAsia="en-US"/>
              </w:rPr>
            </w:pPr>
            <w:r w:rsidRPr="00BD1091">
              <w:rPr>
                <w:rFonts w:ascii="Arial" w:hAnsi="Arial" w:cs="Arial"/>
                <w:lang w:eastAsia="en-US"/>
              </w:rPr>
              <w:t>Native American/Pacific Islander</w:t>
            </w:r>
          </w:p>
        </w:tc>
        <w:tc>
          <w:tcPr>
            <w:tcW w:w="2520" w:type="dxa"/>
            <w:tcBorders>
              <w:top w:val="nil"/>
              <w:left w:val="nil"/>
              <w:bottom w:val="single" w:sz="4" w:space="0" w:color="auto"/>
              <w:right w:val="single" w:sz="4" w:space="0" w:color="auto"/>
            </w:tcBorders>
            <w:shd w:val="clear" w:color="auto" w:fill="EEECE1" w:themeFill="background2"/>
            <w:noWrap/>
            <w:vAlign w:val="bottom"/>
          </w:tcPr>
          <w:p w14:paraId="7B3DEA34" w14:textId="77777777" w:rsidR="005B18F8" w:rsidRPr="005B18F8" w:rsidRDefault="005B18F8">
            <w:pPr>
              <w:jc w:val="center"/>
              <w:rPr>
                <w:rFonts w:ascii="Arial" w:hAnsi="Arial" w:cs="Arial"/>
                <w:color w:val="000000"/>
                <w:sz w:val="20"/>
                <w:szCs w:val="20"/>
              </w:rPr>
            </w:pPr>
            <w:r w:rsidRPr="005B18F8">
              <w:rPr>
                <w:rFonts w:ascii="Arial" w:hAnsi="Arial" w:cs="Arial"/>
                <w:color w:val="000000"/>
                <w:sz w:val="20"/>
                <w:szCs w:val="20"/>
              </w:rPr>
              <w:t>58</w:t>
            </w:r>
          </w:p>
        </w:tc>
      </w:tr>
      <w:tr w:rsidR="005B18F8" w:rsidRPr="00AF209E" w14:paraId="7B3DEA38" w14:textId="77777777" w:rsidTr="00BD1091">
        <w:trPr>
          <w:trHeight w:hRule="exact" w:val="288"/>
        </w:trPr>
        <w:tc>
          <w:tcPr>
            <w:tcW w:w="4230" w:type="dxa"/>
            <w:tcBorders>
              <w:top w:val="nil"/>
              <w:left w:val="single" w:sz="4" w:space="0" w:color="auto"/>
              <w:bottom w:val="single" w:sz="4" w:space="0" w:color="auto"/>
              <w:right w:val="single" w:sz="4" w:space="0" w:color="auto"/>
            </w:tcBorders>
            <w:noWrap/>
            <w:vAlign w:val="center"/>
          </w:tcPr>
          <w:p w14:paraId="7B3DEA36" w14:textId="77777777" w:rsidR="005B18F8" w:rsidRPr="00BD1091" w:rsidRDefault="005B18F8" w:rsidP="00BB7E37">
            <w:pPr>
              <w:suppressAutoHyphens w:val="0"/>
              <w:spacing w:after="0" w:line="240" w:lineRule="auto"/>
              <w:rPr>
                <w:rFonts w:ascii="Arial" w:hAnsi="Arial" w:cs="Arial"/>
                <w:lang w:eastAsia="en-US"/>
              </w:rPr>
            </w:pPr>
            <w:r w:rsidRPr="00BD1091">
              <w:rPr>
                <w:rFonts w:ascii="Arial" w:hAnsi="Arial" w:cs="Arial"/>
                <w:lang w:eastAsia="en-US"/>
              </w:rPr>
              <w:t>White</w:t>
            </w:r>
          </w:p>
        </w:tc>
        <w:tc>
          <w:tcPr>
            <w:tcW w:w="2520" w:type="dxa"/>
            <w:tcBorders>
              <w:top w:val="nil"/>
              <w:left w:val="nil"/>
              <w:bottom w:val="single" w:sz="4" w:space="0" w:color="auto"/>
              <w:right w:val="single" w:sz="4" w:space="0" w:color="auto"/>
            </w:tcBorders>
            <w:noWrap/>
            <w:vAlign w:val="bottom"/>
          </w:tcPr>
          <w:p w14:paraId="7B3DEA37" w14:textId="6DF6FFA5" w:rsidR="005B18F8" w:rsidRPr="005B18F8" w:rsidRDefault="005B18F8">
            <w:pPr>
              <w:jc w:val="center"/>
              <w:rPr>
                <w:rFonts w:ascii="Arial" w:hAnsi="Arial" w:cs="Arial"/>
                <w:color w:val="000000"/>
                <w:sz w:val="20"/>
                <w:szCs w:val="20"/>
              </w:rPr>
            </w:pPr>
            <w:r w:rsidRPr="005B18F8">
              <w:rPr>
                <w:rFonts w:ascii="Arial" w:hAnsi="Arial" w:cs="Arial"/>
                <w:color w:val="000000"/>
                <w:sz w:val="20"/>
                <w:szCs w:val="20"/>
              </w:rPr>
              <w:t>39</w:t>
            </w:r>
            <w:r w:rsidR="00BD1091">
              <w:rPr>
                <w:rFonts w:ascii="Arial" w:hAnsi="Arial" w:cs="Arial"/>
                <w:color w:val="000000"/>
                <w:sz w:val="20"/>
                <w:szCs w:val="20"/>
              </w:rPr>
              <w:t>,</w:t>
            </w:r>
            <w:r w:rsidRPr="005B18F8">
              <w:rPr>
                <w:rFonts w:ascii="Arial" w:hAnsi="Arial" w:cs="Arial"/>
                <w:color w:val="000000"/>
                <w:sz w:val="20"/>
                <w:szCs w:val="20"/>
              </w:rPr>
              <w:t>314</w:t>
            </w:r>
          </w:p>
        </w:tc>
      </w:tr>
      <w:tr w:rsidR="005B18F8" w:rsidRPr="00AF209E" w14:paraId="7B3DEA3B" w14:textId="77777777" w:rsidTr="00BD1091">
        <w:trPr>
          <w:trHeight w:hRule="exact" w:val="288"/>
        </w:trPr>
        <w:tc>
          <w:tcPr>
            <w:tcW w:w="4230" w:type="dxa"/>
            <w:tcBorders>
              <w:top w:val="nil"/>
              <w:left w:val="single" w:sz="4" w:space="0" w:color="auto"/>
              <w:bottom w:val="single" w:sz="4" w:space="0" w:color="auto"/>
              <w:right w:val="single" w:sz="4" w:space="0" w:color="auto"/>
            </w:tcBorders>
            <w:shd w:val="clear" w:color="auto" w:fill="EEECE1" w:themeFill="background2"/>
            <w:noWrap/>
            <w:vAlign w:val="center"/>
          </w:tcPr>
          <w:p w14:paraId="7B3DEA39" w14:textId="77777777" w:rsidR="005B18F8" w:rsidRPr="00BD1091" w:rsidRDefault="005B18F8" w:rsidP="00BB7E37">
            <w:pPr>
              <w:suppressAutoHyphens w:val="0"/>
              <w:spacing w:after="0" w:line="240" w:lineRule="auto"/>
              <w:rPr>
                <w:rFonts w:ascii="Arial" w:hAnsi="Arial" w:cs="Arial"/>
                <w:lang w:eastAsia="en-US"/>
              </w:rPr>
            </w:pPr>
            <w:r w:rsidRPr="00BD1091">
              <w:rPr>
                <w:rFonts w:ascii="Arial" w:hAnsi="Arial" w:cs="Arial"/>
                <w:lang w:eastAsia="en-US"/>
              </w:rPr>
              <w:t>Other/Unknown</w:t>
            </w:r>
          </w:p>
        </w:tc>
        <w:tc>
          <w:tcPr>
            <w:tcW w:w="2520" w:type="dxa"/>
            <w:tcBorders>
              <w:top w:val="nil"/>
              <w:left w:val="nil"/>
              <w:bottom w:val="single" w:sz="4" w:space="0" w:color="auto"/>
              <w:right w:val="single" w:sz="4" w:space="0" w:color="auto"/>
            </w:tcBorders>
            <w:shd w:val="clear" w:color="auto" w:fill="EEECE1" w:themeFill="background2"/>
            <w:noWrap/>
            <w:vAlign w:val="bottom"/>
          </w:tcPr>
          <w:p w14:paraId="7B3DEA3A" w14:textId="77777777" w:rsidR="005B18F8" w:rsidRPr="005B18F8" w:rsidRDefault="005B18F8">
            <w:pPr>
              <w:jc w:val="center"/>
              <w:rPr>
                <w:rFonts w:ascii="Arial" w:hAnsi="Arial" w:cs="Arial"/>
                <w:color w:val="000000"/>
                <w:sz w:val="20"/>
                <w:szCs w:val="20"/>
              </w:rPr>
            </w:pPr>
            <w:r w:rsidRPr="005B18F8">
              <w:rPr>
                <w:rFonts w:ascii="Arial" w:hAnsi="Arial" w:cs="Arial"/>
                <w:color w:val="000000"/>
                <w:sz w:val="20"/>
                <w:szCs w:val="20"/>
              </w:rPr>
              <w:t>383</w:t>
            </w:r>
          </w:p>
        </w:tc>
      </w:tr>
    </w:tbl>
    <w:p w14:paraId="7B3DEA3C" w14:textId="77777777" w:rsidR="00B70741" w:rsidRDefault="00B70741" w:rsidP="00764289">
      <w:pPr>
        <w:rPr>
          <w:b/>
          <w:sz w:val="20"/>
          <w:szCs w:val="20"/>
        </w:rPr>
      </w:pPr>
    </w:p>
    <w:p w14:paraId="7B3DEA3D" w14:textId="77777777" w:rsidR="008C3783" w:rsidRDefault="008C3783" w:rsidP="00764289">
      <w:pPr>
        <w:rPr>
          <w:b/>
          <w:sz w:val="20"/>
          <w:szCs w:val="20"/>
        </w:rPr>
      </w:pPr>
    </w:p>
    <w:p w14:paraId="7B3DEA3E" w14:textId="77777777" w:rsidR="008C3783" w:rsidRDefault="008C3783" w:rsidP="00764289">
      <w:pPr>
        <w:rPr>
          <w:b/>
          <w:sz w:val="20"/>
          <w:szCs w:val="20"/>
        </w:rPr>
      </w:pPr>
    </w:p>
    <w:p w14:paraId="7B3DEA3F" w14:textId="77777777" w:rsidR="008C3783" w:rsidRDefault="008C3783" w:rsidP="00764289">
      <w:pPr>
        <w:rPr>
          <w:b/>
          <w:sz w:val="20"/>
          <w:szCs w:val="20"/>
        </w:rPr>
      </w:pPr>
    </w:p>
    <w:p w14:paraId="7B3DEA40" w14:textId="77777777" w:rsidR="008C3783" w:rsidRDefault="008C3783" w:rsidP="00764289">
      <w:pPr>
        <w:rPr>
          <w:b/>
          <w:sz w:val="20"/>
          <w:szCs w:val="20"/>
        </w:rPr>
      </w:pPr>
    </w:p>
    <w:p w14:paraId="7B3DEA41" w14:textId="77777777" w:rsidR="008C3783" w:rsidRDefault="008C3783" w:rsidP="00764289">
      <w:pPr>
        <w:rPr>
          <w:b/>
          <w:sz w:val="20"/>
          <w:szCs w:val="20"/>
        </w:rPr>
      </w:pPr>
    </w:p>
    <w:p w14:paraId="7B3DEA42" w14:textId="77777777" w:rsidR="008C3783" w:rsidRDefault="008C3783" w:rsidP="00764289">
      <w:pPr>
        <w:rPr>
          <w:b/>
          <w:sz w:val="20"/>
          <w:szCs w:val="20"/>
        </w:rPr>
      </w:pPr>
    </w:p>
    <w:p w14:paraId="7B3DEA43" w14:textId="77777777" w:rsidR="008C3783" w:rsidRDefault="008C3783" w:rsidP="00764289">
      <w:pPr>
        <w:rPr>
          <w:b/>
          <w:sz w:val="20"/>
          <w:szCs w:val="20"/>
        </w:rPr>
      </w:pPr>
    </w:p>
    <w:p w14:paraId="7B3DEA44" w14:textId="2AD8494A" w:rsidR="00B70741" w:rsidRPr="008C3783" w:rsidRDefault="00B70741" w:rsidP="008C3783">
      <w:pPr>
        <w:pStyle w:val="ListParagraph"/>
        <w:numPr>
          <w:ilvl w:val="0"/>
          <w:numId w:val="15"/>
        </w:numPr>
        <w:rPr>
          <w:rFonts w:ascii="Arial" w:hAnsi="Arial" w:cs="Arial"/>
          <w:bCs/>
          <w:color w:val="17365D"/>
        </w:rPr>
      </w:pPr>
      <w:r w:rsidRPr="00BD1091">
        <w:rPr>
          <w:rFonts w:ascii="Arial" w:hAnsi="Arial" w:cs="Arial"/>
          <w:b/>
          <w:color w:val="002060"/>
        </w:rPr>
        <w:lastRenderedPageBreak/>
        <w:t xml:space="preserve">Performance </w:t>
      </w:r>
      <w:r w:rsidR="00D131AB">
        <w:rPr>
          <w:rFonts w:ascii="Arial" w:hAnsi="Arial" w:cs="Arial"/>
          <w:b/>
          <w:color w:val="002060"/>
        </w:rPr>
        <w:t>Rates b</w:t>
      </w:r>
      <w:r w:rsidRPr="00BD1091">
        <w:rPr>
          <w:rFonts w:ascii="Arial" w:hAnsi="Arial" w:cs="Arial"/>
          <w:b/>
          <w:color w:val="002060"/>
        </w:rPr>
        <w:t xml:space="preserve">y Patient Age: </w:t>
      </w:r>
      <w:r w:rsidRPr="00976382">
        <w:rPr>
          <w:rFonts w:ascii="Arial" w:hAnsi="Arial" w:cs="Arial"/>
          <w:b/>
          <w:color w:val="17365D"/>
        </w:rPr>
        <w:t xml:space="preserve"> </w:t>
      </w:r>
      <w:r w:rsidRPr="00BD1091">
        <w:rPr>
          <w:rFonts w:ascii="Arial" w:hAnsi="Arial" w:cs="Arial"/>
          <w:bCs/>
        </w:rPr>
        <w:t xml:space="preserve">Describes the number and percentage of claims submitted indicating a pass status in meeting the measure performance criteria </w:t>
      </w:r>
      <w:r w:rsidR="008C3783" w:rsidRPr="00BD1091">
        <w:rPr>
          <w:rFonts w:ascii="Arial" w:hAnsi="Arial" w:cs="Arial"/>
          <w:bCs/>
        </w:rPr>
        <w:t xml:space="preserve">as based on claims codes reported between </w:t>
      </w:r>
      <w:r w:rsidR="00BD1091" w:rsidRPr="00BD1091">
        <w:rPr>
          <w:rFonts w:ascii="Arial" w:hAnsi="Arial" w:cs="Arial"/>
          <w:bCs/>
        </w:rPr>
        <w:t xml:space="preserve">1/1/2012 and 3/31/2012 </w:t>
      </w:r>
      <w:r w:rsidRPr="00BD1091">
        <w:rPr>
          <w:rFonts w:ascii="Arial" w:hAnsi="Arial" w:cs="Arial"/>
          <w:bCs/>
        </w:rPr>
        <w:t>across age groups.</w:t>
      </w:r>
    </w:p>
    <w:p w14:paraId="7B3DEA45" w14:textId="77777777" w:rsidR="00B70741" w:rsidRPr="00C74AC0" w:rsidRDefault="00B70741" w:rsidP="00764289">
      <w:pPr>
        <w:spacing w:after="0" w:line="240" w:lineRule="auto"/>
        <w:jc w:val="center"/>
        <w:rPr>
          <w:sz w:val="24"/>
          <w:szCs w:val="24"/>
        </w:rPr>
      </w:pPr>
    </w:p>
    <w:p w14:paraId="7B3DEA46" w14:textId="77777777" w:rsidR="00B70741" w:rsidRPr="008E50BD" w:rsidRDefault="005B18F8" w:rsidP="00764289">
      <w:pPr>
        <w:rPr>
          <w:sz w:val="20"/>
          <w:szCs w:val="20"/>
        </w:rPr>
      </w:pPr>
      <w:r>
        <w:rPr>
          <w:noProof/>
          <w:lang w:eastAsia="en-US"/>
        </w:rPr>
        <w:drawing>
          <wp:inline distT="0" distB="0" distL="0" distR="0" wp14:anchorId="7B3DEB57" wp14:editId="0D4924DB">
            <wp:extent cx="5943600" cy="2785110"/>
            <wp:effectExtent l="0" t="0" r="19050" b="15240"/>
            <wp:docPr id="20" name="Chart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7B3DEA47" w14:textId="77777777" w:rsidR="00B70741" w:rsidRDefault="00B70741" w:rsidP="00764289">
      <w:pPr>
        <w:rPr>
          <w:sz w:val="20"/>
          <w:szCs w:val="20"/>
        </w:rPr>
      </w:pPr>
    </w:p>
    <w:tbl>
      <w:tblPr>
        <w:tblW w:w="5400" w:type="dxa"/>
        <w:tblInd w:w="2358" w:type="dxa"/>
        <w:tblLook w:val="00A0" w:firstRow="1" w:lastRow="0" w:firstColumn="1" w:lastColumn="0" w:noHBand="0" w:noVBand="0"/>
      </w:tblPr>
      <w:tblGrid>
        <w:gridCol w:w="2430"/>
        <w:gridCol w:w="2970"/>
      </w:tblGrid>
      <w:tr w:rsidR="005B18F8" w:rsidRPr="00F228E8" w14:paraId="7B3DEA4A" w14:textId="77777777" w:rsidTr="00EB4476">
        <w:trPr>
          <w:trHeight w:val="557"/>
        </w:trPr>
        <w:tc>
          <w:tcPr>
            <w:tcW w:w="2430" w:type="dxa"/>
            <w:tcBorders>
              <w:top w:val="single" w:sz="4" w:space="0" w:color="auto"/>
              <w:left w:val="single" w:sz="4" w:space="0" w:color="auto"/>
              <w:bottom w:val="single" w:sz="4" w:space="0" w:color="auto"/>
              <w:right w:val="single" w:sz="4" w:space="0" w:color="auto"/>
            </w:tcBorders>
            <w:shd w:val="clear" w:color="auto" w:fill="17365D"/>
            <w:noWrap/>
            <w:vAlign w:val="center"/>
          </w:tcPr>
          <w:p w14:paraId="7B3DEA48" w14:textId="69DE1E47" w:rsidR="005B18F8" w:rsidRPr="00F228E8" w:rsidRDefault="00EB4476" w:rsidP="00E976F9">
            <w:pPr>
              <w:suppressAutoHyphens w:val="0"/>
              <w:spacing w:after="0" w:line="240" w:lineRule="auto"/>
              <w:jc w:val="center"/>
              <w:rPr>
                <w:rFonts w:ascii="Arial" w:hAnsi="Arial" w:cs="Arial"/>
                <w:b/>
                <w:bCs/>
                <w:color w:val="FFFFFF"/>
                <w:sz w:val="10"/>
                <w:szCs w:val="10"/>
                <w:lang w:eastAsia="en-US"/>
              </w:rPr>
            </w:pPr>
            <w:r>
              <w:rPr>
                <w:rFonts w:ascii="Arial" w:hAnsi="Arial" w:cs="Arial"/>
                <w:b/>
                <w:bCs/>
                <w:color w:val="FFFFFF"/>
                <w:lang w:eastAsia="en-US"/>
              </w:rPr>
              <w:t>Age</w:t>
            </w:r>
          </w:p>
        </w:tc>
        <w:tc>
          <w:tcPr>
            <w:tcW w:w="2970" w:type="dxa"/>
            <w:tcBorders>
              <w:top w:val="single" w:sz="4" w:space="0" w:color="auto"/>
              <w:left w:val="nil"/>
              <w:bottom w:val="single" w:sz="4" w:space="0" w:color="auto"/>
              <w:right w:val="single" w:sz="4" w:space="0" w:color="auto"/>
            </w:tcBorders>
            <w:shd w:val="clear" w:color="auto" w:fill="17365D"/>
            <w:vAlign w:val="center"/>
          </w:tcPr>
          <w:p w14:paraId="7B3DEA49" w14:textId="77777777" w:rsidR="005B18F8" w:rsidRPr="00690E85" w:rsidRDefault="005B18F8" w:rsidP="005B18F8">
            <w:pPr>
              <w:suppressAutoHyphens w:val="0"/>
              <w:spacing w:after="0" w:line="240" w:lineRule="auto"/>
              <w:jc w:val="center"/>
              <w:rPr>
                <w:rFonts w:ascii="Arial" w:hAnsi="Arial" w:cs="Arial"/>
                <w:b/>
                <w:bCs/>
                <w:color w:val="FFFFFF"/>
                <w:lang w:eastAsia="en-US"/>
              </w:rPr>
            </w:pPr>
            <w:r>
              <w:rPr>
                <w:rFonts w:ascii="Arial" w:hAnsi="Arial" w:cs="Arial"/>
                <w:b/>
                <w:bCs/>
                <w:color w:val="FFFFFF"/>
                <w:lang w:eastAsia="en-US"/>
              </w:rPr>
              <w:t>1</w:t>
            </w:r>
            <w:r w:rsidRPr="00690E85">
              <w:rPr>
                <w:rFonts w:ascii="Arial" w:hAnsi="Arial" w:cs="Arial"/>
                <w:b/>
                <w:bCs/>
                <w:color w:val="FFFFFF"/>
                <w:lang w:eastAsia="en-US"/>
              </w:rPr>
              <w:t>/1/</w:t>
            </w:r>
            <w:r>
              <w:rPr>
                <w:rFonts w:ascii="Arial" w:hAnsi="Arial" w:cs="Arial"/>
                <w:b/>
                <w:bCs/>
                <w:color w:val="FFFFFF"/>
                <w:lang w:eastAsia="en-US"/>
              </w:rPr>
              <w:t>12</w:t>
            </w:r>
            <w:r w:rsidRPr="00690E85">
              <w:rPr>
                <w:rFonts w:ascii="Arial" w:hAnsi="Arial" w:cs="Arial"/>
                <w:b/>
                <w:bCs/>
                <w:color w:val="FFFFFF"/>
                <w:lang w:eastAsia="en-US"/>
              </w:rPr>
              <w:t>-</w:t>
            </w:r>
            <w:r>
              <w:rPr>
                <w:rFonts w:ascii="Arial" w:hAnsi="Arial" w:cs="Arial"/>
                <w:b/>
                <w:bCs/>
                <w:color w:val="FFFFFF"/>
                <w:lang w:eastAsia="en-US"/>
              </w:rPr>
              <w:t>3</w:t>
            </w:r>
            <w:r w:rsidRPr="00690E85">
              <w:rPr>
                <w:rFonts w:ascii="Arial" w:hAnsi="Arial" w:cs="Arial"/>
                <w:b/>
                <w:bCs/>
                <w:color w:val="FFFFFF"/>
                <w:lang w:eastAsia="en-US"/>
              </w:rPr>
              <w:t>/3</w:t>
            </w:r>
            <w:r>
              <w:rPr>
                <w:rFonts w:ascii="Arial" w:hAnsi="Arial" w:cs="Arial"/>
                <w:b/>
                <w:bCs/>
                <w:color w:val="FFFFFF"/>
                <w:lang w:eastAsia="en-US"/>
              </w:rPr>
              <w:t>1</w:t>
            </w:r>
            <w:r w:rsidRPr="00690E85">
              <w:rPr>
                <w:rFonts w:ascii="Arial" w:hAnsi="Arial" w:cs="Arial"/>
                <w:b/>
                <w:bCs/>
                <w:color w:val="FFFFFF"/>
                <w:lang w:eastAsia="en-US"/>
              </w:rPr>
              <w:t>/</w:t>
            </w:r>
            <w:r>
              <w:rPr>
                <w:rFonts w:ascii="Arial" w:hAnsi="Arial" w:cs="Arial"/>
                <w:b/>
                <w:bCs/>
                <w:color w:val="FFFFFF"/>
                <w:lang w:eastAsia="en-US"/>
              </w:rPr>
              <w:t>12</w:t>
            </w:r>
          </w:p>
        </w:tc>
      </w:tr>
      <w:tr w:rsidR="00543A3B" w:rsidRPr="00AF209E" w14:paraId="7B3DEA50" w14:textId="77777777" w:rsidTr="00EB4476">
        <w:trPr>
          <w:trHeight w:hRule="exact" w:val="302"/>
        </w:trPr>
        <w:tc>
          <w:tcPr>
            <w:tcW w:w="2430" w:type="dxa"/>
            <w:tcBorders>
              <w:top w:val="nil"/>
              <w:left w:val="single" w:sz="4" w:space="0" w:color="auto"/>
              <w:bottom w:val="single" w:sz="4" w:space="0" w:color="auto"/>
              <w:right w:val="single" w:sz="4" w:space="0" w:color="auto"/>
            </w:tcBorders>
            <w:shd w:val="clear" w:color="auto" w:fill="FFFFFF" w:themeFill="background1"/>
            <w:noWrap/>
            <w:vAlign w:val="bottom"/>
          </w:tcPr>
          <w:p w14:paraId="7B3DEA4E" w14:textId="77777777" w:rsidR="00543A3B" w:rsidRPr="00EB4476" w:rsidRDefault="00543A3B" w:rsidP="00EB4476">
            <w:pPr>
              <w:suppressAutoHyphens w:val="0"/>
              <w:spacing w:after="0" w:line="240" w:lineRule="auto"/>
              <w:rPr>
                <w:rFonts w:ascii="Arial" w:hAnsi="Arial" w:cs="Arial"/>
                <w:lang w:eastAsia="en-US"/>
              </w:rPr>
            </w:pPr>
            <w:r w:rsidRPr="00EB4476">
              <w:rPr>
                <w:rFonts w:ascii="Arial" w:hAnsi="Arial" w:cs="Arial"/>
                <w:lang w:eastAsia="en-US"/>
              </w:rPr>
              <w:t>Under 50</w:t>
            </w:r>
          </w:p>
        </w:tc>
        <w:tc>
          <w:tcPr>
            <w:tcW w:w="2970" w:type="dxa"/>
            <w:tcBorders>
              <w:top w:val="nil"/>
              <w:left w:val="nil"/>
              <w:bottom w:val="single" w:sz="4" w:space="0" w:color="auto"/>
              <w:right w:val="single" w:sz="4" w:space="0" w:color="auto"/>
            </w:tcBorders>
            <w:noWrap/>
            <w:vAlign w:val="bottom"/>
          </w:tcPr>
          <w:p w14:paraId="7B3DEA4F" w14:textId="37C2DB6F" w:rsidR="00543A3B" w:rsidRPr="00EB4476" w:rsidRDefault="00543A3B">
            <w:pPr>
              <w:jc w:val="center"/>
              <w:rPr>
                <w:rFonts w:ascii="Arial" w:hAnsi="Arial" w:cs="Arial"/>
                <w:color w:val="000000"/>
              </w:rPr>
            </w:pPr>
            <w:r w:rsidRPr="00EB4476">
              <w:rPr>
                <w:rFonts w:ascii="Arial" w:hAnsi="Arial" w:cs="Arial"/>
                <w:color w:val="000000"/>
              </w:rPr>
              <w:t>1</w:t>
            </w:r>
            <w:r w:rsidR="00EB4476" w:rsidRPr="00EB4476">
              <w:rPr>
                <w:rFonts w:ascii="Arial" w:hAnsi="Arial" w:cs="Arial"/>
                <w:color w:val="000000"/>
              </w:rPr>
              <w:t>,</w:t>
            </w:r>
            <w:r w:rsidRPr="00EB4476">
              <w:rPr>
                <w:rFonts w:ascii="Arial" w:hAnsi="Arial" w:cs="Arial"/>
                <w:color w:val="000000"/>
              </w:rPr>
              <w:t>323</w:t>
            </w:r>
          </w:p>
        </w:tc>
      </w:tr>
      <w:tr w:rsidR="00543A3B" w:rsidRPr="00AF209E" w14:paraId="7B3DEA53" w14:textId="77777777" w:rsidTr="00EB4476">
        <w:trPr>
          <w:trHeight w:hRule="exact" w:val="302"/>
        </w:trPr>
        <w:tc>
          <w:tcPr>
            <w:tcW w:w="2430"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tcPr>
          <w:p w14:paraId="7B3DEA51" w14:textId="77777777" w:rsidR="00543A3B" w:rsidRPr="00EB4476" w:rsidRDefault="00543A3B" w:rsidP="00EB4476">
            <w:pPr>
              <w:suppressAutoHyphens w:val="0"/>
              <w:spacing w:after="0" w:line="240" w:lineRule="auto"/>
              <w:rPr>
                <w:rFonts w:ascii="Arial" w:hAnsi="Arial" w:cs="Arial"/>
                <w:lang w:eastAsia="en-US"/>
              </w:rPr>
            </w:pPr>
            <w:r w:rsidRPr="00EB4476">
              <w:rPr>
                <w:rFonts w:ascii="Arial" w:hAnsi="Arial" w:cs="Arial"/>
                <w:lang w:eastAsia="en-US"/>
              </w:rPr>
              <w:t>50-64</w:t>
            </w:r>
          </w:p>
        </w:tc>
        <w:tc>
          <w:tcPr>
            <w:tcW w:w="2970" w:type="dxa"/>
            <w:tcBorders>
              <w:top w:val="nil"/>
              <w:left w:val="nil"/>
              <w:bottom w:val="single" w:sz="4" w:space="0" w:color="auto"/>
              <w:right w:val="single" w:sz="4" w:space="0" w:color="auto"/>
            </w:tcBorders>
            <w:shd w:val="clear" w:color="auto" w:fill="EEECE1" w:themeFill="background2"/>
            <w:noWrap/>
            <w:vAlign w:val="bottom"/>
          </w:tcPr>
          <w:p w14:paraId="7B3DEA52" w14:textId="07E599E4" w:rsidR="00543A3B" w:rsidRPr="00EB4476" w:rsidRDefault="00543A3B">
            <w:pPr>
              <w:jc w:val="center"/>
              <w:rPr>
                <w:rFonts w:ascii="Arial" w:hAnsi="Arial" w:cs="Arial"/>
                <w:color w:val="000000"/>
              </w:rPr>
            </w:pPr>
            <w:r w:rsidRPr="00EB4476">
              <w:rPr>
                <w:rFonts w:ascii="Arial" w:hAnsi="Arial" w:cs="Arial"/>
                <w:color w:val="000000"/>
              </w:rPr>
              <w:t>2</w:t>
            </w:r>
            <w:r w:rsidR="00EB4476" w:rsidRPr="00EB4476">
              <w:rPr>
                <w:rFonts w:ascii="Arial" w:hAnsi="Arial" w:cs="Arial"/>
                <w:color w:val="000000"/>
              </w:rPr>
              <w:t>,</w:t>
            </w:r>
            <w:r w:rsidRPr="00EB4476">
              <w:rPr>
                <w:rFonts w:ascii="Arial" w:hAnsi="Arial" w:cs="Arial"/>
                <w:color w:val="000000"/>
              </w:rPr>
              <w:t>520</w:t>
            </w:r>
          </w:p>
        </w:tc>
      </w:tr>
      <w:tr w:rsidR="00543A3B" w:rsidRPr="00AF209E" w14:paraId="7B3DEA56" w14:textId="77777777" w:rsidTr="00EB4476">
        <w:trPr>
          <w:trHeight w:hRule="exact" w:val="302"/>
        </w:trPr>
        <w:tc>
          <w:tcPr>
            <w:tcW w:w="24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7B3DEA54" w14:textId="77777777" w:rsidR="00543A3B" w:rsidRPr="00EB4476" w:rsidRDefault="00543A3B" w:rsidP="00EB4476">
            <w:pPr>
              <w:suppressAutoHyphens w:val="0"/>
              <w:spacing w:after="0" w:line="240" w:lineRule="auto"/>
              <w:rPr>
                <w:rFonts w:ascii="Arial" w:hAnsi="Arial" w:cs="Arial"/>
                <w:lang w:eastAsia="en-US"/>
              </w:rPr>
            </w:pPr>
            <w:r w:rsidRPr="00EB4476">
              <w:rPr>
                <w:rFonts w:ascii="Arial" w:hAnsi="Arial" w:cs="Arial"/>
                <w:lang w:eastAsia="en-US"/>
              </w:rPr>
              <w:t>65-69</w:t>
            </w:r>
          </w:p>
        </w:tc>
        <w:tc>
          <w:tcPr>
            <w:tcW w:w="2970" w:type="dxa"/>
            <w:tcBorders>
              <w:top w:val="nil"/>
              <w:left w:val="nil"/>
              <w:bottom w:val="single" w:sz="4" w:space="0" w:color="auto"/>
              <w:right w:val="single" w:sz="4" w:space="0" w:color="auto"/>
            </w:tcBorders>
            <w:noWrap/>
            <w:vAlign w:val="bottom"/>
          </w:tcPr>
          <w:p w14:paraId="7B3DEA55" w14:textId="74E0494F" w:rsidR="00543A3B" w:rsidRPr="00EB4476" w:rsidRDefault="00543A3B">
            <w:pPr>
              <w:jc w:val="center"/>
              <w:rPr>
                <w:rFonts w:ascii="Arial" w:hAnsi="Arial" w:cs="Arial"/>
                <w:color w:val="000000"/>
              </w:rPr>
            </w:pPr>
            <w:r w:rsidRPr="00EB4476">
              <w:rPr>
                <w:rFonts w:ascii="Arial" w:hAnsi="Arial" w:cs="Arial"/>
                <w:color w:val="000000"/>
              </w:rPr>
              <w:t>9</w:t>
            </w:r>
            <w:r w:rsidR="00EB4476" w:rsidRPr="00EB4476">
              <w:rPr>
                <w:rFonts w:ascii="Arial" w:hAnsi="Arial" w:cs="Arial"/>
                <w:color w:val="000000"/>
              </w:rPr>
              <w:t>,</w:t>
            </w:r>
            <w:r w:rsidRPr="00EB4476">
              <w:rPr>
                <w:rFonts w:ascii="Arial" w:hAnsi="Arial" w:cs="Arial"/>
                <w:color w:val="000000"/>
              </w:rPr>
              <w:t>556</w:t>
            </w:r>
          </w:p>
        </w:tc>
      </w:tr>
      <w:tr w:rsidR="00543A3B" w:rsidRPr="00AF209E" w14:paraId="7B3DEA59" w14:textId="77777777" w:rsidTr="00EB4476">
        <w:trPr>
          <w:trHeight w:hRule="exact" w:val="302"/>
        </w:trPr>
        <w:tc>
          <w:tcPr>
            <w:tcW w:w="2430"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tcPr>
          <w:p w14:paraId="7B3DEA57" w14:textId="77777777" w:rsidR="00543A3B" w:rsidRPr="00EB4476" w:rsidRDefault="00543A3B" w:rsidP="00EB4476">
            <w:pPr>
              <w:suppressAutoHyphens w:val="0"/>
              <w:spacing w:after="0" w:line="240" w:lineRule="auto"/>
              <w:rPr>
                <w:rFonts w:ascii="Arial" w:hAnsi="Arial" w:cs="Arial"/>
                <w:lang w:eastAsia="en-US"/>
              </w:rPr>
            </w:pPr>
            <w:r w:rsidRPr="00EB4476">
              <w:rPr>
                <w:rFonts w:ascii="Arial" w:hAnsi="Arial" w:cs="Arial"/>
                <w:lang w:eastAsia="en-US"/>
              </w:rPr>
              <w:t>70-74</w:t>
            </w:r>
          </w:p>
        </w:tc>
        <w:tc>
          <w:tcPr>
            <w:tcW w:w="2970" w:type="dxa"/>
            <w:tcBorders>
              <w:top w:val="nil"/>
              <w:left w:val="nil"/>
              <w:bottom w:val="single" w:sz="4" w:space="0" w:color="auto"/>
              <w:right w:val="single" w:sz="4" w:space="0" w:color="auto"/>
            </w:tcBorders>
            <w:shd w:val="clear" w:color="auto" w:fill="EEECE1" w:themeFill="background2"/>
            <w:noWrap/>
            <w:vAlign w:val="bottom"/>
          </w:tcPr>
          <w:p w14:paraId="7B3DEA58" w14:textId="6706AA22" w:rsidR="00543A3B" w:rsidRPr="00EB4476" w:rsidRDefault="00543A3B">
            <w:pPr>
              <w:jc w:val="center"/>
              <w:rPr>
                <w:rFonts w:ascii="Arial" w:hAnsi="Arial" w:cs="Arial"/>
                <w:color w:val="000000"/>
              </w:rPr>
            </w:pPr>
            <w:r w:rsidRPr="00EB4476">
              <w:rPr>
                <w:rFonts w:ascii="Arial" w:hAnsi="Arial" w:cs="Arial"/>
                <w:color w:val="000000"/>
              </w:rPr>
              <w:t>10</w:t>
            </w:r>
            <w:r w:rsidR="00EB4476" w:rsidRPr="00EB4476">
              <w:rPr>
                <w:rFonts w:ascii="Arial" w:hAnsi="Arial" w:cs="Arial"/>
                <w:color w:val="000000"/>
              </w:rPr>
              <w:t>,</w:t>
            </w:r>
            <w:r w:rsidRPr="00EB4476">
              <w:rPr>
                <w:rFonts w:ascii="Arial" w:hAnsi="Arial" w:cs="Arial"/>
                <w:color w:val="000000"/>
              </w:rPr>
              <w:t>276</w:t>
            </w:r>
          </w:p>
        </w:tc>
      </w:tr>
      <w:tr w:rsidR="00543A3B" w:rsidRPr="00AF209E" w14:paraId="7B3DEA5C" w14:textId="77777777" w:rsidTr="00EB4476">
        <w:trPr>
          <w:trHeight w:hRule="exact" w:val="302"/>
        </w:trPr>
        <w:tc>
          <w:tcPr>
            <w:tcW w:w="24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7B3DEA5A" w14:textId="77777777" w:rsidR="00543A3B" w:rsidRPr="00EB4476" w:rsidRDefault="00543A3B" w:rsidP="00EB4476">
            <w:pPr>
              <w:suppressAutoHyphens w:val="0"/>
              <w:spacing w:after="0" w:line="240" w:lineRule="auto"/>
              <w:rPr>
                <w:rFonts w:ascii="Arial" w:hAnsi="Arial" w:cs="Arial"/>
                <w:lang w:eastAsia="en-US"/>
              </w:rPr>
            </w:pPr>
            <w:r w:rsidRPr="00EB4476">
              <w:rPr>
                <w:rFonts w:ascii="Arial" w:hAnsi="Arial" w:cs="Arial"/>
                <w:lang w:eastAsia="en-US"/>
              </w:rPr>
              <w:t>75+</w:t>
            </w:r>
          </w:p>
        </w:tc>
        <w:tc>
          <w:tcPr>
            <w:tcW w:w="2970" w:type="dxa"/>
            <w:tcBorders>
              <w:top w:val="nil"/>
              <w:left w:val="nil"/>
              <w:bottom w:val="single" w:sz="4" w:space="0" w:color="auto"/>
              <w:right w:val="single" w:sz="4" w:space="0" w:color="auto"/>
            </w:tcBorders>
            <w:noWrap/>
            <w:vAlign w:val="bottom"/>
          </w:tcPr>
          <w:p w14:paraId="7B3DEA5B" w14:textId="43CBF0C4" w:rsidR="00543A3B" w:rsidRPr="00EB4476" w:rsidRDefault="00543A3B">
            <w:pPr>
              <w:jc w:val="center"/>
              <w:rPr>
                <w:rFonts w:ascii="Arial" w:hAnsi="Arial" w:cs="Arial"/>
                <w:color w:val="000000"/>
              </w:rPr>
            </w:pPr>
            <w:r w:rsidRPr="00EB4476">
              <w:rPr>
                <w:rFonts w:ascii="Arial" w:hAnsi="Arial" w:cs="Arial"/>
                <w:color w:val="000000"/>
              </w:rPr>
              <w:t>17</w:t>
            </w:r>
            <w:r w:rsidR="00EB4476" w:rsidRPr="00EB4476">
              <w:rPr>
                <w:rFonts w:ascii="Arial" w:hAnsi="Arial" w:cs="Arial"/>
                <w:color w:val="000000"/>
              </w:rPr>
              <w:t>,</w:t>
            </w:r>
            <w:r w:rsidRPr="00EB4476">
              <w:rPr>
                <w:rFonts w:ascii="Arial" w:hAnsi="Arial" w:cs="Arial"/>
                <w:color w:val="000000"/>
              </w:rPr>
              <w:t>367</w:t>
            </w:r>
          </w:p>
        </w:tc>
      </w:tr>
    </w:tbl>
    <w:p w14:paraId="7B3DEA5D" w14:textId="77777777" w:rsidR="00E976F9" w:rsidRDefault="00E976F9" w:rsidP="00764289">
      <w:pPr>
        <w:suppressAutoHyphens w:val="0"/>
        <w:spacing w:after="0" w:line="240" w:lineRule="auto"/>
        <w:rPr>
          <w:b/>
          <w:sz w:val="20"/>
          <w:szCs w:val="20"/>
        </w:rPr>
      </w:pPr>
    </w:p>
    <w:p w14:paraId="7B3DEA5E" w14:textId="77777777" w:rsidR="00B70741" w:rsidRPr="00E976F9" w:rsidRDefault="00E976F9" w:rsidP="00764289">
      <w:pPr>
        <w:suppressAutoHyphens w:val="0"/>
        <w:spacing w:after="0" w:line="240" w:lineRule="auto"/>
        <w:rPr>
          <w:b/>
          <w:sz w:val="4"/>
          <w:szCs w:val="4"/>
        </w:rPr>
      </w:pPr>
      <w:r>
        <w:rPr>
          <w:b/>
          <w:sz w:val="20"/>
          <w:szCs w:val="20"/>
        </w:rPr>
        <w:br w:type="page"/>
      </w:r>
    </w:p>
    <w:p w14:paraId="7B3DEA5F" w14:textId="2C2144B4" w:rsidR="00B70741" w:rsidRPr="00D86475" w:rsidRDefault="00B70741" w:rsidP="00D86475">
      <w:pPr>
        <w:pStyle w:val="ListParagraph"/>
        <w:numPr>
          <w:ilvl w:val="0"/>
          <w:numId w:val="15"/>
        </w:numPr>
        <w:rPr>
          <w:rFonts w:ascii="Arial" w:hAnsi="Arial" w:cs="Arial"/>
          <w:bCs/>
          <w:color w:val="17365D"/>
        </w:rPr>
      </w:pPr>
      <w:r w:rsidRPr="00EB4476">
        <w:rPr>
          <w:rFonts w:ascii="Arial" w:hAnsi="Arial" w:cs="Arial"/>
          <w:b/>
          <w:color w:val="002060"/>
        </w:rPr>
        <w:lastRenderedPageBreak/>
        <w:t xml:space="preserve">Performance </w:t>
      </w:r>
      <w:r w:rsidR="00D131AB">
        <w:rPr>
          <w:rFonts w:ascii="Arial" w:hAnsi="Arial" w:cs="Arial"/>
          <w:b/>
          <w:color w:val="002060"/>
        </w:rPr>
        <w:t>Rates b</w:t>
      </w:r>
      <w:r w:rsidRPr="00EB4476">
        <w:rPr>
          <w:rFonts w:ascii="Arial" w:hAnsi="Arial" w:cs="Arial"/>
          <w:b/>
          <w:color w:val="002060"/>
        </w:rPr>
        <w:t xml:space="preserve">y CMS Region: </w:t>
      </w:r>
      <w:r w:rsidRPr="00C52442">
        <w:rPr>
          <w:rFonts w:ascii="Arial" w:hAnsi="Arial" w:cs="Arial"/>
          <w:b/>
          <w:color w:val="17365D"/>
        </w:rPr>
        <w:t xml:space="preserve"> </w:t>
      </w:r>
      <w:r w:rsidRPr="00EB4476">
        <w:rPr>
          <w:rFonts w:ascii="Arial" w:hAnsi="Arial" w:cs="Arial"/>
          <w:bCs/>
        </w:rPr>
        <w:t xml:space="preserve">Describes the number and percentage of claims submitted indicating a pass status in meeting the measure performance criteria </w:t>
      </w:r>
      <w:r w:rsidR="00D86475" w:rsidRPr="00EB4476">
        <w:rPr>
          <w:rFonts w:ascii="Arial" w:hAnsi="Arial" w:cs="Arial"/>
          <w:bCs/>
        </w:rPr>
        <w:t>as based on claims codes reported between 1/1/2012 and 3/31/2012</w:t>
      </w:r>
      <w:r w:rsidRPr="00EB4476">
        <w:rPr>
          <w:rFonts w:ascii="Arial" w:hAnsi="Arial" w:cs="Arial"/>
          <w:bCs/>
        </w:rPr>
        <w:t xml:space="preserve"> for CMS geographical regions.</w:t>
      </w:r>
    </w:p>
    <w:p w14:paraId="7B3DEA60" w14:textId="77777777" w:rsidR="00B70741" w:rsidRPr="00E976F9" w:rsidRDefault="00B70741" w:rsidP="00764289">
      <w:pPr>
        <w:spacing w:after="0" w:line="240" w:lineRule="auto"/>
        <w:rPr>
          <w:rFonts w:ascii="Arial" w:hAnsi="Arial" w:cs="Arial"/>
          <w:bCs/>
          <w:color w:val="17365D"/>
          <w:sz w:val="14"/>
          <w:szCs w:val="14"/>
        </w:rPr>
      </w:pPr>
    </w:p>
    <w:p w14:paraId="7B3DEA61" w14:textId="77777777" w:rsidR="00B70741" w:rsidRPr="00482D98" w:rsidRDefault="00FC0994" w:rsidP="00E976F9">
      <w:pPr>
        <w:spacing w:after="0" w:line="240" w:lineRule="auto"/>
        <w:ind w:left="-720" w:right="-180"/>
        <w:jc w:val="right"/>
        <w:rPr>
          <w:rFonts w:ascii="Arial" w:hAnsi="Arial" w:cs="Arial"/>
          <w:bCs/>
          <w:color w:val="17365D"/>
        </w:rPr>
      </w:pPr>
      <w:r>
        <w:rPr>
          <w:noProof/>
          <w:lang w:eastAsia="en-US"/>
        </w:rPr>
        <w:drawing>
          <wp:inline distT="0" distB="0" distL="0" distR="0" wp14:anchorId="7B3DEB59" wp14:editId="6B84B07D">
            <wp:extent cx="5943600" cy="2748915"/>
            <wp:effectExtent l="0" t="0" r="19050" b="13335"/>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7B3DEA62" w14:textId="77777777" w:rsidR="00B70741" w:rsidRPr="00E976F9" w:rsidRDefault="00B70741" w:rsidP="00E976F9">
      <w:pPr>
        <w:ind w:right="-360"/>
        <w:rPr>
          <w:sz w:val="12"/>
          <w:szCs w:val="12"/>
        </w:rPr>
      </w:pPr>
    </w:p>
    <w:tbl>
      <w:tblPr>
        <w:tblW w:w="9180" w:type="dxa"/>
        <w:tblInd w:w="18" w:type="dxa"/>
        <w:tblLook w:val="00A0" w:firstRow="1" w:lastRow="0" w:firstColumn="1" w:lastColumn="0" w:noHBand="0" w:noVBand="0"/>
      </w:tblPr>
      <w:tblGrid>
        <w:gridCol w:w="7470"/>
        <w:gridCol w:w="1710"/>
      </w:tblGrid>
      <w:tr w:rsidR="00FC0994" w:rsidRPr="00AF209E" w14:paraId="7B3DEA65" w14:textId="77777777" w:rsidTr="00EB4476">
        <w:trPr>
          <w:trHeight w:val="683"/>
        </w:trPr>
        <w:tc>
          <w:tcPr>
            <w:tcW w:w="7470" w:type="dxa"/>
            <w:tcBorders>
              <w:top w:val="single" w:sz="4" w:space="0" w:color="auto"/>
              <w:left w:val="single" w:sz="4" w:space="0" w:color="auto"/>
              <w:bottom w:val="single" w:sz="4" w:space="0" w:color="auto"/>
              <w:right w:val="single" w:sz="4" w:space="0" w:color="auto"/>
            </w:tcBorders>
            <w:shd w:val="clear" w:color="auto" w:fill="17365D"/>
            <w:noWrap/>
            <w:vAlign w:val="center"/>
          </w:tcPr>
          <w:p w14:paraId="7B3DEA63" w14:textId="77777777" w:rsidR="00FC0994" w:rsidRPr="00E976F9" w:rsidRDefault="00FC0994" w:rsidP="00E976F9">
            <w:pPr>
              <w:suppressAutoHyphens w:val="0"/>
              <w:spacing w:after="0" w:line="240" w:lineRule="auto"/>
              <w:jc w:val="center"/>
              <w:rPr>
                <w:rFonts w:ascii="Arial" w:hAnsi="Arial" w:cs="Arial"/>
                <w:b/>
                <w:bCs/>
                <w:color w:val="FFFFFF"/>
                <w:lang w:eastAsia="en-US"/>
              </w:rPr>
            </w:pPr>
            <w:r w:rsidRPr="000125E5">
              <w:rPr>
                <w:rFonts w:ascii="Arial" w:hAnsi="Arial" w:cs="Arial"/>
                <w:b/>
                <w:bCs/>
                <w:color w:val="FFFFFF"/>
                <w:lang w:eastAsia="en-US"/>
              </w:rPr>
              <w:t>Population Distribution by Category</w:t>
            </w:r>
          </w:p>
        </w:tc>
        <w:tc>
          <w:tcPr>
            <w:tcW w:w="1710" w:type="dxa"/>
            <w:tcBorders>
              <w:top w:val="single" w:sz="4" w:space="0" w:color="auto"/>
              <w:left w:val="nil"/>
              <w:bottom w:val="single" w:sz="4" w:space="0" w:color="auto"/>
              <w:right w:val="single" w:sz="4" w:space="0" w:color="auto"/>
            </w:tcBorders>
            <w:shd w:val="clear" w:color="auto" w:fill="17365D"/>
            <w:vAlign w:val="center"/>
          </w:tcPr>
          <w:p w14:paraId="7B3DEA64" w14:textId="6BEAD765" w:rsidR="00FC0994" w:rsidRPr="00690E85" w:rsidRDefault="00FC0994" w:rsidP="00131225">
            <w:pPr>
              <w:suppressAutoHyphens w:val="0"/>
              <w:spacing w:after="0" w:line="240" w:lineRule="auto"/>
              <w:jc w:val="center"/>
              <w:rPr>
                <w:rFonts w:ascii="Arial" w:hAnsi="Arial" w:cs="Arial"/>
                <w:b/>
                <w:bCs/>
                <w:color w:val="FFFFFF"/>
                <w:lang w:eastAsia="en-US"/>
              </w:rPr>
            </w:pPr>
            <w:r>
              <w:rPr>
                <w:rFonts w:ascii="Arial" w:hAnsi="Arial" w:cs="Arial"/>
                <w:b/>
                <w:bCs/>
                <w:color w:val="FFFFFF"/>
                <w:lang w:eastAsia="en-US"/>
              </w:rPr>
              <w:t>1</w:t>
            </w:r>
            <w:r w:rsidRPr="00690E85">
              <w:rPr>
                <w:rFonts w:ascii="Arial" w:hAnsi="Arial" w:cs="Arial"/>
                <w:b/>
                <w:bCs/>
                <w:color w:val="FFFFFF"/>
                <w:lang w:eastAsia="en-US"/>
              </w:rPr>
              <w:t>/1/</w:t>
            </w:r>
            <w:r w:rsidR="006A5FB9">
              <w:rPr>
                <w:rFonts w:ascii="Arial" w:hAnsi="Arial" w:cs="Arial"/>
                <w:b/>
                <w:bCs/>
                <w:color w:val="FFFFFF"/>
                <w:lang w:eastAsia="en-US"/>
              </w:rPr>
              <w:t>12</w:t>
            </w:r>
            <w:r w:rsidRPr="00690E85">
              <w:rPr>
                <w:rFonts w:ascii="Arial" w:hAnsi="Arial" w:cs="Arial"/>
                <w:b/>
                <w:bCs/>
                <w:color w:val="FFFFFF"/>
                <w:lang w:eastAsia="en-US"/>
              </w:rPr>
              <w:t>-</w:t>
            </w:r>
            <w:r w:rsidR="006A5FB9">
              <w:rPr>
                <w:rFonts w:ascii="Arial" w:hAnsi="Arial" w:cs="Arial"/>
                <w:b/>
                <w:bCs/>
                <w:color w:val="FFFFFF"/>
                <w:lang w:eastAsia="en-US"/>
              </w:rPr>
              <w:t>3</w:t>
            </w:r>
            <w:r w:rsidRPr="00690E85">
              <w:rPr>
                <w:rFonts w:ascii="Arial" w:hAnsi="Arial" w:cs="Arial"/>
                <w:b/>
                <w:bCs/>
                <w:color w:val="FFFFFF"/>
                <w:lang w:eastAsia="en-US"/>
              </w:rPr>
              <w:t>/3</w:t>
            </w:r>
            <w:r w:rsidR="006A5FB9">
              <w:rPr>
                <w:rFonts w:ascii="Arial" w:hAnsi="Arial" w:cs="Arial"/>
                <w:b/>
                <w:bCs/>
                <w:color w:val="FFFFFF"/>
                <w:lang w:eastAsia="en-US"/>
              </w:rPr>
              <w:t>1</w:t>
            </w:r>
            <w:r w:rsidRPr="00690E85">
              <w:rPr>
                <w:rFonts w:ascii="Arial" w:hAnsi="Arial" w:cs="Arial"/>
                <w:b/>
                <w:bCs/>
                <w:color w:val="FFFFFF"/>
                <w:lang w:eastAsia="en-US"/>
              </w:rPr>
              <w:t>/</w:t>
            </w:r>
            <w:r w:rsidR="006A5FB9">
              <w:rPr>
                <w:rFonts w:ascii="Arial" w:hAnsi="Arial" w:cs="Arial"/>
                <w:b/>
                <w:bCs/>
                <w:color w:val="FFFFFF"/>
                <w:lang w:eastAsia="en-US"/>
              </w:rPr>
              <w:t>12</w:t>
            </w:r>
          </w:p>
        </w:tc>
      </w:tr>
      <w:tr w:rsidR="00FC0994" w:rsidRPr="00AF209E" w14:paraId="7B3DEA68" w14:textId="77777777" w:rsidTr="00ED4F20">
        <w:trPr>
          <w:trHeight w:val="665"/>
        </w:trPr>
        <w:tc>
          <w:tcPr>
            <w:tcW w:w="7470" w:type="dxa"/>
            <w:tcBorders>
              <w:top w:val="nil"/>
              <w:left w:val="single" w:sz="4" w:space="0" w:color="auto"/>
              <w:bottom w:val="single" w:sz="4" w:space="0" w:color="auto"/>
              <w:right w:val="single" w:sz="4" w:space="0" w:color="auto"/>
            </w:tcBorders>
            <w:noWrap/>
            <w:vAlign w:val="center"/>
          </w:tcPr>
          <w:p w14:paraId="7B3DEA66" w14:textId="77777777" w:rsidR="00FC0994" w:rsidRPr="00EB4476" w:rsidRDefault="00FC0994" w:rsidP="00E976F9">
            <w:pPr>
              <w:suppressAutoHyphens w:val="0"/>
              <w:spacing w:after="0" w:line="240" w:lineRule="auto"/>
              <w:rPr>
                <w:rFonts w:ascii="Arial" w:hAnsi="Arial" w:cs="Arial"/>
                <w:b/>
                <w:sz w:val="12"/>
                <w:szCs w:val="12"/>
                <w:lang w:eastAsia="en-US"/>
              </w:rPr>
            </w:pPr>
            <w:r w:rsidRPr="00EB4476">
              <w:rPr>
                <w:rFonts w:ascii="Arial" w:hAnsi="Arial" w:cs="Arial"/>
                <w:b/>
                <w:lang w:eastAsia="en-US"/>
              </w:rPr>
              <w:t xml:space="preserve">Region I </w:t>
            </w:r>
            <w:r w:rsidRPr="00EB4476">
              <w:rPr>
                <w:rFonts w:ascii="Arial" w:hAnsi="Arial" w:cs="Arial"/>
                <w:lang w:eastAsia="en-US"/>
              </w:rPr>
              <w:t>(</w:t>
            </w:r>
            <w:r w:rsidRPr="00EB4476">
              <w:rPr>
                <w:rFonts w:ascii="Arial" w:hAnsi="Arial" w:cs="Arial"/>
                <w:sz w:val="20"/>
                <w:szCs w:val="20"/>
              </w:rPr>
              <w:t>Connecticut, Massachusetts, Maine, New Hampshire, Rhode Island and Vermont)</w:t>
            </w:r>
          </w:p>
        </w:tc>
        <w:tc>
          <w:tcPr>
            <w:tcW w:w="1710" w:type="dxa"/>
            <w:tcBorders>
              <w:top w:val="nil"/>
              <w:left w:val="nil"/>
              <w:bottom w:val="single" w:sz="4" w:space="0" w:color="auto"/>
              <w:right w:val="single" w:sz="4" w:space="0" w:color="auto"/>
            </w:tcBorders>
            <w:noWrap/>
            <w:vAlign w:val="center"/>
          </w:tcPr>
          <w:p w14:paraId="7B3DEA67" w14:textId="77777777" w:rsidR="00FC0994" w:rsidRPr="00FC0994" w:rsidRDefault="00FC0994" w:rsidP="00ED4F20">
            <w:pPr>
              <w:spacing w:after="0" w:line="240" w:lineRule="auto"/>
              <w:jc w:val="center"/>
              <w:rPr>
                <w:rFonts w:ascii="Arial" w:hAnsi="Arial" w:cs="Arial"/>
                <w:color w:val="000000"/>
                <w:sz w:val="20"/>
                <w:szCs w:val="20"/>
              </w:rPr>
            </w:pPr>
            <w:r w:rsidRPr="00FC0994">
              <w:rPr>
                <w:rFonts w:ascii="Arial" w:hAnsi="Arial" w:cs="Arial"/>
                <w:color w:val="000000"/>
                <w:sz w:val="20"/>
                <w:szCs w:val="20"/>
              </w:rPr>
              <w:t>901</w:t>
            </w:r>
          </w:p>
        </w:tc>
      </w:tr>
      <w:tr w:rsidR="00FC0994" w:rsidRPr="00AF209E" w14:paraId="7B3DEA6B" w14:textId="77777777" w:rsidTr="00ED4F20">
        <w:trPr>
          <w:trHeight w:val="692"/>
        </w:trPr>
        <w:tc>
          <w:tcPr>
            <w:tcW w:w="7470" w:type="dxa"/>
            <w:tcBorders>
              <w:top w:val="nil"/>
              <w:left w:val="single" w:sz="4" w:space="0" w:color="auto"/>
              <w:bottom w:val="single" w:sz="4" w:space="0" w:color="auto"/>
              <w:right w:val="single" w:sz="4" w:space="0" w:color="auto"/>
            </w:tcBorders>
            <w:noWrap/>
            <w:vAlign w:val="center"/>
          </w:tcPr>
          <w:p w14:paraId="7B3DEA69" w14:textId="77777777" w:rsidR="00FC0994" w:rsidRPr="00EB4476" w:rsidRDefault="00FC0994" w:rsidP="00E976F9">
            <w:pPr>
              <w:spacing w:after="0" w:line="240" w:lineRule="auto"/>
              <w:rPr>
                <w:rFonts w:ascii="Arial" w:hAnsi="Arial" w:cs="Arial"/>
                <w:b/>
                <w:lang w:eastAsia="en-US"/>
              </w:rPr>
            </w:pPr>
            <w:r w:rsidRPr="00EB4476">
              <w:rPr>
                <w:rFonts w:ascii="Arial" w:hAnsi="Arial" w:cs="Arial"/>
                <w:b/>
                <w:lang w:eastAsia="en-US"/>
              </w:rPr>
              <w:t xml:space="preserve">Region II </w:t>
            </w:r>
            <w:r w:rsidRPr="00EB4476">
              <w:rPr>
                <w:rFonts w:ascii="Arial" w:hAnsi="Arial" w:cs="Arial"/>
                <w:lang w:eastAsia="en-US"/>
              </w:rPr>
              <w:t>(</w:t>
            </w:r>
            <w:r w:rsidRPr="00EB4476">
              <w:rPr>
                <w:rFonts w:ascii="Arial" w:hAnsi="Arial" w:cs="Arial"/>
                <w:sz w:val="20"/>
                <w:szCs w:val="20"/>
              </w:rPr>
              <w:t>New Jersey, New York, as well as the U.S. Virgin Islands and Puerto Rico)</w:t>
            </w:r>
          </w:p>
        </w:tc>
        <w:tc>
          <w:tcPr>
            <w:tcW w:w="1710" w:type="dxa"/>
            <w:tcBorders>
              <w:top w:val="nil"/>
              <w:left w:val="nil"/>
              <w:bottom w:val="single" w:sz="4" w:space="0" w:color="auto"/>
              <w:right w:val="single" w:sz="4" w:space="0" w:color="auto"/>
            </w:tcBorders>
            <w:noWrap/>
            <w:vAlign w:val="center"/>
          </w:tcPr>
          <w:p w14:paraId="7B3DEA6A" w14:textId="4E34275F" w:rsidR="00FC0994" w:rsidRPr="00FC0994" w:rsidRDefault="00FC0994" w:rsidP="00ED4F20">
            <w:pPr>
              <w:spacing w:after="0" w:line="240" w:lineRule="auto"/>
              <w:jc w:val="center"/>
              <w:rPr>
                <w:rFonts w:ascii="Arial" w:hAnsi="Arial" w:cs="Arial"/>
                <w:color w:val="000000"/>
                <w:sz w:val="20"/>
                <w:szCs w:val="20"/>
              </w:rPr>
            </w:pPr>
            <w:r w:rsidRPr="00FC0994">
              <w:rPr>
                <w:rFonts w:ascii="Arial" w:hAnsi="Arial" w:cs="Arial"/>
                <w:color w:val="000000"/>
                <w:sz w:val="20"/>
                <w:szCs w:val="20"/>
              </w:rPr>
              <w:t>2</w:t>
            </w:r>
            <w:r w:rsidR="00EB4476">
              <w:rPr>
                <w:rFonts w:ascii="Arial" w:hAnsi="Arial" w:cs="Arial"/>
                <w:color w:val="000000"/>
                <w:sz w:val="20"/>
                <w:szCs w:val="20"/>
              </w:rPr>
              <w:t>,</w:t>
            </w:r>
            <w:r w:rsidRPr="00FC0994">
              <w:rPr>
                <w:rFonts w:ascii="Arial" w:hAnsi="Arial" w:cs="Arial"/>
                <w:color w:val="000000"/>
                <w:sz w:val="20"/>
                <w:szCs w:val="20"/>
              </w:rPr>
              <w:t>225</w:t>
            </w:r>
          </w:p>
        </w:tc>
      </w:tr>
      <w:tr w:rsidR="00FC0994" w:rsidRPr="00AF209E" w14:paraId="7B3DEA6E" w14:textId="77777777" w:rsidTr="00ED4F20">
        <w:trPr>
          <w:trHeight w:val="557"/>
        </w:trPr>
        <w:tc>
          <w:tcPr>
            <w:tcW w:w="7470" w:type="dxa"/>
            <w:tcBorders>
              <w:top w:val="nil"/>
              <w:left w:val="single" w:sz="4" w:space="0" w:color="auto"/>
              <w:bottom w:val="single" w:sz="4" w:space="0" w:color="auto"/>
              <w:right w:val="single" w:sz="4" w:space="0" w:color="auto"/>
            </w:tcBorders>
            <w:noWrap/>
            <w:vAlign w:val="center"/>
          </w:tcPr>
          <w:p w14:paraId="7B3DEA6C" w14:textId="77777777" w:rsidR="00FC0994" w:rsidRPr="00EB4476" w:rsidRDefault="00FC0994" w:rsidP="00E976F9">
            <w:pPr>
              <w:spacing w:after="0" w:line="240" w:lineRule="auto"/>
              <w:rPr>
                <w:rFonts w:ascii="Arial" w:hAnsi="Arial" w:cs="Arial"/>
                <w:b/>
                <w:lang w:eastAsia="en-US"/>
              </w:rPr>
            </w:pPr>
            <w:r w:rsidRPr="00EB4476">
              <w:rPr>
                <w:rFonts w:ascii="Arial" w:hAnsi="Arial" w:cs="Arial"/>
                <w:b/>
                <w:lang w:eastAsia="en-US"/>
              </w:rPr>
              <w:t xml:space="preserve">Region III </w:t>
            </w:r>
            <w:r w:rsidRPr="00EB4476">
              <w:rPr>
                <w:rFonts w:ascii="Arial" w:hAnsi="Arial" w:cs="Arial"/>
                <w:lang w:eastAsia="en-US"/>
              </w:rPr>
              <w:t>(</w:t>
            </w:r>
            <w:r w:rsidRPr="00EB4476">
              <w:rPr>
                <w:rFonts w:ascii="Arial" w:hAnsi="Arial" w:cs="Arial"/>
                <w:sz w:val="20"/>
                <w:szCs w:val="20"/>
              </w:rPr>
              <w:t>Delaware, Maryland, Pennsylvania, Virginia, West Virginia and the District of Columbia)</w:t>
            </w:r>
          </w:p>
        </w:tc>
        <w:tc>
          <w:tcPr>
            <w:tcW w:w="1710" w:type="dxa"/>
            <w:tcBorders>
              <w:top w:val="nil"/>
              <w:left w:val="nil"/>
              <w:bottom w:val="single" w:sz="4" w:space="0" w:color="auto"/>
              <w:right w:val="single" w:sz="4" w:space="0" w:color="auto"/>
            </w:tcBorders>
            <w:noWrap/>
            <w:vAlign w:val="center"/>
          </w:tcPr>
          <w:p w14:paraId="7B3DEA6D" w14:textId="2FD981AD" w:rsidR="00FC0994" w:rsidRPr="00FC0994" w:rsidRDefault="00FC0994" w:rsidP="00ED4F20">
            <w:pPr>
              <w:spacing w:after="0" w:line="240" w:lineRule="auto"/>
              <w:jc w:val="center"/>
              <w:rPr>
                <w:rFonts w:ascii="Arial" w:hAnsi="Arial" w:cs="Arial"/>
                <w:color w:val="000000"/>
                <w:sz w:val="20"/>
                <w:szCs w:val="20"/>
              </w:rPr>
            </w:pPr>
            <w:r w:rsidRPr="00FC0994">
              <w:rPr>
                <w:rFonts w:ascii="Arial" w:hAnsi="Arial" w:cs="Arial"/>
                <w:color w:val="000000"/>
                <w:sz w:val="20"/>
                <w:szCs w:val="20"/>
              </w:rPr>
              <w:t>6</w:t>
            </w:r>
            <w:r w:rsidR="00EB4476">
              <w:rPr>
                <w:rFonts w:ascii="Arial" w:hAnsi="Arial" w:cs="Arial"/>
                <w:color w:val="000000"/>
                <w:sz w:val="20"/>
                <w:szCs w:val="20"/>
              </w:rPr>
              <w:t>,</w:t>
            </w:r>
            <w:r w:rsidRPr="00FC0994">
              <w:rPr>
                <w:rFonts w:ascii="Arial" w:hAnsi="Arial" w:cs="Arial"/>
                <w:color w:val="000000"/>
                <w:sz w:val="20"/>
                <w:szCs w:val="20"/>
              </w:rPr>
              <w:t>340</w:t>
            </w:r>
          </w:p>
        </w:tc>
      </w:tr>
      <w:tr w:rsidR="00FC0994" w:rsidRPr="00AF209E" w14:paraId="7B3DEA71" w14:textId="77777777" w:rsidTr="00ED4F20">
        <w:trPr>
          <w:trHeight w:val="620"/>
        </w:trPr>
        <w:tc>
          <w:tcPr>
            <w:tcW w:w="7470" w:type="dxa"/>
            <w:tcBorders>
              <w:top w:val="nil"/>
              <w:left w:val="single" w:sz="4" w:space="0" w:color="auto"/>
              <w:bottom w:val="single" w:sz="4" w:space="0" w:color="auto"/>
              <w:right w:val="single" w:sz="4" w:space="0" w:color="auto"/>
            </w:tcBorders>
            <w:noWrap/>
            <w:vAlign w:val="center"/>
          </w:tcPr>
          <w:p w14:paraId="7B3DEA6F" w14:textId="77777777" w:rsidR="00FC0994" w:rsidRPr="00EB4476" w:rsidRDefault="00FC0994" w:rsidP="00E976F9">
            <w:pPr>
              <w:suppressAutoHyphens w:val="0"/>
              <w:spacing w:after="0" w:line="240" w:lineRule="auto"/>
              <w:rPr>
                <w:rFonts w:ascii="Arial" w:hAnsi="Arial" w:cs="Arial"/>
                <w:sz w:val="20"/>
                <w:szCs w:val="20"/>
              </w:rPr>
            </w:pPr>
            <w:r w:rsidRPr="00EB4476">
              <w:rPr>
                <w:rFonts w:ascii="Arial" w:hAnsi="Arial" w:cs="Arial"/>
                <w:b/>
                <w:lang w:eastAsia="en-US"/>
              </w:rPr>
              <w:t xml:space="preserve">Region IV </w:t>
            </w:r>
            <w:r w:rsidRPr="00EB4476">
              <w:rPr>
                <w:rFonts w:ascii="Arial" w:hAnsi="Arial" w:cs="Arial"/>
                <w:lang w:eastAsia="en-US"/>
              </w:rPr>
              <w:t>(</w:t>
            </w:r>
            <w:r w:rsidRPr="00EB4476">
              <w:rPr>
                <w:rFonts w:ascii="Arial" w:hAnsi="Arial" w:cs="Arial"/>
                <w:sz w:val="20"/>
                <w:szCs w:val="20"/>
              </w:rPr>
              <w:t>Alabama, Florida, Georgia, Kentucky, Mississippi, North Carolina, South Carolina and Tennessee)</w:t>
            </w:r>
          </w:p>
        </w:tc>
        <w:tc>
          <w:tcPr>
            <w:tcW w:w="1710" w:type="dxa"/>
            <w:tcBorders>
              <w:top w:val="nil"/>
              <w:left w:val="nil"/>
              <w:bottom w:val="single" w:sz="4" w:space="0" w:color="auto"/>
              <w:right w:val="single" w:sz="4" w:space="0" w:color="auto"/>
            </w:tcBorders>
            <w:noWrap/>
            <w:vAlign w:val="center"/>
          </w:tcPr>
          <w:p w14:paraId="7B3DEA70" w14:textId="4288F684" w:rsidR="00FC0994" w:rsidRPr="00FC0994" w:rsidRDefault="00FC0994" w:rsidP="00ED4F20">
            <w:pPr>
              <w:spacing w:after="0" w:line="240" w:lineRule="auto"/>
              <w:jc w:val="center"/>
              <w:rPr>
                <w:rFonts w:ascii="Arial" w:hAnsi="Arial" w:cs="Arial"/>
                <w:color w:val="000000"/>
                <w:sz w:val="20"/>
                <w:szCs w:val="20"/>
              </w:rPr>
            </w:pPr>
            <w:r w:rsidRPr="00FC0994">
              <w:rPr>
                <w:rFonts w:ascii="Arial" w:hAnsi="Arial" w:cs="Arial"/>
                <w:color w:val="000000"/>
                <w:sz w:val="20"/>
                <w:szCs w:val="20"/>
              </w:rPr>
              <w:t>7</w:t>
            </w:r>
            <w:r w:rsidR="00EB4476">
              <w:rPr>
                <w:rFonts w:ascii="Arial" w:hAnsi="Arial" w:cs="Arial"/>
                <w:color w:val="000000"/>
                <w:sz w:val="20"/>
                <w:szCs w:val="20"/>
              </w:rPr>
              <w:t>,</w:t>
            </w:r>
            <w:r w:rsidRPr="00FC0994">
              <w:rPr>
                <w:rFonts w:ascii="Arial" w:hAnsi="Arial" w:cs="Arial"/>
                <w:color w:val="000000"/>
                <w:sz w:val="20"/>
                <w:szCs w:val="20"/>
              </w:rPr>
              <w:t>957</w:t>
            </w:r>
          </w:p>
        </w:tc>
      </w:tr>
      <w:tr w:rsidR="00FC0994" w:rsidRPr="00AF209E" w14:paraId="7B3DEA74" w14:textId="77777777" w:rsidTr="00ED4F20">
        <w:trPr>
          <w:trHeight w:val="440"/>
        </w:trPr>
        <w:tc>
          <w:tcPr>
            <w:tcW w:w="7470" w:type="dxa"/>
            <w:tcBorders>
              <w:top w:val="nil"/>
              <w:left w:val="single" w:sz="4" w:space="0" w:color="auto"/>
              <w:bottom w:val="single" w:sz="4" w:space="0" w:color="auto"/>
              <w:right w:val="single" w:sz="4" w:space="0" w:color="auto"/>
            </w:tcBorders>
            <w:noWrap/>
            <w:vAlign w:val="center"/>
          </w:tcPr>
          <w:p w14:paraId="7B3DEA72" w14:textId="77777777" w:rsidR="00FC0994" w:rsidRPr="00EB4476" w:rsidRDefault="00FC0994" w:rsidP="00E976F9">
            <w:pPr>
              <w:suppressAutoHyphens w:val="0"/>
              <w:spacing w:after="0" w:line="240" w:lineRule="auto"/>
              <w:rPr>
                <w:rFonts w:ascii="Arial" w:hAnsi="Arial" w:cs="Arial"/>
                <w:sz w:val="20"/>
                <w:szCs w:val="20"/>
              </w:rPr>
            </w:pPr>
            <w:r w:rsidRPr="00EB4476">
              <w:rPr>
                <w:rFonts w:ascii="Arial" w:hAnsi="Arial" w:cs="Arial"/>
                <w:b/>
                <w:lang w:eastAsia="en-US"/>
              </w:rPr>
              <w:t xml:space="preserve">Region V </w:t>
            </w:r>
            <w:r w:rsidRPr="00EB4476">
              <w:rPr>
                <w:rFonts w:ascii="Arial" w:hAnsi="Arial" w:cs="Arial"/>
                <w:lang w:eastAsia="en-US"/>
              </w:rPr>
              <w:t>(</w:t>
            </w:r>
            <w:r w:rsidRPr="00EB4476">
              <w:rPr>
                <w:rFonts w:ascii="Arial" w:hAnsi="Arial" w:cs="Arial"/>
                <w:sz w:val="20"/>
                <w:szCs w:val="20"/>
              </w:rPr>
              <w:t>Illinois, Indiana, Michigan, Minnesota, Ohio and Wisconsin)</w:t>
            </w:r>
          </w:p>
        </w:tc>
        <w:tc>
          <w:tcPr>
            <w:tcW w:w="1710" w:type="dxa"/>
            <w:tcBorders>
              <w:top w:val="nil"/>
              <w:left w:val="nil"/>
              <w:bottom w:val="single" w:sz="4" w:space="0" w:color="auto"/>
              <w:right w:val="single" w:sz="4" w:space="0" w:color="auto"/>
            </w:tcBorders>
            <w:noWrap/>
            <w:vAlign w:val="center"/>
          </w:tcPr>
          <w:p w14:paraId="7B3DEA73" w14:textId="7C0C0B8E" w:rsidR="00FC0994" w:rsidRPr="00FC0994" w:rsidRDefault="00FC0994" w:rsidP="00ED4F20">
            <w:pPr>
              <w:spacing w:after="0" w:line="240" w:lineRule="auto"/>
              <w:jc w:val="center"/>
              <w:rPr>
                <w:rFonts w:ascii="Arial" w:hAnsi="Arial" w:cs="Arial"/>
                <w:color w:val="000000"/>
                <w:sz w:val="20"/>
                <w:szCs w:val="20"/>
              </w:rPr>
            </w:pPr>
            <w:r w:rsidRPr="00FC0994">
              <w:rPr>
                <w:rFonts w:ascii="Arial" w:hAnsi="Arial" w:cs="Arial"/>
                <w:color w:val="000000"/>
                <w:sz w:val="20"/>
                <w:szCs w:val="20"/>
              </w:rPr>
              <w:t>5</w:t>
            </w:r>
            <w:r w:rsidR="00EB4476">
              <w:rPr>
                <w:rFonts w:ascii="Arial" w:hAnsi="Arial" w:cs="Arial"/>
                <w:color w:val="000000"/>
                <w:sz w:val="20"/>
                <w:szCs w:val="20"/>
              </w:rPr>
              <w:t>,</w:t>
            </w:r>
            <w:r w:rsidRPr="00FC0994">
              <w:rPr>
                <w:rFonts w:ascii="Arial" w:hAnsi="Arial" w:cs="Arial"/>
                <w:color w:val="000000"/>
                <w:sz w:val="20"/>
                <w:szCs w:val="20"/>
              </w:rPr>
              <w:t>311</w:t>
            </w:r>
          </w:p>
        </w:tc>
      </w:tr>
      <w:tr w:rsidR="00FC0994" w:rsidRPr="00AF209E" w14:paraId="7B3DEA77" w14:textId="77777777" w:rsidTr="00ED4F20">
        <w:trPr>
          <w:trHeight w:val="350"/>
        </w:trPr>
        <w:tc>
          <w:tcPr>
            <w:tcW w:w="7470" w:type="dxa"/>
            <w:tcBorders>
              <w:top w:val="nil"/>
              <w:left w:val="single" w:sz="4" w:space="0" w:color="auto"/>
              <w:bottom w:val="single" w:sz="4" w:space="0" w:color="auto"/>
              <w:right w:val="single" w:sz="4" w:space="0" w:color="auto"/>
            </w:tcBorders>
            <w:noWrap/>
            <w:vAlign w:val="center"/>
          </w:tcPr>
          <w:p w14:paraId="7B3DEA75" w14:textId="77777777" w:rsidR="00FC0994" w:rsidRPr="00EB4476" w:rsidRDefault="00FC0994" w:rsidP="00E976F9">
            <w:pPr>
              <w:spacing w:after="0" w:line="240" w:lineRule="auto"/>
              <w:rPr>
                <w:rFonts w:ascii="Arial" w:hAnsi="Arial" w:cs="Arial"/>
                <w:b/>
                <w:lang w:eastAsia="en-US"/>
              </w:rPr>
            </w:pPr>
            <w:r w:rsidRPr="00EB4476">
              <w:rPr>
                <w:rFonts w:ascii="Arial" w:hAnsi="Arial" w:cs="Arial"/>
                <w:b/>
                <w:lang w:eastAsia="en-US"/>
              </w:rPr>
              <w:t xml:space="preserve">Region VI </w:t>
            </w:r>
            <w:r w:rsidRPr="00EB4476">
              <w:rPr>
                <w:rFonts w:ascii="Arial" w:hAnsi="Arial" w:cs="Arial"/>
                <w:lang w:eastAsia="en-US"/>
              </w:rPr>
              <w:t>(</w:t>
            </w:r>
            <w:r w:rsidRPr="00EB4476">
              <w:rPr>
                <w:rFonts w:ascii="Arial" w:hAnsi="Arial" w:cs="Arial"/>
                <w:sz w:val="20"/>
                <w:szCs w:val="20"/>
              </w:rPr>
              <w:t>Arkansas, Louisiana, New Mexico, Oklahoma and Texas)</w:t>
            </w:r>
          </w:p>
        </w:tc>
        <w:tc>
          <w:tcPr>
            <w:tcW w:w="1710" w:type="dxa"/>
            <w:tcBorders>
              <w:top w:val="nil"/>
              <w:left w:val="nil"/>
              <w:bottom w:val="single" w:sz="4" w:space="0" w:color="auto"/>
              <w:right w:val="single" w:sz="4" w:space="0" w:color="auto"/>
            </w:tcBorders>
            <w:noWrap/>
            <w:vAlign w:val="center"/>
          </w:tcPr>
          <w:p w14:paraId="7B3DEA76" w14:textId="32CCF4DD" w:rsidR="00FC0994" w:rsidRPr="00FC0994" w:rsidRDefault="00FC0994" w:rsidP="00ED4F20">
            <w:pPr>
              <w:spacing w:after="0" w:line="240" w:lineRule="auto"/>
              <w:jc w:val="center"/>
              <w:rPr>
                <w:rFonts w:ascii="Arial" w:hAnsi="Arial" w:cs="Arial"/>
                <w:color w:val="000000"/>
                <w:sz w:val="20"/>
                <w:szCs w:val="20"/>
              </w:rPr>
            </w:pPr>
            <w:r w:rsidRPr="00FC0994">
              <w:rPr>
                <w:rFonts w:ascii="Arial" w:hAnsi="Arial" w:cs="Arial"/>
                <w:color w:val="000000"/>
                <w:sz w:val="20"/>
                <w:szCs w:val="20"/>
              </w:rPr>
              <w:t>1</w:t>
            </w:r>
            <w:r w:rsidR="00EB4476">
              <w:rPr>
                <w:rFonts w:ascii="Arial" w:hAnsi="Arial" w:cs="Arial"/>
                <w:color w:val="000000"/>
                <w:sz w:val="20"/>
                <w:szCs w:val="20"/>
              </w:rPr>
              <w:t>,</w:t>
            </w:r>
            <w:r w:rsidRPr="00FC0994">
              <w:rPr>
                <w:rFonts w:ascii="Arial" w:hAnsi="Arial" w:cs="Arial"/>
                <w:color w:val="000000"/>
                <w:sz w:val="20"/>
                <w:szCs w:val="20"/>
              </w:rPr>
              <w:t>439</w:t>
            </w:r>
          </w:p>
        </w:tc>
      </w:tr>
      <w:tr w:rsidR="00FC0994" w:rsidRPr="00AF209E" w14:paraId="7B3DEA7A" w14:textId="77777777" w:rsidTr="00ED4F20">
        <w:trPr>
          <w:trHeight w:val="440"/>
        </w:trPr>
        <w:tc>
          <w:tcPr>
            <w:tcW w:w="7470" w:type="dxa"/>
            <w:tcBorders>
              <w:top w:val="nil"/>
              <w:left w:val="single" w:sz="4" w:space="0" w:color="auto"/>
              <w:bottom w:val="single" w:sz="4" w:space="0" w:color="auto"/>
              <w:right w:val="single" w:sz="4" w:space="0" w:color="auto"/>
            </w:tcBorders>
            <w:noWrap/>
            <w:vAlign w:val="center"/>
          </w:tcPr>
          <w:p w14:paraId="7B3DEA78" w14:textId="77777777" w:rsidR="00FC0994" w:rsidRPr="00EB4476" w:rsidRDefault="00FC0994" w:rsidP="00E976F9">
            <w:pPr>
              <w:suppressAutoHyphens w:val="0"/>
              <w:spacing w:after="0" w:line="240" w:lineRule="auto"/>
              <w:rPr>
                <w:rFonts w:ascii="Arial" w:hAnsi="Arial" w:cs="Arial"/>
                <w:sz w:val="20"/>
                <w:szCs w:val="20"/>
              </w:rPr>
            </w:pPr>
            <w:r w:rsidRPr="00EB4476">
              <w:rPr>
                <w:rFonts w:ascii="Arial" w:hAnsi="Arial" w:cs="Arial"/>
                <w:b/>
                <w:lang w:eastAsia="en-US"/>
              </w:rPr>
              <w:t xml:space="preserve">Region VII </w:t>
            </w:r>
            <w:r w:rsidRPr="00EB4476">
              <w:rPr>
                <w:rFonts w:ascii="Arial" w:hAnsi="Arial" w:cs="Arial"/>
                <w:lang w:eastAsia="en-US"/>
              </w:rPr>
              <w:t>(</w:t>
            </w:r>
            <w:r w:rsidRPr="00EB4476">
              <w:rPr>
                <w:rFonts w:ascii="Arial" w:hAnsi="Arial" w:cs="Arial"/>
                <w:sz w:val="20"/>
                <w:szCs w:val="20"/>
              </w:rPr>
              <w:t>Iowa, Kansas, Missouri, and Nebraska)</w:t>
            </w:r>
          </w:p>
        </w:tc>
        <w:tc>
          <w:tcPr>
            <w:tcW w:w="1710" w:type="dxa"/>
            <w:tcBorders>
              <w:top w:val="nil"/>
              <w:left w:val="nil"/>
              <w:bottom w:val="single" w:sz="4" w:space="0" w:color="auto"/>
              <w:right w:val="single" w:sz="4" w:space="0" w:color="auto"/>
            </w:tcBorders>
            <w:noWrap/>
            <w:vAlign w:val="center"/>
          </w:tcPr>
          <w:p w14:paraId="7B3DEA79" w14:textId="5D1EAC0B" w:rsidR="00FC0994" w:rsidRPr="00FC0994" w:rsidRDefault="00FC0994" w:rsidP="00ED4F20">
            <w:pPr>
              <w:spacing w:after="0" w:line="240" w:lineRule="auto"/>
              <w:jc w:val="center"/>
              <w:rPr>
                <w:rFonts w:ascii="Arial" w:hAnsi="Arial" w:cs="Arial"/>
                <w:color w:val="000000"/>
                <w:sz w:val="20"/>
                <w:szCs w:val="20"/>
              </w:rPr>
            </w:pPr>
            <w:r w:rsidRPr="00FC0994">
              <w:rPr>
                <w:rFonts w:ascii="Arial" w:hAnsi="Arial" w:cs="Arial"/>
                <w:color w:val="000000"/>
                <w:sz w:val="20"/>
                <w:szCs w:val="20"/>
              </w:rPr>
              <w:t>6</w:t>
            </w:r>
            <w:r w:rsidR="00EB4476">
              <w:rPr>
                <w:rFonts w:ascii="Arial" w:hAnsi="Arial" w:cs="Arial"/>
                <w:color w:val="000000"/>
                <w:sz w:val="20"/>
                <w:szCs w:val="20"/>
              </w:rPr>
              <w:t>,</w:t>
            </w:r>
            <w:r w:rsidRPr="00FC0994">
              <w:rPr>
                <w:rFonts w:ascii="Arial" w:hAnsi="Arial" w:cs="Arial"/>
                <w:color w:val="000000"/>
                <w:sz w:val="20"/>
                <w:szCs w:val="20"/>
              </w:rPr>
              <w:t>226</w:t>
            </w:r>
          </w:p>
        </w:tc>
      </w:tr>
      <w:tr w:rsidR="00FC0994" w:rsidRPr="00AF209E" w14:paraId="7B3DEA7D" w14:textId="77777777" w:rsidTr="00ED4F20">
        <w:trPr>
          <w:trHeight w:val="620"/>
        </w:trPr>
        <w:tc>
          <w:tcPr>
            <w:tcW w:w="7470" w:type="dxa"/>
            <w:tcBorders>
              <w:top w:val="nil"/>
              <w:left w:val="single" w:sz="4" w:space="0" w:color="auto"/>
              <w:bottom w:val="single" w:sz="4" w:space="0" w:color="auto"/>
              <w:right w:val="single" w:sz="4" w:space="0" w:color="auto"/>
            </w:tcBorders>
            <w:noWrap/>
            <w:vAlign w:val="center"/>
          </w:tcPr>
          <w:p w14:paraId="7B3DEA7B" w14:textId="77777777" w:rsidR="00FC0994" w:rsidRPr="00EB4476" w:rsidRDefault="00FC0994" w:rsidP="00E976F9">
            <w:pPr>
              <w:spacing w:after="0" w:line="240" w:lineRule="auto"/>
              <w:rPr>
                <w:rFonts w:ascii="Arial" w:hAnsi="Arial" w:cs="Arial"/>
                <w:b/>
                <w:lang w:eastAsia="en-US"/>
              </w:rPr>
            </w:pPr>
            <w:r w:rsidRPr="00EB4476">
              <w:rPr>
                <w:rFonts w:ascii="Arial" w:hAnsi="Arial" w:cs="Arial"/>
                <w:b/>
                <w:lang w:eastAsia="en-US"/>
              </w:rPr>
              <w:t xml:space="preserve">Region VIII </w:t>
            </w:r>
            <w:r w:rsidRPr="00EB4476">
              <w:rPr>
                <w:rFonts w:ascii="Arial" w:hAnsi="Arial" w:cs="Arial"/>
                <w:lang w:eastAsia="en-US"/>
              </w:rPr>
              <w:t>(</w:t>
            </w:r>
            <w:r w:rsidRPr="00EB4476">
              <w:rPr>
                <w:rFonts w:ascii="Arial" w:hAnsi="Arial" w:cs="Arial"/>
                <w:sz w:val="20"/>
                <w:szCs w:val="20"/>
              </w:rPr>
              <w:t>Colorado, Montana, North Dakota, South Dakota, Utah, and Wyoming)</w:t>
            </w:r>
          </w:p>
        </w:tc>
        <w:tc>
          <w:tcPr>
            <w:tcW w:w="1710" w:type="dxa"/>
            <w:tcBorders>
              <w:top w:val="nil"/>
              <w:left w:val="nil"/>
              <w:bottom w:val="single" w:sz="4" w:space="0" w:color="auto"/>
              <w:right w:val="single" w:sz="4" w:space="0" w:color="auto"/>
            </w:tcBorders>
            <w:noWrap/>
            <w:vAlign w:val="center"/>
          </w:tcPr>
          <w:p w14:paraId="7B3DEA7C" w14:textId="470652B0" w:rsidR="00FC0994" w:rsidRPr="00FC0994" w:rsidRDefault="00FC0994" w:rsidP="00ED4F20">
            <w:pPr>
              <w:spacing w:after="0" w:line="240" w:lineRule="auto"/>
              <w:jc w:val="center"/>
              <w:rPr>
                <w:rFonts w:ascii="Arial" w:hAnsi="Arial" w:cs="Arial"/>
                <w:color w:val="000000"/>
                <w:sz w:val="20"/>
                <w:szCs w:val="20"/>
              </w:rPr>
            </w:pPr>
            <w:r w:rsidRPr="00FC0994">
              <w:rPr>
                <w:rFonts w:ascii="Arial" w:hAnsi="Arial" w:cs="Arial"/>
                <w:color w:val="000000"/>
                <w:sz w:val="20"/>
                <w:szCs w:val="20"/>
              </w:rPr>
              <w:t>2</w:t>
            </w:r>
            <w:r w:rsidR="00EB4476">
              <w:rPr>
                <w:rFonts w:ascii="Arial" w:hAnsi="Arial" w:cs="Arial"/>
                <w:color w:val="000000"/>
                <w:sz w:val="20"/>
                <w:szCs w:val="20"/>
              </w:rPr>
              <w:t>,</w:t>
            </w:r>
            <w:r w:rsidRPr="00FC0994">
              <w:rPr>
                <w:rFonts w:ascii="Arial" w:hAnsi="Arial" w:cs="Arial"/>
                <w:color w:val="000000"/>
                <w:sz w:val="20"/>
                <w:szCs w:val="20"/>
              </w:rPr>
              <w:t>969</w:t>
            </w:r>
          </w:p>
        </w:tc>
      </w:tr>
      <w:tr w:rsidR="00FC0994" w:rsidRPr="00AF209E" w14:paraId="7B3DEA80" w14:textId="77777777" w:rsidTr="00ED4F20">
        <w:trPr>
          <w:trHeight w:val="620"/>
        </w:trPr>
        <w:tc>
          <w:tcPr>
            <w:tcW w:w="7470" w:type="dxa"/>
            <w:tcBorders>
              <w:top w:val="nil"/>
              <w:left w:val="single" w:sz="4" w:space="0" w:color="auto"/>
              <w:bottom w:val="single" w:sz="4" w:space="0" w:color="auto"/>
              <w:right w:val="single" w:sz="4" w:space="0" w:color="auto"/>
            </w:tcBorders>
            <w:noWrap/>
            <w:vAlign w:val="center"/>
          </w:tcPr>
          <w:p w14:paraId="7B3DEA7E" w14:textId="77777777" w:rsidR="00FC0994" w:rsidRPr="00EB4476" w:rsidRDefault="00FC0994" w:rsidP="00E976F9">
            <w:pPr>
              <w:suppressAutoHyphens w:val="0"/>
              <w:spacing w:after="0" w:line="240" w:lineRule="auto"/>
              <w:rPr>
                <w:rFonts w:ascii="Arial" w:hAnsi="Arial" w:cs="Arial"/>
                <w:sz w:val="20"/>
                <w:szCs w:val="20"/>
              </w:rPr>
            </w:pPr>
            <w:r w:rsidRPr="00EB4476">
              <w:rPr>
                <w:rFonts w:ascii="Arial" w:hAnsi="Arial" w:cs="Arial"/>
                <w:b/>
                <w:lang w:eastAsia="en-US"/>
              </w:rPr>
              <w:t>Region IX</w:t>
            </w:r>
            <w:r w:rsidRPr="00EB4476">
              <w:rPr>
                <w:rFonts w:ascii="Arial" w:hAnsi="Arial" w:cs="Arial"/>
                <w:lang w:eastAsia="en-US"/>
              </w:rPr>
              <w:t xml:space="preserve"> (</w:t>
            </w:r>
            <w:r w:rsidRPr="00EB4476">
              <w:rPr>
                <w:rFonts w:ascii="Arial" w:hAnsi="Arial" w:cs="Arial"/>
                <w:sz w:val="20"/>
                <w:szCs w:val="20"/>
              </w:rPr>
              <w:t>Arizona, California, Hawaii, Nevada, American Samoa, Guam, and Northern Mariana Islands)</w:t>
            </w:r>
          </w:p>
        </w:tc>
        <w:tc>
          <w:tcPr>
            <w:tcW w:w="1710" w:type="dxa"/>
            <w:tcBorders>
              <w:top w:val="nil"/>
              <w:left w:val="nil"/>
              <w:bottom w:val="single" w:sz="4" w:space="0" w:color="auto"/>
              <w:right w:val="single" w:sz="4" w:space="0" w:color="auto"/>
            </w:tcBorders>
            <w:noWrap/>
            <w:vAlign w:val="center"/>
          </w:tcPr>
          <w:p w14:paraId="7B3DEA7F" w14:textId="1C5FB16C" w:rsidR="00FC0994" w:rsidRPr="00FC0994" w:rsidRDefault="00FC0994" w:rsidP="00ED4F20">
            <w:pPr>
              <w:spacing w:after="0" w:line="240" w:lineRule="auto"/>
              <w:jc w:val="center"/>
              <w:rPr>
                <w:rFonts w:ascii="Arial" w:hAnsi="Arial" w:cs="Arial"/>
                <w:color w:val="000000"/>
                <w:sz w:val="20"/>
                <w:szCs w:val="20"/>
              </w:rPr>
            </w:pPr>
            <w:r w:rsidRPr="00FC0994">
              <w:rPr>
                <w:rFonts w:ascii="Arial" w:hAnsi="Arial" w:cs="Arial"/>
                <w:color w:val="000000"/>
                <w:sz w:val="20"/>
                <w:szCs w:val="20"/>
              </w:rPr>
              <w:t>2</w:t>
            </w:r>
            <w:r w:rsidR="00EB4476">
              <w:rPr>
                <w:rFonts w:ascii="Arial" w:hAnsi="Arial" w:cs="Arial"/>
                <w:color w:val="000000"/>
                <w:sz w:val="20"/>
                <w:szCs w:val="20"/>
              </w:rPr>
              <w:t>,</w:t>
            </w:r>
            <w:r w:rsidRPr="00FC0994">
              <w:rPr>
                <w:rFonts w:ascii="Arial" w:hAnsi="Arial" w:cs="Arial"/>
                <w:color w:val="000000"/>
                <w:sz w:val="20"/>
                <w:szCs w:val="20"/>
              </w:rPr>
              <w:t>626</w:t>
            </w:r>
          </w:p>
        </w:tc>
      </w:tr>
      <w:tr w:rsidR="00FC0994" w:rsidRPr="00AF209E" w14:paraId="7B3DEA83" w14:textId="77777777" w:rsidTr="00ED4F20">
        <w:trPr>
          <w:trHeight w:val="440"/>
        </w:trPr>
        <w:tc>
          <w:tcPr>
            <w:tcW w:w="7470" w:type="dxa"/>
            <w:tcBorders>
              <w:top w:val="nil"/>
              <w:left w:val="single" w:sz="4" w:space="0" w:color="auto"/>
              <w:bottom w:val="single" w:sz="4" w:space="0" w:color="auto"/>
              <w:right w:val="single" w:sz="4" w:space="0" w:color="auto"/>
            </w:tcBorders>
            <w:noWrap/>
            <w:vAlign w:val="center"/>
          </w:tcPr>
          <w:p w14:paraId="7B3DEA81" w14:textId="77777777" w:rsidR="00FC0994" w:rsidRPr="00EB4476" w:rsidRDefault="00FC0994" w:rsidP="00E976F9">
            <w:pPr>
              <w:suppressAutoHyphens w:val="0"/>
              <w:spacing w:after="0" w:line="240" w:lineRule="auto"/>
              <w:rPr>
                <w:rFonts w:ascii="Arial" w:hAnsi="Arial" w:cs="Arial"/>
                <w:sz w:val="20"/>
                <w:szCs w:val="20"/>
              </w:rPr>
            </w:pPr>
            <w:r w:rsidRPr="00EB4476">
              <w:rPr>
                <w:rFonts w:ascii="Arial" w:hAnsi="Arial" w:cs="Arial"/>
                <w:b/>
                <w:lang w:eastAsia="en-US"/>
              </w:rPr>
              <w:t xml:space="preserve">Region X </w:t>
            </w:r>
            <w:r w:rsidRPr="00EB4476">
              <w:rPr>
                <w:rFonts w:ascii="Arial" w:hAnsi="Arial" w:cs="Arial"/>
                <w:lang w:eastAsia="en-US"/>
              </w:rPr>
              <w:t>(</w:t>
            </w:r>
            <w:r w:rsidRPr="00EB4476">
              <w:rPr>
                <w:rFonts w:ascii="Arial" w:hAnsi="Arial" w:cs="Arial"/>
                <w:sz w:val="20"/>
                <w:szCs w:val="20"/>
              </w:rPr>
              <w:t>Alaska, Idaho, Oregon, and Washington)</w:t>
            </w:r>
          </w:p>
        </w:tc>
        <w:tc>
          <w:tcPr>
            <w:tcW w:w="1710" w:type="dxa"/>
            <w:tcBorders>
              <w:top w:val="nil"/>
              <w:left w:val="nil"/>
              <w:bottom w:val="single" w:sz="4" w:space="0" w:color="auto"/>
              <w:right w:val="single" w:sz="4" w:space="0" w:color="auto"/>
            </w:tcBorders>
            <w:noWrap/>
            <w:vAlign w:val="center"/>
          </w:tcPr>
          <w:p w14:paraId="7B3DEA82" w14:textId="77777777" w:rsidR="00FC0994" w:rsidRPr="00FC0994" w:rsidRDefault="00FC0994" w:rsidP="00ED4F20">
            <w:pPr>
              <w:spacing w:after="0" w:line="240" w:lineRule="auto"/>
              <w:jc w:val="center"/>
              <w:rPr>
                <w:rFonts w:ascii="Arial" w:hAnsi="Arial" w:cs="Arial"/>
                <w:color w:val="000000"/>
                <w:sz w:val="20"/>
                <w:szCs w:val="20"/>
              </w:rPr>
            </w:pPr>
            <w:r w:rsidRPr="00FC0994">
              <w:rPr>
                <w:rFonts w:ascii="Arial" w:hAnsi="Arial" w:cs="Arial"/>
                <w:color w:val="000000"/>
                <w:sz w:val="20"/>
                <w:szCs w:val="20"/>
              </w:rPr>
              <w:t>578</w:t>
            </w:r>
          </w:p>
        </w:tc>
      </w:tr>
    </w:tbl>
    <w:p w14:paraId="209ACFA4" w14:textId="77777777" w:rsidR="005000C3" w:rsidRPr="005000C3" w:rsidRDefault="005000C3" w:rsidP="005000C3">
      <w:pPr>
        <w:spacing w:after="0" w:line="240" w:lineRule="auto"/>
        <w:rPr>
          <w:rFonts w:ascii="Arial" w:hAnsi="Arial" w:cs="Arial"/>
          <w:i/>
          <w:sz w:val="20"/>
          <w:szCs w:val="20"/>
        </w:rPr>
      </w:pPr>
    </w:p>
    <w:p w14:paraId="19041ED6" w14:textId="77777777" w:rsidR="00ED4F20" w:rsidRPr="005000C3" w:rsidRDefault="00FC0994" w:rsidP="005000C3">
      <w:pPr>
        <w:spacing w:after="0" w:line="240" w:lineRule="auto"/>
        <w:rPr>
          <w:rFonts w:ascii="Arial" w:hAnsi="Arial" w:cs="Arial"/>
          <w:bCs/>
          <w:sz w:val="20"/>
          <w:szCs w:val="20"/>
        </w:rPr>
      </w:pPr>
      <w:r w:rsidRPr="005000C3">
        <w:rPr>
          <w:rFonts w:ascii="Arial" w:hAnsi="Arial" w:cs="Arial"/>
          <w:i/>
          <w:sz w:val="20"/>
          <w:szCs w:val="20"/>
        </w:rPr>
        <w:t>Missing=4</w:t>
      </w:r>
      <w:r w:rsidR="00EB4476" w:rsidRPr="005000C3">
        <w:rPr>
          <w:rFonts w:ascii="Arial" w:hAnsi="Arial" w:cs="Arial"/>
          <w:i/>
          <w:sz w:val="20"/>
          <w:szCs w:val="20"/>
        </w:rPr>
        <w:t>,</w:t>
      </w:r>
      <w:r w:rsidRPr="005000C3">
        <w:rPr>
          <w:rFonts w:ascii="Arial" w:hAnsi="Arial" w:cs="Arial"/>
          <w:i/>
          <w:sz w:val="20"/>
          <w:szCs w:val="20"/>
        </w:rPr>
        <w:t>470</w:t>
      </w:r>
    </w:p>
    <w:p w14:paraId="7B3DEA84" w14:textId="233688ED" w:rsidR="003B0F85" w:rsidRPr="009929F4" w:rsidRDefault="00A2266C" w:rsidP="00ED4F20">
      <w:pPr>
        <w:pStyle w:val="ListParagraph"/>
        <w:ind w:left="270" w:hanging="360"/>
        <w:rPr>
          <w:rFonts w:ascii="Arial" w:hAnsi="Arial" w:cs="Arial"/>
          <w:bCs/>
          <w:color w:val="17365D"/>
        </w:rPr>
      </w:pPr>
      <w:r>
        <w:rPr>
          <w:rFonts w:ascii="Arial" w:hAnsi="Arial" w:cs="Arial"/>
          <w:b/>
          <w:color w:val="17365D"/>
        </w:rPr>
        <w:lastRenderedPageBreak/>
        <w:t>E.</w:t>
      </w:r>
      <w:r w:rsidRPr="00EB4476">
        <w:rPr>
          <w:rFonts w:ascii="Arial" w:hAnsi="Arial" w:cs="Arial"/>
          <w:b/>
          <w:color w:val="002060"/>
        </w:rPr>
        <w:t xml:space="preserve"> </w:t>
      </w:r>
      <w:r w:rsidR="00ED4F20">
        <w:rPr>
          <w:rFonts w:ascii="Arial" w:hAnsi="Arial" w:cs="Arial"/>
          <w:b/>
          <w:color w:val="002060"/>
        </w:rPr>
        <w:tab/>
      </w:r>
      <w:r w:rsidR="00B70741" w:rsidRPr="00EB4476">
        <w:rPr>
          <w:rFonts w:ascii="Arial" w:hAnsi="Arial" w:cs="Arial"/>
          <w:b/>
          <w:color w:val="002060"/>
        </w:rPr>
        <w:t xml:space="preserve">Number of Claims Submitted by Classification of Eligible Professional: </w:t>
      </w:r>
      <w:r w:rsidR="00B70741" w:rsidRPr="00EC5A6F">
        <w:rPr>
          <w:rFonts w:ascii="Arial" w:hAnsi="Arial" w:cs="Arial"/>
          <w:b/>
          <w:color w:val="17365D"/>
        </w:rPr>
        <w:t xml:space="preserve"> </w:t>
      </w:r>
      <w:r w:rsidR="00B70741" w:rsidRPr="00EB4476">
        <w:rPr>
          <w:rStyle w:val="NoSpacingChar"/>
          <w:rFonts w:ascii="Arial" w:hAnsi="Arial" w:cs="Arial"/>
        </w:rPr>
        <w:t xml:space="preserve">Describes the number of claims submitted for </w:t>
      </w:r>
      <w:r w:rsidR="00B70741" w:rsidRPr="00EB4476">
        <w:rPr>
          <w:rFonts w:ascii="Arial" w:hAnsi="Arial" w:cs="Arial"/>
        </w:rPr>
        <w:t>NQF Measure #</w:t>
      </w:r>
      <w:r w:rsidR="0079719C" w:rsidRPr="00EB4476">
        <w:rPr>
          <w:rFonts w:ascii="Arial" w:hAnsi="Arial" w:cs="Arial"/>
        </w:rPr>
        <w:t>2624</w:t>
      </w:r>
      <w:r w:rsidR="00B70741" w:rsidRPr="00EB4476">
        <w:rPr>
          <w:rFonts w:ascii="Arial" w:hAnsi="Arial" w:cs="Arial"/>
        </w:rPr>
        <w:t xml:space="preserve"> </w:t>
      </w:r>
      <w:r w:rsidR="00B70741" w:rsidRPr="00EB4476">
        <w:rPr>
          <w:rStyle w:val="NoSpacingChar"/>
          <w:rFonts w:ascii="Arial" w:hAnsi="Arial" w:cs="Arial"/>
        </w:rPr>
        <w:t>by eligible professional Type and Classification, as reported in the NPI registry,</w:t>
      </w:r>
      <w:r w:rsidR="003B0F85" w:rsidRPr="00EB4476">
        <w:rPr>
          <w:rStyle w:val="NoSpacingChar"/>
          <w:rFonts w:ascii="Arial" w:hAnsi="Arial" w:cs="Arial"/>
        </w:rPr>
        <w:t xml:space="preserve"> </w:t>
      </w:r>
      <w:r w:rsidR="003B0F85" w:rsidRPr="00EB4476">
        <w:rPr>
          <w:rFonts w:ascii="Arial" w:hAnsi="Arial" w:cs="Arial"/>
          <w:bCs/>
        </w:rPr>
        <w:t>based on claims codes reported between 1/1/2012 and 3/31/2012.</w:t>
      </w:r>
    </w:p>
    <w:p w14:paraId="7B3DEA85" w14:textId="77777777" w:rsidR="00B70741" w:rsidRPr="00E976F9" w:rsidRDefault="00B70741" w:rsidP="003B0F85">
      <w:pPr>
        <w:pStyle w:val="ListParagraph"/>
        <w:spacing w:after="0" w:line="240" w:lineRule="auto"/>
        <w:ind w:left="270"/>
        <w:rPr>
          <w:rStyle w:val="NoSpacingChar"/>
          <w:rFonts w:ascii="Arial" w:hAnsi="Arial" w:cs="Arial"/>
          <w:color w:val="17365D"/>
          <w:sz w:val="12"/>
          <w:szCs w:val="12"/>
        </w:rPr>
      </w:pPr>
      <w:r w:rsidRPr="00EC5A6F">
        <w:rPr>
          <w:rStyle w:val="NoSpacingChar"/>
          <w:rFonts w:ascii="Arial" w:hAnsi="Arial" w:cs="Arial"/>
          <w:color w:val="4A442A"/>
        </w:rPr>
        <w:t>.</w:t>
      </w:r>
    </w:p>
    <w:tbl>
      <w:tblPr>
        <w:tblW w:w="8793" w:type="dxa"/>
        <w:jc w:val="center"/>
        <w:tblInd w:w="-235" w:type="dxa"/>
        <w:tblLook w:val="04A0" w:firstRow="1" w:lastRow="0" w:firstColumn="1" w:lastColumn="0" w:noHBand="0" w:noVBand="1"/>
      </w:tblPr>
      <w:tblGrid>
        <w:gridCol w:w="3060"/>
        <w:gridCol w:w="3551"/>
        <w:gridCol w:w="889"/>
        <w:gridCol w:w="1293"/>
      </w:tblGrid>
      <w:tr w:rsidR="00233B7A" w:rsidRPr="00233B7A" w14:paraId="7B3DEA89" w14:textId="77777777" w:rsidTr="00ED4F20">
        <w:trPr>
          <w:trHeight w:val="300"/>
          <w:jc w:val="center"/>
        </w:trPr>
        <w:tc>
          <w:tcPr>
            <w:tcW w:w="3060" w:type="dxa"/>
            <w:tcBorders>
              <w:top w:val="single" w:sz="4" w:space="0" w:color="auto"/>
              <w:left w:val="single" w:sz="4" w:space="0" w:color="auto"/>
              <w:bottom w:val="nil"/>
              <w:right w:val="nil"/>
            </w:tcBorders>
            <w:shd w:val="clear" w:color="auto" w:fill="17365D"/>
            <w:noWrap/>
            <w:vAlign w:val="bottom"/>
            <w:hideMark/>
          </w:tcPr>
          <w:p w14:paraId="7B3DEA86" w14:textId="77777777" w:rsidR="00233B7A" w:rsidRPr="00ED4F20" w:rsidRDefault="00233B7A" w:rsidP="00233B7A">
            <w:pPr>
              <w:suppressAutoHyphens w:val="0"/>
              <w:spacing w:after="0" w:line="240" w:lineRule="auto"/>
              <w:rPr>
                <w:rFonts w:ascii="Arial" w:hAnsi="Arial" w:cs="Arial"/>
                <w:b/>
                <w:bCs/>
                <w:color w:val="FFFFFF"/>
                <w:lang w:eastAsia="en-US"/>
              </w:rPr>
            </w:pPr>
            <w:r w:rsidRPr="00ED4F20">
              <w:rPr>
                <w:rFonts w:ascii="Arial" w:hAnsi="Arial" w:cs="Arial"/>
                <w:b/>
                <w:bCs/>
                <w:color w:val="FFFFFF"/>
                <w:lang w:eastAsia="en-US"/>
              </w:rPr>
              <w:t> </w:t>
            </w:r>
          </w:p>
        </w:tc>
        <w:tc>
          <w:tcPr>
            <w:tcW w:w="3551" w:type="dxa"/>
            <w:tcBorders>
              <w:top w:val="single" w:sz="4" w:space="0" w:color="auto"/>
              <w:left w:val="nil"/>
              <w:bottom w:val="nil"/>
              <w:right w:val="nil"/>
            </w:tcBorders>
            <w:shd w:val="clear" w:color="auto" w:fill="17365D"/>
            <w:hideMark/>
          </w:tcPr>
          <w:p w14:paraId="7B3DEA87" w14:textId="77777777" w:rsidR="00233B7A" w:rsidRPr="00ED4F20" w:rsidRDefault="00233B7A" w:rsidP="00233B7A">
            <w:pPr>
              <w:suppressAutoHyphens w:val="0"/>
              <w:spacing w:after="0" w:line="240" w:lineRule="auto"/>
              <w:rPr>
                <w:rFonts w:ascii="Arial" w:hAnsi="Arial" w:cs="Arial"/>
                <w:b/>
                <w:bCs/>
                <w:color w:val="FFFFFF"/>
                <w:lang w:eastAsia="en-US"/>
              </w:rPr>
            </w:pPr>
            <w:r w:rsidRPr="00ED4F20">
              <w:rPr>
                <w:rFonts w:ascii="Arial" w:hAnsi="Arial" w:cs="Arial"/>
                <w:b/>
                <w:bCs/>
                <w:color w:val="FFFFFF"/>
                <w:lang w:eastAsia="en-US"/>
              </w:rPr>
              <w:t> </w:t>
            </w:r>
          </w:p>
        </w:tc>
        <w:tc>
          <w:tcPr>
            <w:tcW w:w="2182" w:type="dxa"/>
            <w:gridSpan w:val="2"/>
            <w:tcBorders>
              <w:top w:val="single" w:sz="4" w:space="0" w:color="auto"/>
              <w:left w:val="single" w:sz="4" w:space="0" w:color="auto"/>
              <w:bottom w:val="single" w:sz="4" w:space="0" w:color="auto"/>
              <w:right w:val="single" w:sz="4" w:space="0" w:color="000000"/>
            </w:tcBorders>
            <w:shd w:val="clear" w:color="auto" w:fill="17365D"/>
            <w:vAlign w:val="center"/>
            <w:hideMark/>
          </w:tcPr>
          <w:p w14:paraId="7B3DEA88" w14:textId="77777777" w:rsidR="00233B7A" w:rsidRPr="00ED4F20" w:rsidRDefault="00233B7A" w:rsidP="00ED4F20">
            <w:pPr>
              <w:suppressAutoHyphens w:val="0"/>
              <w:spacing w:after="0" w:line="240" w:lineRule="auto"/>
              <w:jc w:val="center"/>
              <w:rPr>
                <w:rFonts w:ascii="Arial" w:hAnsi="Arial" w:cs="Arial"/>
                <w:b/>
                <w:bCs/>
                <w:color w:val="FFFFFF"/>
                <w:lang w:eastAsia="en-US"/>
              </w:rPr>
            </w:pPr>
            <w:r w:rsidRPr="00ED4F20">
              <w:rPr>
                <w:rFonts w:ascii="Arial" w:hAnsi="Arial" w:cs="Arial"/>
                <w:b/>
                <w:bCs/>
                <w:color w:val="FFFFFF"/>
                <w:lang w:eastAsia="en-US"/>
              </w:rPr>
              <w:t># of Claims</w:t>
            </w:r>
          </w:p>
        </w:tc>
      </w:tr>
      <w:tr w:rsidR="00233B7A" w:rsidRPr="00233B7A" w14:paraId="7B3DEA8D" w14:textId="77777777" w:rsidTr="00ED4F20">
        <w:trPr>
          <w:trHeight w:val="315"/>
          <w:jc w:val="center"/>
        </w:trPr>
        <w:tc>
          <w:tcPr>
            <w:tcW w:w="3060" w:type="dxa"/>
            <w:tcBorders>
              <w:top w:val="nil"/>
              <w:left w:val="single" w:sz="4" w:space="0" w:color="auto"/>
              <w:bottom w:val="nil"/>
              <w:right w:val="nil"/>
            </w:tcBorders>
            <w:shd w:val="clear" w:color="auto" w:fill="17365D"/>
            <w:noWrap/>
            <w:vAlign w:val="bottom"/>
            <w:hideMark/>
          </w:tcPr>
          <w:p w14:paraId="7B3DEA8A" w14:textId="77777777" w:rsidR="00233B7A" w:rsidRPr="00ED4F20" w:rsidRDefault="00233B7A" w:rsidP="00233B7A">
            <w:pPr>
              <w:suppressAutoHyphens w:val="0"/>
              <w:spacing w:after="0" w:line="240" w:lineRule="auto"/>
              <w:rPr>
                <w:rFonts w:ascii="Arial" w:hAnsi="Arial" w:cs="Arial"/>
                <w:b/>
                <w:bCs/>
                <w:color w:val="FFFFFF"/>
                <w:lang w:eastAsia="en-US"/>
              </w:rPr>
            </w:pPr>
            <w:r w:rsidRPr="00ED4F20">
              <w:rPr>
                <w:rFonts w:ascii="Arial" w:hAnsi="Arial" w:cs="Arial"/>
                <w:b/>
                <w:bCs/>
                <w:color w:val="FFFFFF"/>
                <w:lang w:eastAsia="en-US"/>
              </w:rPr>
              <w:t> </w:t>
            </w:r>
          </w:p>
        </w:tc>
        <w:tc>
          <w:tcPr>
            <w:tcW w:w="3551" w:type="dxa"/>
            <w:tcBorders>
              <w:top w:val="nil"/>
              <w:left w:val="nil"/>
              <w:bottom w:val="nil"/>
              <w:right w:val="nil"/>
            </w:tcBorders>
            <w:shd w:val="clear" w:color="auto" w:fill="17365D"/>
            <w:hideMark/>
          </w:tcPr>
          <w:p w14:paraId="7B3DEA8B" w14:textId="77777777" w:rsidR="00233B7A" w:rsidRPr="00ED4F20" w:rsidRDefault="00233B7A" w:rsidP="00233B7A">
            <w:pPr>
              <w:suppressAutoHyphens w:val="0"/>
              <w:spacing w:after="0" w:line="240" w:lineRule="auto"/>
              <w:rPr>
                <w:rFonts w:ascii="Arial" w:hAnsi="Arial" w:cs="Arial"/>
                <w:b/>
                <w:bCs/>
                <w:color w:val="FFFFFF"/>
                <w:lang w:eastAsia="en-US"/>
              </w:rPr>
            </w:pPr>
            <w:r w:rsidRPr="00ED4F20">
              <w:rPr>
                <w:rFonts w:ascii="Arial" w:hAnsi="Arial" w:cs="Arial"/>
                <w:b/>
                <w:bCs/>
                <w:color w:val="FFFFFF"/>
                <w:lang w:eastAsia="en-US"/>
              </w:rPr>
              <w:t> </w:t>
            </w:r>
          </w:p>
        </w:tc>
        <w:tc>
          <w:tcPr>
            <w:tcW w:w="2182" w:type="dxa"/>
            <w:gridSpan w:val="2"/>
            <w:tcBorders>
              <w:top w:val="single" w:sz="4" w:space="0" w:color="auto"/>
              <w:left w:val="single" w:sz="4" w:space="0" w:color="auto"/>
              <w:bottom w:val="single" w:sz="4" w:space="0" w:color="auto"/>
              <w:right w:val="single" w:sz="4" w:space="0" w:color="000000"/>
            </w:tcBorders>
            <w:shd w:val="clear" w:color="auto" w:fill="17365D"/>
            <w:vAlign w:val="center"/>
            <w:hideMark/>
          </w:tcPr>
          <w:p w14:paraId="7B3DEA8C" w14:textId="77777777" w:rsidR="00233B7A" w:rsidRPr="00ED4F20" w:rsidRDefault="00233B7A" w:rsidP="00ED4F20">
            <w:pPr>
              <w:suppressAutoHyphens w:val="0"/>
              <w:spacing w:after="0" w:line="240" w:lineRule="auto"/>
              <w:jc w:val="center"/>
              <w:rPr>
                <w:rFonts w:ascii="Arial" w:hAnsi="Arial" w:cs="Arial"/>
                <w:b/>
                <w:bCs/>
                <w:color w:val="FFFFFF"/>
                <w:lang w:eastAsia="en-US"/>
              </w:rPr>
            </w:pPr>
            <w:r w:rsidRPr="00ED4F20">
              <w:rPr>
                <w:rFonts w:ascii="Arial" w:hAnsi="Arial" w:cs="Arial"/>
                <w:b/>
                <w:bCs/>
                <w:color w:val="FFFFFF"/>
                <w:lang w:eastAsia="en-US"/>
              </w:rPr>
              <w:t>1/1/2012-3/31/2012</w:t>
            </w:r>
          </w:p>
        </w:tc>
      </w:tr>
      <w:tr w:rsidR="00233B7A" w:rsidRPr="00233B7A" w14:paraId="7B3DEA92" w14:textId="77777777" w:rsidTr="00ED4F20">
        <w:trPr>
          <w:trHeight w:val="315"/>
          <w:jc w:val="center"/>
        </w:trPr>
        <w:tc>
          <w:tcPr>
            <w:tcW w:w="3060" w:type="dxa"/>
            <w:tcBorders>
              <w:top w:val="single" w:sz="4" w:space="0" w:color="auto"/>
              <w:left w:val="single" w:sz="4" w:space="0" w:color="auto"/>
              <w:bottom w:val="double" w:sz="6" w:space="0" w:color="auto"/>
              <w:right w:val="single" w:sz="4" w:space="0" w:color="auto"/>
            </w:tcBorders>
            <w:shd w:val="clear" w:color="auto" w:fill="17365D"/>
            <w:vAlign w:val="center"/>
            <w:hideMark/>
          </w:tcPr>
          <w:p w14:paraId="7B3DEA8E" w14:textId="77777777" w:rsidR="00233B7A" w:rsidRPr="00ED4F20" w:rsidRDefault="00233B7A" w:rsidP="00ED4F20">
            <w:pPr>
              <w:suppressAutoHyphens w:val="0"/>
              <w:spacing w:after="0" w:line="240" w:lineRule="auto"/>
              <w:jc w:val="center"/>
              <w:rPr>
                <w:rFonts w:ascii="Arial" w:hAnsi="Arial" w:cs="Arial"/>
                <w:b/>
                <w:bCs/>
                <w:color w:val="FFFFFF"/>
                <w:lang w:eastAsia="en-US"/>
              </w:rPr>
            </w:pPr>
            <w:r w:rsidRPr="00ED4F20">
              <w:rPr>
                <w:rFonts w:ascii="Arial" w:hAnsi="Arial" w:cs="Arial"/>
                <w:b/>
                <w:bCs/>
                <w:color w:val="FFFFFF"/>
                <w:lang w:eastAsia="en-US"/>
              </w:rPr>
              <w:t>Classification</w:t>
            </w:r>
          </w:p>
        </w:tc>
        <w:tc>
          <w:tcPr>
            <w:tcW w:w="3551" w:type="dxa"/>
            <w:tcBorders>
              <w:top w:val="single" w:sz="4" w:space="0" w:color="auto"/>
              <w:left w:val="nil"/>
              <w:bottom w:val="double" w:sz="6" w:space="0" w:color="auto"/>
              <w:right w:val="single" w:sz="4" w:space="0" w:color="auto"/>
            </w:tcBorders>
            <w:shd w:val="clear" w:color="auto" w:fill="17365D"/>
            <w:vAlign w:val="center"/>
            <w:hideMark/>
          </w:tcPr>
          <w:p w14:paraId="7B3DEA8F" w14:textId="77777777" w:rsidR="00233B7A" w:rsidRPr="00ED4F20" w:rsidRDefault="00233B7A" w:rsidP="00ED4F20">
            <w:pPr>
              <w:suppressAutoHyphens w:val="0"/>
              <w:spacing w:after="0" w:line="240" w:lineRule="auto"/>
              <w:jc w:val="center"/>
              <w:rPr>
                <w:rFonts w:ascii="Arial" w:hAnsi="Arial" w:cs="Arial"/>
                <w:b/>
                <w:bCs/>
                <w:color w:val="FFFFFF"/>
                <w:lang w:eastAsia="en-US"/>
              </w:rPr>
            </w:pPr>
            <w:r w:rsidRPr="00ED4F20">
              <w:rPr>
                <w:rFonts w:ascii="Arial" w:hAnsi="Arial" w:cs="Arial"/>
                <w:b/>
                <w:bCs/>
                <w:color w:val="FFFFFF"/>
                <w:lang w:eastAsia="en-US"/>
              </w:rPr>
              <w:t>Type</w:t>
            </w:r>
          </w:p>
        </w:tc>
        <w:tc>
          <w:tcPr>
            <w:tcW w:w="889" w:type="dxa"/>
            <w:tcBorders>
              <w:top w:val="nil"/>
              <w:left w:val="nil"/>
              <w:bottom w:val="double" w:sz="6" w:space="0" w:color="auto"/>
              <w:right w:val="single" w:sz="4" w:space="0" w:color="auto"/>
            </w:tcBorders>
            <w:shd w:val="clear" w:color="auto" w:fill="17365D"/>
            <w:vAlign w:val="center"/>
            <w:hideMark/>
          </w:tcPr>
          <w:p w14:paraId="7B3DEA90" w14:textId="77777777" w:rsidR="00233B7A" w:rsidRPr="00ED4F20" w:rsidRDefault="00233B7A" w:rsidP="00ED4F20">
            <w:pPr>
              <w:suppressAutoHyphens w:val="0"/>
              <w:spacing w:after="0" w:line="240" w:lineRule="auto"/>
              <w:jc w:val="center"/>
              <w:rPr>
                <w:rFonts w:ascii="Arial" w:hAnsi="Arial" w:cs="Arial"/>
                <w:b/>
                <w:bCs/>
                <w:color w:val="FFFFFF"/>
                <w:lang w:eastAsia="en-US"/>
              </w:rPr>
            </w:pPr>
            <w:r w:rsidRPr="00ED4F20">
              <w:rPr>
                <w:rFonts w:ascii="Arial" w:hAnsi="Arial" w:cs="Arial"/>
                <w:b/>
                <w:bCs/>
                <w:color w:val="FFFFFF"/>
                <w:lang w:eastAsia="en-US"/>
              </w:rPr>
              <w:t>#</w:t>
            </w:r>
          </w:p>
        </w:tc>
        <w:tc>
          <w:tcPr>
            <w:tcW w:w="1293" w:type="dxa"/>
            <w:tcBorders>
              <w:top w:val="nil"/>
              <w:left w:val="nil"/>
              <w:bottom w:val="double" w:sz="6" w:space="0" w:color="auto"/>
              <w:right w:val="single" w:sz="4" w:space="0" w:color="auto"/>
            </w:tcBorders>
            <w:shd w:val="clear" w:color="auto" w:fill="17365D"/>
            <w:vAlign w:val="center"/>
            <w:hideMark/>
          </w:tcPr>
          <w:p w14:paraId="7B3DEA91" w14:textId="77777777" w:rsidR="00233B7A" w:rsidRPr="00ED4F20" w:rsidRDefault="00233B7A" w:rsidP="00ED4F20">
            <w:pPr>
              <w:suppressAutoHyphens w:val="0"/>
              <w:spacing w:after="0" w:line="240" w:lineRule="auto"/>
              <w:jc w:val="center"/>
              <w:rPr>
                <w:rFonts w:ascii="Arial" w:hAnsi="Arial" w:cs="Arial"/>
                <w:b/>
                <w:bCs/>
                <w:color w:val="FFFFFF"/>
                <w:lang w:eastAsia="en-US"/>
              </w:rPr>
            </w:pPr>
            <w:r w:rsidRPr="00ED4F20">
              <w:rPr>
                <w:rFonts w:ascii="Arial" w:hAnsi="Arial" w:cs="Arial"/>
                <w:b/>
                <w:bCs/>
                <w:color w:val="FFFFFF"/>
                <w:lang w:eastAsia="en-US"/>
              </w:rPr>
              <w:t>% of total</w:t>
            </w:r>
          </w:p>
        </w:tc>
      </w:tr>
      <w:tr w:rsidR="00233B7A" w:rsidRPr="00233B7A" w14:paraId="7B3DEA97" w14:textId="77777777" w:rsidTr="00EF54A8">
        <w:trPr>
          <w:trHeight w:val="315"/>
          <w:jc w:val="center"/>
        </w:trPr>
        <w:tc>
          <w:tcPr>
            <w:tcW w:w="3060" w:type="dxa"/>
            <w:tcBorders>
              <w:top w:val="nil"/>
              <w:left w:val="single" w:sz="4" w:space="0" w:color="auto"/>
              <w:bottom w:val="single" w:sz="4" w:space="0" w:color="auto"/>
              <w:right w:val="single" w:sz="4" w:space="0" w:color="auto"/>
            </w:tcBorders>
            <w:shd w:val="clear" w:color="auto" w:fill="FFFFFF" w:themeFill="background1"/>
            <w:vAlign w:val="center"/>
            <w:hideMark/>
          </w:tcPr>
          <w:p w14:paraId="7B3DEA93" w14:textId="77777777" w:rsidR="00233B7A" w:rsidRPr="00ED4F20" w:rsidRDefault="00233B7A" w:rsidP="00EF54A8">
            <w:pPr>
              <w:suppressAutoHyphens w:val="0"/>
              <w:spacing w:after="0" w:line="240" w:lineRule="auto"/>
              <w:rPr>
                <w:rFonts w:ascii="Arial" w:hAnsi="Arial" w:cs="Arial"/>
                <w:sz w:val="20"/>
                <w:szCs w:val="20"/>
                <w:lang w:eastAsia="en-US"/>
              </w:rPr>
            </w:pPr>
            <w:r w:rsidRPr="00ED4F20">
              <w:rPr>
                <w:rFonts w:ascii="Arial" w:hAnsi="Arial" w:cs="Arial"/>
                <w:sz w:val="20"/>
                <w:szCs w:val="20"/>
                <w:lang w:eastAsia="en-US"/>
              </w:rPr>
              <w:t>Chiropractor</w:t>
            </w:r>
          </w:p>
        </w:tc>
        <w:tc>
          <w:tcPr>
            <w:tcW w:w="3551" w:type="dxa"/>
            <w:tcBorders>
              <w:top w:val="nil"/>
              <w:left w:val="nil"/>
              <w:bottom w:val="single" w:sz="4" w:space="0" w:color="auto"/>
              <w:right w:val="single" w:sz="4" w:space="0" w:color="auto"/>
            </w:tcBorders>
            <w:shd w:val="clear" w:color="auto" w:fill="FFFFFF" w:themeFill="background1"/>
            <w:vAlign w:val="center"/>
            <w:hideMark/>
          </w:tcPr>
          <w:p w14:paraId="7B3DEA94" w14:textId="77777777" w:rsidR="00233B7A" w:rsidRPr="00ED4F20" w:rsidRDefault="00233B7A" w:rsidP="00EF54A8">
            <w:pPr>
              <w:suppressAutoHyphens w:val="0"/>
              <w:spacing w:after="0" w:line="240" w:lineRule="auto"/>
              <w:rPr>
                <w:rFonts w:ascii="Arial" w:hAnsi="Arial" w:cs="Arial"/>
                <w:sz w:val="20"/>
                <w:szCs w:val="20"/>
                <w:lang w:eastAsia="en-US"/>
              </w:rPr>
            </w:pPr>
            <w:r w:rsidRPr="00ED4F20">
              <w:rPr>
                <w:rFonts w:ascii="Arial" w:hAnsi="Arial" w:cs="Arial"/>
                <w:sz w:val="20"/>
                <w:szCs w:val="20"/>
                <w:lang w:eastAsia="en-US"/>
              </w:rPr>
              <w:t>Chiropractic Providers</w:t>
            </w:r>
          </w:p>
        </w:tc>
        <w:tc>
          <w:tcPr>
            <w:tcW w:w="889" w:type="dxa"/>
            <w:tcBorders>
              <w:top w:val="nil"/>
              <w:left w:val="nil"/>
              <w:bottom w:val="single" w:sz="4" w:space="0" w:color="auto"/>
              <w:right w:val="single" w:sz="4" w:space="0" w:color="auto"/>
            </w:tcBorders>
            <w:shd w:val="clear" w:color="auto" w:fill="FFFFFF" w:themeFill="background1"/>
            <w:vAlign w:val="bottom"/>
            <w:hideMark/>
          </w:tcPr>
          <w:p w14:paraId="7B3DEA95" w14:textId="13D8B063" w:rsidR="00233B7A" w:rsidRPr="00ED4F20" w:rsidRDefault="00233B7A" w:rsidP="00233B7A">
            <w:pPr>
              <w:suppressAutoHyphens w:val="0"/>
              <w:spacing w:after="0" w:line="240" w:lineRule="auto"/>
              <w:jc w:val="center"/>
              <w:rPr>
                <w:rFonts w:ascii="Arial" w:hAnsi="Arial" w:cs="Arial"/>
                <w:sz w:val="20"/>
                <w:szCs w:val="20"/>
                <w:lang w:eastAsia="en-US"/>
              </w:rPr>
            </w:pPr>
            <w:r w:rsidRPr="00ED4F20">
              <w:rPr>
                <w:rFonts w:ascii="Arial" w:hAnsi="Arial" w:cs="Arial"/>
                <w:sz w:val="20"/>
                <w:szCs w:val="20"/>
                <w:lang w:eastAsia="en-US"/>
              </w:rPr>
              <w:t>47</w:t>
            </w:r>
            <w:r w:rsidR="00ED4F20">
              <w:rPr>
                <w:rFonts w:ascii="Arial" w:hAnsi="Arial" w:cs="Arial"/>
                <w:sz w:val="20"/>
                <w:szCs w:val="20"/>
                <w:lang w:eastAsia="en-US"/>
              </w:rPr>
              <w:t>,</w:t>
            </w:r>
            <w:r w:rsidRPr="00ED4F20">
              <w:rPr>
                <w:rFonts w:ascii="Arial" w:hAnsi="Arial" w:cs="Arial"/>
                <w:sz w:val="20"/>
                <w:szCs w:val="20"/>
                <w:lang w:eastAsia="en-US"/>
              </w:rPr>
              <w:t>335</w:t>
            </w:r>
          </w:p>
        </w:tc>
        <w:tc>
          <w:tcPr>
            <w:tcW w:w="1293" w:type="dxa"/>
            <w:tcBorders>
              <w:top w:val="nil"/>
              <w:left w:val="nil"/>
              <w:bottom w:val="single" w:sz="4" w:space="0" w:color="auto"/>
              <w:right w:val="single" w:sz="4" w:space="0" w:color="auto"/>
            </w:tcBorders>
            <w:shd w:val="clear" w:color="auto" w:fill="FFFFFF" w:themeFill="background1"/>
            <w:vAlign w:val="bottom"/>
            <w:hideMark/>
          </w:tcPr>
          <w:p w14:paraId="7B3DEA96" w14:textId="77777777" w:rsidR="00233B7A" w:rsidRPr="00ED4F20" w:rsidRDefault="00233B7A" w:rsidP="00233B7A">
            <w:pPr>
              <w:suppressAutoHyphens w:val="0"/>
              <w:spacing w:after="0" w:line="240" w:lineRule="auto"/>
              <w:jc w:val="center"/>
              <w:rPr>
                <w:rFonts w:ascii="Arial" w:hAnsi="Arial" w:cs="Arial"/>
                <w:sz w:val="20"/>
                <w:szCs w:val="20"/>
                <w:lang w:eastAsia="en-US"/>
              </w:rPr>
            </w:pPr>
            <w:r w:rsidRPr="00ED4F20">
              <w:rPr>
                <w:rFonts w:ascii="Arial" w:hAnsi="Arial" w:cs="Arial"/>
                <w:sz w:val="20"/>
                <w:szCs w:val="20"/>
                <w:lang w:eastAsia="en-US"/>
              </w:rPr>
              <w:t>87.19%</w:t>
            </w:r>
          </w:p>
        </w:tc>
      </w:tr>
      <w:tr w:rsidR="00233B7A" w:rsidRPr="00233B7A" w14:paraId="7B3DEA9C" w14:textId="77777777" w:rsidTr="00EF54A8">
        <w:trPr>
          <w:trHeight w:val="465"/>
          <w:jc w:val="center"/>
        </w:trPr>
        <w:tc>
          <w:tcPr>
            <w:tcW w:w="3060" w:type="dxa"/>
            <w:tcBorders>
              <w:top w:val="nil"/>
              <w:left w:val="single" w:sz="4" w:space="0" w:color="auto"/>
              <w:bottom w:val="single" w:sz="4" w:space="0" w:color="auto"/>
              <w:right w:val="single" w:sz="4" w:space="0" w:color="auto"/>
            </w:tcBorders>
            <w:shd w:val="clear" w:color="auto" w:fill="EEECE1" w:themeFill="background2"/>
            <w:vAlign w:val="center"/>
            <w:hideMark/>
          </w:tcPr>
          <w:p w14:paraId="7B3DEA98" w14:textId="77777777" w:rsidR="00233B7A" w:rsidRPr="00ED4F20" w:rsidRDefault="00233B7A" w:rsidP="00EF54A8">
            <w:pPr>
              <w:suppressAutoHyphens w:val="0"/>
              <w:spacing w:after="0" w:line="240" w:lineRule="auto"/>
              <w:rPr>
                <w:rFonts w:ascii="Arial" w:hAnsi="Arial" w:cs="Arial"/>
                <w:sz w:val="20"/>
                <w:szCs w:val="20"/>
                <w:lang w:eastAsia="en-US"/>
              </w:rPr>
            </w:pPr>
            <w:r w:rsidRPr="00ED4F20">
              <w:rPr>
                <w:rFonts w:ascii="Arial" w:hAnsi="Arial" w:cs="Arial"/>
                <w:sz w:val="20"/>
                <w:szCs w:val="20"/>
                <w:lang w:eastAsia="en-US"/>
              </w:rPr>
              <w:t>Physical Therapist</w:t>
            </w:r>
          </w:p>
        </w:tc>
        <w:tc>
          <w:tcPr>
            <w:tcW w:w="3551" w:type="dxa"/>
            <w:tcBorders>
              <w:top w:val="nil"/>
              <w:left w:val="nil"/>
              <w:bottom w:val="single" w:sz="4" w:space="0" w:color="auto"/>
              <w:right w:val="single" w:sz="4" w:space="0" w:color="auto"/>
            </w:tcBorders>
            <w:shd w:val="clear" w:color="auto" w:fill="EEECE1" w:themeFill="background2"/>
            <w:vAlign w:val="center"/>
            <w:hideMark/>
          </w:tcPr>
          <w:p w14:paraId="7B3DEA99" w14:textId="77777777" w:rsidR="00233B7A" w:rsidRPr="00ED4F20" w:rsidRDefault="00233B7A" w:rsidP="00EF54A8">
            <w:pPr>
              <w:suppressAutoHyphens w:val="0"/>
              <w:spacing w:after="0" w:line="240" w:lineRule="auto"/>
              <w:rPr>
                <w:rFonts w:ascii="Arial" w:hAnsi="Arial" w:cs="Arial"/>
                <w:sz w:val="20"/>
                <w:szCs w:val="20"/>
                <w:lang w:eastAsia="en-US"/>
              </w:rPr>
            </w:pPr>
            <w:r w:rsidRPr="00ED4F20">
              <w:rPr>
                <w:rFonts w:ascii="Arial" w:hAnsi="Arial" w:cs="Arial"/>
                <w:sz w:val="20"/>
                <w:szCs w:val="20"/>
                <w:lang w:eastAsia="en-US"/>
              </w:rPr>
              <w:t>Respiratory, Developmental, Rehabilitative and Restorative Service Providers</w:t>
            </w:r>
          </w:p>
        </w:tc>
        <w:tc>
          <w:tcPr>
            <w:tcW w:w="889" w:type="dxa"/>
            <w:tcBorders>
              <w:top w:val="nil"/>
              <w:left w:val="nil"/>
              <w:bottom w:val="single" w:sz="4" w:space="0" w:color="auto"/>
              <w:right w:val="single" w:sz="4" w:space="0" w:color="auto"/>
            </w:tcBorders>
            <w:shd w:val="clear" w:color="auto" w:fill="EEECE1" w:themeFill="background2"/>
            <w:vAlign w:val="bottom"/>
            <w:hideMark/>
          </w:tcPr>
          <w:p w14:paraId="7B3DEA9A" w14:textId="77B10108" w:rsidR="00233B7A" w:rsidRPr="00ED4F20" w:rsidRDefault="00233B7A" w:rsidP="00233B7A">
            <w:pPr>
              <w:suppressAutoHyphens w:val="0"/>
              <w:spacing w:after="0" w:line="240" w:lineRule="auto"/>
              <w:jc w:val="center"/>
              <w:rPr>
                <w:rFonts w:ascii="Arial" w:hAnsi="Arial" w:cs="Arial"/>
                <w:sz w:val="20"/>
                <w:szCs w:val="20"/>
                <w:lang w:eastAsia="en-US"/>
              </w:rPr>
            </w:pPr>
            <w:r w:rsidRPr="00ED4F20">
              <w:rPr>
                <w:rFonts w:ascii="Arial" w:hAnsi="Arial" w:cs="Arial"/>
                <w:sz w:val="20"/>
                <w:szCs w:val="20"/>
                <w:lang w:eastAsia="en-US"/>
              </w:rPr>
              <w:t>6</w:t>
            </w:r>
            <w:r w:rsidR="00ED4F20">
              <w:rPr>
                <w:rFonts w:ascii="Arial" w:hAnsi="Arial" w:cs="Arial"/>
                <w:sz w:val="20"/>
                <w:szCs w:val="20"/>
                <w:lang w:eastAsia="en-US"/>
              </w:rPr>
              <w:t>,</w:t>
            </w:r>
            <w:r w:rsidRPr="00ED4F20">
              <w:rPr>
                <w:rFonts w:ascii="Arial" w:hAnsi="Arial" w:cs="Arial"/>
                <w:sz w:val="20"/>
                <w:szCs w:val="20"/>
                <w:lang w:eastAsia="en-US"/>
              </w:rPr>
              <w:t>542</w:t>
            </w:r>
          </w:p>
        </w:tc>
        <w:tc>
          <w:tcPr>
            <w:tcW w:w="1293" w:type="dxa"/>
            <w:tcBorders>
              <w:top w:val="nil"/>
              <w:left w:val="nil"/>
              <w:bottom w:val="single" w:sz="4" w:space="0" w:color="auto"/>
              <w:right w:val="single" w:sz="4" w:space="0" w:color="auto"/>
            </w:tcBorders>
            <w:shd w:val="clear" w:color="auto" w:fill="EEECE1" w:themeFill="background2"/>
            <w:vAlign w:val="bottom"/>
            <w:hideMark/>
          </w:tcPr>
          <w:p w14:paraId="7B3DEA9B" w14:textId="77777777" w:rsidR="00233B7A" w:rsidRPr="00ED4F20" w:rsidRDefault="00233B7A" w:rsidP="00233B7A">
            <w:pPr>
              <w:suppressAutoHyphens w:val="0"/>
              <w:spacing w:after="0" w:line="240" w:lineRule="auto"/>
              <w:jc w:val="center"/>
              <w:rPr>
                <w:rFonts w:ascii="Arial" w:hAnsi="Arial" w:cs="Arial"/>
                <w:sz w:val="20"/>
                <w:szCs w:val="20"/>
                <w:lang w:eastAsia="en-US"/>
              </w:rPr>
            </w:pPr>
            <w:r w:rsidRPr="00ED4F20">
              <w:rPr>
                <w:rFonts w:ascii="Arial" w:hAnsi="Arial" w:cs="Arial"/>
                <w:sz w:val="20"/>
                <w:szCs w:val="20"/>
                <w:lang w:eastAsia="en-US"/>
              </w:rPr>
              <w:t>12.05%</w:t>
            </w:r>
          </w:p>
        </w:tc>
      </w:tr>
      <w:tr w:rsidR="00233B7A" w:rsidRPr="00233B7A" w14:paraId="7B3DEAA1" w14:textId="77777777" w:rsidTr="00EF54A8">
        <w:trPr>
          <w:trHeight w:val="300"/>
          <w:jc w:val="center"/>
        </w:trPr>
        <w:tc>
          <w:tcPr>
            <w:tcW w:w="3060" w:type="dxa"/>
            <w:tcBorders>
              <w:top w:val="nil"/>
              <w:left w:val="single" w:sz="4" w:space="0" w:color="auto"/>
              <w:bottom w:val="single" w:sz="4" w:space="0" w:color="auto"/>
              <w:right w:val="single" w:sz="4" w:space="0" w:color="auto"/>
            </w:tcBorders>
            <w:shd w:val="clear" w:color="auto" w:fill="FFFFFF" w:themeFill="background1"/>
            <w:vAlign w:val="center"/>
            <w:hideMark/>
          </w:tcPr>
          <w:p w14:paraId="7B3DEA9D" w14:textId="77777777" w:rsidR="00233B7A" w:rsidRPr="00ED4F20" w:rsidRDefault="00233B7A" w:rsidP="00EF54A8">
            <w:pPr>
              <w:suppressAutoHyphens w:val="0"/>
              <w:spacing w:after="0" w:line="240" w:lineRule="auto"/>
              <w:rPr>
                <w:rFonts w:ascii="Arial" w:hAnsi="Arial" w:cs="Arial"/>
                <w:sz w:val="20"/>
                <w:szCs w:val="20"/>
                <w:lang w:eastAsia="en-US"/>
              </w:rPr>
            </w:pPr>
            <w:r w:rsidRPr="00ED4F20">
              <w:rPr>
                <w:rFonts w:ascii="Arial" w:hAnsi="Arial" w:cs="Arial"/>
                <w:sz w:val="20"/>
                <w:szCs w:val="20"/>
                <w:lang w:eastAsia="en-US"/>
              </w:rPr>
              <w:t>Specialist</w:t>
            </w:r>
          </w:p>
        </w:tc>
        <w:tc>
          <w:tcPr>
            <w:tcW w:w="3551" w:type="dxa"/>
            <w:tcBorders>
              <w:top w:val="nil"/>
              <w:left w:val="nil"/>
              <w:bottom w:val="single" w:sz="4" w:space="0" w:color="auto"/>
              <w:right w:val="single" w:sz="4" w:space="0" w:color="auto"/>
            </w:tcBorders>
            <w:shd w:val="clear" w:color="auto" w:fill="FFFFFF" w:themeFill="background1"/>
            <w:vAlign w:val="center"/>
            <w:hideMark/>
          </w:tcPr>
          <w:p w14:paraId="7B3DEA9E" w14:textId="77777777" w:rsidR="00233B7A" w:rsidRPr="00ED4F20" w:rsidRDefault="00233B7A" w:rsidP="00EF54A8">
            <w:pPr>
              <w:suppressAutoHyphens w:val="0"/>
              <w:spacing w:after="0" w:line="240" w:lineRule="auto"/>
              <w:rPr>
                <w:rFonts w:ascii="Arial" w:hAnsi="Arial" w:cs="Arial"/>
                <w:sz w:val="20"/>
                <w:szCs w:val="20"/>
                <w:lang w:eastAsia="en-US"/>
              </w:rPr>
            </w:pPr>
            <w:r w:rsidRPr="00ED4F20">
              <w:rPr>
                <w:rFonts w:ascii="Arial" w:hAnsi="Arial" w:cs="Arial"/>
                <w:sz w:val="20"/>
                <w:szCs w:val="20"/>
                <w:lang w:eastAsia="en-US"/>
              </w:rPr>
              <w:t>Other Service Providers</w:t>
            </w:r>
          </w:p>
        </w:tc>
        <w:tc>
          <w:tcPr>
            <w:tcW w:w="889" w:type="dxa"/>
            <w:tcBorders>
              <w:top w:val="nil"/>
              <w:left w:val="nil"/>
              <w:bottom w:val="single" w:sz="4" w:space="0" w:color="auto"/>
              <w:right w:val="single" w:sz="4" w:space="0" w:color="auto"/>
            </w:tcBorders>
            <w:shd w:val="clear" w:color="auto" w:fill="FFFFFF" w:themeFill="background1"/>
            <w:vAlign w:val="bottom"/>
            <w:hideMark/>
          </w:tcPr>
          <w:p w14:paraId="7B3DEA9F" w14:textId="77777777" w:rsidR="00233B7A" w:rsidRPr="00ED4F20" w:rsidRDefault="00233B7A" w:rsidP="00233B7A">
            <w:pPr>
              <w:suppressAutoHyphens w:val="0"/>
              <w:spacing w:after="0" w:line="240" w:lineRule="auto"/>
              <w:jc w:val="center"/>
              <w:rPr>
                <w:rFonts w:ascii="Arial" w:hAnsi="Arial" w:cs="Arial"/>
                <w:sz w:val="20"/>
                <w:szCs w:val="20"/>
                <w:lang w:eastAsia="en-US"/>
              </w:rPr>
            </w:pPr>
            <w:r w:rsidRPr="00ED4F20">
              <w:rPr>
                <w:rFonts w:ascii="Arial" w:hAnsi="Arial" w:cs="Arial"/>
                <w:sz w:val="20"/>
                <w:szCs w:val="20"/>
                <w:lang w:eastAsia="en-US"/>
              </w:rPr>
              <w:t>276</w:t>
            </w:r>
          </w:p>
        </w:tc>
        <w:tc>
          <w:tcPr>
            <w:tcW w:w="1293" w:type="dxa"/>
            <w:tcBorders>
              <w:top w:val="nil"/>
              <w:left w:val="nil"/>
              <w:bottom w:val="single" w:sz="4" w:space="0" w:color="auto"/>
              <w:right w:val="single" w:sz="4" w:space="0" w:color="auto"/>
            </w:tcBorders>
            <w:shd w:val="clear" w:color="auto" w:fill="FFFFFF" w:themeFill="background1"/>
            <w:vAlign w:val="bottom"/>
            <w:hideMark/>
          </w:tcPr>
          <w:p w14:paraId="7B3DEAA0" w14:textId="77777777" w:rsidR="00233B7A" w:rsidRPr="00ED4F20" w:rsidRDefault="00233B7A" w:rsidP="00233B7A">
            <w:pPr>
              <w:suppressAutoHyphens w:val="0"/>
              <w:spacing w:after="0" w:line="240" w:lineRule="auto"/>
              <w:jc w:val="center"/>
              <w:rPr>
                <w:rFonts w:ascii="Arial" w:hAnsi="Arial" w:cs="Arial"/>
                <w:sz w:val="20"/>
                <w:szCs w:val="20"/>
                <w:lang w:eastAsia="en-US"/>
              </w:rPr>
            </w:pPr>
            <w:r w:rsidRPr="00ED4F20">
              <w:rPr>
                <w:rFonts w:ascii="Arial" w:hAnsi="Arial" w:cs="Arial"/>
                <w:sz w:val="20"/>
                <w:szCs w:val="20"/>
                <w:lang w:eastAsia="en-US"/>
              </w:rPr>
              <w:t>0.51%</w:t>
            </w:r>
          </w:p>
        </w:tc>
      </w:tr>
      <w:tr w:rsidR="00233B7A" w:rsidRPr="00233B7A" w14:paraId="7B3DEAA6" w14:textId="77777777" w:rsidTr="00EF54A8">
        <w:trPr>
          <w:trHeight w:val="465"/>
          <w:jc w:val="center"/>
        </w:trPr>
        <w:tc>
          <w:tcPr>
            <w:tcW w:w="3060" w:type="dxa"/>
            <w:tcBorders>
              <w:top w:val="nil"/>
              <w:left w:val="single" w:sz="4" w:space="0" w:color="auto"/>
              <w:bottom w:val="single" w:sz="4" w:space="0" w:color="auto"/>
              <w:right w:val="single" w:sz="4" w:space="0" w:color="auto"/>
            </w:tcBorders>
            <w:shd w:val="clear" w:color="auto" w:fill="EEECE1" w:themeFill="background2"/>
            <w:vAlign w:val="center"/>
            <w:hideMark/>
          </w:tcPr>
          <w:p w14:paraId="7B3DEAA2" w14:textId="77777777" w:rsidR="00233B7A" w:rsidRPr="00ED4F20" w:rsidRDefault="00233B7A" w:rsidP="00EF54A8">
            <w:pPr>
              <w:suppressAutoHyphens w:val="0"/>
              <w:spacing w:after="0" w:line="240" w:lineRule="auto"/>
              <w:rPr>
                <w:rFonts w:ascii="Arial" w:hAnsi="Arial" w:cs="Arial"/>
                <w:sz w:val="20"/>
                <w:szCs w:val="20"/>
                <w:lang w:eastAsia="en-US"/>
              </w:rPr>
            </w:pPr>
            <w:r w:rsidRPr="00ED4F20">
              <w:rPr>
                <w:rFonts w:ascii="Arial" w:hAnsi="Arial" w:cs="Arial"/>
                <w:sz w:val="20"/>
                <w:szCs w:val="20"/>
                <w:lang w:eastAsia="en-US"/>
              </w:rPr>
              <w:t>Physical Medicine &amp; Rehabilitation</w:t>
            </w:r>
          </w:p>
        </w:tc>
        <w:tc>
          <w:tcPr>
            <w:tcW w:w="3551" w:type="dxa"/>
            <w:tcBorders>
              <w:top w:val="nil"/>
              <w:left w:val="nil"/>
              <w:bottom w:val="single" w:sz="4" w:space="0" w:color="auto"/>
              <w:right w:val="single" w:sz="4" w:space="0" w:color="auto"/>
            </w:tcBorders>
            <w:shd w:val="clear" w:color="auto" w:fill="EEECE1" w:themeFill="background2"/>
            <w:vAlign w:val="center"/>
            <w:hideMark/>
          </w:tcPr>
          <w:p w14:paraId="7B3DEAA3" w14:textId="77777777" w:rsidR="00233B7A" w:rsidRPr="00ED4F20" w:rsidRDefault="00233B7A" w:rsidP="00EF54A8">
            <w:pPr>
              <w:suppressAutoHyphens w:val="0"/>
              <w:spacing w:after="0" w:line="240" w:lineRule="auto"/>
              <w:rPr>
                <w:rFonts w:ascii="Arial" w:hAnsi="Arial" w:cs="Arial"/>
                <w:sz w:val="20"/>
                <w:szCs w:val="20"/>
                <w:lang w:eastAsia="en-US"/>
              </w:rPr>
            </w:pPr>
            <w:r w:rsidRPr="00ED4F20">
              <w:rPr>
                <w:rFonts w:ascii="Arial" w:hAnsi="Arial" w:cs="Arial"/>
                <w:sz w:val="20"/>
                <w:szCs w:val="20"/>
                <w:lang w:eastAsia="en-US"/>
              </w:rPr>
              <w:t>Allopathic &amp; Osteopathic Physicians</w:t>
            </w:r>
          </w:p>
        </w:tc>
        <w:tc>
          <w:tcPr>
            <w:tcW w:w="889" w:type="dxa"/>
            <w:tcBorders>
              <w:top w:val="nil"/>
              <w:left w:val="nil"/>
              <w:bottom w:val="single" w:sz="4" w:space="0" w:color="auto"/>
              <w:right w:val="single" w:sz="4" w:space="0" w:color="auto"/>
            </w:tcBorders>
            <w:shd w:val="clear" w:color="auto" w:fill="EEECE1" w:themeFill="background2"/>
            <w:vAlign w:val="bottom"/>
            <w:hideMark/>
          </w:tcPr>
          <w:p w14:paraId="7B3DEAA4" w14:textId="77777777" w:rsidR="00233B7A" w:rsidRPr="00ED4F20" w:rsidRDefault="00233B7A" w:rsidP="00233B7A">
            <w:pPr>
              <w:suppressAutoHyphens w:val="0"/>
              <w:spacing w:after="0" w:line="240" w:lineRule="auto"/>
              <w:jc w:val="center"/>
              <w:rPr>
                <w:rFonts w:ascii="Arial" w:hAnsi="Arial" w:cs="Arial"/>
                <w:sz w:val="20"/>
                <w:szCs w:val="20"/>
                <w:lang w:eastAsia="en-US"/>
              </w:rPr>
            </w:pPr>
            <w:r w:rsidRPr="00ED4F20">
              <w:rPr>
                <w:rFonts w:ascii="Arial" w:hAnsi="Arial" w:cs="Arial"/>
                <w:sz w:val="20"/>
                <w:szCs w:val="20"/>
                <w:lang w:eastAsia="en-US"/>
              </w:rPr>
              <w:t>65</w:t>
            </w:r>
          </w:p>
        </w:tc>
        <w:tc>
          <w:tcPr>
            <w:tcW w:w="1293" w:type="dxa"/>
            <w:tcBorders>
              <w:top w:val="nil"/>
              <w:left w:val="nil"/>
              <w:bottom w:val="single" w:sz="4" w:space="0" w:color="auto"/>
              <w:right w:val="single" w:sz="4" w:space="0" w:color="auto"/>
            </w:tcBorders>
            <w:shd w:val="clear" w:color="auto" w:fill="EEECE1" w:themeFill="background2"/>
            <w:vAlign w:val="bottom"/>
            <w:hideMark/>
          </w:tcPr>
          <w:p w14:paraId="7B3DEAA5" w14:textId="77777777" w:rsidR="00233B7A" w:rsidRPr="00ED4F20" w:rsidRDefault="00233B7A" w:rsidP="00233B7A">
            <w:pPr>
              <w:suppressAutoHyphens w:val="0"/>
              <w:spacing w:after="0" w:line="240" w:lineRule="auto"/>
              <w:jc w:val="center"/>
              <w:rPr>
                <w:rFonts w:ascii="Arial" w:hAnsi="Arial" w:cs="Arial"/>
                <w:sz w:val="20"/>
                <w:szCs w:val="20"/>
                <w:lang w:eastAsia="en-US"/>
              </w:rPr>
            </w:pPr>
            <w:r w:rsidRPr="00ED4F20">
              <w:rPr>
                <w:rFonts w:ascii="Arial" w:hAnsi="Arial" w:cs="Arial"/>
                <w:sz w:val="20"/>
                <w:szCs w:val="20"/>
                <w:lang w:eastAsia="en-US"/>
              </w:rPr>
              <w:t>0.12%</w:t>
            </w:r>
          </w:p>
        </w:tc>
      </w:tr>
      <w:tr w:rsidR="00233B7A" w:rsidRPr="00233B7A" w14:paraId="7B3DEAAB" w14:textId="77777777" w:rsidTr="00EF54A8">
        <w:trPr>
          <w:trHeight w:val="300"/>
          <w:jc w:val="center"/>
        </w:trPr>
        <w:tc>
          <w:tcPr>
            <w:tcW w:w="3060" w:type="dxa"/>
            <w:tcBorders>
              <w:top w:val="nil"/>
              <w:left w:val="single" w:sz="4" w:space="0" w:color="auto"/>
              <w:bottom w:val="single" w:sz="4" w:space="0" w:color="auto"/>
              <w:right w:val="single" w:sz="4" w:space="0" w:color="auto"/>
            </w:tcBorders>
            <w:shd w:val="clear" w:color="auto" w:fill="FFFFFF" w:themeFill="background1"/>
            <w:vAlign w:val="center"/>
            <w:hideMark/>
          </w:tcPr>
          <w:p w14:paraId="7B3DEAA7" w14:textId="77777777" w:rsidR="00233B7A" w:rsidRPr="00ED4F20" w:rsidRDefault="00233B7A" w:rsidP="00EF54A8">
            <w:pPr>
              <w:suppressAutoHyphens w:val="0"/>
              <w:spacing w:after="0" w:line="240" w:lineRule="auto"/>
              <w:rPr>
                <w:rFonts w:ascii="Arial" w:hAnsi="Arial" w:cs="Arial"/>
                <w:sz w:val="20"/>
                <w:szCs w:val="20"/>
                <w:lang w:eastAsia="en-US"/>
              </w:rPr>
            </w:pPr>
            <w:proofErr w:type="spellStart"/>
            <w:r w:rsidRPr="00ED4F20">
              <w:rPr>
                <w:rFonts w:ascii="Arial" w:hAnsi="Arial" w:cs="Arial"/>
                <w:sz w:val="20"/>
                <w:szCs w:val="20"/>
                <w:lang w:eastAsia="en-US"/>
              </w:rPr>
              <w:t>Orthopaedic</w:t>
            </w:r>
            <w:proofErr w:type="spellEnd"/>
            <w:r w:rsidRPr="00ED4F20">
              <w:rPr>
                <w:rFonts w:ascii="Arial" w:hAnsi="Arial" w:cs="Arial"/>
                <w:sz w:val="20"/>
                <w:szCs w:val="20"/>
                <w:lang w:eastAsia="en-US"/>
              </w:rPr>
              <w:t xml:space="preserve"> Surgery</w:t>
            </w:r>
          </w:p>
        </w:tc>
        <w:tc>
          <w:tcPr>
            <w:tcW w:w="3551" w:type="dxa"/>
            <w:tcBorders>
              <w:top w:val="nil"/>
              <w:left w:val="nil"/>
              <w:bottom w:val="single" w:sz="4" w:space="0" w:color="auto"/>
              <w:right w:val="single" w:sz="4" w:space="0" w:color="auto"/>
            </w:tcBorders>
            <w:shd w:val="clear" w:color="auto" w:fill="FFFFFF" w:themeFill="background1"/>
            <w:vAlign w:val="center"/>
            <w:hideMark/>
          </w:tcPr>
          <w:p w14:paraId="7B3DEAA8" w14:textId="77777777" w:rsidR="00233B7A" w:rsidRPr="00ED4F20" w:rsidRDefault="00233B7A" w:rsidP="00EF54A8">
            <w:pPr>
              <w:suppressAutoHyphens w:val="0"/>
              <w:spacing w:after="0" w:line="240" w:lineRule="auto"/>
              <w:rPr>
                <w:rFonts w:ascii="Arial" w:hAnsi="Arial" w:cs="Arial"/>
                <w:sz w:val="20"/>
                <w:szCs w:val="20"/>
                <w:lang w:eastAsia="en-US"/>
              </w:rPr>
            </w:pPr>
            <w:r w:rsidRPr="00ED4F20">
              <w:rPr>
                <w:rFonts w:ascii="Arial" w:hAnsi="Arial" w:cs="Arial"/>
                <w:sz w:val="20"/>
                <w:szCs w:val="20"/>
                <w:lang w:eastAsia="en-US"/>
              </w:rPr>
              <w:t>Allopathic &amp; Osteopathic Physicians</w:t>
            </w:r>
          </w:p>
        </w:tc>
        <w:tc>
          <w:tcPr>
            <w:tcW w:w="889" w:type="dxa"/>
            <w:tcBorders>
              <w:top w:val="nil"/>
              <w:left w:val="nil"/>
              <w:bottom w:val="single" w:sz="4" w:space="0" w:color="auto"/>
              <w:right w:val="single" w:sz="4" w:space="0" w:color="auto"/>
            </w:tcBorders>
            <w:shd w:val="clear" w:color="auto" w:fill="FFFFFF" w:themeFill="background1"/>
            <w:vAlign w:val="bottom"/>
            <w:hideMark/>
          </w:tcPr>
          <w:p w14:paraId="7B3DEAA9" w14:textId="77777777" w:rsidR="00233B7A" w:rsidRPr="00ED4F20" w:rsidRDefault="00233B7A" w:rsidP="00233B7A">
            <w:pPr>
              <w:suppressAutoHyphens w:val="0"/>
              <w:spacing w:after="0" w:line="240" w:lineRule="auto"/>
              <w:jc w:val="center"/>
              <w:rPr>
                <w:rFonts w:ascii="Arial" w:hAnsi="Arial" w:cs="Arial"/>
                <w:sz w:val="20"/>
                <w:szCs w:val="20"/>
                <w:lang w:eastAsia="en-US"/>
              </w:rPr>
            </w:pPr>
            <w:r w:rsidRPr="00ED4F20">
              <w:rPr>
                <w:rFonts w:ascii="Arial" w:hAnsi="Arial" w:cs="Arial"/>
                <w:sz w:val="20"/>
                <w:szCs w:val="20"/>
                <w:lang w:eastAsia="en-US"/>
              </w:rPr>
              <w:t>45</w:t>
            </w:r>
          </w:p>
        </w:tc>
        <w:tc>
          <w:tcPr>
            <w:tcW w:w="1293" w:type="dxa"/>
            <w:tcBorders>
              <w:top w:val="nil"/>
              <w:left w:val="nil"/>
              <w:bottom w:val="single" w:sz="4" w:space="0" w:color="auto"/>
              <w:right w:val="single" w:sz="4" w:space="0" w:color="auto"/>
            </w:tcBorders>
            <w:shd w:val="clear" w:color="auto" w:fill="FFFFFF" w:themeFill="background1"/>
            <w:vAlign w:val="bottom"/>
            <w:hideMark/>
          </w:tcPr>
          <w:p w14:paraId="7B3DEAAA" w14:textId="77777777" w:rsidR="00233B7A" w:rsidRPr="00ED4F20" w:rsidRDefault="00233B7A" w:rsidP="00233B7A">
            <w:pPr>
              <w:suppressAutoHyphens w:val="0"/>
              <w:spacing w:after="0" w:line="240" w:lineRule="auto"/>
              <w:jc w:val="center"/>
              <w:rPr>
                <w:rFonts w:ascii="Arial" w:hAnsi="Arial" w:cs="Arial"/>
                <w:sz w:val="20"/>
                <w:szCs w:val="20"/>
                <w:lang w:eastAsia="en-US"/>
              </w:rPr>
            </w:pPr>
            <w:r w:rsidRPr="00ED4F20">
              <w:rPr>
                <w:rFonts w:ascii="Arial" w:hAnsi="Arial" w:cs="Arial"/>
                <w:sz w:val="20"/>
                <w:szCs w:val="20"/>
                <w:lang w:eastAsia="en-US"/>
              </w:rPr>
              <w:t>0.08%</w:t>
            </w:r>
          </w:p>
        </w:tc>
      </w:tr>
      <w:tr w:rsidR="00233B7A" w:rsidRPr="00233B7A" w14:paraId="7B3DEAB0" w14:textId="77777777" w:rsidTr="00EF54A8">
        <w:trPr>
          <w:trHeight w:val="465"/>
          <w:jc w:val="center"/>
        </w:trPr>
        <w:tc>
          <w:tcPr>
            <w:tcW w:w="3060" w:type="dxa"/>
            <w:tcBorders>
              <w:top w:val="nil"/>
              <w:left w:val="single" w:sz="4" w:space="0" w:color="auto"/>
              <w:bottom w:val="single" w:sz="4" w:space="0" w:color="auto"/>
              <w:right w:val="single" w:sz="4" w:space="0" w:color="auto"/>
            </w:tcBorders>
            <w:shd w:val="clear" w:color="auto" w:fill="EEECE1" w:themeFill="background2"/>
            <w:vAlign w:val="center"/>
            <w:hideMark/>
          </w:tcPr>
          <w:p w14:paraId="7B3DEAAC" w14:textId="77777777" w:rsidR="00233B7A" w:rsidRPr="00ED4F20" w:rsidRDefault="00233B7A" w:rsidP="00EF54A8">
            <w:pPr>
              <w:suppressAutoHyphens w:val="0"/>
              <w:spacing w:after="0" w:line="240" w:lineRule="auto"/>
              <w:rPr>
                <w:rFonts w:ascii="Arial" w:hAnsi="Arial" w:cs="Arial"/>
                <w:sz w:val="20"/>
                <w:szCs w:val="20"/>
                <w:lang w:eastAsia="en-US"/>
              </w:rPr>
            </w:pPr>
            <w:r w:rsidRPr="00ED4F20">
              <w:rPr>
                <w:rFonts w:ascii="Arial" w:hAnsi="Arial" w:cs="Arial"/>
                <w:sz w:val="20"/>
                <w:szCs w:val="20"/>
                <w:lang w:eastAsia="en-US"/>
              </w:rPr>
              <w:t>Specialist/Technologist</w:t>
            </w:r>
          </w:p>
        </w:tc>
        <w:tc>
          <w:tcPr>
            <w:tcW w:w="3551" w:type="dxa"/>
            <w:tcBorders>
              <w:top w:val="nil"/>
              <w:left w:val="nil"/>
              <w:bottom w:val="single" w:sz="4" w:space="0" w:color="auto"/>
              <w:right w:val="single" w:sz="4" w:space="0" w:color="auto"/>
            </w:tcBorders>
            <w:shd w:val="clear" w:color="auto" w:fill="EEECE1" w:themeFill="background2"/>
            <w:vAlign w:val="center"/>
            <w:hideMark/>
          </w:tcPr>
          <w:p w14:paraId="7B3DEAAD" w14:textId="77777777" w:rsidR="00233B7A" w:rsidRPr="00ED4F20" w:rsidRDefault="00233B7A" w:rsidP="00EF54A8">
            <w:pPr>
              <w:suppressAutoHyphens w:val="0"/>
              <w:spacing w:after="0" w:line="240" w:lineRule="auto"/>
              <w:rPr>
                <w:rFonts w:ascii="Arial" w:hAnsi="Arial" w:cs="Arial"/>
                <w:sz w:val="20"/>
                <w:szCs w:val="20"/>
                <w:lang w:eastAsia="en-US"/>
              </w:rPr>
            </w:pPr>
            <w:r w:rsidRPr="00ED4F20">
              <w:rPr>
                <w:rFonts w:ascii="Arial" w:hAnsi="Arial" w:cs="Arial"/>
                <w:sz w:val="20"/>
                <w:szCs w:val="20"/>
                <w:lang w:eastAsia="en-US"/>
              </w:rPr>
              <w:t>Respiratory, Developmental, Rehabilitative and Restorative Service Providers</w:t>
            </w:r>
          </w:p>
        </w:tc>
        <w:tc>
          <w:tcPr>
            <w:tcW w:w="889" w:type="dxa"/>
            <w:tcBorders>
              <w:top w:val="nil"/>
              <w:left w:val="nil"/>
              <w:bottom w:val="single" w:sz="4" w:space="0" w:color="auto"/>
              <w:right w:val="single" w:sz="4" w:space="0" w:color="auto"/>
            </w:tcBorders>
            <w:shd w:val="clear" w:color="auto" w:fill="EEECE1" w:themeFill="background2"/>
            <w:vAlign w:val="bottom"/>
            <w:hideMark/>
          </w:tcPr>
          <w:p w14:paraId="7B3DEAAE" w14:textId="77777777" w:rsidR="00233B7A" w:rsidRPr="00ED4F20" w:rsidRDefault="00233B7A" w:rsidP="00233B7A">
            <w:pPr>
              <w:suppressAutoHyphens w:val="0"/>
              <w:spacing w:after="0" w:line="240" w:lineRule="auto"/>
              <w:jc w:val="center"/>
              <w:rPr>
                <w:rFonts w:ascii="Arial" w:hAnsi="Arial" w:cs="Arial"/>
                <w:sz w:val="20"/>
                <w:szCs w:val="20"/>
                <w:lang w:eastAsia="en-US"/>
              </w:rPr>
            </w:pPr>
            <w:r w:rsidRPr="00ED4F20">
              <w:rPr>
                <w:rFonts w:ascii="Arial" w:hAnsi="Arial" w:cs="Arial"/>
                <w:sz w:val="20"/>
                <w:szCs w:val="20"/>
                <w:lang w:eastAsia="en-US"/>
              </w:rPr>
              <w:t>15</w:t>
            </w:r>
          </w:p>
        </w:tc>
        <w:tc>
          <w:tcPr>
            <w:tcW w:w="1293" w:type="dxa"/>
            <w:tcBorders>
              <w:top w:val="nil"/>
              <w:left w:val="nil"/>
              <w:bottom w:val="single" w:sz="4" w:space="0" w:color="auto"/>
              <w:right w:val="single" w:sz="4" w:space="0" w:color="auto"/>
            </w:tcBorders>
            <w:shd w:val="clear" w:color="auto" w:fill="EEECE1" w:themeFill="background2"/>
            <w:vAlign w:val="bottom"/>
            <w:hideMark/>
          </w:tcPr>
          <w:p w14:paraId="7B3DEAAF" w14:textId="77777777" w:rsidR="00233B7A" w:rsidRPr="00ED4F20" w:rsidRDefault="00233B7A" w:rsidP="00233B7A">
            <w:pPr>
              <w:suppressAutoHyphens w:val="0"/>
              <w:spacing w:after="0" w:line="240" w:lineRule="auto"/>
              <w:jc w:val="center"/>
              <w:rPr>
                <w:rFonts w:ascii="Arial" w:hAnsi="Arial" w:cs="Arial"/>
                <w:sz w:val="20"/>
                <w:szCs w:val="20"/>
                <w:lang w:eastAsia="en-US"/>
              </w:rPr>
            </w:pPr>
            <w:r w:rsidRPr="00ED4F20">
              <w:rPr>
                <w:rFonts w:ascii="Arial" w:hAnsi="Arial" w:cs="Arial"/>
                <w:sz w:val="20"/>
                <w:szCs w:val="20"/>
                <w:lang w:eastAsia="en-US"/>
              </w:rPr>
              <w:t>0.03%</w:t>
            </w:r>
          </w:p>
        </w:tc>
      </w:tr>
      <w:tr w:rsidR="00233B7A" w:rsidRPr="00233B7A" w14:paraId="7B3DEAB5" w14:textId="77777777" w:rsidTr="00EF54A8">
        <w:trPr>
          <w:trHeight w:val="465"/>
          <w:jc w:val="center"/>
        </w:trPr>
        <w:tc>
          <w:tcPr>
            <w:tcW w:w="3060" w:type="dxa"/>
            <w:tcBorders>
              <w:top w:val="nil"/>
              <w:left w:val="single" w:sz="4" w:space="0" w:color="auto"/>
              <w:bottom w:val="single" w:sz="4" w:space="0" w:color="auto"/>
              <w:right w:val="single" w:sz="4" w:space="0" w:color="auto"/>
            </w:tcBorders>
            <w:shd w:val="clear" w:color="auto" w:fill="FFFFFF" w:themeFill="background1"/>
            <w:vAlign w:val="center"/>
            <w:hideMark/>
          </w:tcPr>
          <w:p w14:paraId="7B3DEAB1" w14:textId="77777777" w:rsidR="00233B7A" w:rsidRPr="00ED4F20" w:rsidRDefault="00233B7A" w:rsidP="00EF54A8">
            <w:pPr>
              <w:suppressAutoHyphens w:val="0"/>
              <w:spacing w:after="0" w:line="240" w:lineRule="auto"/>
              <w:rPr>
                <w:rFonts w:ascii="Arial" w:hAnsi="Arial" w:cs="Arial"/>
                <w:sz w:val="20"/>
                <w:szCs w:val="20"/>
                <w:lang w:eastAsia="en-US"/>
              </w:rPr>
            </w:pPr>
            <w:proofErr w:type="spellStart"/>
            <w:r w:rsidRPr="00ED4F20">
              <w:rPr>
                <w:rFonts w:ascii="Arial" w:hAnsi="Arial" w:cs="Arial"/>
                <w:sz w:val="20"/>
                <w:szCs w:val="20"/>
                <w:lang w:eastAsia="en-US"/>
              </w:rPr>
              <w:t>Neuromusculoskeletal</w:t>
            </w:r>
            <w:proofErr w:type="spellEnd"/>
            <w:r w:rsidRPr="00ED4F20">
              <w:rPr>
                <w:rFonts w:ascii="Arial" w:hAnsi="Arial" w:cs="Arial"/>
                <w:sz w:val="20"/>
                <w:szCs w:val="20"/>
                <w:lang w:eastAsia="en-US"/>
              </w:rPr>
              <w:t xml:space="preserve"> Medicine, Sports Medicine</w:t>
            </w:r>
          </w:p>
        </w:tc>
        <w:tc>
          <w:tcPr>
            <w:tcW w:w="3551" w:type="dxa"/>
            <w:tcBorders>
              <w:top w:val="nil"/>
              <w:left w:val="nil"/>
              <w:bottom w:val="single" w:sz="4" w:space="0" w:color="auto"/>
              <w:right w:val="single" w:sz="4" w:space="0" w:color="auto"/>
            </w:tcBorders>
            <w:shd w:val="clear" w:color="auto" w:fill="FFFFFF" w:themeFill="background1"/>
            <w:vAlign w:val="center"/>
            <w:hideMark/>
          </w:tcPr>
          <w:p w14:paraId="7B3DEAB2" w14:textId="77777777" w:rsidR="00233B7A" w:rsidRPr="00ED4F20" w:rsidRDefault="00233B7A" w:rsidP="00EF54A8">
            <w:pPr>
              <w:suppressAutoHyphens w:val="0"/>
              <w:spacing w:after="0" w:line="240" w:lineRule="auto"/>
              <w:rPr>
                <w:rFonts w:ascii="Arial" w:hAnsi="Arial" w:cs="Arial"/>
                <w:sz w:val="20"/>
                <w:szCs w:val="20"/>
                <w:lang w:eastAsia="en-US"/>
              </w:rPr>
            </w:pPr>
            <w:r w:rsidRPr="00ED4F20">
              <w:rPr>
                <w:rFonts w:ascii="Arial" w:hAnsi="Arial" w:cs="Arial"/>
                <w:sz w:val="20"/>
                <w:szCs w:val="20"/>
                <w:lang w:eastAsia="en-US"/>
              </w:rPr>
              <w:t>Allopathic &amp; Osteopathic Physicians</w:t>
            </w:r>
          </w:p>
        </w:tc>
        <w:tc>
          <w:tcPr>
            <w:tcW w:w="889" w:type="dxa"/>
            <w:tcBorders>
              <w:top w:val="nil"/>
              <w:left w:val="nil"/>
              <w:bottom w:val="single" w:sz="4" w:space="0" w:color="auto"/>
              <w:right w:val="single" w:sz="4" w:space="0" w:color="auto"/>
            </w:tcBorders>
            <w:shd w:val="clear" w:color="auto" w:fill="FFFFFF" w:themeFill="background1"/>
            <w:vAlign w:val="bottom"/>
            <w:hideMark/>
          </w:tcPr>
          <w:p w14:paraId="7B3DEAB3" w14:textId="77777777" w:rsidR="00233B7A" w:rsidRPr="00ED4F20" w:rsidRDefault="00233B7A" w:rsidP="00233B7A">
            <w:pPr>
              <w:suppressAutoHyphens w:val="0"/>
              <w:spacing w:after="0" w:line="240" w:lineRule="auto"/>
              <w:jc w:val="center"/>
              <w:rPr>
                <w:rFonts w:ascii="Arial" w:hAnsi="Arial" w:cs="Arial"/>
                <w:sz w:val="20"/>
                <w:szCs w:val="20"/>
                <w:lang w:eastAsia="en-US"/>
              </w:rPr>
            </w:pPr>
            <w:r w:rsidRPr="00ED4F20">
              <w:rPr>
                <w:rFonts w:ascii="Arial" w:hAnsi="Arial" w:cs="Arial"/>
                <w:sz w:val="20"/>
                <w:szCs w:val="20"/>
                <w:lang w:eastAsia="en-US"/>
              </w:rPr>
              <w:t>5</w:t>
            </w:r>
          </w:p>
        </w:tc>
        <w:tc>
          <w:tcPr>
            <w:tcW w:w="1293" w:type="dxa"/>
            <w:tcBorders>
              <w:top w:val="nil"/>
              <w:left w:val="nil"/>
              <w:bottom w:val="single" w:sz="4" w:space="0" w:color="auto"/>
              <w:right w:val="single" w:sz="4" w:space="0" w:color="auto"/>
            </w:tcBorders>
            <w:shd w:val="clear" w:color="auto" w:fill="FFFFFF" w:themeFill="background1"/>
            <w:vAlign w:val="bottom"/>
            <w:hideMark/>
          </w:tcPr>
          <w:p w14:paraId="7B3DEAB4" w14:textId="77777777" w:rsidR="00233B7A" w:rsidRPr="00ED4F20" w:rsidRDefault="00233B7A" w:rsidP="00233B7A">
            <w:pPr>
              <w:suppressAutoHyphens w:val="0"/>
              <w:spacing w:after="0" w:line="240" w:lineRule="auto"/>
              <w:jc w:val="center"/>
              <w:rPr>
                <w:rFonts w:ascii="Arial" w:hAnsi="Arial" w:cs="Arial"/>
                <w:sz w:val="20"/>
                <w:szCs w:val="20"/>
                <w:lang w:eastAsia="en-US"/>
              </w:rPr>
            </w:pPr>
            <w:r w:rsidRPr="00ED4F20">
              <w:rPr>
                <w:rFonts w:ascii="Arial" w:hAnsi="Arial" w:cs="Arial"/>
                <w:sz w:val="20"/>
                <w:szCs w:val="20"/>
                <w:lang w:eastAsia="en-US"/>
              </w:rPr>
              <w:t>0.01%</w:t>
            </w:r>
          </w:p>
        </w:tc>
      </w:tr>
      <w:tr w:rsidR="00233B7A" w:rsidRPr="00233B7A" w14:paraId="7B3DEABA" w14:textId="77777777" w:rsidTr="00EF54A8">
        <w:trPr>
          <w:trHeight w:val="300"/>
          <w:jc w:val="center"/>
        </w:trPr>
        <w:tc>
          <w:tcPr>
            <w:tcW w:w="3060" w:type="dxa"/>
            <w:tcBorders>
              <w:top w:val="nil"/>
              <w:left w:val="single" w:sz="4" w:space="0" w:color="auto"/>
              <w:bottom w:val="single" w:sz="4" w:space="0" w:color="auto"/>
              <w:right w:val="single" w:sz="4" w:space="0" w:color="auto"/>
            </w:tcBorders>
            <w:shd w:val="clear" w:color="auto" w:fill="EEECE1" w:themeFill="background2"/>
            <w:vAlign w:val="center"/>
            <w:hideMark/>
          </w:tcPr>
          <w:p w14:paraId="7B3DEAB6" w14:textId="77777777" w:rsidR="00233B7A" w:rsidRPr="00ED4F20" w:rsidRDefault="00233B7A" w:rsidP="00EF54A8">
            <w:pPr>
              <w:suppressAutoHyphens w:val="0"/>
              <w:spacing w:after="0" w:line="240" w:lineRule="auto"/>
              <w:rPr>
                <w:rFonts w:ascii="Arial" w:hAnsi="Arial" w:cs="Arial"/>
                <w:sz w:val="20"/>
                <w:szCs w:val="20"/>
                <w:lang w:eastAsia="en-US"/>
              </w:rPr>
            </w:pPr>
            <w:r w:rsidRPr="00ED4F20">
              <w:rPr>
                <w:rFonts w:ascii="Arial" w:hAnsi="Arial" w:cs="Arial"/>
                <w:sz w:val="20"/>
                <w:szCs w:val="20"/>
                <w:lang w:eastAsia="en-US"/>
              </w:rPr>
              <w:t>Internal Medicine</w:t>
            </w:r>
          </w:p>
        </w:tc>
        <w:tc>
          <w:tcPr>
            <w:tcW w:w="3551" w:type="dxa"/>
            <w:tcBorders>
              <w:top w:val="nil"/>
              <w:left w:val="nil"/>
              <w:bottom w:val="single" w:sz="4" w:space="0" w:color="auto"/>
              <w:right w:val="single" w:sz="4" w:space="0" w:color="auto"/>
            </w:tcBorders>
            <w:shd w:val="clear" w:color="auto" w:fill="EEECE1" w:themeFill="background2"/>
            <w:vAlign w:val="center"/>
            <w:hideMark/>
          </w:tcPr>
          <w:p w14:paraId="7B3DEAB7" w14:textId="77777777" w:rsidR="00233B7A" w:rsidRPr="00ED4F20" w:rsidRDefault="00233B7A" w:rsidP="00EF54A8">
            <w:pPr>
              <w:suppressAutoHyphens w:val="0"/>
              <w:spacing w:after="0" w:line="240" w:lineRule="auto"/>
              <w:rPr>
                <w:rFonts w:ascii="Arial" w:hAnsi="Arial" w:cs="Arial"/>
                <w:sz w:val="20"/>
                <w:szCs w:val="20"/>
                <w:lang w:eastAsia="en-US"/>
              </w:rPr>
            </w:pPr>
            <w:r w:rsidRPr="00ED4F20">
              <w:rPr>
                <w:rFonts w:ascii="Arial" w:hAnsi="Arial" w:cs="Arial"/>
                <w:sz w:val="20"/>
                <w:szCs w:val="20"/>
                <w:lang w:eastAsia="en-US"/>
              </w:rPr>
              <w:t>Allopathic &amp; Osteopathic Physicians</w:t>
            </w:r>
          </w:p>
        </w:tc>
        <w:tc>
          <w:tcPr>
            <w:tcW w:w="889" w:type="dxa"/>
            <w:tcBorders>
              <w:top w:val="nil"/>
              <w:left w:val="nil"/>
              <w:bottom w:val="single" w:sz="4" w:space="0" w:color="auto"/>
              <w:right w:val="single" w:sz="4" w:space="0" w:color="auto"/>
            </w:tcBorders>
            <w:shd w:val="clear" w:color="auto" w:fill="EEECE1" w:themeFill="background2"/>
            <w:vAlign w:val="bottom"/>
            <w:hideMark/>
          </w:tcPr>
          <w:p w14:paraId="7B3DEAB8" w14:textId="77777777" w:rsidR="00233B7A" w:rsidRPr="00ED4F20" w:rsidRDefault="00233B7A" w:rsidP="00233B7A">
            <w:pPr>
              <w:suppressAutoHyphens w:val="0"/>
              <w:spacing w:after="0" w:line="240" w:lineRule="auto"/>
              <w:jc w:val="center"/>
              <w:rPr>
                <w:rFonts w:ascii="Arial" w:hAnsi="Arial" w:cs="Arial"/>
                <w:sz w:val="20"/>
                <w:szCs w:val="20"/>
                <w:lang w:eastAsia="en-US"/>
              </w:rPr>
            </w:pPr>
            <w:r w:rsidRPr="00ED4F20">
              <w:rPr>
                <w:rFonts w:ascii="Arial" w:hAnsi="Arial" w:cs="Arial"/>
                <w:sz w:val="20"/>
                <w:szCs w:val="20"/>
                <w:lang w:eastAsia="en-US"/>
              </w:rPr>
              <w:t>3</w:t>
            </w:r>
          </w:p>
        </w:tc>
        <w:tc>
          <w:tcPr>
            <w:tcW w:w="1293" w:type="dxa"/>
            <w:tcBorders>
              <w:top w:val="nil"/>
              <w:left w:val="nil"/>
              <w:bottom w:val="single" w:sz="4" w:space="0" w:color="auto"/>
              <w:right w:val="single" w:sz="4" w:space="0" w:color="auto"/>
            </w:tcBorders>
            <w:shd w:val="clear" w:color="auto" w:fill="EEECE1" w:themeFill="background2"/>
            <w:vAlign w:val="bottom"/>
            <w:hideMark/>
          </w:tcPr>
          <w:p w14:paraId="7B3DEAB9" w14:textId="77777777" w:rsidR="00233B7A" w:rsidRPr="00ED4F20" w:rsidRDefault="00233B7A" w:rsidP="00233B7A">
            <w:pPr>
              <w:suppressAutoHyphens w:val="0"/>
              <w:spacing w:after="0" w:line="240" w:lineRule="auto"/>
              <w:jc w:val="center"/>
              <w:rPr>
                <w:rFonts w:ascii="Arial" w:hAnsi="Arial" w:cs="Arial"/>
                <w:sz w:val="20"/>
                <w:szCs w:val="20"/>
                <w:lang w:eastAsia="en-US"/>
              </w:rPr>
            </w:pPr>
            <w:r w:rsidRPr="00ED4F20">
              <w:rPr>
                <w:rFonts w:ascii="Arial" w:hAnsi="Arial" w:cs="Arial"/>
                <w:sz w:val="20"/>
                <w:szCs w:val="20"/>
                <w:lang w:eastAsia="en-US"/>
              </w:rPr>
              <w:t>0.01%</w:t>
            </w:r>
          </w:p>
        </w:tc>
      </w:tr>
      <w:tr w:rsidR="00233B7A" w:rsidRPr="00233B7A" w14:paraId="7B3DEABF" w14:textId="77777777" w:rsidTr="00EF54A8">
        <w:trPr>
          <w:trHeight w:val="465"/>
          <w:jc w:val="center"/>
        </w:trPr>
        <w:tc>
          <w:tcPr>
            <w:tcW w:w="3060" w:type="dxa"/>
            <w:tcBorders>
              <w:top w:val="nil"/>
              <w:left w:val="single" w:sz="4" w:space="0" w:color="auto"/>
              <w:bottom w:val="single" w:sz="4" w:space="0" w:color="auto"/>
              <w:right w:val="single" w:sz="4" w:space="0" w:color="auto"/>
            </w:tcBorders>
            <w:shd w:val="clear" w:color="auto" w:fill="FFFFFF" w:themeFill="background1"/>
            <w:vAlign w:val="center"/>
            <w:hideMark/>
          </w:tcPr>
          <w:p w14:paraId="7B3DEABB" w14:textId="77777777" w:rsidR="00233B7A" w:rsidRPr="00ED4F20" w:rsidRDefault="00233B7A" w:rsidP="00EF54A8">
            <w:pPr>
              <w:suppressAutoHyphens w:val="0"/>
              <w:spacing w:after="0" w:line="240" w:lineRule="auto"/>
              <w:rPr>
                <w:rFonts w:ascii="Arial" w:hAnsi="Arial" w:cs="Arial"/>
                <w:sz w:val="20"/>
                <w:szCs w:val="20"/>
                <w:lang w:eastAsia="en-US"/>
              </w:rPr>
            </w:pPr>
            <w:r w:rsidRPr="00ED4F20">
              <w:rPr>
                <w:rFonts w:ascii="Arial" w:hAnsi="Arial" w:cs="Arial"/>
                <w:sz w:val="20"/>
                <w:szCs w:val="20"/>
                <w:lang w:eastAsia="en-US"/>
              </w:rPr>
              <w:t>Occupational Therapist</w:t>
            </w:r>
          </w:p>
        </w:tc>
        <w:tc>
          <w:tcPr>
            <w:tcW w:w="3551" w:type="dxa"/>
            <w:tcBorders>
              <w:top w:val="nil"/>
              <w:left w:val="nil"/>
              <w:bottom w:val="single" w:sz="4" w:space="0" w:color="auto"/>
              <w:right w:val="single" w:sz="4" w:space="0" w:color="auto"/>
            </w:tcBorders>
            <w:shd w:val="clear" w:color="auto" w:fill="FFFFFF" w:themeFill="background1"/>
            <w:vAlign w:val="center"/>
            <w:hideMark/>
          </w:tcPr>
          <w:p w14:paraId="7B3DEABC" w14:textId="77777777" w:rsidR="00233B7A" w:rsidRPr="00ED4F20" w:rsidRDefault="00233B7A" w:rsidP="00EF54A8">
            <w:pPr>
              <w:suppressAutoHyphens w:val="0"/>
              <w:spacing w:after="0" w:line="240" w:lineRule="auto"/>
              <w:rPr>
                <w:rFonts w:ascii="Arial" w:hAnsi="Arial" w:cs="Arial"/>
                <w:sz w:val="20"/>
                <w:szCs w:val="20"/>
                <w:lang w:eastAsia="en-US"/>
              </w:rPr>
            </w:pPr>
            <w:r w:rsidRPr="00ED4F20">
              <w:rPr>
                <w:rFonts w:ascii="Arial" w:hAnsi="Arial" w:cs="Arial"/>
                <w:sz w:val="20"/>
                <w:szCs w:val="20"/>
                <w:lang w:eastAsia="en-US"/>
              </w:rPr>
              <w:t>Respiratory, Developmental, Rehabilitative and Restorative Service Providers</w:t>
            </w:r>
          </w:p>
        </w:tc>
        <w:tc>
          <w:tcPr>
            <w:tcW w:w="889" w:type="dxa"/>
            <w:tcBorders>
              <w:top w:val="nil"/>
              <w:left w:val="nil"/>
              <w:bottom w:val="single" w:sz="4" w:space="0" w:color="auto"/>
              <w:right w:val="single" w:sz="4" w:space="0" w:color="auto"/>
            </w:tcBorders>
            <w:shd w:val="clear" w:color="auto" w:fill="FFFFFF" w:themeFill="background1"/>
            <w:vAlign w:val="bottom"/>
            <w:hideMark/>
          </w:tcPr>
          <w:p w14:paraId="7B3DEABD" w14:textId="77777777" w:rsidR="00233B7A" w:rsidRPr="00ED4F20" w:rsidRDefault="00233B7A" w:rsidP="00233B7A">
            <w:pPr>
              <w:suppressAutoHyphens w:val="0"/>
              <w:spacing w:after="0" w:line="240" w:lineRule="auto"/>
              <w:jc w:val="center"/>
              <w:rPr>
                <w:rFonts w:ascii="Arial" w:hAnsi="Arial" w:cs="Arial"/>
                <w:sz w:val="20"/>
                <w:szCs w:val="20"/>
                <w:lang w:eastAsia="en-US"/>
              </w:rPr>
            </w:pPr>
            <w:r w:rsidRPr="00ED4F20">
              <w:rPr>
                <w:rFonts w:ascii="Arial" w:hAnsi="Arial" w:cs="Arial"/>
                <w:sz w:val="20"/>
                <w:szCs w:val="20"/>
                <w:lang w:eastAsia="en-US"/>
              </w:rPr>
              <w:t>2</w:t>
            </w:r>
          </w:p>
        </w:tc>
        <w:tc>
          <w:tcPr>
            <w:tcW w:w="1293" w:type="dxa"/>
            <w:tcBorders>
              <w:top w:val="nil"/>
              <w:left w:val="nil"/>
              <w:bottom w:val="single" w:sz="4" w:space="0" w:color="auto"/>
              <w:right w:val="single" w:sz="4" w:space="0" w:color="auto"/>
            </w:tcBorders>
            <w:shd w:val="clear" w:color="auto" w:fill="FFFFFF" w:themeFill="background1"/>
            <w:vAlign w:val="bottom"/>
            <w:hideMark/>
          </w:tcPr>
          <w:p w14:paraId="7B3DEABE" w14:textId="77777777" w:rsidR="00233B7A" w:rsidRPr="00ED4F20" w:rsidRDefault="00233B7A" w:rsidP="00233B7A">
            <w:pPr>
              <w:suppressAutoHyphens w:val="0"/>
              <w:spacing w:after="0" w:line="240" w:lineRule="auto"/>
              <w:jc w:val="center"/>
              <w:rPr>
                <w:rFonts w:ascii="Arial" w:hAnsi="Arial" w:cs="Arial"/>
                <w:sz w:val="20"/>
                <w:szCs w:val="20"/>
                <w:lang w:eastAsia="en-US"/>
              </w:rPr>
            </w:pPr>
            <w:r w:rsidRPr="00ED4F20">
              <w:rPr>
                <w:rFonts w:ascii="Arial" w:hAnsi="Arial" w:cs="Arial"/>
                <w:sz w:val="20"/>
                <w:szCs w:val="20"/>
                <w:lang w:eastAsia="en-US"/>
              </w:rPr>
              <w:t>0.00%</w:t>
            </w:r>
          </w:p>
        </w:tc>
      </w:tr>
      <w:tr w:rsidR="00233B7A" w:rsidRPr="00233B7A" w14:paraId="7B3DEAC4" w14:textId="77777777" w:rsidTr="00EF54A8">
        <w:trPr>
          <w:trHeight w:val="465"/>
          <w:jc w:val="center"/>
        </w:trPr>
        <w:tc>
          <w:tcPr>
            <w:tcW w:w="3060" w:type="dxa"/>
            <w:tcBorders>
              <w:top w:val="nil"/>
              <w:left w:val="single" w:sz="4" w:space="0" w:color="auto"/>
              <w:bottom w:val="single" w:sz="4" w:space="0" w:color="auto"/>
              <w:right w:val="single" w:sz="4" w:space="0" w:color="auto"/>
            </w:tcBorders>
            <w:shd w:val="clear" w:color="auto" w:fill="EEECE1" w:themeFill="background2"/>
            <w:vAlign w:val="center"/>
            <w:hideMark/>
          </w:tcPr>
          <w:p w14:paraId="7B3DEAC0" w14:textId="77777777" w:rsidR="00233B7A" w:rsidRPr="00ED4F20" w:rsidRDefault="00233B7A" w:rsidP="00EF54A8">
            <w:pPr>
              <w:suppressAutoHyphens w:val="0"/>
              <w:spacing w:after="0" w:line="240" w:lineRule="auto"/>
              <w:rPr>
                <w:rFonts w:ascii="Arial" w:hAnsi="Arial" w:cs="Arial"/>
                <w:sz w:val="20"/>
                <w:szCs w:val="20"/>
                <w:lang w:eastAsia="en-US"/>
              </w:rPr>
            </w:pPr>
            <w:r w:rsidRPr="00ED4F20">
              <w:rPr>
                <w:rFonts w:ascii="Arial" w:hAnsi="Arial" w:cs="Arial"/>
                <w:sz w:val="20"/>
                <w:szCs w:val="20"/>
                <w:lang w:eastAsia="en-US"/>
              </w:rPr>
              <w:t>Physician Assistant</w:t>
            </w:r>
          </w:p>
        </w:tc>
        <w:tc>
          <w:tcPr>
            <w:tcW w:w="3551" w:type="dxa"/>
            <w:tcBorders>
              <w:top w:val="nil"/>
              <w:left w:val="nil"/>
              <w:bottom w:val="single" w:sz="4" w:space="0" w:color="auto"/>
              <w:right w:val="single" w:sz="4" w:space="0" w:color="auto"/>
            </w:tcBorders>
            <w:shd w:val="clear" w:color="auto" w:fill="EEECE1" w:themeFill="background2"/>
            <w:vAlign w:val="center"/>
            <w:hideMark/>
          </w:tcPr>
          <w:p w14:paraId="7B3DEAC1" w14:textId="77777777" w:rsidR="00233B7A" w:rsidRPr="00ED4F20" w:rsidRDefault="00233B7A" w:rsidP="00EF54A8">
            <w:pPr>
              <w:suppressAutoHyphens w:val="0"/>
              <w:spacing w:after="0" w:line="240" w:lineRule="auto"/>
              <w:rPr>
                <w:rFonts w:ascii="Arial" w:hAnsi="Arial" w:cs="Arial"/>
                <w:sz w:val="20"/>
                <w:szCs w:val="20"/>
                <w:lang w:eastAsia="en-US"/>
              </w:rPr>
            </w:pPr>
            <w:r w:rsidRPr="00ED4F20">
              <w:rPr>
                <w:rFonts w:ascii="Arial" w:hAnsi="Arial" w:cs="Arial"/>
                <w:sz w:val="20"/>
                <w:szCs w:val="20"/>
                <w:lang w:eastAsia="en-US"/>
              </w:rPr>
              <w:t>Physician Assistants &amp; Advanced Practice Nursing Providers</w:t>
            </w:r>
          </w:p>
        </w:tc>
        <w:tc>
          <w:tcPr>
            <w:tcW w:w="889" w:type="dxa"/>
            <w:tcBorders>
              <w:top w:val="nil"/>
              <w:left w:val="nil"/>
              <w:bottom w:val="single" w:sz="4" w:space="0" w:color="auto"/>
              <w:right w:val="single" w:sz="4" w:space="0" w:color="auto"/>
            </w:tcBorders>
            <w:shd w:val="clear" w:color="auto" w:fill="EEECE1" w:themeFill="background2"/>
            <w:vAlign w:val="bottom"/>
            <w:hideMark/>
          </w:tcPr>
          <w:p w14:paraId="7B3DEAC2" w14:textId="77777777" w:rsidR="00233B7A" w:rsidRPr="00ED4F20" w:rsidRDefault="00233B7A" w:rsidP="00233B7A">
            <w:pPr>
              <w:suppressAutoHyphens w:val="0"/>
              <w:spacing w:after="0" w:line="240" w:lineRule="auto"/>
              <w:jc w:val="center"/>
              <w:rPr>
                <w:rFonts w:ascii="Arial" w:hAnsi="Arial" w:cs="Arial"/>
                <w:sz w:val="20"/>
                <w:szCs w:val="20"/>
                <w:lang w:eastAsia="en-US"/>
              </w:rPr>
            </w:pPr>
            <w:r w:rsidRPr="00ED4F20">
              <w:rPr>
                <w:rFonts w:ascii="Arial" w:hAnsi="Arial" w:cs="Arial"/>
                <w:sz w:val="20"/>
                <w:szCs w:val="20"/>
                <w:lang w:eastAsia="en-US"/>
              </w:rPr>
              <w:t>1</w:t>
            </w:r>
          </w:p>
        </w:tc>
        <w:tc>
          <w:tcPr>
            <w:tcW w:w="1293" w:type="dxa"/>
            <w:tcBorders>
              <w:top w:val="nil"/>
              <w:left w:val="nil"/>
              <w:bottom w:val="single" w:sz="4" w:space="0" w:color="auto"/>
              <w:right w:val="single" w:sz="4" w:space="0" w:color="auto"/>
            </w:tcBorders>
            <w:shd w:val="clear" w:color="auto" w:fill="EEECE1" w:themeFill="background2"/>
            <w:vAlign w:val="bottom"/>
            <w:hideMark/>
          </w:tcPr>
          <w:p w14:paraId="7B3DEAC3" w14:textId="77777777" w:rsidR="00233B7A" w:rsidRPr="00ED4F20" w:rsidRDefault="00233B7A" w:rsidP="00233B7A">
            <w:pPr>
              <w:suppressAutoHyphens w:val="0"/>
              <w:spacing w:after="0" w:line="240" w:lineRule="auto"/>
              <w:jc w:val="center"/>
              <w:rPr>
                <w:rFonts w:ascii="Arial" w:hAnsi="Arial" w:cs="Arial"/>
                <w:sz w:val="20"/>
                <w:szCs w:val="20"/>
                <w:lang w:eastAsia="en-US"/>
              </w:rPr>
            </w:pPr>
            <w:r w:rsidRPr="00ED4F20">
              <w:rPr>
                <w:rFonts w:ascii="Arial" w:hAnsi="Arial" w:cs="Arial"/>
                <w:sz w:val="20"/>
                <w:szCs w:val="20"/>
                <w:lang w:eastAsia="en-US"/>
              </w:rPr>
              <w:t>0.00%</w:t>
            </w:r>
          </w:p>
        </w:tc>
      </w:tr>
      <w:tr w:rsidR="00233B7A" w:rsidRPr="00233B7A" w14:paraId="7B3DEAC9" w14:textId="77777777" w:rsidTr="00EF54A8">
        <w:trPr>
          <w:trHeight w:val="690"/>
          <w:jc w:val="center"/>
        </w:trPr>
        <w:tc>
          <w:tcPr>
            <w:tcW w:w="3060" w:type="dxa"/>
            <w:tcBorders>
              <w:top w:val="nil"/>
              <w:left w:val="single" w:sz="4" w:space="0" w:color="auto"/>
              <w:bottom w:val="single" w:sz="4" w:space="0" w:color="auto"/>
              <w:right w:val="single" w:sz="4" w:space="0" w:color="auto"/>
            </w:tcBorders>
            <w:shd w:val="clear" w:color="auto" w:fill="FFFFFF" w:themeFill="background1"/>
            <w:vAlign w:val="center"/>
            <w:hideMark/>
          </w:tcPr>
          <w:p w14:paraId="7B3DEAC5" w14:textId="77777777" w:rsidR="00233B7A" w:rsidRPr="00ED4F20" w:rsidRDefault="00233B7A" w:rsidP="00EF54A8">
            <w:pPr>
              <w:suppressAutoHyphens w:val="0"/>
              <w:spacing w:after="0" w:line="240" w:lineRule="auto"/>
              <w:rPr>
                <w:rFonts w:ascii="Arial" w:hAnsi="Arial" w:cs="Arial"/>
                <w:sz w:val="20"/>
                <w:szCs w:val="20"/>
                <w:lang w:eastAsia="en-US"/>
              </w:rPr>
            </w:pPr>
            <w:r w:rsidRPr="00ED4F20">
              <w:rPr>
                <w:rFonts w:ascii="Arial" w:hAnsi="Arial" w:cs="Arial"/>
                <w:sz w:val="20"/>
                <w:szCs w:val="20"/>
                <w:lang w:eastAsia="en-US"/>
              </w:rPr>
              <w:t>Student in an Organized Health Care Education/Training Program</w:t>
            </w:r>
          </w:p>
        </w:tc>
        <w:tc>
          <w:tcPr>
            <w:tcW w:w="3551" w:type="dxa"/>
            <w:tcBorders>
              <w:top w:val="nil"/>
              <w:left w:val="nil"/>
              <w:bottom w:val="single" w:sz="4" w:space="0" w:color="auto"/>
              <w:right w:val="single" w:sz="4" w:space="0" w:color="auto"/>
            </w:tcBorders>
            <w:shd w:val="clear" w:color="auto" w:fill="FFFFFF" w:themeFill="background1"/>
            <w:vAlign w:val="center"/>
            <w:hideMark/>
          </w:tcPr>
          <w:p w14:paraId="7B3DEAC6" w14:textId="77777777" w:rsidR="00233B7A" w:rsidRPr="00ED4F20" w:rsidRDefault="00233B7A" w:rsidP="00EF54A8">
            <w:pPr>
              <w:suppressAutoHyphens w:val="0"/>
              <w:spacing w:after="0" w:line="240" w:lineRule="auto"/>
              <w:rPr>
                <w:rFonts w:ascii="Arial" w:hAnsi="Arial" w:cs="Arial"/>
                <w:sz w:val="20"/>
                <w:szCs w:val="20"/>
                <w:lang w:eastAsia="en-US"/>
              </w:rPr>
            </w:pPr>
            <w:r w:rsidRPr="00ED4F20">
              <w:rPr>
                <w:rFonts w:ascii="Arial" w:hAnsi="Arial" w:cs="Arial"/>
                <w:sz w:val="20"/>
                <w:szCs w:val="20"/>
                <w:lang w:eastAsia="en-US"/>
              </w:rPr>
              <w:t>Student, Health Care</w:t>
            </w:r>
          </w:p>
        </w:tc>
        <w:tc>
          <w:tcPr>
            <w:tcW w:w="889" w:type="dxa"/>
            <w:tcBorders>
              <w:top w:val="nil"/>
              <w:left w:val="nil"/>
              <w:bottom w:val="single" w:sz="4" w:space="0" w:color="auto"/>
              <w:right w:val="single" w:sz="4" w:space="0" w:color="auto"/>
            </w:tcBorders>
            <w:shd w:val="clear" w:color="auto" w:fill="FFFFFF" w:themeFill="background1"/>
            <w:vAlign w:val="bottom"/>
            <w:hideMark/>
          </w:tcPr>
          <w:p w14:paraId="7B3DEAC7" w14:textId="77777777" w:rsidR="00233B7A" w:rsidRPr="00ED4F20" w:rsidRDefault="00233B7A" w:rsidP="00233B7A">
            <w:pPr>
              <w:suppressAutoHyphens w:val="0"/>
              <w:spacing w:after="0" w:line="240" w:lineRule="auto"/>
              <w:jc w:val="center"/>
              <w:rPr>
                <w:rFonts w:ascii="Arial" w:hAnsi="Arial" w:cs="Arial"/>
                <w:sz w:val="20"/>
                <w:szCs w:val="20"/>
                <w:lang w:eastAsia="en-US"/>
              </w:rPr>
            </w:pPr>
            <w:r w:rsidRPr="00ED4F20">
              <w:rPr>
                <w:rFonts w:ascii="Arial" w:hAnsi="Arial" w:cs="Arial"/>
                <w:sz w:val="20"/>
                <w:szCs w:val="20"/>
                <w:lang w:eastAsia="en-US"/>
              </w:rPr>
              <w:t>1</w:t>
            </w:r>
          </w:p>
        </w:tc>
        <w:tc>
          <w:tcPr>
            <w:tcW w:w="1293" w:type="dxa"/>
            <w:tcBorders>
              <w:top w:val="nil"/>
              <w:left w:val="nil"/>
              <w:bottom w:val="single" w:sz="4" w:space="0" w:color="auto"/>
              <w:right w:val="single" w:sz="4" w:space="0" w:color="auto"/>
            </w:tcBorders>
            <w:shd w:val="clear" w:color="auto" w:fill="FFFFFF" w:themeFill="background1"/>
            <w:vAlign w:val="bottom"/>
            <w:hideMark/>
          </w:tcPr>
          <w:p w14:paraId="7B3DEAC8" w14:textId="77777777" w:rsidR="00233B7A" w:rsidRPr="00ED4F20" w:rsidRDefault="00233B7A" w:rsidP="00233B7A">
            <w:pPr>
              <w:suppressAutoHyphens w:val="0"/>
              <w:spacing w:after="0" w:line="240" w:lineRule="auto"/>
              <w:jc w:val="center"/>
              <w:rPr>
                <w:rFonts w:ascii="Arial" w:hAnsi="Arial" w:cs="Arial"/>
                <w:sz w:val="20"/>
                <w:szCs w:val="20"/>
                <w:lang w:eastAsia="en-US"/>
              </w:rPr>
            </w:pPr>
            <w:r w:rsidRPr="00ED4F20">
              <w:rPr>
                <w:rFonts w:ascii="Arial" w:hAnsi="Arial" w:cs="Arial"/>
                <w:sz w:val="20"/>
                <w:szCs w:val="20"/>
                <w:lang w:eastAsia="en-US"/>
              </w:rPr>
              <w:t>0.00%</w:t>
            </w:r>
          </w:p>
        </w:tc>
      </w:tr>
      <w:tr w:rsidR="00233B7A" w:rsidRPr="00233B7A" w14:paraId="7B3DEACD" w14:textId="77777777" w:rsidTr="00ED4F20">
        <w:trPr>
          <w:trHeight w:val="300"/>
          <w:jc w:val="center"/>
        </w:trPr>
        <w:tc>
          <w:tcPr>
            <w:tcW w:w="6611" w:type="dxa"/>
            <w:gridSpan w:val="2"/>
            <w:tcBorders>
              <w:top w:val="nil"/>
              <w:left w:val="single" w:sz="4" w:space="0" w:color="auto"/>
              <w:bottom w:val="single" w:sz="4" w:space="0" w:color="auto"/>
              <w:right w:val="single" w:sz="4" w:space="0" w:color="000000"/>
            </w:tcBorders>
            <w:shd w:val="clear" w:color="auto" w:fill="17365D"/>
            <w:vAlign w:val="center"/>
            <w:hideMark/>
          </w:tcPr>
          <w:p w14:paraId="7B3DEACA" w14:textId="77777777" w:rsidR="00233B7A" w:rsidRPr="00ED4F20" w:rsidRDefault="00233B7A" w:rsidP="00ED4F20">
            <w:pPr>
              <w:suppressAutoHyphens w:val="0"/>
              <w:spacing w:after="0" w:line="240" w:lineRule="auto"/>
              <w:jc w:val="center"/>
              <w:rPr>
                <w:rFonts w:ascii="Arial" w:hAnsi="Arial" w:cs="Arial"/>
                <w:b/>
                <w:bCs/>
                <w:lang w:eastAsia="en-US"/>
              </w:rPr>
            </w:pPr>
            <w:r w:rsidRPr="00ED4F20">
              <w:rPr>
                <w:rFonts w:ascii="Arial" w:hAnsi="Arial" w:cs="Arial"/>
                <w:b/>
                <w:bCs/>
                <w:lang w:eastAsia="en-US"/>
              </w:rPr>
              <w:t>TOTAL</w:t>
            </w:r>
          </w:p>
        </w:tc>
        <w:tc>
          <w:tcPr>
            <w:tcW w:w="889" w:type="dxa"/>
            <w:tcBorders>
              <w:top w:val="nil"/>
              <w:left w:val="nil"/>
              <w:bottom w:val="single" w:sz="4" w:space="0" w:color="auto"/>
              <w:right w:val="single" w:sz="4" w:space="0" w:color="auto"/>
            </w:tcBorders>
            <w:shd w:val="clear" w:color="auto" w:fill="17365D"/>
            <w:vAlign w:val="bottom"/>
            <w:hideMark/>
          </w:tcPr>
          <w:p w14:paraId="7B3DEACB" w14:textId="149B546F" w:rsidR="00233B7A" w:rsidRPr="00ED4F20" w:rsidRDefault="00233B7A" w:rsidP="00233B7A">
            <w:pPr>
              <w:suppressAutoHyphens w:val="0"/>
              <w:spacing w:after="0" w:line="240" w:lineRule="auto"/>
              <w:jc w:val="center"/>
              <w:rPr>
                <w:rFonts w:ascii="Arial" w:hAnsi="Arial" w:cs="Arial"/>
                <w:b/>
                <w:lang w:eastAsia="en-US"/>
              </w:rPr>
            </w:pPr>
            <w:r w:rsidRPr="00ED4F20">
              <w:rPr>
                <w:rFonts w:ascii="Arial" w:hAnsi="Arial" w:cs="Arial"/>
                <w:b/>
                <w:lang w:eastAsia="en-US"/>
              </w:rPr>
              <w:t>54</w:t>
            </w:r>
            <w:r w:rsidR="00ED4F20" w:rsidRPr="00ED4F20">
              <w:rPr>
                <w:rFonts w:ascii="Arial" w:hAnsi="Arial" w:cs="Arial"/>
                <w:b/>
                <w:lang w:eastAsia="en-US"/>
              </w:rPr>
              <w:t>,</w:t>
            </w:r>
            <w:r w:rsidRPr="00ED4F20">
              <w:rPr>
                <w:rFonts w:ascii="Arial" w:hAnsi="Arial" w:cs="Arial"/>
                <w:b/>
                <w:lang w:eastAsia="en-US"/>
              </w:rPr>
              <w:t>290</w:t>
            </w:r>
          </w:p>
        </w:tc>
        <w:tc>
          <w:tcPr>
            <w:tcW w:w="1293" w:type="dxa"/>
            <w:tcBorders>
              <w:top w:val="nil"/>
              <w:left w:val="nil"/>
              <w:bottom w:val="single" w:sz="4" w:space="0" w:color="auto"/>
              <w:right w:val="single" w:sz="4" w:space="0" w:color="auto"/>
            </w:tcBorders>
            <w:shd w:val="clear" w:color="auto" w:fill="17365D"/>
            <w:vAlign w:val="bottom"/>
            <w:hideMark/>
          </w:tcPr>
          <w:p w14:paraId="7B3DEACC" w14:textId="77777777" w:rsidR="00233B7A" w:rsidRPr="00ED4F20" w:rsidRDefault="00233B7A" w:rsidP="00233B7A">
            <w:pPr>
              <w:suppressAutoHyphens w:val="0"/>
              <w:spacing w:after="0" w:line="240" w:lineRule="auto"/>
              <w:jc w:val="center"/>
              <w:rPr>
                <w:rFonts w:ascii="Arial" w:hAnsi="Arial" w:cs="Arial"/>
                <w:b/>
                <w:lang w:eastAsia="en-US"/>
              </w:rPr>
            </w:pPr>
            <w:r w:rsidRPr="00ED4F20">
              <w:rPr>
                <w:rFonts w:ascii="Arial" w:hAnsi="Arial" w:cs="Arial"/>
                <w:b/>
                <w:lang w:eastAsia="en-US"/>
              </w:rPr>
              <w:t>100.00%</w:t>
            </w:r>
          </w:p>
        </w:tc>
      </w:tr>
    </w:tbl>
    <w:p w14:paraId="7B3DEACE" w14:textId="77777777" w:rsidR="00B70741" w:rsidRPr="00ED4F20" w:rsidRDefault="00B70741" w:rsidP="00ED4F20">
      <w:pPr>
        <w:spacing w:after="0" w:line="240" w:lineRule="auto"/>
        <w:ind w:left="270"/>
        <w:jc w:val="center"/>
        <w:rPr>
          <w:rStyle w:val="NoSpacingChar"/>
          <w:sz w:val="20"/>
          <w:szCs w:val="20"/>
        </w:rPr>
      </w:pPr>
    </w:p>
    <w:p w14:paraId="7B3DEACF" w14:textId="77777777" w:rsidR="00E976F9" w:rsidRPr="00ED4F20" w:rsidRDefault="00B70741" w:rsidP="00ED4F20">
      <w:pPr>
        <w:ind w:left="270"/>
        <w:rPr>
          <w:rStyle w:val="NoSpacingChar"/>
          <w:rFonts w:ascii="Arial" w:hAnsi="Arial" w:cs="Arial"/>
          <w:i/>
          <w:sz w:val="20"/>
          <w:szCs w:val="20"/>
        </w:rPr>
      </w:pPr>
      <w:bookmarkStart w:id="1" w:name="RANGE!A1%3AC15"/>
      <w:bookmarkEnd w:id="1"/>
      <w:r w:rsidRPr="00ED4F20">
        <w:rPr>
          <w:rStyle w:val="NoSpacingChar"/>
          <w:rFonts w:ascii="Arial" w:hAnsi="Arial" w:cs="Arial"/>
          <w:i/>
          <w:sz w:val="20"/>
          <w:szCs w:val="20"/>
        </w:rPr>
        <w:t xml:space="preserve">Table sorted by descending number of claims. </w:t>
      </w:r>
    </w:p>
    <w:p w14:paraId="7B3DEAD0" w14:textId="77777777" w:rsidR="00B70741" w:rsidRPr="00E976F9" w:rsidRDefault="00E976F9" w:rsidP="00E976F9">
      <w:pPr>
        <w:rPr>
          <w:b/>
          <w:sz w:val="4"/>
          <w:szCs w:val="4"/>
        </w:rPr>
      </w:pPr>
      <w:r>
        <w:rPr>
          <w:rStyle w:val="NoSpacingChar"/>
          <w:rFonts w:ascii="Arial" w:hAnsi="Arial" w:cs="Arial"/>
          <w:color w:val="17365D"/>
          <w:sz w:val="20"/>
          <w:szCs w:val="20"/>
        </w:rPr>
        <w:br w:type="page"/>
      </w:r>
    </w:p>
    <w:p w14:paraId="7B3DEAD1" w14:textId="73374536" w:rsidR="00B70741" w:rsidRPr="0056796C" w:rsidRDefault="00B70741" w:rsidP="0056796C">
      <w:pPr>
        <w:pStyle w:val="ListParagraph"/>
        <w:numPr>
          <w:ilvl w:val="0"/>
          <w:numId w:val="15"/>
        </w:numPr>
        <w:rPr>
          <w:rStyle w:val="NoSpacingChar"/>
          <w:rFonts w:ascii="Arial" w:hAnsi="Arial" w:cs="Arial"/>
          <w:bCs/>
          <w:color w:val="17365D"/>
        </w:rPr>
      </w:pPr>
      <w:r w:rsidRPr="00ED4F20">
        <w:rPr>
          <w:rFonts w:ascii="Arial" w:hAnsi="Arial" w:cs="Arial"/>
          <w:b/>
          <w:color w:val="002060"/>
        </w:rPr>
        <w:lastRenderedPageBreak/>
        <w:t xml:space="preserve">Number of Eligible Professionals Reporting by Classification: </w:t>
      </w:r>
      <w:r w:rsidRPr="002C330D">
        <w:rPr>
          <w:rFonts w:ascii="Arial" w:hAnsi="Arial" w:cs="Arial"/>
          <w:b/>
          <w:color w:val="17365D"/>
        </w:rPr>
        <w:t xml:space="preserve"> </w:t>
      </w:r>
      <w:r w:rsidRPr="00ED4F20">
        <w:rPr>
          <w:rStyle w:val="NoSpacingChar"/>
          <w:rFonts w:ascii="Arial" w:hAnsi="Arial" w:cs="Arial"/>
        </w:rPr>
        <w:t xml:space="preserve">Describes the number of eligible professionals (identified by NPI) submitting any claims for </w:t>
      </w:r>
      <w:r w:rsidRPr="00ED4F20">
        <w:rPr>
          <w:rFonts w:ascii="Arial" w:hAnsi="Arial" w:cs="Arial"/>
        </w:rPr>
        <w:t>NQF Measure #</w:t>
      </w:r>
      <w:r w:rsidR="0056796C" w:rsidRPr="00ED4F20">
        <w:rPr>
          <w:rFonts w:ascii="Arial" w:hAnsi="Arial" w:cs="Arial"/>
        </w:rPr>
        <w:t>2624</w:t>
      </w:r>
      <w:r w:rsidR="00ED4F20">
        <w:rPr>
          <w:rStyle w:val="NoSpacingChar"/>
          <w:rFonts w:ascii="Arial" w:hAnsi="Arial" w:cs="Arial"/>
        </w:rPr>
        <w:t xml:space="preserve"> </w:t>
      </w:r>
      <w:r w:rsidRPr="00ED4F20">
        <w:rPr>
          <w:rStyle w:val="NoSpacingChar"/>
          <w:rFonts w:ascii="Arial" w:hAnsi="Arial" w:cs="Arial"/>
        </w:rPr>
        <w:t xml:space="preserve">by Type and Classification, as reported in the NPI registry, </w:t>
      </w:r>
      <w:r w:rsidR="0056796C" w:rsidRPr="00ED4F20">
        <w:rPr>
          <w:rFonts w:ascii="Arial" w:hAnsi="Arial" w:cs="Arial"/>
          <w:bCs/>
        </w:rPr>
        <w:t>based on claims codes reported between 1/1/2012 and 3/31/2012.</w:t>
      </w:r>
    </w:p>
    <w:p w14:paraId="7B3DEAD2" w14:textId="77777777" w:rsidR="00351536" w:rsidRPr="002C330D" w:rsidRDefault="00351536" w:rsidP="00351536">
      <w:pPr>
        <w:pStyle w:val="ListParagraph"/>
        <w:spacing w:after="0" w:line="240" w:lineRule="auto"/>
        <w:ind w:left="270"/>
        <w:rPr>
          <w:rStyle w:val="NoSpacingChar"/>
          <w:rFonts w:ascii="Arial" w:hAnsi="Arial" w:cs="Arial"/>
          <w:color w:val="17365D"/>
        </w:rPr>
      </w:pPr>
    </w:p>
    <w:tbl>
      <w:tblPr>
        <w:tblW w:w="8780" w:type="dxa"/>
        <w:jc w:val="center"/>
        <w:tblInd w:w="-347" w:type="dxa"/>
        <w:tblLook w:val="04A0" w:firstRow="1" w:lastRow="0" w:firstColumn="1" w:lastColumn="0" w:noHBand="0" w:noVBand="1"/>
      </w:tblPr>
      <w:tblGrid>
        <w:gridCol w:w="2620"/>
        <w:gridCol w:w="3640"/>
        <w:gridCol w:w="980"/>
        <w:gridCol w:w="1540"/>
      </w:tblGrid>
      <w:tr w:rsidR="0056796C" w:rsidRPr="0056796C" w14:paraId="7B3DEAD6" w14:textId="77777777" w:rsidTr="00ED4F20">
        <w:trPr>
          <w:trHeight w:val="300"/>
          <w:jc w:val="center"/>
        </w:trPr>
        <w:tc>
          <w:tcPr>
            <w:tcW w:w="2620" w:type="dxa"/>
            <w:tcBorders>
              <w:top w:val="single" w:sz="4" w:space="0" w:color="auto"/>
              <w:left w:val="single" w:sz="4" w:space="0" w:color="auto"/>
              <w:bottom w:val="nil"/>
              <w:right w:val="nil"/>
            </w:tcBorders>
            <w:shd w:val="clear" w:color="000000" w:fill="16365C"/>
            <w:noWrap/>
            <w:vAlign w:val="bottom"/>
            <w:hideMark/>
          </w:tcPr>
          <w:p w14:paraId="7B3DEAD3" w14:textId="77777777" w:rsidR="0056796C" w:rsidRPr="00ED4F20" w:rsidRDefault="0056796C" w:rsidP="0056796C">
            <w:pPr>
              <w:suppressAutoHyphens w:val="0"/>
              <w:spacing w:after="0" w:line="240" w:lineRule="auto"/>
              <w:rPr>
                <w:rFonts w:ascii="Arial" w:hAnsi="Arial" w:cs="Arial"/>
                <w:b/>
                <w:bCs/>
                <w:color w:val="FFFFFF"/>
                <w:lang w:eastAsia="en-US"/>
              </w:rPr>
            </w:pPr>
            <w:r w:rsidRPr="00ED4F20">
              <w:rPr>
                <w:rFonts w:ascii="Arial" w:hAnsi="Arial" w:cs="Arial"/>
                <w:b/>
                <w:bCs/>
                <w:color w:val="FFFFFF"/>
                <w:lang w:eastAsia="en-US"/>
              </w:rPr>
              <w:t> </w:t>
            </w:r>
          </w:p>
        </w:tc>
        <w:tc>
          <w:tcPr>
            <w:tcW w:w="3640" w:type="dxa"/>
            <w:tcBorders>
              <w:top w:val="single" w:sz="4" w:space="0" w:color="auto"/>
              <w:left w:val="nil"/>
              <w:bottom w:val="nil"/>
              <w:right w:val="nil"/>
            </w:tcBorders>
            <w:shd w:val="clear" w:color="000000" w:fill="16365C"/>
            <w:hideMark/>
          </w:tcPr>
          <w:p w14:paraId="7B3DEAD4" w14:textId="77777777" w:rsidR="0056796C" w:rsidRPr="00ED4F20" w:rsidRDefault="0056796C" w:rsidP="0056796C">
            <w:pPr>
              <w:suppressAutoHyphens w:val="0"/>
              <w:spacing w:after="0" w:line="240" w:lineRule="auto"/>
              <w:rPr>
                <w:rFonts w:ascii="Arial" w:hAnsi="Arial" w:cs="Arial"/>
                <w:b/>
                <w:bCs/>
                <w:color w:val="FFFFFF"/>
                <w:lang w:eastAsia="en-US"/>
              </w:rPr>
            </w:pPr>
            <w:r w:rsidRPr="00ED4F20">
              <w:rPr>
                <w:rFonts w:ascii="Arial" w:hAnsi="Arial" w:cs="Arial"/>
                <w:b/>
                <w:bCs/>
                <w:color w:val="FFFFFF"/>
                <w:lang w:eastAsia="en-US"/>
              </w:rPr>
              <w:t> </w:t>
            </w:r>
          </w:p>
        </w:tc>
        <w:tc>
          <w:tcPr>
            <w:tcW w:w="2520" w:type="dxa"/>
            <w:gridSpan w:val="2"/>
            <w:tcBorders>
              <w:top w:val="single" w:sz="4" w:space="0" w:color="auto"/>
              <w:left w:val="single" w:sz="4" w:space="0" w:color="auto"/>
              <w:bottom w:val="single" w:sz="4" w:space="0" w:color="auto"/>
              <w:right w:val="single" w:sz="4" w:space="0" w:color="000000"/>
            </w:tcBorders>
            <w:shd w:val="clear" w:color="000000" w:fill="16365C"/>
            <w:hideMark/>
          </w:tcPr>
          <w:p w14:paraId="7B3DEAD5" w14:textId="77777777" w:rsidR="0056796C" w:rsidRPr="00ED4F20" w:rsidRDefault="0056796C" w:rsidP="0056796C">
            <w:pPr>
              <w:suppressAutoHyphens w:val="0"/>
              <w:spacing w:after="0" w:line="240" w:lineRule="auto"/>
              <w:jc w:val="center"/>
              <w:rPr>
                <w:rFonts w:ascii="Arial" w:hAnsi="Arial" w:cs="Arial"/>
                <w:b/>
                <w:bCs/>
                <w:color w:val="FFFFFF"/>
                <w:lang w:eastAsia="en-US"/>
              </w:rPr>
            </w:pPr>
            <w:r w:rsidRPr="00ED4F20">
              <w:rPr>
                <w:rFonts w:ascii="Arial" w:hAnsi="Arial" w:cs="Arial"/>
                <w:b/>
                <w:bCs/>
                <w:color w:val="FFFFFF"/>
                <w:lang w:eastAsia="en-US"/>
              </w:rPr>
              <w:t># of NPIs</w:t>
            </w:r>
          </w:p>
        </w:tc>
      </w:tr>
      <w:tr w:rsidR="0056796C" w:rsidRPr="0056796C" w14:paraId="7B3DEADA" w14:textId="77777777" w:rsidTr="00ED4F20">
        <w:trPr>
          <w:trHeight w:val="315"/>
          <w:jc w:val="center"/>
        </w:trPr>
        <w:tc>
          <w:tcPr>
            <w:tcW w:w="2620" w:type="dxa"/>
            <w:tcBorders>
              <w:top w:val="nil"/>
              <w:left w:val="single" w:sz="4" w:space="0" w:color="auto"/>
              <w:bottom w:val="nil"/>
              <w:right w:val="nil"/>
            </w:tcBorders>
            <w:shd w:val="clear" w:color="000000" w:fill="16365C"/>
            <w:noWrap/>
            <w:vAlign w:val="bottom"/>
            <w:hideMark/>
          </w:tcPr>
          <w:p w14:paraId="7B3DEAD7" w14:textId="77777777" w:rsidR="0056796C" w:rsidRPr="00ED4F20" w:rsidRDefault="0056796C" w:rsidP="0056796C">
            <w:pPr>
              <w:suppressAutoHyphens w:val="0"/>
              <w:spacing w:after="0" w:line="240" w:lineRule="auto"/>
              <w:rPr>
                <w:rFonts w:ascii="Arial" w:hAnsi="Arial" w:cs="Arial"/>
                <w:b/>
                <w:bCs/>
                <w:color w:val="FFFFFF"/>
                <w:lang w:eastAsia="en-US"/>
              </w:rPr>
            </w:pPr>
            <w:r w:rsidRPr="00ED4F20">
              <w:rPr>
                <w:rFonts w:ascii="Arial" w:hAnsi="Arial" w:cs="Arial"/>
                <w:b/>
                <w:bCs/>
                <w:color w:val="FFFFFF"/>
                <w:lang w:eastAsia="en-US"/>
              </w:rPr>
              <w:t> </w:t>
            </w:r>
          </w:p>
        </w:tc>
        <w:tc>
          <w:tcPr>
            <w:tcW w:w="3640" w:type="dxa"/>
            <w:tcBorders>
              <w:top w:val="nil"/>
              <w:left w:val="nil"/>
              <w:bottom w:val="nil"/>
              <w:right w:val="nil"/>
            </w:tcBorders>
            <w:shd w:val="clear" w:color="000000" w:fill="16365C"/>
            <w:hideMark/>
          </w:tcPr>
          <w:p w14:paraId="7B3DEAD8" w14:textId="77777777" w:rsidR="0056796C" w:rsidRPr="00ED4F20" w:rsidRDefault="0056796C" w:rsidP="0056796C">
            <w:pPr>
              <w:suppressAutoHyphens w:val="0"/>
              <w:spacing w:after="0" w:line="240" w:lineRule="auto"/>
              <w:rPr>
                <w:rFonts w:ascii="Arial" w:hAnsi="Arial" w:cs="Arial"/>
                <w:b/>
                <w:bCs/>
                <w:color w:val="FFFFFF"/>
                <w:lang w:eastAsia="en-US"/>
              </w:rPr>
            </w:pPr>
            <w:r w:rsidRPr="00ED4F20">
              <w:rPr>
                <w:rFonts w:ascii="Arial" w:hAnsi="Arial" w:cs="Arial"/>
                <w:b/>
                <w:bCs/>
                <w:color w:val="FFFFFF"/>
                <w:lang w:eastAsia="en-US"/>
              </w:rPr>
              <w:t> </w:t>
            </w:r>
          </w:p>
        </w:tc>
        <w:tc>
          <w:tcPr>
            <w:tcW w:w="2520" w:type="dxa"/>
            <w:gridSpan w:val="2"/>
            <w:tcBorders>
              <w:top w:val="single" w:sz="4" w:space="0" w:color="auto"/>
              <w:left w:val="single" w:sz="4" w:space="0" w:color="auto"/>
              <w:bottom w:val="single" w:sz="4" w:space="0" w:color="auto"/>
              <w:right w:val="single" w:sz="4" w:space="0" w:color="000000"/>
            </w:tcBorders>
            <w:shd w:val="clear" w:color="000000" w:fill="16365C"/>
            <w:vAlign w:val="bottom"/>
            <w:hideMark/>
          </w:tcPr>
          <w:p w14:paraId="7B3DEAD9" w14:textId="77777777" w:rsidR="0056796C" w:rsidRPr="00ED4F20" w:rsidRDefault="0056796C" w:rsidP="0056796C">
            <w:pPr>
              <w:suppressAutoHyphens w:val="0"/>
              <w:spacing w:after="0" w:line="240" w:lineRule="auto"/>
              <w:jc w:val="center"/>
              <w:rPr>
                <w:rFonts w:ascii="Arial" w:hAnsi="Arial" w:cs="Arial"/>
                <w:b/>
                <w:bCs/>
                <w:color w:val="FFFFFF"/>
                <w:lang w:eastAsia="en-US"/>
              </w:rPr>
            </w:pPr>
            <w:r w:rsidRPr="00ED4F20">
              <w:rPr>
                <w:rFonts w:ascii="Arial" w:hAnsi="Arial" w:cs="Arial"/>
                <w:b/>
                <w:bCs/>
                <w:color w:val="FFFFFF"/>
                <w:lang w:eastAsia="en-US"/>
              </w:rPr>
              <w:t>1/1/2012-3/31/2012</w:t>
            </w:r>
          </w:p>
        </w:tc>
      </w:tr>
      <w:tr w:rsidR="0056796C" w:rsidRPr="0056796C" w14:paraId="7B3DEADF" w14:textId="77777777" w:rsidTr="00ED4F20">
        <w:trPr>
          <w:trHeight w:val="315"/>
          <w:jc w:val="center"/>
        </w:trPr>
        <w:tc>
          <w:tcPr>
            <w:tcW w:w="2620" w:type="dxa"/>
            <w:tcBorders>
              <w:top w:val="single" w:sz="4" w:space="0" w:color="auto"/>
              <w:left w:val="single" w:sz="4" w:space="0" w:color="auto"/>
              <w:bottom w:val="double" w:sz="6" w:space="0" w:color="auto"/>
              <w:right w:val="single" w:sz="4" w:space="0" w:color="auto"/>
            </w:tcBorders>
            <w:shd w:val="clear" w:color="000000" w:fill="16365C"/>
            <w:vAlign w:val="bottom"/>
            <w:hideMark/>
          </w:tcPr>
          <w:p w14:paraId="7B3DEADB" w14:textId="77777777" w:rsidR="0056796C" w:rsidRPr="00ED4F20" w:rsidRDefault="0056796C" w:rsidP="0056796C">
            <w:pPr>
              <w:suppressAutoHyphens w:val="0"/>
              <w:spacing w:after="0" w:line="240" w:lineRule="auto"/>
              <w:rPr>
                <w:rFonts w:ascii="Arial" w:hAnsi="Arial" w:cs="Arial"/>
                <w:b/>
                <w:bCs/>
                <w:color w:val="FFFFFF"/>
                <w:lang w:eastAsia="en-US"/>
              </w:rPr>
            </w:pPr>
            <w:r w:rsidRPr="00ED4F20">
              <w:rPr>
                <w:rFonts w:ascii="Arial" w:hAnsi="Arial" w:cs="Arial"/>
                <w:b/>
                <w:bCs/>
                <w:color w:val="FFFFFF"/>
                <w:lang w:eastAsia="en-US"/>
              </w:rPr>
              <w:t>Classification</w:t>
            </w:r>
          </w:p>
        </w:tc>
        <w:tc>
          <w:tcPr>
            <w:tcW w:w="3640" w:type="dxa"/>
            <w:tcBorders>
              <w:top w:val="single" w:sz="4" w:space="0" w:color="auto"/>
              <w:left w:val="nil"/>
              <w:bottom w:val="double" w:sz="6" w:space="0" w:color="auto"/>
              <w:right w:val="single" w:sz="4" w:space="0" w:color="auto"/>
            </w:tcBorders>
            <w:shd w:val="clear" w:color="000000" w:fill="16365C"/>
            <w:vAlign w:val="bottom"/>
            <w:hideMark/>
          </w:tcPr>
          <w:p w14:paraId="7B3DEADC" w14:textId="77777777" w:rsidR="0056796C" w:rsidRPr="00ED4F20" w:rsidRDefault="0056796C" w:rsidP="0056796C">
            <w:pPr>
              <w:suppressAutoHyphens w:val="0"/>
              <w:spacing w:after="0" w:line="240" w:lineRule="auto"/>
              <w:rPr>
                <w:rFonts w:ascii="Arial" w:hAnsi="Arial" w:cs="Arial"/>
                <w:b/>
                <w:bCs/>
                <w:color w:val="FFFFFF"/>
                <w:lang w:eastAsia="en-US"/>
              </w:rPr>
            </w:pPr>
            <w:r w:rsidRPr="00ED4F20">
              <w:rPr>
                <w:rFonts w:ascii="Arial" w:hAnsi="Arial" w:cs="Arial"/>
                <w:b/>
                <w:bCs/>
                <w:color w:val="FFFFFF"/>
                <w:lang w:eastAsia="en-US"/>
              </w:rPr>
              <w:t>Type</w:t>
            </w:r>
          </w:p>
        </w:tc>
        <w:tc>
          <w:tcPr>
            <w:tcW w:w="980" w:type="dxa"/>
            <w:tcBorders>
              <w:top w:val="nil"/>
              <w:left w:val="nil"/>
              <w:bottom w:val="double" w:sz="6" w:space="0" w:color="auto"/>
              <w:right w:val="single" w:sz="4" w:space="0" w:color="auto"/>
            </w:tcBorders>
            <w:shd w:val="clear" w:color="000000" w:fill="16365C"/>
            <w:vAlign w:val="bottom"/>
            <w:hideMark/>
          </w:tcPr>
          <w:p w14:paraId="7B3DEADD" w14:textId="77777777" w:rsidR="0056796C" w:rsidRPr="00ED4F20" w:rsidRDefault="0056796C" w:rsidP="0056796C">
            <w:pPr>
              <w:suppressAutoHyphens w:val="0"/>
              <w:spacing w:after="0" w:line="240" w:lineRule="auto"/>
              <w:jc w:val="center"/>
              <w:rPr>
                <w:rFonts w:ascii="Arial" w:hAnsi="Arial" w:cs="Arial"/>
                <w:b/>
                <w:bCs/>
                <w:color w:val="FFFFFF"/>
                <w:lang w:eastAsia="en-US"/>
              </w:rPr>
            </w:pPr>
            <w:r w:rsidRPr="00ED4F20">
              <w:rPr>
                <w:rFonts w:ascii="Arial" w:hAnsi="Arial" w:cs="Arial"/>
                <w:b/>
                <w:bCs/>
                <w:color w:val="FFFFFF"/>
                <w:lang w:eastAsia="en-US"/>
              </w:rPr>
              <w:t>#</w:t>
            </w:r>
          </w:p>
        </w:tc>
        <w:tc>
          <w:tcPr>
            <w:tcW w:w="1540" w:type="dxa"/>
            <w:tcBorders>
              <w:top w:val="nil"/>
              <w:left w:val="nil"/>
              <w:bottom w:val="double" w:sz="6" w:space="0" w:color="auto"/>
              <w:right w:val="single" w:sz="4" w:space="0" w:color="auto"/>
            </w:tcBorders>
            <w:shd w:val="clear" w:color="000000" w:fill="16365C"/>
            <w:vAlign w:val="bottom"/>
            <w:hideMark/>
          </w:tcPr>
          <w:p w14:paraId="7B3DEADE" w14:textId="77777777" w:rsidR="0056796C" w:rsidRPr="00ED4F20" w:rsidRDefault="0056796C" w:rsidP="0056796C">
            <w:pPr>
              <w:suppressAutoHyphens w:val="0"/>
              <w:spacing w:after="0" w:line="240" w:lineRule="auto"/>
              <w:jc w:val="center"/>
              <w:rPr>
                <w:rFonts w:ascii="Arial" w:hAnsi="Arial" w:cs="Arial"/>
                <w:b/>
                <w:bCs/>
                <w:color w:val="FFFFFF"/>
                <w:lang w:eastAsia="en-US"/>
              </w:rPr>
            </w:pPr>
            <w:r w:rsidRPr="00ED4F20">
              <w:rPr>
                <w:rFonts w:ascii="Arial" w:hAnsi="Arial" w:cs="Arial"/>
                <w:b/>
                <w:bCs/>
                <w:color w:val="FFFFFF"/>
                <w:lang w:eastAsia="en-US"/>
              </w:rPr>
              <w:t>% of total</w:t>
            </w:r>
          </w:p>
        </w:tc>
      </w:tr>
      <w:tr w:rsidR="0056796C" w:rsidRPr="0056796C" w14:paraId="7B3DEAE4" w14:textId="77777777" w:rsidTr="00EF54A8">
        <w:trPr>
          <w:trHeight w:val="480"/>
          <w:jc w:val="center"/>
        </w:trPr>
        <w:tc>
          <w:tcPr>
            <w:tcW w:w="2620" w:type="dxa"/>
            <w:tcBorders>
              <w:top w:val="nil"/>
              <w:left w:val="single" w:sz="4" w:space="0" w:color="auto"/>
              <w:bottom w:val="single" w:sz="4" w:space="0" w:color="auto"/>
              <w:right w:val="single" w:sz="4" w:space="0" w:color="auto"/>
            </w:tcBorders>
            <w:shd w:val="clear" w:color="auto" w:fill="FFFFFF" w:themeFill="background1"/>
            <w:vAlign w:val="center"/>
            <w:hideMark/>
          </w:tcPr>
          <w:p w14:paraId="7B3DEAE0" w14:textId="77777777" w:rsidR="0056796C" w:rsidRPr="00ED4F20" w:rsidRDefault="0056796C" w:rsidP="00EF54A8">
            <w:pPr>
              <w:suppressAutoHyphens w:val="0"/>
              <w:spacing w:after="0" w:line="240" w:lineRule="auto"/>
              <w:rPr>
                <w:rFonts w:ascii="Arial" w:hAnsi="Arial" w:cs="Arial"/>
                <w:sz w:val="20"/>
                <w:szCs w:val="20"/>
                <w:lang w:eastAsia="en-US"/>
              </w:rPr>
            </w:pPr>
            <w:r w:rsidRPr="00ED4F20">
              <w:rPr>
                <w:rFonts w:ascii="Arial" w:hAnsi="Arial" w:cs="Arial"/>
                <w:sz w:val="20"/>
                <w:szCs w:val="20"/>
                <w:lang w:eastAsia="en-US"/>
              </w:rPr>
              <w:t>Physical Therapist</w:t>
            </w:r>
          </w:p>
        </w:tc>
        <w:tc>
          <w:tcPr>
            <w:tcW w:w="3640" w:type="dxa"/>
            <w:tcBorders>
              <w:top w:val="nil"/>
              <w:left w:val="nil"/>
              <w:bottom w:val="single" w:sz="4" w:space="0" w:color="auto"/>
              <w:right w:val="single" w:sz="4" w:space="0" w:color="auto"/>
            </w:tcBorders>
            <w:shd w:val="clear" w:color="auto" w:fill="FFFFFF" w:themeFill="background1"/>
            <w:vAlign w:val="center"/>
            <w:hideMark/>
          </w:tcPr>
          <w:p w14:paraId="7B3DEAE1" w14:textId="77777777" w:rsidR="0056796C" w:rsidRPr="00ED4F20" w:rsidRDefault="0056796C" w:rsidP="00EF54A8">
            <w:pPr>
              <w:suppressAutoHyphens w:val="0"/>
              <w:spacing w:after="0" w:line="240" w:lineRule="auto"/>
              <w:rPr>
                <w:rFonts w:ascii="Arial" w:hAnsi="Arial" w:cs="Arial"/>
                <w:sz w:val="20"/>
                <w:szCs w:val="20"/>
                <w:lang w:eastAsia="en-US"/>
              </w:rPr>
            </w:pPr>
            <w:r w:rsidRPr="00ED4F20">
              <w:rPr>
                <w:rFonts w:ascii="Arial" w:hAnsi="Arial" w:cs="Arial"/>
                <w:sz w:val="20"/>
                <w:szCs w:val="20"/>
                <w:lang w:eastAsia="en-US"/>
              </w:rPr>
              <w:t>Respiratory, Developmental, Rehabilitative and Restorative Service Providers</w:t>
            </w:r>
          </w:p>
        </w:tc>
        <w:tc>
          <w:tcPr>
            <w:tcW w:w="980" w:type="dxa"/>
            <w:tcBorders>
              <w:top w:val="nil"/>
              <w:left w:val="nil"/>
              <w:bottom w:val="single" w:sz="4" w:space="0" w:color="auto"/>
              <w:right w:val="single" w:sz="4" w:space="0" w:color="auto"/>
            </w:tcBorders>
            <w:shd w:val="clear" w:color="auto" w:fill="FFFFFF" w:themeFill="background1"/>
            <w:vAlign w:val="bottom"/>
            <w:hideMark/>
          </w:tcPr>
          <w:p w14:paraId="7B3DEAE2" w14:textId="77777777" w:rsidR="0056796C" w:rsidRPr="00ED4F20" w:rsidRDefault="0056796C" w:rsidP="0056796C">
            <w:pPr>
              <w:suppressAutoHyphens w:val="0"/>
              <w:spacing w:after="0" w:line="240" w:lineRule="auto"/>
              <w:jc w:val="center"/>
              <w:rPr>
                <w:rFonts w:ascii="Arial" w:hAnsi="Arial" w:cs="Arial"/>
                <w:sz w:val="20"/>
                <w:szCs w:val="20"/>
                <w:lang w:eastAsia="en-US"/>
              </w:rPr>
            </w:pPr>
            <w:r w:rsidRPr="00ED4F20">
              <w:rPr>
                <w:rFonts w:ascii="Arial" w:hAnsi="Arial" w:cs="Arial"/>
                <w:sz w:val="20"/>
                <w:szCs w:val="20"/>
                <w:lang w:eastAsia="en-US"/>
              </w:rPr>
              <w:t>614</w:t>
            </w:r>
          </w:p>
        </w:tc>
        <w:tc>
          <w:tcPr>
            <w:tcW w:w="1540" w:type="dxa"/>
            <w:tcBorders>
              <w:top w:val="nil"/>
              <w:left w:val="nil"/>
              <w:bottom w:val="single" w:sz="4" w:space="0" w:color="auto"/>
              <w:right w:val="single" w:sz="4" w:space="0" w:color="auto"/>
            </w:tcBorders>
            <w:shd w:val="clear" w:color="auto" w:fill="FFFFFF" w:themeFill="background1"/>
            <w:vAlign w:val="bottom"/>
            <w:hideMark/>
          </w:tcPr>
          <w:p w14:paraId="7B3DEAE3" w14:textId="77777777" w:rsidR="0056796C" w:rsidRPr="00ED4F20" w:rsidRDefault="0056796C" w:rsidP="0056796C">
            <w:pPr>
              <w:suppressAutoHyphens w:val="0"/>
              <w:spacing w:after="0" w:line="240" w:lineRule="auto"/>
              <w:jc w:val="center"/>
              <w:rPr>
                <w:rFonts w:ascii="Arial" w:hAnsi="Arial" w:cs="Arial"/>
                <w:sz w:val="20"/>
                <w:szCs w:val="20"/>
                <w:lang w:eastAsia="en-US"/>
              </w:rPr>
            </w:pPr>
            <w:r w:rsidRPr="00ED4F20">
              <w:rPr>
                <w:rFonts w:ascii="Arial" w:hAnsi="Arial" w:cs="Arial"/>
                <w:sz w:val="20"/>
                <w:szCs w:val="20"/>
                <w:lang w:eastAsia="en-US"/>
              </w:rPr>
              <w:t>56.43%</w:t>
            </w:r>
          </w:p>
        </w:tc>
      </w:tr>
      <w:tr w:rsidR="0056796C" w:rsidRPr="0056796C" w14:paraId="7B3DEAE9" w14:textId="77777777" w:rsidTr="00EF54A8">
        <w:trPr>
          <w:trHeight w:val="300"/>
          <w:jc w:val="center"/>
        </w:trPr>
        <w:tc>
          <w:tcPr>
            <w:tcW w:w="2620" w:type="dxa"/>
            <w:tcBorders>
              <w:top w:val="nil"/>
              <w:left w:val="single" w:sz="4" w:space="0" w:color="auto"/>
              <w:bottom w:val="single" w:sz="4" w:space="0" w:color="auto"/>
              <w:right w:val="single" w:sz="4" w:space="0" w:color="auto"/>
            </w:tcBorders>
            <w:shd w:val="clear" w:color="auto" w:fill="EEECE1" w:themeFill="background2"/>
            <w:vAlign w:val="center"/>
            <w:hideMark/>
          </w:tcPr>
          <w:p w14:paraId="7B3DEAE5" w14:textId="77777777" w:rsidR="0056796C" w:rsidRPr="00ED4F20" w:rsidRDefault="0056796C" w:rsidP="00EF54A8">
            <w:pPr>
              <w:suppressAutoHyphens w:val="0"/>
              <w:spacing w:after="0" w:line="240" w:lineRule="auto"/>
              <w:rPr>
                <w:rFonts w:ascii="Arial" w:hAnsi="Arial" w:cs="Arial"/>
                <w:sz w:val="20"/>
                <w:szCs w:val="20"/>
                <w:lang w:eastAsia="en-US"/>
              </w:rPr>
            </w:pPr>
            <w:r w:rsidRPr="00ED4F20">
              <w:rPr>
                <w:rFonts w:ascii="Arial" w:hAnsi="Arial" w:cs="Arial"/>
                <w:sz w:val="20"/>
                <w:szCs w:val="20"/>
                <w:lang w:eastAsia="en-US"/>
              </w:rPr>
              <w:t>Chiropractor</w:t>
            </w:r>
          </w:p>
        </w:tc>
        <w:tc>
          <w:tcPr>
            <w:tcW w:w="3640" w:type="dxa"/>
            <w:tcBorders>
              <w:top w:val="nil"/>
              <w:left w:val="nil"/>
              <w:bottom w:val="single" w:sz="4" w:space="0" w:color="auto"/>
              <w:right w:val="single" w:sz="4" w:space="0" w:color="auto"/>
            </w:tcBorders>
            <w:shd w:val="clear" w:color="auto" w:fill="EEECE1" w:themeFill="background2"/>
            <w:vAlign w:val="center"/>
            <w:hideMark/>
          </w:tcPr>
          <w:p w14:paraId="7B3DEAE6" w14:textId="77777777" w:rsidR="0056796C" w:rsidRPr="00ED4F20" w:rsidRDefault="0056796C" w:rsidP="00EF54A8">
            <w:pPr>
              <w:suppressAutoHyphens w:val="0"/>
              <w:spacing w:after="0" w:line="240" w:lineRule="auto"/>
              <w:rPr>
                <w:rFonts w:ascii="Arial" w:hAnsi="Arial" w:cs="Arial"/>
                <w:sz w:val="20"/>
                <w:szCs w:val="20"/>
                <w:lang w:eastAsia="en-US"/>
              </w:rPr>
            </w:pPr>
            <w:r w:rsidRPr="00ED4F20">
              <w:rPr>
                <w:rFonts w:ascii="Arial" w:hAnsi="Arial" w:cs="Arial"/>
                <w:sz w:val="20"/>
                <w:szCs w:val="20"/>
                <w:lang w:eastAsia="en-US"/>
              </w:rPr>
              <w:t>Chiropractic Providers</w:t>
            </w:r>
          </w:p>
        </w:tc>
        <w:tc>
          <w:tcPr>
            <w:tcW w:w="980" w:type="dxa"/>
            <w:tcBorders>
              <w:top w:val="nil"/>
              <w:left w:val="nil"/>
              <w:bottom w:val="single" w:sz="4" w:space="0" w:color="auto"/>
              <w:right w:val="single" w:sz="4" w:space="0" w:color="auto"/>
            </w:tcBorders>
            <w:shd w:val="clear" w:color="auto" w:fill="EEECE1" w:themeFill="background2"/>
            <w:vAlign w:val="bottom"/>
            <w:hideMark/>
          </w:tcPr>
          <w:p w14:paraId="7B3DEAE7" w14:textId="77777777" w:rsidR="0056796C" w:rsidRPr="00ED4F20" w:rsidRDefault="0056796C" w:rsidP="0056796C">
            <w:pPr>
              <w:suppressAutoHyphens w:val="0"/>
              <w:spacing w:after="0" w:line="240" w:lineRule="auto"/>
              <w:jc w:val="center"/>
              <w:rPr>
                <w:rFonts w:ascii="Arial" w:hAnsi="Arial" w:cs="Arial"/>
                <w:sz w:val="20"/>
                <w:szCs w:val="20"/>
                <w:lang w:eastAsia="en-US"/>
              </w:rPr>
            </w:pPr>
            <w:r w:rsidRPr="00ED4F20">
              <w:rPr>
                <w:rFonts w:ascii="Arial" w:hAnsi="Arial" w:cs="Arial"/>
                <w:sz w:val="20"/>
                <w:szCs w:val="20"/>
                <w:lang w:eastAsia="en-US"/>
              </w:rPr>
              <w:t>428</w:t>
            </w:r>
          </w:p>
        </w:tc>
        <w:tc>
          <w:tcPr>
            <w:tcW w:w="1540" w:type="dxa"/>
            <w:tcBorders>
              <w:top w:val="nil"/>
              <w:left w:val="nil"/>
              <w:bottom w:val="single" w:sz="4" w:space="0" w:color="auto"/>
              <w:right w:val="single" w:sz="4" w:space="0" w:color="auto"/>
            </w:tcBorders>
            <w:shd w:val="clear" w:color="auto" w:fill="EEECE1" w:themeFill="background2"/>
            <w:vAlign w:val="bottom"/>
            <w:hideMark/>
          </w:tcPr>
          <w:p w14:paraId="7B3DEAE8" w14:textId="77777777" w:rsidR="0056796C" w:rsidRPr="00ED4F20" w:rsidRDefault="0056796C" w:rsidP="0056796C">
            <w:pPr>
              <w:suppressAutoHyphens w:val="0"/>
              <w:spacing w:after="0" w:line="240" w:lineRule="auto"/>
              <w:jc w:val="center"/>
              <w:rPr>
                <w:rFonts w:ascii="Arial" w:hAnsi="Arial" w:cs="Arial"/>
                <w:sz w:val="20"/>
                <w:szCs w:val="20"/>
                <w:lang w:eastAsia="en-US"/>
              </w:rPr>
            </w:pPr>
            <w:r w:rsidRPr="00ED4F20">
              <w:rPr>
                <w:rFonts w:ascii="Arial" w:hAnsi="Arial" w:cs="Arial"/>
                <w:sz w:val="20"/>
                <w:szCs w:val="20"/>
                <w:lang w:eastAsia="en-US"/>
              </w:rPr>
              <w:t>39.34%</w:t>
            </w:r>
          </w:p>
        </w:tc>
      </w:tr>
      <w:tr w:rsidR="0056796C" w:rsidRPr="0056796C" w14:paraId="7B3DEAEE" w14:textId="77777777" w:rsidTr="00EF54A8">
        <w:trPr>
          <w:trHeight w:val="300"/>
          <w:jc w:val="center"/>
        </w:trPr>
        <w:tc>
          <w:tcPr>
            <w:tcW w:w="2620" w:type="dxa"/>
            <w:tcBorders>
              <w:top w:val="nil"/>
              <w:left w:val="single" w:sz="4" w:space="0" w:color="auto"/>
              <w:bottom w:val="single" w:sz="4" w:space="0" w:color="auto"/>
              <w:right w:val="single" w:sz="4" w:space="0" w:color="auto"/>
            </w:tcBorders>
            <w:shd w:val="clear" w:color="auto" w:fill="FFFFFF" w:themeFill="background1"/>
            <w:vAlign w:val="center"/>
            <w:hideMark/>
          </w:tcPr>
          <w:p w14:paraId="7B3DEAEA" w14:textId="77777777" w:rsidR="0056796C" w:rsidRPr="00ED4F20" w:rsidRDefault="0056796C" w:rsidP="00EF54A8">
            <w:pPr>
              <w:suppressAutoHyphens w:val="0"/>
              <w:spacing w:after="0" w:line="240" w:lineRule="auto"/>
              <w:rPr>
                <w:rFonts w:ascii="Arial" w:hAnsi="Arial" w:cs="Arial"/>
                <w:sz w:val="20"/>
                <w:szCs w:val="20"/>
                <w:lang w:eastAsia="en-US"/>
              </w:rPr>
            </w:pPr>
            <w:r w:rsidRPr="00ED4F20">
              <w:rPr>
                <w:rFonts w:ascii="Arial" w:hAnsi="Arial" w:cs="Arial"/>
                <w:sz w:val="20"/>
                <w:szCs w:val="20"/>
                <w:lang w:eastAsia="en-US"/>
              </w:rPr>
              <w:t>Specialist</w:t>
            </w:r>
          </w:p>
        </w:tc>
        <w:tc>
          <w:tcPr>
            <w:tcW w:w="3640" w:type="dxa"/>
            <w:tcBorders>
              <w:top w:val="nil"/>
              <w:left w:val="nil"/>
              <w:bottom w:val="single" w:sz="4" w:space="0" w:color="auto"/>
              <w:right w:val="single" w:sz="4" w:space="0" w:color="auto"/>
            </w:tcBorders>
            <w:shd w:val="clear" w:color="auto" w:fill="FFFFFF" w:themeFill="background1"/>
            <w:vAlign w:val="center"/>
            <w:hideMark/>
          </w:tcPr>
          <w:p w14:paraId="7B3DEAEB" w14:textId="77777777" w:rsidR="0056796C" w:rsidRPr="00ED4F20" w:rsidRDefault="0056796C" w:rsidP="00EF54A8">
            <w:pPr>
              <w:suppressAutoHyphens w:val="0"/>
              <w:spacing w:after="0" w:line="240" w:lineRule="auto"/>
              <w:rPr>
                <w:rFonts w:ascii="Arial" w:hAnsi="Arial" w:cs="Arial"/>
                <w:sz w:val="20"/>
                <w:szCs w:val="20"/>
                <w:lang w:eastAsia="en-US"/>
              </w:rPr>
            </w:pPr>
            <w:r w:rsidRPr="00ED4F20">
              <w:rPr>
                <w:rFonts w:ascii="Arial" w:hAnsi="Arial" w:cs="Arial"/>
                <w:sz w:val="20"/>
                <w:szCs w:val="20"/>
                <w:lang w:eastAsia="en-US"/>
              </w:rPr>
              <w:t>Other Service Providers</w:t>
            </w:r>
          </w:p>
        </w:tc>
        <w:tc>
          <w:tcPr>
            <w:tcW w:w="980" w:type="dxa"/>
            <w:tcBorders>
              <w:top w:val="nil"/>
              <w:left w:val="nil"/>
              <w:bottom w:val="single" w:sz="4" w:space="0" w:color="auto"/>
              <w:right w:val="single" w:sz="4" w:space="0" w:color="auto"/>
            </w:tcBorders>
            <w:shd w:val="clear" w:color="auto" w:fill="FFFFFF" w:themeFill="background1"/>
            <w:vAlign w:val="bottom"/>
            <w:hideMark/>
          </w:tcPr>
          <w:p w14:paraId="7B3DEAEC" w14:textId="77777777" w:rsidR="0056796C" w:rsidRPr="00ED4F20" w:rsidRDefault="0056796C" w:rsidP="0056796C">
            <w:pPr>
              <w:suppressAutoHyphens w:val="0"/>
              <w:spacing w:after="0" w:line="240" w:lineRule="auto"/>
              <w:jc w:val="center"/>
              <w:rPr>
                <w:rFonts w:ascii="Arial" w:hAnsi="Arial" w:cs="Arial"/>
                <w:sz w:val="20"/>
                <w:szCs w:val="20"/>
                <w:lang w:eastAsia="en-US"/>
              </w:rPr>
            </w:pPr>
            <w:r w:rsidRPr="00ED4F20">
              <w:rPr>
                <w:rFonts w:ascii="Arial" w:hAnsi="Arial" w:cs="Arial"/>
                <w:sz w:val="20"/>
                <w:szCs w:val="20"/>
                <w:lang w:eastAsia="en-US"/>
              </w:rPr>
              <w:t>21</w:t>
            </w:r>
          </w:p>
        </w:tc>
        <w:tc>
          <w:tcPr>
            <w:tcW w:w="1540" w:type="dxa"/>
            <w:tcBorders>
              <w:top w:val="nil"/>
              <w:left w:val="nil"/>
              <w:bottom w:val="single" w:sz="4" w:space="0" w:color="auto"/>
              <w:right w:val="single" w:sz="4" w:space="0" w:color="auto"/>
            </w:tcBorders>
            <w:shd w:val="clear" w:color="auto" w:fill="FFFFFF" w:themeFill="background1"/>
            <w:vAlign w:val="bottom"/>
            <w:hideMark/>
          </w:tcPr>
          <w:p w14:paraId="7B3DEAED" w14:textId="77777777" w:rsidR="0056796C" w:rsidRPr="00ED4F20" w:rsidRDefault="0056796C" w:rsidP="0056796C">
            <w:pPr>
              <w:suppressAutoHyphens w:val="0"/>
              <w:spacing w:after="0" w:line="240" w:lineRule="auto"/>
              <w:jc w:val="center"/>
              <w:rPr>
                <w:rFonts w:ascii="Arial" w:hAnsi="Arial" w:cs="Arial"/>
                <w:sz w:val="20"/>
                <w:szCs w:val="20"/>
                <w:lang w:eastAsia="en-US"/>
              </w:rPr>
            </w:pPr>
            <w:r w:rsidRPr="00ED4F20">
              <w:rPr>
                <w:rFonts w:ascii="Arial" w:hAnsi="Arial" w:cs="Arial"/>
                <w:sz w:val="20"/>
                <w:szCs w:val="20"/>
                <w:lang w:eastAsia="en-US"/>
              </w:rPr>
              <w:t>1.93%</w:t>
            </w:r>
          </w:p>
        </w:tc>
      </w:tr>
      <w:tr w:rsidR="0056796C" w:rsidRPr="0056796C" w14:paraId="7B3DEAF3" w14:textId="77777777" w:rsidTr="00EF54A8">
        <w:trPr>
          <w:trHeight w:val="300"/>
          <w:jc w:val="center"/>
        </w:trPr>
        <w:tc>
          <w:tcPr>
            <w:tcW w:w="2620" w:type="dxa"/>
            <w:tcBorders>
              <w:top w:val="nil"/>
              <w:left w:val="single" w:sz="4" w:space="0" w:color="auto"/>
              <w:bottom w:val="single" w:sz="4" w:space="0" w:color="auto"/>
              <w:right w:val="single" w:sz="4" w:space="0" w:color="auto"/>
            </w:tcBorders>
            <w:shd w:val="clear" w:color="auto" w:fill="EEECE1" w:themeFill="background2"/>
            <w:vAlign w:val="center"/>
            <w:hideMark/>
          </w:tcPr>
          <w:p w14:paraId="7B3DEAEF" w14:textId="77777777" w:rsidR="0056796C" w:rsidRPr="00ED4F20" w:rsidRDefault="0056796C" w:rsidP="00EF54A8">
            <w:pPr>
              <w:suppressAutoHyphens w:val="0"/>
              <w:spacing w:after="0" w:line="240" w:lineRule="auto"/>
              <w:rPr>
                <w:rFonts w:ascii="Arial" w:hAnsi="Arial" w:cs="Arial"/>
                <w:sz w:val="20"/>
                <w:szCs w:val="20"/>
                <w:lang w:eastAsia="en-US"/>
              </w:rPr>
            </w:pPr>
            <w:proofErr w:type="spellStart"/>
            <w:r w:rsidRPr="00ED4F20">
              <w:rPr>
                <w:rFonts w:ascii="Arial" w:hAnsi="Arial" w:cs="Arial"/>
                <w:sz w:val="20"/>
                <w:szCs w:val="20"/>
                <w:lang w:eastAsia="en-US"/>
              </w:rPr>
              <w:t>Orthopaedic</w:t>
            </w:r>
            <w:proofErr w:type="spellEnd"/>
            <w:r w:rsidRPr="00ED4F20">
              <w:rPr>
                <w:rFonts w:ascii="Arial" w:hAnsi="Arial" w:cs="Arial"/>
                <w:sz w:val="20"/>
                <w:szCs w:val="20"/>
                <w:lang w:eastAsia="en-US"/>
              </w:rPr>
              <w:t xml:space="preserve"> Surgery</w:t>
            </w:r>
          </w:p>
        </w:tc>
        <w:tc>
          <w:tcPr>
            <w:tcW w:w="3640" w:type="dxa"/>
            <w:tcBorders>
              <w:top w:val="nil"/>
              <w:left w:val="nil"/>
              <w:bottom w:val="single" w:sz="4" w:space="0" w:color="auto"/>
              <w:right w:val="single" w:sz="4" w:space="0" w:color="auto"/>
            </w:tcBorders>
            <w:shd w:val="clear" w:color="auto" w:fill="EEECE1" w:themeFill="background2"/>
            <w:vAlign w:val="center"/>
            <w:hideMark/>
          </w:tcPr>
          <w:p w14:paraId="7B3DEAF0" w14:textId="77777777" w:rsidR="0056796C" w:rsidRPr="00ED4F20" w:rsidRDefault="0056796C" w:rsidP="00EF54A8">
            <w:pPr>
              <w:suppressAutoHyphens w:val="0"/>
              <w:spacing w:after="0" w:line="240" w:lineRule="auto"/>
              <w:rPr>
                <w:rFonts w:ascii="Arial" w:hAnsi="Arial" w:cs="Arial"/>
                <w:sz w:val="20"/>
                <w:szCs w:val="20"/>
                <w:lang w:eastAsia="en-US"/>
              </w:rPr>
            </w:pPr>
            <w:r w:rsidRPr="00ED4F20">
              <w:rPr>
                <w:rFonts w:ascii="Arial" w:hAnsi="Arial" w:cs="Arial"/>
                <w:sz w:val="20"/>
                <w:szCs w:val="20"/>
                <w:lang w:eastAsia="en-US"/>
              </w:rPr>
              <w:t>Allopathic &amp; Osteopathic Physicians</w:t>
            </w:r>
          </w:p>
        </w:tc>
        <w:tc>
          <w:tcPr>
            <w:tcW w:w="980" w:type="dxa"/>
            <w:tcBorders>
              <w:top w:val="nil"/>
              <w:left w:val="nil"/>
              <w:bottom w:val="single" w:sz="4" w:space="0" w:color="auto"/>
              <w:right w:val="single" w:sz="4" w:space="0" w:color="auto"/>
            </w:tcBorders>
            <w:shd w:val="clear" w:color="auto" w:fill="EEECE1" w:themeFill="background2"/>
            <w:vAlign w:val="bottom"/>
            <w:hideMark/>
          </w:tcPr>
          <w:p w14:paraId="7B3DEAF1" w14:textId="77777777" w:rsidR="0056796C" w:rsidRPr="00ED4F20" w:rsidRDefault="0056796C" w:rsidP="0056796C">
            <w:pPr>
              <w:suppressAutoHyphens w:val="0"/>
              <w:spacing w:after="0" w:line="240" w:lineRule="auto"/>
              <w:jc w:val="center"/>
              <w:rPr>
                <w:rFonts w:ascii="Arial" w:hAnsi="Arial" w:cs="Arial"/>
                <w:sz w:val="20"/>
                <w:szCs w:val="20"/>
                <w:lang w:eastAsia="en-US"/>
              </w:rPr>
            </w:pPr>
            <w:r w:rsidRPr="00ED4F20">
              <w:rPr>
                <w:rFonts w:ascii="Arial" w:hAnsi="Arial" w:cs="Arial"/>
                <w:sz w:val="20"/>
                <w:szCs w:val="20"/>
                <w:lang w:eastAsia="en-US"/>
              </w:rPr>
              <w:t>12</w:t>
            </w:r>
          </w:p>
        </w:tc>
        <w:tc>
          <w:tcPr>
            <w:tcW w:w="1540" w:type="dxa"/>
            <w:tcBorders>
              <w:top w:val="nil"/>
              <w:left w:val="nil"/>
              <w:bottom w:val="single" w:sz="4" w:space="0" w:color="auto"/>
              <w:right w:val="single" w:sz="4" w:space="0" w:color="auto"/>
            </w:tcBorders>
            <w:shd w:val="clear" w:color="auto" w:fill="EEECE1" w:themeFill="background2"/>
            <w:vAlign w:val="bottom"/>
            <w:hideMark/>
          </w:tcPr>
          <w:p w14:paraId="7B3DEAF2" w14:textId="77777777" w:rsidR="0056796C" w:rsidRPr="00ED4F20" w:rsidRDefault="0056796C" w:rsidP="0056796C">
            <w:pPr>
              <w:suppressAutoHyphens w:val="0"/>
              <w:spacing w:after="0" w:line="240" w:lineRule="auto"/>
              <w:jc w:val="center"/>
              <w:rPr>
                <w:rFonts w:ascii="Arial" w:hAnsi="Arial" w:cs="Arial"/>
                <w:sz w:val="20"/>
                <w:szCs w:val="20"/>
                <w:lang w:eastAsia="en-US"/>
              </w:rPr>
            </w:pPr>
            <w:r w:rsidRPr="00ED4F20">
              <w:rPr>
                <w:rFonts w:ascii="Arial" w:hAnsi="Arial" w:cs="Arial"/>
                <w:sz w:val="20"/>
                <w:szCs w:val="20"/>
                <w:lang w:eastAsia="en-US"/>
              </w:rPr>
              <w:t>1.10%</w:t>
            </w:r>
          </w:p>
        </w:tc>
      </w:tr>
      <w:tr w:rsidR="0056796C" w:rsidRPr="0056796C" w14:paraId="7B3DEAF8" w14:textId="77777777" w:rsidTr="00EF54A8">
        <w:trPr>
          <w:trHeight w:val="465"/>
          <w:jc w:val="center"/>
        </w:trPr>
        <w:tc>
          <w:tcPr>
            <w:tcW w:w="2620" w:type="dxa"/>
            <w:tcBorders>
              <w:top w:val="nil"/>
              <w:left w:val="single" w:sz="4" w:space="0" w:color="auto"/>
              <w:bottom w:val="single" w:sz="4" w:space="0" w:color="auto"/>
              <w:right w:val="single" w:sz="4" w:space="0" w:color="auto"/>
            </w:tcBorders>
            <w:shd w:val="clear" w:color="auto" w:fill="FFFFFF" w:themeFill="background1"/>
            <w:vAlign w:val="center"/>
            <w:hideMark/>
          </w:tcPr>
          <w:p w14:paraId="7B3DEAF4" w14:textId="77777777" w:rsidR="0056796C" w:rsidRPr="00ED4F20" w:rsidRDefault="0056796C" w:rsidP="00EF54A8">
            <w:pPr>
              <w:suppressAutoHyphens w:val="0"/>
              <w:spacing w:after="0" w:line="240" w:lineRule="auto"/>
              <w:rPr>
                <w:rFonts w:ascii="Arial" w:hAnsi="Arial" w:cs="Arial"/>
                <w:sz w:val="20"/>
                <w:szCs w:val="20"/>
                <w:lang w:eastAsia="en-US"/>
              </w:rPr>
            </w:pPr>
            <w:r w:rsidRPr="00ED4F20">
              <w:rPr>
                <w:rFonts w:ascii="Arial" w:hAnsi="Arial" w:cs="Arial"/>
                <w:sz w:val="20"/>
                <w:szCs w:val="20"/>
                <w:lang w:eastAsia="en-US"/>
              </w:rPr>
              <w:t>Physical Medicine &amp; Rehabilitation</w:t>
            </w:r>
          </w:p>
        </w:tc>
        <w:tc>
          <w:tcPr>
            <w:tcW w:w="3640" w:type="dxa"/>
            <w:tcBorders>
              <w:top w:val="nil"/>
              <w:left w:val="nil"/>
              <w:bottom w:val="single" w:sz="4" w:space="0" w:color="auto"/>
              <w:right w:val="single" w:sz="4" w:space="0" w:color="auto"/>
            </w:tcBorders>
            <w:shd w:val="clear" w:color="auto" w:fill="FFFFFF" w:themeFill="background1"/>
            <w:vAlign w:val="center"/>
            <w:hideMark/>
          </w:tcPr>
          <w:p w14:paraId="7B3DEAF5" w14:textId="77777777" w:rsidR="0056796C" w:rsidRPr="00ED4F20" w:rsidRDefault="0056796C" w:rsidP="00EF54A8">
            <w:pPr>
              <w:suppressAutoHyphens w:val="0"/>
              <w:spacing w:after="0" w:line="240" w:lineRule="auto"/>
              <w:rPr>
                <w:rFonts w:ascii="Arial" w:hAnsi="Arial" w:cs="Arial"/>
                <w:sz w:val="20"/>
                <w:szCs w:val="20"/>
                <w:lang w:eastAsia="en-US"/>
              </w:rPr>
            </w:pPr>
            <w:r w:rsidRPr="00ED4F20">
              <w:rPr>
                <w:rFonts w:ascii="Arial" w:hAnsi="Arial" w:cs="Arial"/>
                <w:sz w:val="20"/>
                <w:szCs w:val="20"/>
                <w:lang w:eastAsia="en-US"/>
              </w:rPr>
              <w:t>Allopathic &amp; Osteopathic Physicians</w:t>
            </w:r>
          </w:p>
        </w:tc>
        <w:tc>
          <w:tcPr>
            <w:tcW w:w="980" w:type="dxa"/>
            <w:tcBorders>
              <w:top w:val="nil"/>
              <w:left w:val="nil"/>
              <w:bottom w:val="single" w:sz="4" w:space="0" w:color="auto"/>
              <w:right w:val="single" w:sz="4" w:space="0" w:color="auto"/>
            </w:tcBorders>
            <w:shd w:val="clear" w:color="auto" w:fill="FFFFFF" w:themeFill="background1"/>
            <w:vAlign w:val="bottom"/>
            <w:hideMark/>
          </w:tcPr>
          <w:p w14:paraId="7B3DEAF6" w14:textId="77777777" w:rsidR="0056796C" w:rsidRPr="00ED4F20" w:rsidRDefault="0056796C" w:rsidP="0056796C">
            <w:pPr>
              <w:suppressAutoHyphens w:val="0"/>
              <w:spacing w:after="0" w:line="240" w:lineRule="auto"/>
              <w:jc w:val="center"/>
              <w:rPr>
                <w:rFonts w:ascii="Arial" w:hAnsi="Arial" w:cs="Arial"/>
                <w:sz w:val="20"/>
                <w:szCs w:val="20"/>
                <w:lang w:eastAsia="en-US"/>
              </w:rPr>
            </w:pPr>
            <w:r w:rsidRPr="00ED4F20">
              <w:rPr>
                <w:rFonts w:ascii="Arial" w:hAnsi="Arial" w:cs="Arial"/>
                <w:sz w:val="20"/>
                <w:szCs w:val="20"/>
                <w:lang w:eastAsia="en-US"/>
              </w:rPr>
              <w:t>5</w:t>
            </w:r>
          </w:p>
        </w:tc>
        <w:tc>
          <w:tcPr>
            <w:tcW w:w="1540" w:type="dxa"/>
            <w:tcBorders>
              <w:top w:val="nil"/>
              <w:left w:val="nil"/>
              <w:bottom w:val="single" w:sz="4" w:space="0" w:color="auto"/>
              <w:right w:val="single" w:sz="4" w:space="0" w:color="auto"/>
            </w:tcBorders>
            <w:shd w:val="clear" w:color="auto" w:fill="FFFFFF" w:themeFill="background1"/>
            <w:vAlign w:val="bottom"/>
            <w:hideMark/>
          </w:tcPr>
          <w:p w14:paraId="7B3DEAF7" w14:textId="77777777" w:rsidR="0056796C" w:rsidRPr="00ED4F20" w:rsidRDefault="0056796C" w:rsidP="0056796C">
            <w:pPr>
              <w:suppressAutoHyphens w:val="0"/>
              <w:spacing w:after="0" w:line="240" w:lineRule="auto"/>
              <w:jc w:val="center"/>
              <w:rPr>
                <w:rFonts w:ascii="Arial" w:hAnsi="Arial" w:cs="Arial"/>
                <w:sz w:val="20"/>
                <w:szCs w:val="20"/>
                <w:lang w:eastAsia="en-US"/>
              </w:rPr>
            </w:pPr>
            <w:r w:rsidRPr="00ED4F20">
              <w:rPr>
                <w:rFonts w:ascii="Arial" w:hAnsi="Arial" w:cs="Arial"/>
                <w:sz w:val="20"/>
                <w:szCs w:val="20"/>
                <w:lang w:eastAsia="en-US"/>
              </w:rPr>
              <w:t>0.46%</w:t>
            </w:r>
          </w:p>
        </w:tc>
      </w:tr>
      <w:tr w:rsidR="0056796C" w:rsidRPr="0056796C" w14:paraId="7B3DEAFD" w14:textId="77777777" w:rsidTr="00EF54A8">
        <w:trPr>
          <w:trHeight w:val="465"/>
          <w:jc w:val="center"/>
        </w:trPr>
        <w:tc>
          <w:tcPr>
            <w:tcW w:w="2620" w:type="dxa"/>
            <w:tcBorders>
              <w:top w:val="nil"/>
              <w:left w:val="single" w:sz="4" w:space="0" w:color="auto"/>
              <w:bottom w:val="single" w:sz="4" w:space="0" w:color="auto"/>
              <w:right w:val="single" w:sz="4" w:space="0" w:color="auto"/>
            </w:tcBorders>
            <w:shd w:val="clear" w:color="auto" w:fill="EEECE1" w:themeFill="background2"/>
            <w:vAlign w:val="center"/>
            <w:hideMark/>
          </w:tcPr>
          <w:p w14:paraId="7B3DEAF9" w14:textId="77777777" w:rsidR="0056796C" w:rsidRPr="00ED4F20" w:rsidRDefault="0056796C" w:rsidP="00EF54A8">
            <w:pPr>
              <w:suppressAutoHyphens w:val="0"/>
              <w:spacing w:after="0" w:line="240" w:lineRule="auto"/>
              <w:rPr>
                <w:rFonts w:ascii="Arial" w:hAnsi="Arial" w:cs="Arial"/>
                <w:sz w:val="20"/>
                <w:szCs w:val="20"/>
                <w:lang w:eastAsia="en-US"/>
              </w:rPr>
            </w:pPr>
            <w:r w:rsidRPr="00ED4F20">
              <w:rPr>
                <w:rFonts w:ascii="Arial" w:hAnsi="Arial" w:cs="Arial"/>
                <w:sz w:val="20"/>
                <w:szCs w:val="20"/>
                <w:lang w:eastAsia="en-US"/>
              </w:rPr>
              <w:t>Occupational Therapist</w:t>
            </w:r>
          </w:p>
        </w:tc>
        <w:tc>
          <w:tcPr>
            <w:tcW w:w="3640" w:type="dxa"/>
            <w:tcBorders>
              <w:top w:val="nil"/>
              <w:left w:val="nil"/>
              <w:bottom w:val="single" w:sz="4" w:space="0" w:color="auto"/>
              <w:right w:val="single" w:sz="4" w:space="0" w:color="auto"/>
            </w:tcBorders>
            <w:shd w:val="clear" w:color="auto" w:fill="EEECE1" w:themeFill="background2"/>
            <w:vAlign w:val="center"/>
            <w:hideMark/>
          </w:tcPr>
          <w:p w14:paraId="7B3DEAFA" w14:textId="77777777" w:rsidR="0056796C" w:rsidRPr="00ED4F20" w:rsidRDefault="0056796C" w:rsidP="00EF54A8">
            <w:pPr>
              <w:suppressAutoHyphens w:val="0"/>
              <w:spacing w:after="0" w:line="240" w:lineRule="auto"/>
              <w:rPr>
                <w:rFonts w:ascii="Arial" w:hAnsi="Arial" w:cs="Arial"/>
                <w:sz w:val="20"/>
                <w:szCs w:val="20"/>
                <w:lang w:eastAsia="en-US"/>
              </w:rPr>
            </w:pPr>
            <w:r w:rsidRPr="00ED4F20">
              <w:rPr>
                <w:rFonts w:ascii="Arial" w:hAnsi="Arial" w:cs="Arial"/>
                <w:sz w:val="20"/>
                <w:szCs w:val="20"/>
                <w:lang w:eastAsia="en-US"/>
              </w:rPr>
              <w:t>Respiratory, Developmental, Rehabilitative and Restorative Service Providers</w:t>
            </w:r>
          </w:p>
        </w:tc>
        <w:tc>
          <w:tcPr>
            <w:tcW w:w="980" w:type="dxa"/>
            <w:tcBorders>
              <w:top w:val="nil"/>
              <w:left w:val="nil"/>
              <w:bottom w:val="single" w:sz="4" w:space="0" w:color="auto"/>
              <w:right w:val="single" w:sz="4" w:space="0" w:color="auto"/>
            </w:tcBorders>
            <w:shd w:val="clear" w:color="auto" w:fill="EEECE1" w:themeFill="background2"/>
            <w:vAlign w:val="bottom"/>
            <w:hideMark/>
          </w:tcPr>
          <w:p w14:paraId="7B3DEAFB" w14:textId="77777777" w:rsidR="0056796C" w:rsidRPr="00ED4F20" w:rsidRDefault="0056796C" w:rsidP="0056796C">
            <w:pPr>
              <w:suppressAutoHyphens w:val="0"/>
              <w:spacing w:after="0" w:line="240" w:lineRule="auto"/>
              <w:jc w:val="center"/>
              <w:rPr>
                <w:rFonts w:ascii="Arial" w:hAnsi="Arial" w:cs="Arial"/>
                <w:sz w:val="20"/>
                <w:szCs w:val="20"/>
                <w:lang w:eastAsia="en-US"/>
              </w:rPr>
            </w:pPr>
            <w:r w:rsidRPr="00ED4F20">
              <w:rPr>
                <w:rFonts w:ascii="Arial" w:hAnsi="Arial" w:cs="Arial"/>
                <w:sz w:val="20"/>
                <w:szCs w:val="20"/>
                <w:lang w:eastAsia="en-US"/>
              </w:rPr>
              <w:t>2</w:t>
            </w:r>
          </w:p>
        </w:tc>
        <w:tc>
          <w:tcPr>
            <w:tcW w:w="1540" w:type="dxa"/>
            <w:tcBorders>
              <w:top w:val="nil"/>
              <w:left w:val="nil"/>
              <w:bottom w:val="single" w:sz="4" w:space="0" w:color="auto"/>
              <w:right w:val="single" w:sz="4" w:space="0" w:color="auto"/>
            </w:tcBorders>
            <w:shd w:val="clear" w:color="auto" w:fill="EEECE1" w:themeFill="background2"/>
            <w:vAlign w:val="bottom"/>
            <w:hideMark/>
          </w:tcPr>
          <w:p w14:paraId="7B3DEAFC" w14:textId="77777777" w:rsidR="0056796C" w:rsidRPr="00ED4F20" w:rsidRDefault="0056796C" w:rsidP="0056796C">
            <w:pPr>
              <w:suppressAutoHyphens w:val="0"/>
              <w:spacing w:after="0" w:line="240" w:lineRule="auto"/>
              <w:jc w:val="center"/>
              <w:rPr>
                <w:rFonts w:ascii="Arial" w:hAnsi="Arial" w:cs="Arial"/>
                <w:sz w:val="20"/>
                <w:szCs w:val="20"/>
                <w:lang w:eastAsia="en-US"/>
              </w:rPr>
            </w:pPr>
            <w:r w:rsidRPr="00ED4F20">
              <w:rPr>
                <w:rFonts w:ascii="Arial" w:hAnsi="Arial" w:cs="Arial"/>
                <w:sz w:val="20"/>
                <w:szCs w:val="20"/>
                <w:lang w:eastAsia="en-US"/>
              </w:rPr>
              <w:t>0.18%</w:t>
            </w:r>
          </w:p>
        </w:tc>
      </w:tr>
      <w:tr w:rsidR="0056796C" w:rsidRPr="0056796C" w14:paraId="7B3DEB02" w14:textId="77777777" w:rsidTr="00EF54A8">
        <w:trPr>
          <w:trHeight w:val="465"/>
          <w:jc w:val="center"/>
        </w:trPr>
        <w:tc>
          <w:tcPr>
            <w:tcW w:w="2620" w:type="dxa"/>
            <w:tcBorders>
              <w:top w:val="nil"/>
              <w:left w:val="single" w:sz="4" w:space="0" w:color="auto"/>
              <w:bottom w:val="single" w:sz="4" w:space="0" w:color="auto"/>
              <w:right w:val="single" w:sz="4" w:space="0" w:color="auto"/>
            </w:tcBorders>
            <w:shd w:val="clear" w:color="auto" w:fill="FFFFFF" w:themeFill="background1"/>
            <w:vAlign w:val="center"/>
            <w:hideMark/>
          </w:tcPr>
          <w:p w14:paraId="7B3DEAFE" w14:textId="77777777" w:rsidR="0056796C" w:rsidRPr="00ED4F20" w:rsidRDefault="0056796C" w:rsidP="00EF54A8">
            <w:pPr>
              <w:suppressAutoHyphens w:val="0"/>
              <w:spacing w:after="0" w:line="240" w:lineRule="auto"/>
              <w:rPr>
                <w:rFonts w:ascii="Arial" w:hAnsi="Arial" w:cs="Arial"/>
                <w:sz w:val="20"/>
                <w:szCs w:val="20"/>
                <w:lang w:eastAsia="en-US"/>
              </w:rPr>
            </w:pPr>
            <w:r w:rsidRPr="00ED4F20">
              <w:rPr>
                <w:rFonts w:ascii="Arial" w:hAnsi="Arial" w:cs="Arial"/>
                <w:sz w:val="20"/>
                <w:szCs w:val="20"/>
                <w:lang w:eastAsia="en-US"/>
              </w:rPr>
              <w:t>Specialist/Technologist</w:t>
            </w:r>
          </w:p>
        </w:tc>
        <w:tc>
          <w:tcPr>
            <w:tcW w:w="3640" w:type="dxa"/>
            <w:tcBorders>
              <w:top w:val="nil"/>
              <w:left w:val="nil"/>
              <w:bottom w:val="single" w:sz="4" w:space="0" w:color="auto"/>
              <w:right w:val="single" w:sz="4" w:space="0" w:color="auto"/>
            </w:tcBorders>
            <w:shd w:val="clear" w:color="auto" w:fill="FFFFFF" w:themeFill="background1"/>
            <w:vAlign w:val="center"/>
            <w:hideMark/>
          </w:tcPr>
          <w:p w14:paraId="7B3DEAFF" w14:textId="77777777" w:rsidR="0056796C" w:rsidRPr="00ED4F20" w:rsidRDefault="0056796C" w:rsidP="00EF54A8">
            <w:pPr>
              <w:suppressAutoHyphens w:val="0"/>
              <w:spacing w:after="0" w:line="240" w:lineRule="auto"/>
              <w:rPr>
                <w:rFonts w:ascii="Arial" w:hAnsi="Arial" w:cs="Arial"/>
                <w:sz w:val="20"/>
                <w:szCs w:val="20"/>
                <w:lang w:eastAsia="en-US"/>
              </w:rPr>
            </w:pPr>
            <w:r w:rsidRPr="00ED4F20">
              <w:rPr>
                <w:rFonts w:ascii="Arial" w:hAnsi="Arial" w:cs="Arial"/>
                <w:sz w:val="20"/>
                <w:szCs w:val="20"/>
                <w:lang w:eastAsia="en-US"/>
              </w:rPr>
              <w:t>Respiratory, Developmental, Rehabilitative and Restorative Service Providers</w:t>
            </w:r>
          </w:p>
        </w:tc>
        <w:tc>
          <w:tcPr>
            <w:tcW w:w="980" w:type="dxa"/>
            <w:tcBorders>
              <w:top w:val="nil"/>
              <w:left w:val="nil"/>
              <w:bottom w:val="single" w:sz="4" w:space="0" w:color="auto"/>
              <w:right w:val="single" w:sz="4" w:space="0" w:color="auto"/>
            </w:tcBorders>
            <w:shd w:val="clear" w:color="auto" w:fill="FFFFFF" w:themeFill="background1"/>
            <w:vAlign w:val="bottom"/>
            <w:hideMark/>
          </w:tcPr>
          <w:p w14:paraId="7B3DEB00" w14:textId="77777777" w:rsidR="0056796C" w:rsidRPr="00ED4F20" w:rsidRDefault="0056796C" w:rsidP="0056796C">
            <w:pPr>
              <w:suppressAutoHyphens w:val="0"/>
              <w:spacing w:after="0" w:line="240" w:lineRule="auto"/>
              <w:jc w:val="center"/>
              <w:rPr>
                <w:rFonts w:ascii="Arial" w:hAnsi="Arial" w:cs="Arial"/>
                <w:sz w:val="20"/>
                <w:szCs w:val="20"/>
                <w:lang w:eastAsia="en-US"/>
              </w:rPr>
            </w:pPr>
            <w:r w:rsidRPr="00ED4F20">
              <w:rPr>
                <w:rFonts w:ascii="Arial" w:hAnsi="Arial" w:cs="Arial"/>
                <w:sz w:val="20"/>
                <w:szCs w:val="20"/>
                <w:lang w:eastAsia="en-US"/>
              </w:rPr>
              <w:t>2</w:t>
            </w:r>
          </w:p>
        </w:tc>
        <w:tc>
          <w:tcPr>
            <w:tcW w:w="1540" w:type="dxa"/>
            <w:tcBorders>
              <w:top w:val="nil"/>
              <w:left w:val="nil"/>
              <w:bottom w:val="single" w:sz="4" w:space="0" w:color="auto"/>
              <w:right w:val="single" w:sz="4" w:space="0" w:color="auto"/>
            </w:tcBorders>
            <w:shd w:val="clear" w:color="auto" w:fill="FFFFFF" w:themeFill="background1"/>
            <w:vAlign w:val="bottom"/>
            <w:hideMark/>
          </w:tcPr>
          <w:p w14:paraId="7B3DEB01" w14:textId="77777777" w:rsidR="0056796C" w:rsidRPr="00ED4F20" w:rsidRDefault="0056796C" w:rsidP="0056796C">
            <w:pPr>
              <w:suppressAutoHyphens w:val="0"/>
              <w:spacing w:after="0" w:line="240" w:lineRule="auto"/>
              <w:jc w:val="center"/>
              <w:rPr>
                <w:rFonts w:ascii="Arial" w:hAnsi="Arial" w:cs="Arial"/>
                <w:sz w:val="20"/>
                <w:szCs w:val="20"/>
                <w:lang w:eastAsia="en-US"/>
              </w:rPr>
            </w:pPr>
            <w:r w:rsidRPr="00ED4F20">
              <w:rPr>
                <w:rFonts w:ascii="Arial" w:hAnsi="Arial" w:cs="Arial"/>
                <w:sz w:val="20"/>
                <w:szCs w:val="20"/>
                <w:lang w:eastAsia="en-US"/>
              </w:rPr>
              <w:t>0.18%</w:t>
            </w:r>
          </w:p>
        </w:tc>
      </w:tr>
      <w:tr w:rsidR="0056796C" w:rsidRPr="0056796C" w14:paraId="7B3DEB07" w14:textId="77777777" w:rsidTr="00EF54A8">
        <w:trPr>
          <w:trHeight w:val="300"/>
          <w:jc w:val="center"/>
        </w:trPr>
        <w:tc>
          <w:tcPr>
            <w:tcW w:w="2620" w:type="dxa"/>
            <w:tcBorders>
              <w:top w:val="nil"/>
              <w:left w:val="single" w:sz="4" w:space="0" w:color="auto"/>
              <w:bottom w:val="single" w:sz="4" w:space="0" w:color="auto"/>
              <w:right w:val="single" w:sz="4" w:space="0" w:color="auto"/>
            </w:tcBorders>
            <w:shd w:val="clear" w:color="auto" w:fill="EEECE1" w:themeFill="background2"/>
            <w:vAlign w:val="center"/>
            <w:hideMark/>
          </w:tcPr>
          <w:p w14:paraId="7B3DEB03" w14:textId="77777777" w:rsidR="0056796C" w:rsidRPr="00ED4F20" w:rsidRDefault="0056796C" w:rsidP="00EF54A8">
            <w:pPr>
              <w:suppressAutoHyphens w:val="0"/>
              <w:spacing w:after="0" w:line="240" w:lineRule="auto"/>
              <w:rPr>
                <w:rFonts w:ascii="Arial" w:hAnsi="Arial" w:cs="Arial"/>
                <w:sz w:val="20"/>
                <w:szCs w:val="20"/>
                <w:lang w:eastAsia="en-US"/>
              </w:rPr>
            </w:pPr>
            <w:r w:rsidRPr="00ED4F20">
              <w:rPr>
                <w:rFonts w:ascii="Arial" w:hAnsi="Arial" w:cs="Arial"/>
                <w:sz w:val="20"/>
                <w:szCs w:val="20"/>
                <w:lang w:eastAsia="en-US"/>
              </w:rPr>
              <w:t>Internal Medicine</w:t>
            </w:r>
          </w:p>
        </w:tc>
        <w:tc>
          <w:tcPr>
            <w:tcW w:w="3640" w:type="dxa"/>
            <w:tcBorders>
              <w:top w:val="nil"/>
              <w:left w:val="nil"/>
              <w:bottom w:val="single" w:sz="4" w:space="0" w:color="auto"/>
              <w:right w:val="single" w:sz="4" w:space="0" w:color="auto"/>
            </w:tcBorders>
            <w:shd w:val="clear" w:color="auto" w:fill="EEECE1" w:themeFill="background2"/>
            <w:vAlign w:val="center"/>
            <w:hideMark/>
          </w:tcPr>
          <w:p w14:paraId="7B3DEB04" w14:textId="77777777" w:rsidR="0056796C" w:rsidRPr="00ED4F20" w:rsidRDefault="0056796C" w:rsidP="00EF54A8">
            <w:pPr>
              <w:suppressAutoHyphens w:val="0"/>
              <w:spacing w:after="0" w:line="240" w:lineRule="auto"/>
              <w:rPr>
                <w:rFonts w:ascii="Arial" w:hAnsi="Arial" w:cs="Arial"/>
                <w:sz w:val="20"/>
                <w:szCs w:val="20"/>
                <w:lang w:eastAsia="en-US"/>
              </w:rPr>
            </w:pPr>
            <w:r w:rsidRPr="00ED4F20">
              <w:rPr>
                <w:rFonts w:ascii="Arial" w:hAnsi="Arial" w:cs="Arial"/>
                <w:sz w:val="20"/>
                <w:szCs w:val="20"/>
                <w:lang w:eastAsia="en-US"/>
              </w:rPr>
              <w:t>Allopathic &amp; Osteopathic Physicians</w:t>
            </w:r>
          </w:p>
        </w:tc>
        <w:tc>
          <w:tcPr>
            <w:tcW w:w="980" w:type="dxa"/>
            <w:tcBorders>
              <w:top w:val="nil"/>
              <w:left w:val="nil"/>
              <w:bottom w:val="single" w:sz="4" w:space="0" w:color="auto"/>
              <w:right w:val="single" w:sz="4" w:space="0" w:color="auto"/>
            </w:tcBorders>
            <w:shd w:val="clear" w:color="auto" w:fill="EEECE1" w:themeFill="background2"/>
            <w:vAlign w:val="bottom"/>
            <w:hideMark/>
          </w:tcPr>
          <w:p w14:paraId="7B3DEB05" w14:textId="77777777" w:rsidR="0056796C" w:rsidRPr="00ED4F20" w:rsidRDefault="0056796C" w:rsidP="0056796C">
            <w:pPr>
              <w:suppressAutoHyphens w:val="0"/>
              <w:spacing w:after="0" w:line="240" w:lineRule="auto"/>
              <w:jc w:val="center"/>
              <w:rPr>
                <w:rFonts w:ascii="Arial" w:hAnsi="Arial" w:cs="Arial"/>
                <w:sz w:val="20"/>
                <w:szCs w:val="20"/>
                <w:lang w:eastAsia="en-US"/>
              </w:rPr>
            </w:pPr>
            <w:r w:rsidRPr="00ED4F20">
              <w:rPr>
                <w:rFonts w:ascii="Arial" w:hAnsi="Arial" w:cs="Arial"/>
                <w:sz w:val="20"/>
                <w:szCs w:val="20"/>
                <w:lang w:eastAsia="en-US"/>
              </w:rPr>
              <w:t>1</w:t>
            </w:r>
          </w:p>
        </w:tc>
        <w:tc>
          <w:tcPr>
            <w:tcW w:w="1540" w:type="dxa"/>
            <w:tcBorders>
              <w:top w:val="nil"/>
              <w:left w:val="nil"/>
              <w:bottom w:val="single" w:sz="4" w:space="0" w:color="auto"/>
              <w:right w:val="single" w:sz="4" w:space="0" w:color="auto"/>
            </w:tcBorders>
            <w:shd w:val="clear" w:color="auto" w:fill="EEECE1" w:themeFill="background2"/>
            <w:vAlign w:val="bottom"/>
            <w:hideMark/>
          </w:tcPr>
          <w:p w14:paraId="7B3DEB06" w14:textId="77777777" w:rsidR="0056796C" w:rsidRPr="00ED4F20" w:rsidRDefault="0056796C" w:rsidP="0056796C">
            <w:pPr>
              <w:suppressAutoHyphens w:val="0"/>
              <w:spacing w:after="0" w:line="240" w:lineRule="auto"/>
              <w:jc w:val="center"/>
              <w:rPr>
                <w:rFonts w:ascii="Arial" w:hAnsi="Arial" w:cs="Arial"/>
                <w:sz w:val="20"/>
                <w:szCs w:val="20"/>
                <w:lang w:eastAsia="en-US"/>
              </w:rPr>
            </w:pPr>
            <w:r w:rsidRPr="00ED4F20">
              <w:rPr>
                <w:rFonts w:ascii="Arial" w:hAnsi="Arial" w:cs="Arial"/>
                <w:sz w:val="20"/>
                <w:szCs w:val="20"/>
                <w:lang w:eastAsia="en-US"/>
              </w:rPr>
              <w:t>0.09%</w:t>
            </w:r>
          </w:p>
        </w:tc>
      </w:tr>
      <w:tr w:rsidR="0056796C" w:rsidRPr="0056796C" w14:paraId="7B3DEB0C" w14:textId="77777777" w:rsidTr="00EF54A8">
        <w:trPr>
          <w:trHeight w:val="465"/>
          <w:jc w:val="center"/>
        </w:trPr>
        <w:tc>
          <w:tcPr>
            <w:tcW w:w="2620" w:type="dxa"/>
            <w:tcBorders>
              <w:top w:val="nil"/>
              <w:left w:val="single" w:sz="4" w:space="0" w:color="auto"/>
              <w:bottom w:val="single" w:sz="4" w:space="0" w:color="auto"/>
              <w:right w:val="single" w:sz="4" w:space="0" w:color="auto"/>
            </w:tcBorders>
            <w:shd w:val="clear" w:color="auto" w:fill="FFFFFF" w:themeFill="background1"/>
            <w:vAlign w:val="center"/>
            <w:hideMark/>
          </w:tcPr>
          <w:p w14:paraId="7B3DEB08" w14:textId="77777777" w:rsidR="0056796C" w:rsidRPr="00ED4F20" w:rsidRDefault="0056796C" w:rsidP="00EF54A8">
            <w:pPr>
              <w:suppressAutoHyphens w:val="0"/>
              <w:spacing w:after="0" w:line="240" w:lineRule="auto"/>
              <w:rPr>
                <w:rFonts w:ascii="Arial" w:hAnsi="Arial" w:cs="Arial"/>
                <w:sz w:val="20"/>
                <w:szCs w:val="20"/>
                <w:lang w:eastAsia="en-US"/>
              </w:rPr>
            </w:pPr>
            <w:proofErr w:type="spellStart"/>
            <w:r w:rsidRPr="00ED4F20">
              <w:rPr>
                <w:rFonts w:ascii="Arial" w:hAnsi="Arial" w:cs="Arial"/>
                <w:sz w:val="20"/>
                <w:szCs w:val="20"/>
                <w:lang w:eastAsia="en-US"/>
              </w:rPr>
              <w:t>Neuromusculoskeletal</w:t>
            </w:r>
            <w:proofErr w:type="spellEnd"/>
            <w:r w:rsidRPr="00ED4F20">
              <w:rPr>
                <w:rFonts w:ascii="Arial" w:hAnsi="Arial" w:cs="Arial"/>
                <w:sz w:val="20"/>
                <w:szCs w:val="20"/>
                <w:lang w:eastAsia="en-US"/>
              </w:rPr>
              <w:t xml:space="preserve"> Medicine, Sports Medicine</w:t>
            </w:r>
          </w:p>
        </w:tc>
        <w:tc>
          <w:tcPr>
            <w:tcW w:w="3640" w:type="dxa"/>
            <w:tcBorders>
              <w:top w:val="nil"/>
              <w:left w:val="nil"/>
              <w:bottom w:val="single" w:sz="4" w:space="0" w:color="auto"/>
              <w:right w:val="single" w:sz="4" w:space="0" w:color="auto"/>
            </w:tcBorders>
            <w:shd w:val="clear" w:color="auto" w:fill="FFFFFF" w:themeFill="background1"/>
            <w:vAlign w:val="center"/>
            <w:hideMark/>
          </w:tcPr>
          <w:p w14:paraId="7B3DEB09" w14:textId="77777777" w:rsidR="0056796C" w:rsidRPr="00ED4F20" w:rsidRDefault="0056796C" w:rsidP="00EF54A8">
            <w:pPr>
              <w:suppressAutoHyphens w:val="0"/>
              <w:spacing w:after="0" w:line="240" w:lineRule="auto"/>
              <w:rPr>
                <w:rFonts w:ascii="Arial" w:hAnsi="Arial" w:cs="Arial"/>
                <w:sz w:val="20"/>
                <w:szCs w:val="20"/>
                <w:lang w:eastAsia="en-US"/>
              </w:rPr>
            </w:pPr>
            <w:r w:rsidRPr="00ED4F20">
              <w:rPr>
                <w:rFonts w:ascii="Arial" w:hAnsi="Arial" w:cs="Arial"/>
                <w:sz w:val="20"/>
                <w:szCs w:val="20"/>
                <w:lang w:eastAsia="en-US"/>
              </w:rPr>
              <w:t>Allopathic &amp; Osteopathic Physicians</w:t>
            </w:r>
          </w:p>
        </w:tc>
        <w:tc>
          <w:tcPr>
            <w:tcW w:w="980" w:type="dxa"/>
            <w:tcBorders>
              <w:top w:val="nil"/>
              <w:left w:val="nil"/>
              <w:bottom w:val="single" w:sz="4" w:space="0" w:color="auto"/>
              <w:right w:val="single" w:sz="4" w:space="0" w:color="auto"/>
            </w:tcBorders>
            <w:shd w:val="clear" w:color="auto" w:fill="FFFFFF" w:themeFill="background1"/>
            <w:vAlign w:val="bottom"/>
            <w:hideMark/>
          </w:tcPr>
          <w:p w14:paraId="7B3DEB0A" w14:textId="77777777" w:rsidR="0056796C" w:rsidRPr="00ED4F20" w:rsidRDefault="0056796C" w:rsidP="0056796C">
            <w:pPr>
              <w:suppressAutoHyphens w:val="0"/>
              <w:spacing w:after="0" w:line="240" w:lineRule="auto"/>
              <w:jc w:val="center"/>
              <w:rPr>
                <w:rFonts w:ascii="Arial" w:hAnsi="Arial" w:cs="Arial"/>
                <w:sz w:val="20"/>
                <w:szCs w:val="20"/>
                <w:lang w:eastAsia="en-US"/>
              </w:rPr>
            </w:pPr>
            <w:r w:rsidRPr="00ED4F20">
              <w:rPr>
                <w:rFonts w:ascii="Arial" w:hAnsi="Arial" w:cs="Arial"/>
                <w:sz w:val="20"/>
                <w:szCs w:val="20"/>
                <w:lang w:eastAsia="en-US"/>
              </w:rPr>
              <w:t>1</w:t>
            </w:r>
          </w:p>
        </w:tc>
        <w:tc>
          <w:tcPr>
            <w:tcW w:w="1540" w:type="dxa"/>
            <w:tcBorders>
              <w:top w:val="nil"/>
              <w:left w:val="nil"/>
              <w:bottom w:val="single" w:sz="4" w:space="0" w:color="auto"/>
              <w:right w:val="single" w:sz="4" w:space="0" w:color="auto"/>
            </w:tcBorders>
            <w:shd w:val="clear" w:color="auto" w:fill="FFFFFF" w:themeFill="background1"/>
            <w:vAlign w:val="bottom"/>
            <w:hideMark/>
          </w:tcPr>
          <w:p w14:paraId="7B3DEB0B" w14:textId="77777777" w:rsidR="0056796C" w:rsidRPr="00ED4F20" w:rsidRDefault="0056796C" w:rsidP="0056796C">
            <w:pPr>
              <w:suppressAutoHyphens w:val="0"/>
              <w:spacing w:after="0" w:line="240" w:lineRule="auto"/>
              <w:jc w:val="center"/>
              <w:rPr>
                <w:rFonts w:ascii="Arial" w:hAnsi="Arial" w:cs="Arial"/>
                <w:sz w:val="20"/>
                <w:szCs w:val="20"/>
                <w:lang w:eastAsia="en-US"/>
              </w:rPr>
            </w:pPr>
            <w:r w:rsidRPr="00ED4F20">
              <w:rPr>
                <w:rFonts w:ascii="Arial" w:hAnsi="Arial" w:cs="Arial"/>
                <w:sz w:val="20"/>
                <w:szCs w:val="20"/>
                <w:lang w:eastAsia="en-US"/>
              </w:rPr>
              <w:t>0.09%</w:t>
            </w:r>
          </w:p>
        </w:tc>
      </w:tr>
      <w:tr w:rsidR="0056796C" w:rsidRPr="0056796C" w14:paraId="7B3DEB11" w14:textId="77777777" w:rsidTr="00EF54A8">
        <w:trPr>
          <w:trHeight w:val="465"/>
          <w:jc w:val="center"/>
        </w:trPr>
        <w:tc>
          <w:tcPr>
            <w:tcW w:w="2620" w:type="dxa"/>
            <w:tcBorders>
              <w:top w:val="nil"/>
              <w:left w:val="single" w:sz="4" w:space="0" w:color="auto"/>
              <w:bottom w:val="single" w:sz="4" w:space="0" w:color="auto"/>
              <w:right w:val="single" w:sz="4" w:space="0" w:color="auto"/>
            </w:tcBorders>
            <w:shd w:val="clear" w:color="auto" w:fill="EEECE1" w:themeFill="background2"/>
            <w:vAlign w:val="center"/>
            <w:hideMark/>
          </w:tcPr>
          <w:p w14:paraId="7B3DEB0D" w14:textId="77777777" w:rsidR="0056796C" w:rsidRPr="00ED4F20" w:rsidRDefault="0056796C" w:rsidP="00EF54A8">
            <w:pPr>
              <w:suppressAutoHyphens w:val="0"/>
              <w:spacing w:after="0" w:line="240" w:lineRule="auto"/>
              <w:rPr>
                <w:rFonts w:ascii="Arial" w:hAnsi="Arial" w:cs="Arial"/>
                <w:sz w:val="20"/>
                <w:szCs w:val="20"/>
                <w:lang w:eastAsia="en-US"/>
              </w:rPr>
            </w:pPr>
            <w:r w:rsidRPr="00ED4F20">
              <w:rPr>
                <w:rFonts w:ascii="Arial" w:hAnsi="Arial" w:cs="Arial"/>
                <w:sz w:val="20"/>
                <w:szCs w:val="20"/>
                <w:lang w:eastAsia="en-US"/>
              </w:rPr>
              <w:t>Physician Assistant</w:t>
            </w:r>
          </w:p>
        </w:tc>
        <w:tc>
          <w:tcPr>
            <w:tcW w:w="3640" w:type="dxa"/>
            <w:tcBorders>
              <w:top w:val="nil"/>
              <w:left w:val="nil"/>
              <w:bottom w:val="single" w:sz="4" w:space="0" w:color="auto"/>
              <w:right w:val="single" w:sz="4" w:space="0" w:color="auto"/>
            </w:tcBorders>
            <w:shd w:val="clear" w:color="auto" w:fill="EEECE1" w:themeFill="background2"/>
            <w:vAlign w:val="center"/>
            <w:hideMark/>
          </w:tcPr>
          <w:p w14:paraId="7B3DEB0E" w14:textId="77777777" w:rsidR="0056796C" w:rsidRPr="00ED4F20" w:rsidRDefault="0056796C" w:rsidP="00EF54A8">
            <w:pPr>
              <w:suppressAutoHyphens w:val="0"/>
              <w:spacing w:after="0" w:line="240" w:lineRule="auto"/>
              <w:rPr>
                <w:rFonts w:ascii="Arial" w:hAnsi="Arial" w:cs="Arial"/>
                <w:sz w:val="20"/>
                <w:szCs w:val="20"/>
                <w:lang w:eastAsia="en-US"/>
              </w:rPr>
            </w:pPr>
            <w:r w:rsidRPr="00ED4F20">
              <w:rPr>
                <w:rFonts w:ascii="Arial" w:hAnsi="Arial" w:cs="Arial"/>
                <w:sz w:val="20"/>
                <w:szCs w:val="20"/>
                <w:lang w:eastAsia="en-US"/>
              </w:rPr>
              <w:t>Physician Assistants &amp; Advanced Practice Nursing Providers</w:t>
            </w:r>
          </w:p>
        </w:tc>
        <w:tc>
          <w:tcPr>
            <w:tcW w:w="980" w:type="dxa"/>
            <w:tcBorders>
              <w:top w:val="nil"/>
              <w:left w:val="nil"/>
              <w:bottom w:val="single" w:sz="4" w:space="0" w:color="auto"/>
              <w:right w:val="single" w:sz="4" w:space="0" w:color="auto"/>
            </w:tcBorders>
            <w:shd w:val="clear" w:color="auto" w:fill="EEECE1" w:themeFill="background2"/>
            <w:vAlign w:val="bottom"/>
            <w:hideMark/>
          </w:tcPr>
          <w:p w14:paraId="7B3DEB0F" w14:textId="77777777" w:rsidR="0056796C" w:rsidRPr="00ED4F20" w:rsidRDefault="0056796C" w:rsidP="0056796C">
            <w:pPr>
              <w:suppressAutoHyphens w:val="0"/>
              <w:spacing w:after="0" w:line="240" w:lineRule="auto"/>
              <w:jc w:val="center"/>
              <w:rPr>
                <w:rFonts w:ascii="Arial" w:hAnsi="Arial" w:cs="Arial"/>
                <w:sz w:val="20"/>
                <w:szCs w:val="20"/>
                <w:lang w:eastAsia="en-US"/>
              </w:rPr>
            </w:pPr>
            <w:r w:rsidRPr="00ED4F20">
              <w:rPr>
                <w:rFonts w:ascii="Arial" w:hAnsi="Arial" w:cs="Arial"/>
                <w:sz w:val="20"/>
                <w:szCs w:val="20"/>
                <w:lang w:eastAsia="en-US"/>
              </w:rPr>
              <w:t>1</w:t>
            </w:r>
          </w:p>
        </w:tc>
        <w:tc>
          <w:tcPr>
            <w:tcW w:w="1540" w:type="dxa"/>
            <w:tcBorders>
              <w:top w:val="nil"/>
              <w:left w:val="nil"/>
              <w:bottom w:val="single" w:sz="4" w:space="0" w:color="auto"/>
              <w:right w:val="single" w:sz="4" w:space="0" w:color="auto"/>
            </w:tcBorders>
            <w:shd w:val="clear" w:color="auto" w:fill="EEECE1" w:themeFill="background2"/>
            <w:vAlign w:val="bottom"/>
            <w:hideMark/>
          </w:tcPr>
          <w:p w14:paraId="7B3DEB10" w14:textId="77777777" w:rsidR="0056796C" w:rsidRPr="00ED4F20" w:rsidRDefault="0056796C" w:rsidP="0056796C">
            <w:pPr>
              <w:suppressAutoHyphens w:val="0"/>
              <w:spacing w:after="0" w:line="240" w:lineRule="auto"/>
              <w:jc w:val="center"/>
              <w:rPr>
                <w:rFonts w:ascii="Arial" w:hAnsi="Arial" w:cs="Arial"/>
                <w:sz w:val="20"/>
                <w:szCs w:val="20"/>
                <w:lang w:eastAsia="en-US"/>
              </w:rPr>
            </w:pPr>
            <w:r w:rsidRPr="00ED4F20">
              <w:rPr>
                <w:rFonts w:ascii="Arial" w:hAnsi="Arial" w:cs="Arial"/>
                <w:sz w:val="20"/>
                <w:szCs w:val="20"/>
                <w:lang w:eastAsia="en-US"/>
              </w:rPr>
              <w:t>0.09%</w:t>
            </w:r>
          </w:p>
        </w:tc>
      </w:tr>
      <w:tr w:rsidR="0056796C" w:rsidRPr="0056796C" w14:paraId="7B3DEB16" w14:textId="77777777" w:rsidTr="00EF54A8">
        <w:trPr>
          <w:trHeight w:val="690"/>
          <w:jc w:val="center"/>
        </w:trPr>
        <w:tc>
          <w:tcPr>
            <w:tcW w:w="2620" w:type="dxa"/>
            <w:tcBorders>
              <w:top w:val="nil"/>
              <w:left w:val="single" w:sz="4" w:space="0" w:color="auto"/>
              <w:bottom w:val="single" w:sz="4" w:space="0" w:color="auto"/>
              <w:right w:val="single" w:sz="4" w:space="0" w:color="auto"/>
            </w:tcBorders>
            <w:shd w:val="clear" w:color="auto" w:fill="FFFFFF" w:themeFill="background1"/>
            <w:vAlign w:val="center"/>
            <w:hideMark/>
          </w:tcPr>
          <w:p w14:paraId="7B3DEB12" w14:textId="77777777" w:rsidR="0056796C" w:rsidRPr="00ED4F20" w:rsidRDefault="0056796C" w:rsidP="00EF54A8">
            <w:pPr>
              <w:suppressAutoHyphens w:val="0"/>
              <w:spacing w:after="0" w:line="240" w:lineRule="auto"/>
              <w:rPr>
                <w:rFonts w:ascii="Arial" w:hAnsi="Arial" w:cs="Arial"/>
                <w:sz w:val="20"/>
                <w:szCs w:val="20"/>
                <w:lang w:eastAsia="en-US"/>
              </w:rPr>
            </w:pPr>
            <w:r w:rsidRPr="00ED4F20">
              <w:rPr>
                <w:rFonts w:ascii="Arial" w:hAnsi="Arial" w:cs="Arial"/>
                <w:sz w:val="20"/>
                <w:szCs w:val="20"/>
                <w:lang w:eastAsia="en-US"/>
              </w:rPr>
              <w:t>Student in an Organized Health Care Education/Training Program</w:t>
            </w:r>
          </w:p>
        </w:tc>
        <w:tc>
          <w:tcPr>
            <w:tcW w:w="3640" w:type="dxa"/>
            <w:tcBorders>
              <w:top w:val="nil"/>
              <w:left w:val="nil"/>
              <w:bottom w:val="single" w:sz="4" w:space="0" w:color="auto"/>
              <w:right w:val="single" w:sz="4" w:space="0" w:color="auto"/>
            </w:tcBorders>
            <w:shd w:val="clear" w:color="auto" w:fill="FFFFFF" w:themeFill="background1"/>
            <w:vAlign w:val="center"/>
            <w:hideMark/>
          </w:tcPr>
          <w:p w14:paraId="7B3DEB13" w14:textId="77777777" w:rsidR="0056796C" w:rsidRPr="00ED4F20" w:rsidRDefault="0056796C" w:rsidP="00EF54A8">
            <w:pPr>
              <w:suppressAutoHyphens w:val="0"/>
              <w:spacing w:after="0" w:line="240" w:lineRule="auto"/>
              <w:rPr>
                <w:rFonts w:ascii="Arial" w:hAnsi="Arial" w:cs="Arial"/>
                <w:sz w:val="20"/>
                <w:szCs w:val="20"/>
                <w:lang w:eastAsia="en-US"/>
              </w:rPr>
            </w:pPr>
            <w:r w:rsidRPr="00ED4F20">
              <w:rPr>
                <w:rFonts w:ascii="Arial" w:hAnsi="Arial" w:cs="Arial"/>
                <w:sz w:val="20"/>
                <w:szCs w:val="20"/>
                <w:lang w:eastAsia="en-US"/>
              </w:rPr>
              <w:t>Student, Health Care</w:t>
            </w:r>
          </w:p>
        </w:tc>
        <w:tc>
          <w:tcPr>
            <w:tcW w:w="980" w:type="dxa"/>
            <w:tcBorders>
              <w:top w:val="nil"/>
              <w:left w:val="nil"/>
              <w:bottom w:val="single" w:sz="4" w:space="0" w:color="auto"/>
              <w:right w:val="single" w:sz="4" w:space="0" w:color="auto"/>
            </w:tcBorders>
            <w:shd w:val="clear" w:color="auto" w:fill="FFFFFF" w:themeFill="background1"/>
            <w:vAlign w:val="bottom"/>
            <w:hideMark/>
          </w:tcPr>
          <w:p w14:paraId="7B3DEB14" w14:textId="77777777" w:rsidR="0056796C" w:rsidRPr="00ED4F20" w:rsidRDefault="0056796C" w:rsidP="0056796C">
            <w:pPr>
              <w:suppressAutoHyphens w:val="0"/>
              <w:spacing w:after="0" w:line="240" w:lineRule="auto"/>
              <w:jc w:val="center"/>
              <w:rPr>
                <w:rFonts w:ascii="Arial" w:hAnsi="Arial" w:cs="Arial"/>
                <w:sz w:val="20"/>
                <w:szCs w:val="20"/>
                <w:lang w:eastAsia="en-US"/>
              </w:rPr>
            </w:pPr>
            <w:r w:rsidRPr="00ED4F20">
              <w:rPr>
                <w:rFonts w:ascii="Arial" w:hAnsi="Arial" w:cs="Arial"/>
                <w:sz w:val="20"/>
                <w:szCs w:val="20"/>
                <w:lang w:eastAsia="en-US"/>
              </w:rPr>
              <w:t>1</w:t>
            </w:r>
          </w:p>
        </w:tc>
        <w:tc>
          <w:tcPr>
            <w:tcW w:w="1540" w:type="dxa"/>
            <w:tcBorders>
              <w:top w:val="nil"/>
              <w:left w:val="nil"/>
              <w:bottom w:val="single" w:sz="4" w:space="0" w:color="auto"/>
              <w:right w:val="single" w:sz="4" w:space="0" w:color="auto"/>
            </w:tcBorders>
            <w:shd w:val="clear" w:color="auto" w:fill="FFFFFF" w:themeFill="background1"/>
            <w:vAlign w:val="bottom"/>
            <w:hideMark/>
          </w:tcPr>
          <w:p w14:paraId="7B3DEB15" w14:textId="77777777" w:rsidR="0056796C" w:rsidRPr="00ED4F20" w:rsidRDefault="0056796C" w:rsidP="0056796C">
            <w:pPr>
              <w:suppressAutoHyphens w:val="0"/>
              <w:spacing w:after="0" w:line="240" w:lineRule="auto"/>
              <w:jc w:val="center"/>
              <w:rPr>
                <w:rFonts w:ascii="Arial" w:hAnsi="Arial" w:cs="Arial"/>
                <w:sz w:val="20"/>
                <w:szCs w:val="20"/>
                <w:lang w:eastAsia="en-US"/>
              </w:rPr>
            </w:pPr>
            <w:r w:rsidRPr="00ED4F20">
              <w:rPr>
                <w:rFonts w:ascii="Arial" w:hAnsi="Arial" w:cs="Arial"/>
                <w:sz w:val="20"/>
                <w:szCs w:val="20"/>
                <w:lang w:eastAsia="en-US"/>
              </w:rPr>
              <w:t>0.09%</w:t>
            </w:r>
          </w:p>
        </w:tc>
      </w:tr>
      <w:tr w:rsidR="0056796C" w:rsidRPr="0056796C" w14:paraId="7B3DEB1A" w14:textId="77777777" w:rsidTr="00ED4F20">
        <w:trPr>
          <w:trHeight w:val="300"/>
          <w:jc w:val="center"/>
        </w:trPr>
        <w:tc>
          <w:tcPr>
            <w:tcW w:w="6260" w:type="dxa"/>
            <w:gridSpan w:val="2"/>
            <w:tcBorders>
              <w:top w:val="nil"/>
              <w:left w:val="single" w:sz="4" w:space="0" w:color="auto"/>
              <w:bottom w:val="single" w:sz="4" w:space="0" w:color="auto"/>
              <w:right w:val="single" w:sz="4" w:space="0" w:color="000000"/>
            </w:tcBorders>
            <w:shd w:val="clear" w:color="auto" w:fill="17365D"/>
            <w:vAlign w:val="center"/>
            <w:hideMark/>
          </w:tcPr>
          <w:p w14:paraId="7B3DEB17" w14:textId="77777777" w:rsidR="0056796C" w:rsidRPr="00ED4F20" w:rsidRDefault="0056796C" w:rsidP="00ED4F20">
            <w:pPr>
              <w:suppressAutoHyphens w:val="0"/>
              <w:spacing w:after="0" w:line="240" w:lineRule="auto"/>
              <w:jc w:val="center"/>
              <w:rPr>
                <w:rFonts w:ascii="Arial" w:hAnsi="Arial" w:cs="Arial"/>
                <w:b/>
                <w:bCs/>
                <w:lang w:eastAsia="en-US"/>
              </w:rPr>
            </w:pPr>
            <w:r w:rsidRPr="00ED4F20">
              <w:rPr>
                <w:rFonts w:ascii="Arial" w:hAnsi="Arial" w:cs="Arial"/>
                <w:b/>
                <w:bCs/>
                <w:lang w:eastAsia="en-US"/>
              </w:rPr>
              <w:t>TOTAL</w:t>
            </w:r>
          </w:p>
        </w:tc>
        <w:tc>
          <w:tcPr>
            <w:tcW w:w="980" w:type="dxa"/>
            <w:tcBorders>
              <w:top w:val="nil"/>
              <w:left w:val="nil"/>
              <w:bottom w:val="single" w:sz="4" w:space="0" w:color="auto"/>
              <w:right w:val="single" w:sz="4" w:space="0" w:color="auto"/>
            </w:tcBorders>
            <w:shd w:val="clear" w:color="auto" w:fill="17365D"/>
            <w:vAlign w:val="center"/>
            <w:hideMark/>
          </w:tcPr>
          <w:p w14:paraId="7B3DEB18" w14:textId="29517175" w:rsidR="0056796C" w:rsidRPr="00ED4F20" w:rsidRDefault="0056796C" w:rsidP="00ED4F20">
            <w:pPr>
              <w:suppressAutoHyphens w:val="0"/>
              <w:spacing w:after="0" w:line="240" w:lineRule="auto"/>
              <w:jc w:val="center"/>
              <w:rPr>
                <w:rFonts w:ascii="Arial" w:hAnsi="Arial" w:cs="Arial"/>
                <w:b/>
                <w:lang w:eastAsia="en-US"/>
              </w:rPr>
            </w:pPr>
            <w:r w:rsidRPr="00ED4F20">
              <w:rPr>
                <w:rFonts w:ascii="Arial" w:hAnsi="Arial" w:cs="Arial"/>
                <w:b/>
                <w:lang w:eastAsia="en-US"/>
              </w:rPr>
              <w:t>1</w:t>
            </w:r>
            <w:r w:rsidR="00ED4F20" w:rsidRPr="00ED4F20">
              <w:rPr>
                <w:rFonts w:ascii="Arial" w:hAnsi="Arial" w:cs="Arial"/>
                <w:b/>
                <w:lang w:eastAsia="en-US"/>
              </w:rPr>
              <w:t>,</w:t>
            </w:r>
            <w:r w:rsidRPr="00ED4F20">
              <w:rPr>
                <w:rFonts w:ascii="Arial" w:hAnsi="Arial" w:cs="Arial"/>
                <w:b/>
                <w:lang w:eastAsia="en-US"/>
              </w:rPr>
              <w:t>088</w:t>
            </w:r>
          </w:p>
        </w:tc>
        <w:tc>
          <w:tcPr>
            <w:tcW w:w="1540" w:type="dxa"/>
            <w:tcBorders>
              <w:top w:val="nil"/>
              <w:left w:val="nil"/>
              <w:bottom w:val="single" w:sz="4" w:space="0" w:color="auto"/>
              <w:right w:val="single" w:sz="4" w:space="0" w:color="auto"/>
            </w:tcBorders>
            <w:shd w:val="clear" w:color="auto" w:fill="17365D"/>
            <w:vAlign w:val="center"/>
            <w:hideMark/>
          </w:tcPr>
          <w:p w14:paraId="7B3DEB19" w14:textId="77777777" w:rsidR="0056796C" w:rsidRPr="00ED4F20" w:rsidRDefault="0056796C" w:rsidP="00ED4F20">
            <w:pPr>
              <w:suppressAutoHyphens w:val="0"/>
              <w:spacing w:after="0" w:line="240" w:lineRule="auto"/>
              <w:jc w:val="center"/>
              <w:rPr>
                <w:rFonts w:ascii="Arial" w:hAnsi="Arial" w:cs="Arial"/>
                <w:b/>
                <w:lang w:eastAsia="en-US"/>
              </w:rPr>
            </w:pPr>
            <w:r w:rsidRPr="00ED4F20">
              <w:rPr>
                <w:rFonts w:ascii="Arial" w:hAnsi="Arial" w:cs="Arial"/>
                <w:b/>
                <w:lang w:eastAsia="en-US"/>
              </w:rPr>
              <w:t>100.00%</w:t>
            </w:r>
          </w:p>
        </w:tc>
      </w:tr>
    </w:tbl>
    <w:p w14:paraId="7B3DEB1B" w14:textId="77777777" w:rsidR="0056796C" w:rsidRDefault="0056796C" w:rsidP="00ED4F20">
      <w:pPr>
        <w:spacing w:after="0" w:line="240" w:lineRule="auto"/>
        <w:rPr>
          <w:rStyle w:val="NoSpacingChar"/>
          <w:rFonts w:ascii="Arial" w:hAnsi="Arial" w:cs="Arial"/>
          <w:color w:val="17365D"/>
          <w:sz w:val="20"/>
          <w:szCs w:val="20"/>
        </w:rPr>
      </w:pPr>
    </w:p>
    <w:p w14:paraId="7B3DEB1C" w14:textId="77777777" w:rsidR="00B70741" w:rsidRPr="00ED4F20" w:rsidRDefault="00B70741" w:rsidP="00306BC1">
      <w:pPr>
        <w:spacing w:after="0" w:line="240" w:lineRule="auto"/>
        <w:ind w:left="270"/>
        <w:rPr>
          <w:rStyle w:val="NoSpacingChar"/>
          <w:rFonts w:ascii="Arial" w:hAnsi="Arial" w:cs="Arial"/>
          <w:i/>
          <w:sz w:val="20"/>
          <w:szCs w:val="20"/>
        </w:rPr>
      </w:pPr>
      <w:r w:rsidRPr="00ED4F20">
        <w:rPr>
          <w:rStyle w:val="NoSpacingChar"/>
          <w:rFonts w:ascii="Arial" w:hAnsi="Arial" w:cs="Arial"/>
          <w:i/>
          <w:sz w:val="20"/>
          <w:szCs w:val="20"/>
        </w:rPr>
        <w:t>Table sorted b</w:t>
      </w:r>
      <w:r w:rsidR="0056796C" w:rsidRPr="00ED4F20">
        <w:rPr>
          <w:rStyle w:val="NoSpacingChar"/>
          <w:rFonts w:ascii="Arial" w:hAnsi="Arial" w:cs="Arial"/>
          <w:i/>
          <w:sz w:val="20"/>
          <w:szCs w:val="20"/>
        </w:rPr>
        <w:t>y descending number of NPIs.</w:t>
      </w:r>
    </w:p>
    <w:p w14:paraId="7B3DEB1D" w14:textId="77777777" w:rsidR="00F34C37" w:rsidRDefault="00F34C37">
      <w:pPr>
        <w:rPr>
          <w:rStyle w:val="NoSpacingChar"/>
          <w:rFonts w:ascii="Arial" w:hAnsi="Arial" w:cs="Arial"/>
          <w:color w:val="17365D"/>
          <w:sz w:val="20"/>
          <w:szCs w:val="20"/>
        </w:rPr>
      </w:pPr>
    </w:p>
    <w:p w14:paraId="7B3DEB1E" w14:textId="77777777" w:rsidR="00F34C37" w:rsidRDefault="00F34C37">
      <w:pPr>
        <w:rPr>
          <w:rStyle w:val="NoSpacingChar"/>
          <w:rFonts w:ascii="Arial" w:hAnsi="Arial" w:cs="Arial"/>
          <w:color w:val="17365D"/>
          <w:sz w:val="20"/>
          <w:szCs w:val="20"/>
        </w:rPr>
      </w:pPr>
    </w:p>
    <w:p w14:paraId="7B3DEB1F" w14:textId="77777777" w:rsidR="00F34C37" w:rsidRDefault="00F34C37">
      <w:pPr>
        <w:rPr>
          <w:rStyle w:val="NoSpacingChar"/>
          <w:rFonts w:ascii="Arial" w:hAnsi="Arial" w:cs="Arial"/>
          <w:color w:val="17365D"/>
          <w:sz w:val="20"/>
          <w:szCs w:val="20"/>
        </w:rPr>
      </w:pPr>
    </w:p>
    <w:p w14:paraId="7B3DEB20" w14:textId="77777777" w:rsidR="00F34C37" w:rsidRDefault="00F34C37">
      <w:pPr>
        <w:rPr>
          <w:rStyle w:val="NoSpacingChar"/>
          <w:rFonts w:ascii="Arial" w:hAnsi="Arial" w:cs="Arial"/>
          <w:color w:val="17365D"/>
          <w:sz w:val="20"/>
          <w:szCs w:val="20"/>
        </w:rPr>
      </w:pPr>
    </w:p>
    <w:p w14:paraId="7B3DEB21" w14:textId="77777777" w:rsidR="00F34C37" w:rsidRDefault="00F34C37">
      <w:pPr>
        <w:rPr>
          <w:rStyle w:val="NoSpacingChar"/>
          <w:rFonts w:ascii="Arial" w:hAnsi="Arial" w:cs="Arial"/>
          <w:color w:val="17365D"/>
          <w:sz w:val="20"/>
          <w:szCs w:val="20"/>
        </w:rPr>
      </w:pPr>
    </w:p>
    <w:p w14:paraId="7B3DEB22" w14:textId="77777777" w:rsidR="00F34C37" w:rsidRDefault="00F34C37">
      <w:pPr>
        <w:rPr>
          <w:rStyle w:val="NoSpacingChar"/>
          <w:rFonts w:ascii="Arial" w:hAnsi="Arial" w:cs="Arial"/>
          <w:color w:val="17365D"/>
          <w:sz w:val="20"/>
          <w:szCs w:val="20"/>
        </w:rPr>
      </w:pPr>
    </w:p>
    <w:p w14:paraId="7B3DEB23" w14:textId="77777777" w:rsidR="00F34C37" w:rsidRDefault="00F34C37">
      <w:pPr>
        <w:rPr>
          <w:rStyle w:val="NoSpacingChar"/>
          <w:rFonts w:ascii="Arial" w:hAnsi="Arial" w:cs="Arial"/>
          <w:color w:val="17365D"/>
          <w:sz w:val="20"/>
          <w:szCs w:val="20"/>
        </w:rPr>
      </w:pPr>
    </w:p>
    <w:p w14:paraId="7B3DEB24" w14:textId="77777777" w:rsidR="00F34C37" w:rsidRDefault="00F34C37">
      <w:pPr>
        <w:rPr>
          <w:rStyle w:val="NoSpacingChar"/>
          <w:rFonts w:ascii="Arial" w:hAnsi="Arial" w:cs="Arial"/>
          <w:color w:val="17365D"/>
          <w:sz w:val="20"/>
          <w:szCs w:val="20"/>
        </w:rPr>
      </w:pPr>
    </w:p>
    <w:p w14:paraId="7B3DEB25" w14:textId="77777777" w:rsidR="00F34C37" w:rsidRDefault="00F34C37">
      <w:pPr>
        <w:rPr>
          <w:rStyle w:val="NoSpacingChar"/>
          <w:rFonts w:ascii="Arial" w:hAnsi="Arial" w:cs="Arial"/>
          <w:color w:val="17365D"/>
          <w:sz w:val="20"/>
          <w:szCs w:val="20"/>
        </w:rPr>
      </w:pPr>
    </w:p>
    <w:p w14:paraId="7B3DEB27" w14:textId="62E8D9AA" w:rsidR="00F34C37" w:rsidRPr="00306BC1" w:rsidRDefault="00306BC1" w:rsidP="00306BC1">
      <w:pPr>
        <w:pStyle w:val="ListParagraph"/>
        <w:numPr>
          <w:ilvl w:val="0"/>
          <w:numId w:val="18"/>
        </w:numPr>
        <w:ind w:left="360" w:hanging="360"/>
        <w:rPr>
          <w:rFonts w:ascii="Arial" w:hAnsi="Arial" w:cs="Arial"/>
          <w:b/>
          <w:color w:val="002060"/>
          <w:sz w:val="28"/>
          <w:szCs w:val="28"/>
        </w:rPr>
      </w:pPr>
      <w:r w:rsidRPr="005000C3">
        <w:rPr>
          <w:b/>
          <w:noProof/>
          <w:color w:val="002060"/>
          <w:sz w:val="28"/>
          <w:szCs w:val="28"/>
          <w:lang w:eastAsia="en-US"/>
        </w:rPr>
        <w:lastRenderedPageBreak/>
        <mc:AlternateContent>
          <mc:Choice Requires="wps">
            <w:drawing>
              <wp:anchor distT="0" distB="0" distL="114300" distR="114300" simplePos="0" relativeHeight="251667456" behindDoc="1" locked="0" layoutInCell="1" allowOverlap="1" wp14:anchorId="56F147EA" wp14:editId="19F33291">
                <wp:simplePos x="0" y="0"/>
                <wp:positionH relativeFrom="column">
                  <wp:posOffset>-104140</wp:posOffset>
                </wp:positionH>
                <wp:positionV relativeFrom="paragraph">
                  <wp:posOffset>-37465</wp:posOffset>
                </wp:positionV>
                <wp:extent cx="5819775" cy="302260"/>
                <wp:effectExtent l="0" t="0" r="28575" b="21590"/>
                <wp:wrapNone/>
                <wp:docPr id="6"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19775" cy="302260"/>
                        </a:xfrm>
                        <a:prstGeom prst="roundRect">
                          <a:avLst>
                            <a:gd name="adj" fmla="val 16667"/>
                          </a:avLst>
                        </a:prstGeom>
                        <a:gradFill rotWithShape="0">
                          <a:gsLst>
                            <a:gs pos="100000">
                              <a:srgbClr val="5A6F86"/>
                            </a:gs>
                            <a:gs pos="0">
                              <a:srgbClr val="EEECE1"/>
                            </a:gs>
                            <a:gs pos="100000">
                              <a:srgbClr val="17365D"/>
                            </a:gs>
                          </a:gsLst>
                          <a:lin ang="0" scaled="1"/>
                        </a:gra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0" o:spid="_x0000_s1026" style="position:absolute;margin-left:-8.2pt;margin-top:-2.95pt;width:458.25pt;height:23.8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" fillcolor="#eeece1">
                <v:fill color2="#17365d" angle="90" colors="0 #eeece1;1 #5a6f86;1 #17365d" focus="100%" type="gradient"/>
              </v:roundrect>
            </w:pict>
          </mc:Fallback>
        </mc:AlternateContent>
      </w:r>
      <w:r w:rsidR="00F34C37" w:rsidRPr="00306BC1">
        <w:rPr>
          <w:rFonts w:ascii="Arial" w:hAnsi="Arial" w:cs="Arial"/>
          <w:b/>
          <w:color w:val="002060"/>
          <w:sz w:val="28"/>
          <w:szCs w:val="28"/>
        </w:rPr>
        <w:t>Measure Logic Flow Diagram</w:t>
      </w:r>
    </w:p>
    <w:p w14:paraId="7B3DEB28" w14:textId="77777777" w:rsidR="00B90B66" w:rsidRDefault="002733AC">
      <w:pPr>
        <w:rPr>
          <w:rFonts w:ascii="Arial" w:hAnsi="Arial" w:cs="Arial"/>
          <w:color w:val="17365D"/>
          <w:sz w:val="20"/>
          <w:szCs w:val="20"/>
        </w:rPr>
      </w:pPr>
      <w:r>
        <w:rPr>
          <w:rFonts w:ascii="Arial" w:hAnsi="Arial" w:cs="Arial"/>
          <w:noProof/>
          <w:color w:val="17365D"/>
          <w:sz w:val="20"/>
          <w:szCs w:val="20"/>
          <w:lang w:eastAsia="en-US"/>
        </w:rPr>
        <w:drawing>
          <wp:inline distT="0" distB="0" distL="0" distR="0" wp14:anchorId="7B3DEB5B" wp14:editId="02AB9426">
            <wp:extent cx="5465135" cy="6990684"/>
            <wp:effectExtent l="19050" t="19050" r="21590" b="203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ncOutcm_Assmt.tif"/>
                    <pic:cNvPicPr/>
                  </pic:nvPicPr>
                  <pic:blipFill rotWithShape="1">
                    <a:blip r:embed="rId18" cstate="print">
                      <a:extLst>
                        <a:ext uri="{28A0092B-C50C-407E-A947-70E740481C1C}">
                          <a14:useLocalDpi xmlns:a14="http://schemas.microsoft.com/office/drawing/2010/main" val="0"/>
                        </a:ext>
                      </a:extLst>
                    </a:blip>
                    <a:srcRect l="8412" r="14798" b="24066"/>
                    <a:stretch/>
                  </pic:blipFill>
                  <pic:spPr bwMode="auto">
                    <a:xfrm>
                      <a:off x="0" y="0"/>
                      <a:ext cx="5480453" cy="7010277"/>
                    </a:xfrm>
                    <a:prstGeom prst="rect">
                      <a:avLst/>
                    </a:prstGeom>
                    <a:ln>
                      <a:solidFill>
                        <a:sysClr val="windowText" lastClr="000000"/>
                      </a:solidFill>
                    </a:ln>
                    <a:extLst>
                      <a:ext uri="{53640926-AAD7-44D8-BBD7-CCE9431645EC}">
                        <a14:shadowObscured xmlns:a14="http://schemas.microsoft.com/office/drawing/2010/main"/>
                      </a:ext>
                    </a:extLst>
                  </pic:spPr>
                </pic:pic>
              </a:graphicData>
            </a:graphic>
          </wp:inline>
        </w:drawing>
      </w:r>
    </w:p>
    <w:p w14:paraId="7B3DEB29" w14:textId="58387F59" w:rsidR="00090C48" w:rsidRPr="00306BC1" w:rsidRDefault="00B90B66" w:rsidP="00306BC1">
      <w:pPr>
        <w:pStyle w:val="ListParagraph"/>
        <w:suppressAutoHyphens w:val="0"/>
        <w:spacing w:after="0" w:line="240" w:lineRule="auto"/>
        <w:ind w:left="360" w:hanging="360"/>
        <w:rPr>
          <w:rFonts w:ascii="Arial" w:hAnsi="Arial" w:cs="Arial"/>
          <w:b/>
          <w:sz w:val="28"/>
          <w:szCs w:val="28"/>
        </w:rPr>
      </w:pPr>
      <w:r w:rsidRPr="00320419">
        <w:rPr>
          <w:rFonts w:ascii="Arial" w:hAnsi="Arial" w:cs="Arial"/>
          <w:color w:val="17365D"/>
          <w:sz w:val="20"/>
          <w:szCs w:val="20"/>
        </w:rPr>
        <w:br w:type="page"/>
      </w:r>
      <w:r w:rsidR="00306BC1">
        <w:rPr>
          <w:rFonts w:ascii="Arial" w:hAnsi="Arial" w:cs="Arial"/>
          <w:b/>
          <w:color w:val="002060"/>
          <w:sz w:val="28"/>
          <w:szCs w:val="28"/>
        </w:rPr>
        <w:lastRenderedPageBreak/>
        <w:t>V.</w:t>
      </w:r>
      <w:r w:rsidR="00306BC1">
        <w:rPr>
          <w:rFonts w:ascii="Arial" w:hAnsi="Arial" w:cs="Arial"/>
          <w:b/>
          <w:color w:val="002060"/>
          <w:sz w:val="28"/>
          <w:szCs w:val="28"/>
        </w:rPr>
        <w:tab/>
      </w:r>
      <w:r w:rsidR="00090C48" w:rsidRPr="00306BC1">
        <w:rPr>
          <w:rFonts w:ascii="Arial" w:hAnsi="Arial" w:cs="Arial"/>
          <w:b/>
          <w:color w:val="002060"/>
          <w:sz w:val="28"/>
          <w:szCs w:val="28"/>
        </w:rPr>
        <w:t>References</w:t>
      </w:r>
    </w:p>
    <w:p w14:paraId="0B5F2A55" w14:textId="0A7A6070" w:rsidR="00306BC1" w:rsidRDefault="00306BC1" w:rsidP="00D07C83">
      <w:pPr>
        <w:pStyle w:val="ListParagraph"/>
        <w:suppressAutoHyphens w:val="0"/>
        <w:spacing w:after="0" w:line="240" w:lineRule="auto"/>
        <w:ind w:left="1080"/>
        <w:rPr>
          <w:rFonts w:ascii="Arial" w:hAnsi="Arial" w:cs="Arial"/>
          <w:i/>
        </w:rPr>
      </w:pPr>
      <w:r w:rsidRPr="005000C3">
        <w:rPr>
          <w:b/>
          <w:noProof/>
          <w:color w:val="002060"/>
          <w:sz w:val="28"/>
          <w:szCs w:val="28"/>
          <w:lang w:eastAsia="en-US"/>
        </w:rPr>
        <mc:AlternateContent>
          <mc:Choice Requires="wps">
            <w:drawing>
              <wp:anchor distT="0" distB="0" distL="114300" distR="114300" simplePos="0" relativeHeight="251669504" behindDoc="1" locked="0" layoutInCell="1" allowOverlap="1" wp14:anchorId="6E20C4BB" wp14:editId="13D259C5">
                <wp:simplePos x="0" y="0"/>
                <wp:positionH relativeFrom="column">
                  <wp:posOffset>-111760</wp:posOffset>
                </wp:positionH>
                <wp:positionV relativeFrom="paragraph">
                  <wp:posOffset>-249555</wp:posOffset>
                </wp:positionV>
                <wp:extent cx="5819775" cy="302260"/>
                <wp:effectExtent l="0" t="0" r="28575" b="21590"/>
                <wp:wrapNone/>
                <wp:docPr id="7"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19775" cy="302260"/>
                        </a:xfrm>
                        <a:prstGeom prst="roundRect">
                          <a:avLst>
                            <a:gd name="adj" fmla="val 16667"/>
                          </a:avLst>
                        </a:prstGeom>
                        <a:gradFill rotWithShape="0">
                          <a:gsLst>
                            <a:gs pos="100000">
                              <a:srgbClr val="5A6F86"/>
                            </a:gs>
                            <a:gs pos="0">
                              <a:srgbClr val="EEECE1"/>
                            </a:gs>
                            <a:gs pos="100000">
                              <a:srgbClr val="17365D"/>
                            </a:gs>
                          </a:gsLst>
                          <a:lin ang="0" scaled="1"/>
                        </a:gra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0" o:spid="_x0000_s1026" style="position:absolute;margin-left:-8.8pt;margin-top:-19.65pt;width:458.25pt;height:23.8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" fillcolor="#eeece1">
                <v:fill color2="#17365d" angle="90" colors="0 #eeece1;1 #5a6f86;1 #17365d" focus="100%" type="gradient"/>
              </v:roundrect>
            </w:pict>
          </mc:Fallback>
        </mc:AlternateContent>
      </w:r>
    </w:p>
    <w:p w14:paraId="0E5FD0E6" w14:textId="748DCE61" w:rsidR="00D07C83" w:rsidRDefault="00D07C83" w:rsidP="00306BC1">
      <w:pPr>
        <w:pStyle w:val="ListParagraph"/>
        <w:suppressAutoHyphens w:val="0"/>
        <w:spacing w:after="0" w:line="240" w:lineRule="auto"/>
        <w:ind w:left="-90"/>
        <w:rPr>
          <w:rFonts w:ascii="Arial" w:hAnsi="Arial" w:cs="Arial"/>
          <w:i/>
        </w:rPr>
      </w:pPr>
      <w:r>
        <w:rPr>
          <w:rFonts w:ascii="Arial" w:hAnsi="Arial" w:cs="Arial"/>
          <w:i/>
        </w:rPr>
        <w:t xml:space="preserve">NOTE: </w:t>
      </w:r>
      <w:r w:rsidRPr="00D07C83">
        <w:rPr>
          <w:rFonts w:ascii="Arial" w:hAnsi="Arial" w:cs="Arial"/>
          <w:i/>
        </w:rPr>
        <w:t xml:space="preserve">References with </w:t>
      </w:r>
      <w:r w:rsidR="00306BC1">
        <w:rPr>
          <w:rFonts w:ascii="Arial" w:hAnsi="Arial" w:cs="Arial"/>
          <w:i/>
        </w:rPr>
        <w:t>an asterisk (</w:t>
      </w:r>
      <w:r w:rsidRPr="00D07C83">
        <w:rPr>
          <w:rFonts w:ascii="Arial" w:hAnsi="Arial" w:cs="Arial"/>
          <w:i/>
        </w:rPr>
        <w:t>*</w:t>
      </w:r>
      <w:r w:rsidR="00306BC1">
        <w:rPr>
          <w:rFonts w:ascii="Arial" w:hAnsi="Arial" w:cs="Arial"/>
          <w:i/>
        </w:rPr>
        <w:t>)</w:t>
      </w:r>
      <w:r w:rsidRPr="00D07C83">
        <w:rPr>
          <w:rFonts w:ascii="Arial" w:hAnsi="Arial" w:cs="Arial"/>
          <w:i/>
        </w:rPr>
        <w:t xml:space="preserve"> have a pdf of the article included in the attached zip file</w:t>
      </w:r>
      <w:r>
        <w:rPr>
          <w:rFonts w:ascii="Arial" w:hAnsi="Arial" w:cs="Arial"/>
          <w:i/>
        </w:rPr>
        <w:t xml:space="preserve">, “Articles without </w:t>
      </w:r>
      <w:proofErr w:type="spellStart"/>
      <w:r>
        <w:rPr>
          <w:rFonts w:ascii="Arial" w:hAnsi="Arial" w:cs="Arial"/>
          <w:i/>
        </w:rPr>
        <w:t>Weblinks</w:t>
      </w:r>
      <w:proofErr w:type="spellEnd"/>
      <w:r>
        <w:rPr>
          <w:rFonts w:ascii="Arial" w:hAnsi="Arial" w:cs="Arial"/>
          <w:i/>
        </w:rPr>
        <w:t>”</w:t>
      </w:r>
      <w:r w:rsidRPr="00D07C83">
        <w:rPr>
          <w:rFonts w:ascii="Arial" w:hAnsi="Arial" w:cs="Arial"/>
          <w:i/>
        </w:rPr>
        <w:t xml:space="preserve"> on page 19</w:t>
      </w:r>
    </w:p>
    <w:p w14:paraId="6270EA9B" w14:textId="77777777" w:rsidR="00D07C83" w:rsidRPr="00D07C83" w:rsidRDefault="00D07C83" w:rsidP="00D07C83">
      <w:pPr>
        <w:pStyle w:val="ListParagraph"/>
        <w:suppressAutoHyphens w:val="0"/>
        <w:spacing w:after="0" w:line="240" w:lineRule="auto"/>
        <w:ind w:left="1080"/>
        <w:rPr>
          <w:rFonts w:ascii="Arial" w:hAnsi="Arial" w:cs="Arial"/>
          <w:i/>
        </w:rPr>
      </w:pPr>
    </w:p>
    <w:p w14:paraId="19BE2F2D" w14:textId="77777777" w:rsidR="00975571" w:rsidRDefault="00090C48" w:rsidP="00090C48">
      <w:pPr>
        <w:pStyle w:val="ListParagraph"/>
        <w:ind w:left="0"/>
        <w:rPr>
          <w:rFonts w:ascii="Arial" w:hAnsi="Arial" w:cs="Arial"/>
        </w:rPr>
      </w:pPr>
      <w:proofErr w:type="gramStart"/>
      <w:r w:rsidRPr="009E5309">
        <w:rPr>
          <w:rFonts w:ascii="Arial" w:hAnsi="Arial" w:cs="Arial"/>
        </w:rPr>
        <w:t>American Occupational Therapy Association (2014).</w:t>
      </w:r>
      <w:proofErr w:type="gramEnd"/>
      <w:r w:rsidRPr="009E5309">
        <w:rPr>
          <w:rFonts w:ascii="Arial" w:hAnsi="Arial" w:cs="Arial"/>
        </w:rPr>
        <w:t xml:space="preserve">  Occupational therapy practice framework:</w:t>
      </w:r>
    </w:p>
    <w:p w14:paraId="7B3DEB2A" w14:textId="6BDBD77B" w:rsidR="00090C48" w:rsidRPr="009E5309" w:rsidRDefault="00090C48" w:rsidP="00975571">
      <w:pPr>
        <w:pStyle w:val="ListParagraph"/>
        <w:rPr>
          <w:rStyle w:val="Hyperlink"/>
          <w:rFonts w:ascii="Arial" w:hAnsi="Arial" w:cs="Arial"/>
        </w:rPr>
      </w:pPr>
      <w:r w:rsidRPr="009E5309">
        <w:rPr>
          <w:rFonts w:ascii="Arial" w:hAnsi="Arial" w:cs="Arial"/>
        </w:rPr>
        <w:t xml:space="preserve">Domain and process (3rd </w:t>
      </w:r>
      <w:proofErr w:type="gramStart"/>
      <w:r w:rsidRPr="009E5309">
        <w:rPr>
          <w:rFonts w:ascii="Arial" w:hAnsi="Arial" w:cs="Arial"/>
        </w:rPr>
        <w:t>ed</w:t>
      </w:r>
      <w:proofErr w:type="gramEnd"/>
      <w:r w:rsidRPr="009E5309">
        <w:rPr>
          <w:rFonts w:ascii="Arial" w:hAnsi="Arial" w:cs="Arial"/>
        </w:rPr>
        <w:t xml:space="preserve">.).  </w:t>
      </w:r>
      <w:proofErr w:type="gramStart"/>
      <w:r w:rsidRPr="009E5309">
        <w:rPr>
          <w:rFonts w:ascii="Arial" w:hAnsi="Arial" w:cs="Arial"/>
          <w:i/>
        </w:rPr>
        <w:t>American Journal of Occupational Therapy</w:t>
      </w:r>
      <w:r w:rsidRPr="009E5309">
        <w:rPr>
          <w:rFonts w:ascii="Arial" w:hAnsi="Arial" w:cs="Arial"/>
        </w:rPr>
        <w:t>, 68(Suppl.1), S1–S48.</w:t>
      </w:r>
      <w:proofErr w:type="gramEnd"/>
      <w:r w:rsidRPr="009E5309">
        <w:rPr>
          <w:rFonts w:ascii="Arial" w:hAnsi="Arial" w:cs="Arial"/>
        </w:rPr>
        <w:t xml:space="preserve">  Retrieved from </w:t>
      </w:r>
      <w:hyperlink r:id="rId19" w:history="1">
        <w:r w:rsidRPr="009E5309">
          <w:rPr>
            <w:rStyle w:val="Hyperlink"/>
            <w:rFonts w:ascii="Arial" w:hAnsi="Arial" w:cs="Arial"/>
          </w:rPr>
          <w:t>http://ajot.aota.org/article.aspx?articleid=1860439</w:t>
        </w:r>
      </w:hyperlink>
    </w:p>
    <w:p w14:paraId="7B3DEB2B" w14:textId="77777777" w:rsidR="00090C48" w:rsidRPr="009E5309" w:rsidRDefault="00090C48" w:rsidP="00090C48">
      <w:pPr>
        <w:pStyle w:val="ListParagraph"/>
        <w:ind w:left="0"/>
        <w:rPr>
          <w:rFonts w:ascii="Arial" w:hAnsi="Arial" w:cs="Arial"/>
        </w:rPr>
      </w:pPr>
    </w:p>
    <w:p w14:paraId="6BE66F5C" w14:textId="19FD4D03" w:rsidR="00975571" w:rsidRDefault="00E35941" w:rsidP="00090C48">
      <w:pPr>
        <w:pStyle w:val="ListParagraph"/>
        <w:ind w:left="0"/>
        <w:rPr>
          <w:rFonts w:ascii="Arial" w:hAnsi="Arial" w:cs="Arial"/>
        </w:rPr>
      </w:pPr>
      <w:r>
        <w:rPr>
          <w:rFonts w:ascii="Arial" w:hAnsi="Arial" w:cs="Arial"/>
        </w:rPr>
        <w:t>*</w:t>
      </w:r>
      <w:r w:rsidR="00090C48" w:rsidRPr="009E5309">
        <w:rPr>
          <w:rFonts w:ascii="Arial" w:hAnsi="Arial" w:cs="Arial"/>
        </w:rPr>
        <w:t>American Physical Therapy Association (APTA).  2011.  Outcome Measures in Patient Care.</w:t>
      </w:r>
    </w:p>
    <w:p w14:paraId="7B3DEB2C" w14:textId="6D20AF98" w:rsidR="00090C48" w:rsidRPr="009E5309" w:rsidRDefault="00090C48" w:rsidP="00975571">
      <w:pPr>
        <w:pStyle w:val="ListParagraph"/>
        <w:ind w:left="0" w:firstLine="720"/>
        <w:rPr>
          <w:rFonts w:ascii="Arial" w:hAnsi="Arial" w:cs="Arial"/>
        </w:rPr>
      </w:pPr>
      <w:r w:rsidRPr="009E5309">
        <w:rPr>
          <w:rFonts w:ascii="Arial" w:hAnsi="Arial" w:cs="Arial"/>
        </w:rPr>
        <w:t xml:space="preserve">Retrieved from </w:t>
      </w:r>
      <w:hyperlink r:id="rId20" w:history="1">
        <w:r w:rsidRPr="009E5309">
          <w:rPr>
            <w:rStyle w:val="Hyperlink"/>
            <w:rFonts w:ascii="Arial" w:hAnsi="Arial" w:cs="Arial"/>
          </w:rPr>
          <w:t>http://www.apta.org/Outcome Measures /</w:t>
        </w:r>
      </w:hyperlink>
      <w:r w:rsidRPr="009E5309">
        <w:rPr>
          <w:rFonts w:ascii="Arial" w:hAnsi="Arial" w:cs="Arial"/>
        </w:rPr>
        <w:t xml:space="preserve"> </w:t>
      </w:r>
    </w:p>
    <w:p w14:paraId="7B3DEB2D" w14:textId="77777777" w:rsidR="00090C48" w:rsidRPr="009E5309" w:rsidRDefault="00090C48" w:rsidP="00090C48">
      <w:pPr>
        <w:pStyle w:val="ListParagraph"/>
        <w:ind w:left="0"/>
        <w:rPr>
          <w:rFonts w:ascii="Arial" w:hAnsi="Arial" w:cs="Arial"/>
        </w:rPr>
      </w:pPr>
    </w:p>
    <w:p w14:paraId="11389C90" w14:textId="77777777" w:rsidR="00975571" w:rsidRDefault="00090C48" w:rsidP="00090C48">
      <w:pPr>
        <w:pStyle w:val="ListParagraph"/>
        <w:ind w:left="0"/>
        <w:rPr>
          <w:rFonts w:ascii="Arial" w:hAnsi="Arial" w:cs="Arial"/>
        </w:rPr>
      </w:pPr>
      <w:proofErr w:type="spellStart"/>
      <w:r w:rsidRPr="009E5309">
        <w:rPr>
          <w:rFonts w:ascii="Arial" w:hAnsi="Arial" w:cs="Arial"/>
        </w:rPr>
        <w:t>Bohnen</w:t>
      </w:r>
      <w:proofErr w:type="spellEnd"/>
      <w:r w:rsidRPr="009E5309">
        <w:rPr>
          <w:rFonts w:ascii="Arial" w:hAnsi="Arial" w:cs="Arial"/>
        </w:rPr>
        <w:t xml:space="preserve">, C. L.  (2011). Outcome Measure Use in Occupational Therapy for Upper Extremity </w:t>
      </w:r>
    </w:p>
    <w:p w14:paraId="7B3DEB2E" w14:textId="43DAF31D" w:rsidR="00090C48" w:rsidRDefault="00090C48" w:rsidP="00975571">
      <w:pPr>
        <w:pStyle w:val="ListParagraph"/>
        <w:rPr>
          <w:rStyle w:val="Hyperlink"/>
          <w:rFonts w:ascii="Arial" w:hAnsi="Arial" w:cs="Arial"/>
        </w:rPr>
      </w:pPr>
      <w:r w:rsidRPr="009E5309">
        <w:rPr>
          <w:rFonts w:ascii="Arial" w:hAnsi="Arial" w:cs="Arial"/>
        </w:rPr>
        <w:t xml:space="preserve">Rehabilitation: Results of a Survey of Therapist Clinical Practices.  </w:t>
      </w:r>
      <w:proofErr w:type="gramStart"/>
      <w:r w:rsidRPr="009E5309">
        <w:rPr>
          <w:rFonts w:ascii="Arial" w:hAnsi="Arial" w:cs="Arial"/>
          <w:iCs/>
        </w:rPr>
        <w:t>St. Catherine University, Master of Arts in Occupational Therapy Theses.</w:t>
      </w:r>
      <w:proofErr w:type="gramEnd"/>
      <w:r w:rsidRPr="009E5309">
        <w:rPr>
          <w:rFonts w:ascii="Arial" w:hAnsi="Arial" w:cs="Arial"/>
          <w:iCs/>
        </w:rPr>
        <w:t xml:space="preserve">  </w:t>
      </w:r>
      <w:proofErr w:type="gramStart"/>
      <w:r w:rsidRPr="009E5309">
        <w:rPr>
          <w:rFonts w:ascii="Arial" w:hAnsi="Arial" w:cs="Arial"/>
        </w:rPr>
        <w:t>Paper 1.</w:t>
      </w:r>
      <w:proofErr w:type="gramEnd"/>
      <w:r w:rsidRPr="009E5309">
        <w:rPr>
          <w:rFonts w:ascii="Arial" w:hAnsi="Arial" w:cs="Arial"/>
        </w:rPr>
        <w:t xml:space="preserve"> Retrieved from </w:t>
      </w:r>
      <w:hyperlink r:id="rId21" w:history="1">
        <w:r w:rsidRPr="009E5309">
          <w:rPr>
            <w:rStyle w:val="Hyperlink"/>
            <w:rFonts w:ascii="Arial" w:hAnsi="Arial" w:cs="Arial"/>
          </w:rPr>
          <w:t>http://sophia.stkate.edu/ma_osot</w:t>
        </w:r>
      </w:hyperlink>
    </w:p>
    <w:p w14:paraId="4FB81DCE" w14:textId="77777777" w:rsidR="00F361E1" w:rsidRPr="009E5309" w:rsidRDefault="00F361E1" w:rsidP="00975571">
      <w:pPr>
        <w:pStyle w:val="ListParagraph"/>
        <w:rPr>
          <w:rFonts w:ascii="Arial" w:hAnsi="Arial" w:cs="Arial"/>
          <w:b/>
        </w:rPr>
      </w:pPr>
    </w:p>
    <w:p w14:paraId="15EFD072" w14:textId="77777777" w:rsidR="00975571" w:rsidRDefault="00090C48" w:rsidP="00975571">
      <w:pPr>
        <w:pStyle w:val="ListParagraph"/>
        <w:ind w:left="0"/>
        <w:rPr>
          <w:rFonts w:ascii="Arial" w:hAnsi="Arial" w:cs="Arial"/>
        </w:rPr>
      </w:pPr>
      <w:proofErr w:type="gramStart"/>
      <w:r w:rsidRPr="009E5309">
        <w:rPr>
          <w:rFonts w:ascii="Arial" w:hAnsi="Arial" w:cs="Arial"/>
        </w:rPr>
        <w:t xml:space="preserve">Bryans, R., </w:t>
      </w:r>
      <w:proofErr w:type="spellStart"/>
      <w:r w:rsidRPr="009E5309">
        <w:rPr>
          <w:rFonts w:ascii="Arial" w:hAnsi="Arial" w:cs="Arial"/>
        </w:rPr>
        <w:t>Decina</w:t>
      </w:r>
      <w:proofErr w:type="spellEnd"/>
      <w:r w:rsidRPr="009E5309">
        <w:rPr>
          <w:rFonts w:ascii="Arial" w:hAnsi="Arial" w:cs="Arial"/>
        </w:rPr>
        <w:t xml:space="preserve">, P., </w:t>
      </w:r>
      <w:proofErr w:type="spellStart"/>
      <w:r w:rsidRPr="009E5309">
        <w:rPr>
          <w:rFonts w:ascii="Arial" w:hAnsi="Arial" w:cs="Arial"/>
        </w:rPr>
        <w:t>Descarreaux</w:t>
      </w:r>
      <w:proofErr w:type="spellEnd"/>
      <w:r w:rsidRPr="009E5309">
        <w:rPr>
          <w:rFonts w:ascii="Arial" w:hAnsi="Arial" w:cs="Arial"/>
        </w:rPr>
        <w:t xml:space="preserve">, M., </w:t>
      </w:r>
      <w:proofErr w:type="spellStart"/>
      <w:r w:rsidRPr="009E5309">
        <w:rPr>
          <w:rFonts w:ascii="Arial" w:hAnsi="Arial" w:cs="Arial"/>
        </w:rPr>
        <w:t>Duranleau</w:t>
      </w:r>
      <w:proofErr w:type="spellEnd"/>
      <w:r w:rsidRPr="009E5309">
        <w:rPr>
          <w:rFonts w:ascii="Arial" w:hAnsi="Arial" w:cs="Arial"/>
        </w:rPr>
        <w:t xml:space="preserve">, M., </w:t>
      </w:r>
      <w:proofErr w:type="spellStart"/>
      <w:r w:rsidRPr="009E5309">
        <w:rPr>
          <w:rFonts w:ascii="Arial" w:hAnsi="Arial" w:cs="Arial"/>
        </w:rPr>
        <w:t>Marcoux</w:t>
      </w:r>
      <w:proofErr w:type="spellEnd"/>
      <w:r w:rsidRPr="009E5309">
        <w:rPr>
          <w:rFonts w:ascii="Arial" w:hAnsi="Arial" w:cs="Arial"/>
        </w:rPr>
        <w:t>, H., Potter, B. ….White E.</w:t>
      </w:r>
      <w:proofErr w:type="gramEnd"/>
    </w:p>
    <w:p w14:paraId="7B3DEB2F" w14:textId="1BBE90F2" w:rsidR="00090C48" w:rsidRDefault="00090C48" w:rsidP="00975571">
      <w:pPr>
        <w:pStyle w:val="ListParagraph"/>
        <w:rPr>
          <w:rStyle w:val="Hyperlink"/>
          <w:rFonts w:ascii="Arial" w:hAnsi="Arial" w:cs="Arial"/>
        </w:rPr>
      </w:pPr>
      <w:r w:rsidRPr="009E5309">
        <w:rPr>
          <w:rFonts w:ascii="Arial" w:hAnsi="Arial" w:cs="Arial"/>
        </w:rPr>
        <w:t>(2014)</w:t>
      </w:r>
      <w:proofErr w:type="gramStart"/>
      <w:r w:rsidR="00975571">
        <w:rPr>
          <w:rFonts w:ascii="Arial" w:hAnsi="Arial" w:cs="Arial"/>
        </w:rPr>
        <w:t>.</w:t>
      </w:r>
      <w:r w:rsidRPr="009E5309">
        <w:rPr>
          <w:rFonts w:ascii="Arial" w:hAnsi="Arial" w:cs="Arial"/>
        </w:rPr>
        <w:t xml:space="preserve">  Evidence</w:t>
      </w:r>
      <w:proofErr w:type="gramEnd"/>
      <w:r w:rsidRPr="009E5309">
        <w:rPr>
          <w:rFonts w:ascii="Arial" w:hAnsi="Arial" w:cs="Arial"/>
        </w:rPr>
        <w:t xml:space="preserve">-Based Guidelines for the Chiropractic Treatment of Adults with Neck Pain. </w:t>
      </w:r>
      <w:proofErr w:type="gramStart"/>
      <w:r w:rsidRPr="009E5309">
        <w:rPr>
          <w:rFonts w:ascii="Arial" w:hAnsi="Arial" w:cs="Arial"/>
          <w:i/>
        </w:rPr>
        <w:t>Journal of Manipulative and Physiological Therapeutic</w:t>
      </w:r>
      <w:r w:rsidR="00556EF1">
        <w:rPr>
          <w:rFonts w:ascii="Arial" w:hAnsi="Arial" w:cs="Arial"/>
          <w:i/>
        </w:rPr>
        <w:t>s</w:t>
      </w:r>
      <w:r w:rsidRPr="009E5309">
        <w:rPr>
          <w:rFonts w:ascii="Arial" w:hAnsi="Arial" w:cs="Arial"/>
        </w:rPr>
        <w:t>.</w:t>
      </w:r>
      <w:proofErr w:type="gramEnd"/>
      <w:r w:rsidRPr="009E5309">
        <w:rPr>
          <w:rFonts w:ascii="Arial" w:hAnsi="Arial" w:cs="Arial"/>
        </w:rPr>
        <w:t xml:space="preserve">  37, 42-63.  Retrieved from </w:t>
      </w:r>
      <w:hyperlink r:id="rId22" w:history="1">
        <w:r w:rsidRPr="009E5309">
          <w:rPr>
            <w:rStyle w:val="Hyperlink"/>
            <w:rFonts w:ascii="Arial" w:hAnsi="Arial" w:cs="Arial"/>
          </w:rPr>
          <w:t>http://dx.doi.org/10.1016/j.jmpt.2013.08.010</w:t>
        </w:r>
      </w:hyperlink>
    </w:p>
    <w:p w14:paraId="5267C158" w14:textId="77777777" w:rsidR="00975571" w:rsidRPr="00975571" w:rsidRDefault="00975571" w:rsidP="00975571">
      <w:pPr>
        <w:pStyle w:val="ListParagraph"/>
        <w:rPr>
          <w:rFonts w:ascii="Arial" w:hAnsi="Arial" w:cs="Arial"/>
        </w:rPr>
      </w:pPr>
    </w:p>
    <w:p w14:paraId="4BB437CD" w14:textId="77777777" w:rsidR="00975571" w:rsidRDefault="00090C48" w:rsidP="00975571">
      <w:pPr>
        <w:pStyle w:val="ListParagraph"/>
        <w:ind w:left="0"/>
        <w:rPr>
          <w:rFonts w:ascii="Arial" w:hAnsi="Arial" w:cs="Arial"/>
        </w:rPr>
      </w:pPr>
      <w:proofErr w:type="spellStart"/>
      <w:r w:rsidRPr="009E5309">
        <w:rPr>
          <w:rFonts w:ascii="Arial" w:hAnsi="Arial" w:cs="Arial"/>
        </w:rPr>
        <w:t>Buchbinder</w:t>
      </w:r>
      <w:proofErr w:type="spellEnd"/>
      <w:r w:rsidRPr="009E5309">
        <w:rPr>
          <w:rFonts w:ascii="Arial" w:hAnsi="Arial" w:cs="Arial"/>
        </w:rPr>
        <w:t>, R., Blyth, F.M., March, L.M., Brooks, P., Woolf, A.D., &amp; Hoy D. G.  (2013). Placing</w:t>
      </w:r>
    </w:p>
    <w:p w14:paraId="7B3DEB30" w14:textId="27A6B8A7" w:rsidR="00090C48" w:rsidRDefault="00090C48" w:rsidP="00975571">
      <w:pPr>
        <w:pStyle w:val="ListParagraph"/>
        <w:rPr>
          <w:rFonts w:ascii="Arial" w:hAnsi="Arial" w:cs="Arial"/>
        </w:rPr>
      </w:pPr>
      <w:proofErr w:type="gramStart"/>
      <w:r w:rsidRPr="009E5309">
        <w:rPr>
          <w:rFonts w:ascii="Arial" w:hAnsi="Arial" w:cs="Arial"/>
        </w:rPr>
        <w:t>the</w:t>
      </w:r>
      <w:proofErr w:type="gramEnd"/>
      <w:r w:rsidRPr="009E5309">
        <w:rPr>
          <w:rFonts w:ascii="Arial" w:hAnsi="Arial" w:cs="Arial"/>
        </w:rPr>
        <w:t xml:space="preserve"> global burden of low back pain in context, </w:t>
      </w:r>
      <w:r w:rsidRPr="00975571">
        <w:rPr>
          <w:rFonts w:ascii="Arial" w:hAnsi="Arial" w:cs="Arial"/>
        </w:rPr>
        <w:t>Best Practice &amp; Research Clinical Rheumatology</w:t>
      </w:r>
      <w:r w:rsidRPr="009E5309">
        <w:rPr>
          <w:rFonts w:ascii="Arial" w:hAnsi="Arial" w:cs="Arial"/>
        </w:rPr>
        <w:t xml:space="preserve">, 27, 575–589. Retrieved from </w:t>
      </w:r>
      <w:hyperlink r:id="rId23" w:history="1">
        <w:r w:rsidR="00975571" w:rsidRPr="00644A20">
          <w:rPr>
            <w:rStyle w:val="Hyperlink"/>
            <w:rFonts w:ascii="Arial" w:hAnsi="Arial" w:cs="Arial"/>
          </w:rPr>
          <w:t>http://dx.doi.org/10.1016/j.berh.2013.10.007</w:t>
        </w:r>
      </w:hyperlink>
    </w:p>
    <w:p w14:paraId="21E360F9" w14:textId="77777777" w:rsidR="00520683" w:rsidRPr="009E5309" w:rsidRDefault="00520683" w:rsidP="00975571">
      <w:pPr>
        <w:pStyle w:val="ListParagraph"/>
        <w:rPr>
          <w:rStyle w:val="Hyperlink"/>
          <w:rFonts w:ascii="Arial" w:hAnsi="Arial" w:cs="Arial"/>
        </w:rPr>
      </w:pPr>
    </w:p>
    <w:p w14:paraId="7F1995C1" w14:textId="77777777" w:rsidR="00520683" w:rsidRDefault="00090C48" w:rsidP="00520683">
      <w:pPr>
        <w:pStyle w:val="ListParagraph"/>
        <w:ind w:left="0"/>
        <w:rPr>
          <w:rFonts w:ascii="Arial" w:hAnsi="Arial" w:cs="Arial"/>
        </w:rPr>
      </w:pPr>
      <w:proofErr w:type="gramStart"/>
      <w:r w:rsidRPr="009E5309">
        <w:rPr>
          <w:rFonts w:ascii="Arial" w:hAnsi="Arial" w:cs="Arial"/>
        </w:rPr>
        <w:t>Bureau of Labor and Statistics (2013).</w:t>
      </w:r>
      <w:proofErr w:type="gramEnd"/>
      <w:r w:rsidRPr="009E5309">
        <w:rPr>
          <w:rFonts w:ascii="Arial" w:hAnsi="Arial" w:cs="Arial"/>
        </w:rPr>
        <w:t xml:space="preserve"> U.S. Department of Labor, News Release, November 26,</w:t>
      </w:r>
    </w:p>
    <w:p w14:paraId="7B3DEB31" w14:textId="7B397FB5" w:rsidR="00090C48" w:rsidRPr="009E5309" w:rsidRDefault="00090C48" w:rsidP="00520683">
      <w:pPr>
        <w:pStyle w:val="ListParagraph"/>
        <w:ind w:left="0" w:firstLine="720"/>
        <w:rPr>
          <w:rFonts w:ascii="Arial" w:hAnsi="Arial" w:cs="Arial"/>
          <w:color w:val="0070C0"/>
        </w:rPr>
      </w:pPr>
      <w:r w:rsidRPr="009E5309">
        <w:rPr>
          <w:rFonts w:ascii="Arial" w:hAnsi="Arial" w:cs="Arial"/>
        </w:rPr>
        <w:t>2013.  Retrieved from</w:t>
      </w:r>
      <w:r w:rsidRPr="009E5309">
        <w:rPr>
          <w:rFonts w:ascii="Arial" w:hAnsi="Arial" w:cs="Arial"/>
          <w:color w:val="0070C0"/>
        </w:rPr>
        <w:t xml:space="preserve"> </w:t>
      </w:r>
      <w:hyperlink r:id="rId24" w:history="1">
        <w:r w:rsidRPr="009E5309">
          <w:rPr>
            <w:rStyle w:val="Hyperlink"/>
            <w:rFonts w:ascii="Arial" w:hAnsi="Arial" w:cs="Arial"/>
          </w:rPr>
          <w:t>www.bls.gov/news.release/pdf/osh2.pdf</w:t>
        </w:r>
      </w:hyperlink>
    </w:p>
    <w:p w14:paraId="62DE94DD" w14:textId="77777777" w:rsidR="00520683" w:rsidRDefault="00520683" w:rsidP="00520683">
      <w:pPr>
        <w:pStyle w:val="ListParagraph"/>
        <w:ind w:left="0"/>
        <w:rPr>
          <w:rFonts w:ascii="Arial" w:hAnsi="Arial" w:cs="Arial"/>
        </w:rPr>
      </w:pPr>
    </w:p>
    <w:p w14:paraId="1FE56C6B" w14:textId="1001D275" w:rsidR="00520683" w:rsidRDefault="00090C48" w:rsidP="00520683">
      <w:pPr>
        <w:pStyle w:val="ListParagraph"/>
        <w:ind w:left="0"/>
        <w:rPr>
          <w:rFonts w:ascii="Arial" w:hAnsi="Arial" w:cs="Arial"/>
        </w:rPr>
      </w:pPr>
      <w:r w:rsidRPr="009E5309">
        <w:rPr>
          <w:rFonts w:ascii="Arial" w:hAnsi="Arial" w:cs="Arial"/>
        </w:rPr>
        <w:t xml:space="preserve">Dall, T.M., Gallo, P., Koenig, L., </w:t>
      </w:r>
      <w:proofErr w:type="spellStart"/>
      <w:proofErr w:type="gramStart"/>
      <w:r w:rsidRPr="009E5309">
        <w:rPr>
          <w:rFonts w:ascii="Arial" w:hAnsi="Arial" w:cs="Arial"/>
        </w:rPr>
        <w:t>Gu</w:t>
      </w:r>
      <w:proofErr w:type="spellEnd"/>
      <w:proofErr w:type="gramEnd"/>
      <w:r w:rsidRPr="009E5309">
        <w:rPr>
          <w:rFonts w:ascii="Arial" w:hAnsi="Arial" w:cs="Arial"/>
        </w:rPr>
        <w:t>, Q., &amp; Ruiz, D. (2013). Modeling the Indirect Economic</w:t>
      </w:r>
    </w:p>
    <w:p w14:paraId="7B3DEB32" w14:textId="47B16FCB" w:rsidR="00090C48" w:rsidRDefault="00090C48" w:rsidP="00520683">
      <w:pPr>
        <w:pStyle w:val="ListParagraph"/>
        <w:rPr>
          <w:rFonts w:ascii="Arial" w:hAnsi="Arial" w:cs="Arial"/>
        </w:rPr>
      </w:pPr>
      <w:proofErr w:type="gramStart"/>
      <w:r w:rsidRPr="009E5309">
        <w:rPr>
          <w:rFonts w:ascii="Arial" w:hAnsi="Arial" w:cs="Arial"/>
        </w:rPr>
        <w:t>Implications of Musculoskeletal Disorders and Treatment.</w:t>
      </w:r>
      <w:proofErr w:type="gramEnd"/>
      <w:r w:rsidRPr="009E5309">
        <w:rPr>
          <w:rFonts w:ascii="Arial" w:hAnsi="Arial" w:cs="Arial"/>
        </w:rPr>
        <w:t xml:space="preserve"> </w:t>
      </w:r>
      <w:proofErr w:type="spellStart"/>
      <w:r w:rsidRPr="00520683">
        <w:rPr>
          <w:rFonts w:ascii="Arial" w:hAnsi="Arial" w:cs="Arial"/>
        </w:rPr>
        <w:t>BioMed</w:t>
      </w:r>
      <w:proofErr w:type="spellEnd"/>
      <w:r w:rsidRPr="00520683">
        <w:rPr>
          <w:rFonts w:ascii="Arial" w:hAnsi="Arial" w:cs="Arial"/>
        </w:rPr>
        <w:t xml:space="preserve"> Central</w:t>
      </w:r>
      <w:r w:rsidRPr="009E5309">
        <w:rPr>
          <w:rFonts w:ascii="Arial" w:hAnsi="Arial" w:cs="Arial"/>
        </w:rPr>
        <w:t xml:space="preserve">, 11:5.  Retrieved from </w:t>
      </w:r>
      <w:hyperlink r:id="rId25" w:history="1">
        <w:r w:rsidRPr="009E5309">
          <w:rPr>
            <w:rStyle w:val="Hyperlink"/>
            <w:rFonts w:ascii="Arial" w:hAnsi="Arial" w:cs="Arial"/>
          </w:rPr>
          <w:t>http://www.resource-allocation.com/content/11/1/5</w:t>
        </w:r>
      </w:hyperlink>
      <w:r w:rsidRPr="009E5309">
        <w:rPr>
          <w:rFonts w:ascii="Arial" w:hAnsi="Arial" w:cs="Arial"/>
        </w:rPr>
        <w:t xml:space="preserve"> </w:t>
      </w:r>
    </w:p>
    <w:p w14:paraId="11E635FA" w14:textId="77777777" w:rsidR="00520683" w:rsidRPr="009E5309" w:rsidRDefault="00520683" w:rsidP="00520683">
      <w:pPr>
        <w:pStyle w:val="ListParagraph"/>
        <w:rPr>
          <w:rFonts w:ascii="Arial" w:hAnsi="Arial" w:cs="Arial"/>
        </w:rPr>
      </w:pPr>
    </w:p>
    <w:p w14:paraId="30F382C2" w14:textId="681CFB2A" w:rsidR="00520683" w:rsidRDefault="00E35941" w:rsidP="00520683">
      <w:pPr>
        <w:pStyle w:val="ListParagraph"/>
        <w:ind w:left="0"/>
        <w:rPr>
          <w:rFonts w:ascii="Arial" w:hAnsi="Arial" w:cs="Arial"/>
        </w:rPr>
      </w:pPr>
      <w:r>
        <w:rPr>
          <w:rFonts w:ascii="Arial" w:hAnsi="Arial" w:cs="Arial"/>
        </w:rPr>
        <w:t>*</w:t>
      </w:r>
      <w:r w:rsidR="00090C48" w:rsidRPr="009E5309">
        <w:rPr>
          <w:rFonts w:ascii="Arial" w:hAnsi="Arial" w:cs="Arial"/>
        </w:rPr>
        <w:t xml:space="preserve">Davies, C., </w:t>
      </w:r>
      <w:proofErr w:type="spellStart"/>
      <w:r w:rsidR="00090C48" w:rsidRPr="009E5309">
        <w:rPr>
          <w:rFonts w:ascii="Arial" w:hAnsi="Arial" w:cs="Arial"/>
        </w:rPr>
        <w:t>Nitz</w:t>
      </w:r>
      <w:proofErr w:type="spellEnd"/>
      <w:r w:rsidR="00090C48" w:rsidRPr="009E5309">
        <w:rPr>
          <w:rFonts w:ascii="Arial" w:hAnsi="Arial" w:cs="Arial"/>
        </w:rPr>
        <w:t xml:space="preserve">, A. J., </w:t>
      </w:r>
      <w:proofErr w:type="spellStart"/>
      <w:r w:rsidR="00090C48" w:rsidRPr="009E5309">
        <w:rPr>
          <w:rFonts w:ascii="Arial" w:hAnsi="Arial" w:cs="Arial"/>
        </w:rPr>
        <w:t>Mattacola</w:t>
      </w:r>
      <w:proofErr w:type="spellEnd"/>
      <w:r w:rsidR="00090C48" w:rsidRPr="009E5309">
        <w:rPr>
          <w:rFonts w:ascii="Arial" w:hAnsi="Arial" w:cs="Arial"/>
        </w:rPr>
        <w:t xml:space="preserve">, C.G., </w:t>
      </w:r>
      <w:proofErr w:type="spellStart"/>
      <w:r w:rsidR="00090C48" w:rsidRPr="009E5309">
        <w:rPr>
          <w:rFonts w:ascii="Arial" w:hAnsi="Arial" w:cs="Arial"/>
        </w:rPr>
        <w:t>Kitzm</w:t>
      </w:r>
      <w:r w:rsidR="00306BC1">
        <w:rPr>
          <w:rFonts w:ascii="Arial" w:hAnsi="Arial" w:cs="Arial"/>
        </w:rPr>
        <w:t>an</w:t>
      </w:r>
      <w:proofErr w:type="spellEnd"/>
      <w:r w:rsidR="00306BC1">
        <w:rPr>
          <w:rFonts w:ascii="Arial" w:hAnsi="Arial" w:cs="Arial"/>
        </w:rPr>
        <w:t xml:space="preserve">, P., Howell, D., </w:t>
      </w:r>
      <w:proofErr w:type="spellStart"/>
      <w:r w:rsidR="00306BC1">
        <w:rPr>
          <w:rFonts w:ascii="Arial" w:hAnsi="Arial" w:cs="Arial"/>
        </w:rPr>
        <w:t>Viele</w:t>
      </w:r>
      <w:proofErr w:type="spellEnd"/>
      <w:r w:rsidR="00306BC1">
        <w:rPr>
          <w:rFonts w:ascii="Arial" w:hAnsi="Arial" w:cs="Arial"/>
        </w:rPr>
        <w:t xml:space="preserve">, K., </w:t>
      </w:r>
      <w:proofErr w:type="spellStart"/>
      <w:r w:rsidR="00090C48" w:rsidRPr="009E5309">
        <w:rPr>
          <w:rFonts w:ascii="Arial" w:hAnsi="Arial" w:cs="Arial"/>
        </w:rPr>
        <w:t>Brockopp</w:t>
      </w:r>
      <w:proofErr w:type="spellEnd"/>
      <w:r w:rsidR="00090C48" w:rsidRPr="009E5309">
        <w:rPr>
          <w:rFonts w:ascii="Arial" w:hAnsi="Arial" w:cs="Arial"/>
        </w:rPr>
        <w:t>, D.</w:t>
      </w:r>
    </w:p>
    <w:p w14:paraId="7B3DEB33" w14:textId="476E6FE5" w:rsidR="00090C48" w:rsidRDefault="00090C48" w:rsidP="00520683">
      <w:pPr>
        <w:pStyle w:val="ListParagraph"/>
        <w:rPr>
          <w:rFonts w:ascii="Arial" w:hAnsi="Arial" w:cs="Arial"/>
        </w:rPr>
      </w:pPr>
      <w:r w:rsidRPr="009E5309">
        <w:rPr>
          <w:rFonts w:ascii="Arial" w:hAnsi="Arial" w:cs="Arial"/>
        </w:rPr>
        <w:t xml:space="preserve">(2014). Practice patterns when treating patients with low back pain: a survey of physical therapists.  </w:t>
      </w:r>
      <w:proofErr w:type="gramStart"/>
      <w:r w:rsidRPr="009E5309">
        <w:rPr>
          <w:rFonts w:ascii="Arial" w:hAnsi="Arial" w:cs="Arial"/>
          <w:i/>
        </w:rPr>
        <w:t>Physiotherapy Theory and Practice.</w:t>
      </w:r>
      <w:proofErr w:type="gramEnd"/>
      <w:r w:rsidRPr="009E5309">
        <w:rPr>
          <w:rFonts w:ascii="Arial" w:hAnsi="Arial" w:cs="Arial"/>
        </w:rPr>
        <w:t xml:space="preserve">  </w:t>
      </w:r>
      <w:proofErr w:type="gramStart"/>
      <w:r w:rsidRPr="009E5309">
        <w:rPr>
          <w:rFonts w:ascii="Arial" w:hAnsi="Arial" w:cs="Arial"/>
        </w:rPr>
        <w:t>Early online, 1-10.</w:t>
      </w:r>
      <w:proofErr w:type="gramEnd"/>
      <w:r w:rsidRPr="009E5309">
        <w:rPr>
          <w:rFonts w:ascii="Arial" w:hAnsi="Arial" w:cs="Arial"/>
        </w:rPr>
        <w:t xml:space="preserve">  Retrieved from </w:t>
      </w:r>
      <w:hyperlink r:id="rId26" w:history="1">
        <w:r w:rsidRPr="009E5309">
          <w:rPr>
            <w:rStyle w:val="Hyperlink"/>
            <w:rFonts w:ascii="Arial" w:hAnsi="Arial" w:cs="Arial"/>
          </w:rPr>
          <w:t>http://informahealthcare.com/ptp</w:t>
        </w:r>
      </w:hyperlink>
      <w:r w:rsidRPr="009E5309">
        <w:rPr>
          <w:rFonts w:ascii="Arial" w:hAnsi="Arial" w:cs="Arial"/>
        </w:rPr>
        <w:t>, ISSN: 1532-5040</w:t>
      </w:r>
    </w:p>
    <w:p w14:paraId="30FBD02F" w14:textId="77777777" w:rsidR="00520683" w:rsidRPr="009E5309" w:rsidRDefault="00520683" w:rsidP="00520683">
      <w:pPr>
        <w:pStyle w:val="ListParagraph"/>
        <w:rPr>
          <w:rFonts w:ascii="Arial" w:hAnsi="Arial" w:cs="Arial"/>
        </w:rPr>
      </w:pPr>
    </w:p>
    <w:p w14:paraId="6C400607" w14:textId="77777777" w:rsidR="00520683" w:rsidRDefault="00090C48" w:rsidP="00520683">
      <w:pPr>
        <w:pStyle w:val="ListParagraph"/>
        <w:ind w:left="0"/>
        <w:rPr>
          <w:rFonts w:ascii="Arial" w:hAnsi="Arial" w:cs="Arial"/>
        </w:rPr>
      </w:pPr>
      <w:proofErr w:type="spellStart"/>
      <w:r w:rsidRPr="009E5309">
        <w:rPr>
          <w:rFonts w:ascii="Arial" w:hAnsi="Arial" w:cs="Arial"/>
        </w:rPr>
        <w:t>Delitto</w:t>
      </w:r>
      <w:proofErr w:type="spellEnd"/>
      <w:r w:rsidRPr="009E5309">
        <w:rPr>
          <w:rFonts w:ascii="Arial" w:hAnsi="Arial" w:cs="Arial"/>
        </w:rPr>
        <w:t xml:space="preserve">, A., George, S.A., Van </w:t>
      </w:r>
      <w:proofErr w:type="spellStart"/>
      <w:r w:rsidRPr="009E5309">
        <w:rPr>
          <w:rFonts w:ascii="Arial" w:hAnsi="Arial" w:cs="Arial"/>
        </w:rPr>
        <w:t>Dillen</w:t>
      </w:r>
      <w:proofErr w:type="spellEnd"/>
      <w:r w:rsidRPr="009E5309">
        <w:rPr>
          <w:rFonts w:ascii="Arial" w:hAnsi="Arial" w:cs="Arial"/>
        </w:rPr>
        <w:t xml:space="preserve">, L.R., Whitman, J. M., Sowa, G., </w:t>
      </w:r>
      <w:proofErr w:type="spellStart"/>
      <w:r w:rsidRPr="009E5309">
        <w:rPr>
          <w:rFonts w:ascii="Arial" w:hAnsi="Arial" w:cs="Arial"/>
        </w:rPr>
        <w:t>Shekelle</w:t>
      </w:r>
      <w:proofErr w:type="spellEnd"/>
      <w:r w:rsidRPr="009E5309">
        <w:rPr>
          <w:rFonts w:ascii="Arial" w:hAnsi="Arial" w:cs="Arial"/>
        </w:rPr>
        <w:t xml:space="preserve">, P., &amp; </w:t>
      </w:r>
      <w:proofErr w:type="spellStart"/>
      <w:r w:rsidRPr="009E5309">
        <w:rPr>
          <w:rFonts w:ascii="Arial" w:hAnsi="Arial" w:cs="Arial"/>
        </w:rPr>
        <w:t>Denniger</w:t>
      </w:r>
      <w:proofErr w:type="spellEnd"/>
      <w:r w:rsidRPr="009E5309">
        <w:rPr>
          <w:rFonts w:ascii="Arial" w:hAnsi="Arial" w:cs="Arial"/>
        </w:rPr>
        <w:t>,</w:t>
      </w:r>
    </w:p>
    <w:p w14:paraId="7B3DEB34" w14:textId="2C919A54" w:rsidR="00090C48" w:rsidRDefault="00090C48" w:rsidP="00520683">
      <w:pPr>
        <w:pStyle w:val="ListParagraph"/>
        <w:rPr>
          <w:rStyle w:val="Hyperlink"/>
          <w:rFonts w:ascii="Arial" w:hAnsi="Arial" w:cs="Arial"/>
        </w:rPr>
      </w:pPr>
      <w:proofErr w:type="gramStart"/>
      <w:r w:rsidRPr="009E5309">
        <w:rPr>
          <w:rFonts w:ascii="Arial" w:hAnsi="Arial" w:cs="Arial"/>
        </w:rPr>
        <w:t>T.R.</w:t>
      </w:r>
      <w:proofErr w:type="gramEnd"/>
      <w:r w:rsidRPr="009E5309">
        <w:rPr>
          <w:rFonts w:ascii="Arial" w:hAnsi="Arial" w:cs="Arial"/>
        </w:rPr>
        <w:t xml:space="preserve">  (2012). Low back pain:  Clinical practice guidelines linked to the International Classification of Functioning, Disability, and Health from the Orthopedic Section of the American Physical Therapy Association.  </w:t>
      </w:r>
      <w:proofErr w:type="gramStart"/>
      <w:r w:rsidRPr="009E5309">
        <w:rPr>
          <w:rFonts w:ascii="Arial" w:hAnsi="Arial" w:cs="Arial"/>
          <w:i/>
        </w:rPr>
        <w:t>Journal of Orthopedic Sports Physical Therapy</w:t>
      </w:r>
      <w:r w:rsidRPr="009E5309">
        <w:rPr>
          <w:rFonts w:ascii="Arial" w:hAnsi="Arial" w:cs="Arial"/>
        </w:rPr>
        <w:t>, 42(4), A1-A57.</w:t>
      </w:r>
      <w:proofErr w:type="gramEnd"/>
      <w:r w:rsidRPr="009E5309">
        <w:rPr>
          <w:rFonts w:ascii="Arial" w:hAnsi="Arial" w:cs="Arial"/>
        </w:rPr>
        <w:t xml:space="preserve"> Retrieved from </w:t>
      </w:r>
      <w:hyperlink r:id="rId27" w:history="1">
        <w:r w:rsidRPr="009E5309">
          <w:rPr>
            <w:rStyle w:val="Hyperlink"/>
            <w:rFonts w:ascii="Arial" w:hAnsi="Arial" w:cs="Arial"/>
          </w:rPr>
          <w:t>http://www.jospt.org/doi/pdfplus/10.2519/jospt.2012.42.4.A1</w:t>
        </w:r>
      </w:hyperlink>
    </w:p>
    <w:p w14:paraId="693D3AA9" w14:textId="77777777" w:rsidR="00F361E1" w:rsidRPr="009E5309" w:rsidRDefault="00F361E1" w:rsidP="00520683">
      <w:pPr>
        <w:pStyle w:val="ListParagraph"/>
        <w:rPr>
          <w:rFonts w:ascii="Arial" w:hAnsi="Arial" w:cs="Arial"/>
        </w:rPr>
      </w:pPr>
    </w:p>
    <w:p w14:paraId="6B2CBD49" w14:textId="77777777" w:rsidR="00E35941" w:rsidRDefault="00E35941" w:rsidP="00E35941">
      <w:pPr>
        <w:pStyle w:val="ListParagraph"/>
        <w:ind w:left="0"/>
        <w:rPr>
          <w:rFonts w:ascii="Arial" w:hAnsi="Arial" w:cs="Arial"/>
        </w:rPr>
      </w:pPr>
      <w:r>
        <w:rPr>
          <w:rFonts w:ascii="Arial" w:hAnsi="Arial" w:cs="Arial"/>
        </w:rPr>
        <w:t>*</w:t>
      </w:r>
      <w:proofErr w:type="spellStart"/>
      <w:r w:rsidR="00090C48" w:rsidRPr="009E5309">
        <w:rPr>
          <w:rFonts w:ascii="Arial" w:hAnsi="Arial" w:cs="Arial"/>
        </w:rPr>
        <w:t>Enyinnaya</w:t>
      </w:r>
      <w:proofErr w:type="spellEnd"/>
      <w:r w:rsidR="00090C48" w:rsidRPr="009E5309">
        <w:rPr>
          <w:rFonts w:ascii="Arial" w:hAnsi="Arial" w:cs="Arial"/>
        </w:rPr>
        <w:t xml:space="preserve"> E., et al. (2012).   Chiropractic Use, Health Care Expenditures, and Health </w:t>
      </w:r>
    </w:p>
    <w:p w14:paraId="7B3DEB35" w14:textId="3CCE757E" w:rsidR="00090C48" w:rsidRDefault="00090C48" w:rsidP="00E35941">
      <w:pPr>
        <w:pStyle w:val="ListParagraph"/>
        <w:rPr>
          <w:rFonts w:ascii="Arial" w:hAnsi="Arial" w:cs="Arial"/>
        </w:rPr>
      </w:pPr>
      <w:proofErr w:type="gramStart"/>
      <w:r w:rsidRPr="009E5309">
        <w:rPr>
          <w:rFonts w:ascii="Arial" w:hAnsi="Arial" w:cs="Arial"/>
        </w:rPr>
        <w:t>Outcomes</w:t>
      </w:r>
      <w:r w:rsidR="00E35941">
        <w:rPr>
          <w:rFonts w:ascii="Arial" w:hAnsi="Arial" w:cs="Arial"/>
        </w:rPr>
        <w:t xml:space="preserve"> </w:t>
      </w:r>
      <w:r w:rsidRPr="009E5309">
        <w:rPr>
          <w:rFonts w:ascii="Arial" w:hAnsi="Arial" w:cs="Arial"/>
        </w:rPr>
        <w:t xml:space="preserve">for Rural and </w:t>
      </w:r>
      <w:proofErr w:type="spellStart"/>
      <w:r w:rsidRPr="009E5309">
        <w:rPr>
          <w:rFonts w:ascii="Arial" w:hAnsi="Arial" w:cs="Arial"/>
        </w:rPr>
        <w:t>Nonrural</w:t>
      </w:r>
      <w:proofErr w:type="spellEnd"/>
      <w:r w:rsidRPr="009E5309">
        <w:rPr>
          <w:rFonts w:ascii="Arial" w:hAnsi="Arial" w:cs="Arial"/>
        </w:rPr>
        <w:t xml:space="preserve"> Individuals with Arthritis.</w:t>
      </w:r>
      <w:proofErr w:type="gramEnd"/>
      <w:r w:rsidRPr="009E5309">
        <w:rPr>
          <w:rFonts w:ascii="Arial" w:hAnsi="Arial" w:cs="Arial"/>
        </w:rPr>
        <w:t xml:space="preserve">  </w:t>
      </w:r>
      <w:r w:rsidRPr="005F2CED">
        <w:rPr>
          <w:rFonts w:ascii="Arial" w:hAnsi="Arial" w:cs="Arial"/>
          <w:i/>
        </w:rPr>
        <w:t>J</w:t>
      </w:r>
      <w:r w:rsidR="005F2CED" w:rsidRPr="005F2CED">
        <w:rPr>
          <w:rFonts w:ascii="Arial" w:hAnsi="Arial" w:cs="Arial"/>
          <w:i/>
        </w:rPr>
        <w:t>ournal of</w:t>
      </w:r>
      <w:r w:rsidRPr="005F2CED">
        <w:rPr>
          <w:rFonts w:ascii="Arial" w:hAnsi="Arial" w:cs="Arial"/>
          <w:i/>
        </w:rPr>
        <w:t xml:space="preserve"> Manipulative </w:t>
      </w:r>
      <w:r w:rsidR="005F2CED" w:rsidRPr="005F2CED">
        <w:rPr>
          <w:rFonts w:ascii="Arial" w:hAnsi="Arial" w:cs="Arial"/>
          <w:i/>
        </w:rPr>
        <w:t xml:space="preserve">and </w:t>
      </w:r>
      <w:r w:rsidRPr="005F2CED">
        <w:rPr>
          <w:rFonts w:ascii="Arial" w:hAnsi="Arial" w:cs="Arial"/>
          <w:i/>
        </w:rPr>
        <w:t>Physiol</w:t>
      </w:r>
      <w:r w:rsidR="005F2CED" w:rsidRPr="005F2CED">
        <w:rPr>
          <w:rFonts w:ascii="Arial" w:hAnsi="Arial" w:cs="Arial"/>
          <w:i/>
        </w:rPr>
        <w:t>ogical</w:t>
      </w:r>
      <w:r w:rsidRPr="005F2CED">
        <w:rPr>
          <w:rFonts w:ascii="Arial" w:hAnsi="Arial" w:cs="Arial"/>
          <w:i/>
        </w:rPr>
        <w:t xml:space="preserve"> Ther</w:t>
      </w:r>
      <w:r w:rsidR="005F2CED" w:rsidRPr="005F2CED">
        <w:rPr>
          <w:rFonts w:ascii="Arial" w:hAnsi="Arial" w:cs="Arial"/>
          <w:i/>
        </w:rPr>
        <w:t>apy</w:t>
      </w:r>
      <w:r w:rsidRPr="009E5309">
        <w:rPr>
          <w:rFonts w:ascii="Arial" w:hAnsi="Arial" w:cs="Arial"/>
        </w:rPr>
        <w:t>, 35, 515-524</w:t>
      </w:r>
    </w:p>
    <w:p w14:paraId="191E6DC4" w14:textId="77777777" w:rsidR="00C91A92" w:rsidRPr="009E5309" w:rsidRDefault="00C91A92" w:rsidP="00F361E1">
      <w:pPr>
        <w:pStyle w:val="ListParagraph"/>
        <w:rPr>
          <w:rFonts w:ascii="Arial" w:hAnsi="Arial" w:cs="Arial"/>
        </w:rPr>
      </w:pPr>
    </w:p>
    <w:p w14:paraId="2CCCBD74" w14:textId="3E96711E" w:rsidR="00F361E1" w:rsidRDefault="00E35941" w:rsidP="00F361E1">
      <w:pPr>
        <w:pStyle w:val="ListParagraph"/>
        <w:ind w:left="0"/>
        <w:rPr>
          <w:rFonts w:ascii="Arial" w:hAnsi="Arial" w:cs="Arial"/>
        </w:rPr>
      </w:pPr>
      <w:r>
        <w:rPr>
          <w:rFonts w:ascii="Arial" w:hAnsi="Arial" w:cs="Arial"/>
        </w:rPr>
        <w:t>*</w:t>
      </w:r>
      <w:r w:rsidR="00090C48" w:rsidRPr="009E5309">
        <w:rPr>
          <w:rFonts w:ascii="Arial" w:hAnsi="Arial" w:cs="Arial"/>
        </w:rPr>
        <w:t>Hoy, D., March, L., Woolf, A., Blyth, F…….</w:t>
      </w:r>
      <w:proofErr w:type="spellStart"/>
      <w:r w:rsidR="00090C48" w:rsidRPr="009E5309">
        <w:rPr>
          <w:rFonts w:ascii="Arial" w:hAnsi="Arial" w:cs="Arial"/>
        </w:rPr>
        <w:t>Buchbinder</w:t>
      </w:r>
      <w:proofErr w:type="spellEnd"/>
      <w:r w:rsidR="00090C48" w:rsidRPr="009E5309">
        <w:rPr>
          <w:rFonts w:ascii="Arial" w:hAnsi="Arial" w:cs="Arial"/>
        </w:rPr>
        <w:t xml:space="preserve">, R.  (2014). </w:t>
      </w:r>
      <w:proofErr w:type="gramStart"/>
      <w:r w:rsidR="00090C48" w:rsidRPr="009E5309">
        <w:rPr>
          <w:rFonts w:ascii="Arial" w:hAnsi="Arial" w:cs="Arial"/>
        </w:rPr>
        <w:t>The</w:t>
      </w:r>
      <w:proofErr w:type="gramEnd"/>
      <w:r w:rsidR="00090C48" w:rsidRPr="009E5309">
        <w:rPr>
          <w:rFonts w:ascii="Arial" w:hAnsi="Arial" w:cs="Arial"/>
        </w:rPr>
        <w:t xml:space="preserve"> global burden of neck</w:t>
      </w:r>
    </w:p>
    <w:p w14:paraId="7B3DEB36" w14:textId="167D12E7" w:rsidR="00090C48" w:rsidRDefault="00090C48" w:rsidP="00F361E1">
      <w:pPr>
        <w:pStyle w:val="ListParagraph"/>
        <w:rPr>
          <w:rFonts w:ascii="Arial" w:hAnsi="Arial" w:cs="Arial"/>
        </w:rPr>
      </w:pPr>
      <w:proofErr w:type="gramStart"/>
      <w:r w:rsidRPr="009E5309">
        <w:rPr>
          <w:rFonts w:ascii="Arial" w:hAnsi="Arial" w:cs="Arial"/>
        </w:rPr>
        <w:t>pain</w:t>
      </w:r>
      <w:proofErr w:type="gramEnd"/>
      <w:r w:rsidRPr="009E5309">
        <w:rPr>
          <w:rFonts w:ascii="Arial" w:hAnsi="Arial" w:cs="Arial"/>
        </w:rPr>
        <w:t xml:space="preserve">: estimates from the Global Burden of Disease 2010 study.  </w:t>
      </w:r>
      <w:r w:rsidRPr="005F2CED">
        <w:rPr>
          <w:rFonts w:ascii="Arial" w:hAnsi="Arial" w:cs="Arial"/>
          <w:i/>
        </w:rPr>
        <w:t>Annals of Rheumatic Diseases</w:t>
      </w:r>
      <w:r w:rsidRPr="009E5309">
        <w:rPr>
          <w:rFonts w:ascii="Arial" w:hAnsi="Arial" w:cs="Arial"/>
        </w:rPr>
        <w:t xml:space="preserve">, 0, p. 1-7.  </w:t>
      </w:r>
      <w:proofErr w:type="gramStart"/>
      <w:r w:rsidRPr="009E5309">
        <w:rPr>
          <w:rFonts w:ascii="Arial" w:hAnsi="Arial" w:cs="Arial"/>
        </w:rPr>
        <w:t>doi:</w:t>
      </w:r>
      <w:proofErr w:type="gramEnd"/>
      <w:r w:rsidRPr="009E5309">
        <w:rPr>
          <w:rFonts w:ascii="Arial" w:hAnsi="Arial" w:cs="Arial"/>
        </w:rPr>
        <w:t>10.1136/annrheumdis-2013-204431</w:t>
      </w:r>
    </w:p>
    <w:p w14:paraId="0C8FA65F" w14:textId="77777777" w:rsidR="00C91A92" w:rsidRPr="009E5309" w:rsidRDefault="00C91A92" w:rsidP="00F361E1">
      <w:pPr>
        <w:pStyle w:val="ListParagraph"/>
        <w:rPr>
          <w:rFonts w:ascii="Arial" w:hAnsi="Arial" w:cs="Arial"/>
        </w:rPr>
      </w:pPr>
    </w:p>
    <w:p w14:paraId="574AD9AB" w14:textId="77777777" w:rsidR="00F361E1" w:rsidRDefault="00090C48" w:rsidP="00C91A92">
      <w:pPr>
        <w:pStyle w:val="ListParagraph"/>
        <w:ind w:left="0"/>
        <w:rPr>
          <w:rFonts w:ascii="Arial" w:hAnsi="Arial" w:cs="Arial"/>
        </w:rPr>
      </w:pPr>
      <w:r w:rsidRPr="009E5309">
        <w:rPr>
          <w:rFonts w:ascii="Arial" w:hAnsi="Arial" w:cs="Arial"/>
        </w:rPr>
        <w:t xml:space="preserve">Institute for Clinical Systems Improvement (ICSI) (2012). Goertz, M, </w:t>
      </w:r>
      <w:proofErr w:type="gramStart"/>
      <w:r w:rsidRPr="009E5309">
        <w:rPr>
          <w:rFonts w:ascii="Arial" w:hAnsi="Arial" w:cs="Arial"/>
        </w:rPr>
        <w:t>Thorson ,</w:t>
      </w:r>
      <w:proofErr w:type="gramEnd"/>
      <w:r w:rsidRPr="009E5309">
        <w:rPr>
          <w:rFonts w:ascii="Arial" w:hAnsi="Arial" w:cs="Arial"/>
        </w:rPr>
        <w:t xml:space="preserve"> D., </w:t>
      </w:r>
      <w:proofErr w:type="spellStart"/>
      <w:r w:rsidRPr="009E5309">
        <w:rPr>
          <w:rFonts w:ascii="Arial" w:hAnsi="Arial" w:cs="Arial"/>
        </w:rPr>
        <w:t>Bonsell</w:t>
      </w:r>
      <w:proofErr w:type="spellEnd"/>
      <w:r w:rsidRPr="009E5309">
        <w:rPr>
          <w:rFonts w:ascii="Arial" w:hAnsi="Arial" w:cs="Arial"/>
        </w:rPr>
        <w:t>, J.,</w:t>
      </w:r>
    </w:p>
    <w:p w14:paraId="7B3DEB37" w14:textId="25E0883A" w:rsidR="00090C48" w:rsidRDefault="00090C48" w:rsidP="00C91A92">
      <w:pPr>
        <w:pStyle w:val="ListParagraph"/>
        <w:rPr>
          <w:rStyle w:val="Hyperlink"/>
          <w:rFonts w:ascii="Arial" w:hAnsi="Arial" w:cs="Arial"/>
        </w:rPr>
      </w:pPr>
      <w:proofErr w:type="spellStart"/>
      <w:r w:rsidRPr="009E5309">
        <w:rPr>
          <w:rFonts w:ascii="Arial" w:hAnsi="Arial" w:cs="Arial"/>
        </w:rPr>
        <w:t>Bonte</w:t>
      </w:r>
      <w:proofErr w:type="spellEnd"/>
      <w:r w:rsidRPr="009E5309">
        <w:rPr>
          <w:rFonts w:ascii="Arial" w:hAnsi="Arial" w:cs="Arial"/>
        </w:rPr>
        <w:t>, B., Campbell, R.</w:t>
      </w:r>
      <w:proofErr w:type="gramStart"/>
      <w:r w:rsidRPr="009E5309">
        <w:rPr>
          <w:rFonts w:ascii="Arial" w:hAnsi="Arial" w:cs="Arial"/>
        </w:rPr>
        <w:t xml:space="preserve">,  </w:t>
      </w:r>
      <w:proofErr w:type="spellStart"/>
      <w:r w:rsidRPr="009E5309">
        <w:rPr>
          <w:rFonts w:ascii="Arial" w:hAnsi="Arial" w:cs="Arial"/>
        </w:rPr>
        <w:t>Haake</w:t>
      </w:r>
      <w:proofErr w:type="spellEnd"/>
      <w:proofErr w:type="gramEnd"/>
      <w:r w:rsidRPr="009E5309">
        <w:rPr>
          <w:rFonts w:ascii="Arial" w:hAnsi="Arial" w:cs="Arial"/>
        </w:rPr>
        <w:t xml:space="preserve">, B., Johnson, K., Kramer, C., Mueller, B..,  Peterson, S., </w:t>
      </w:r>
      <w:proofErr w:type="spellStart"/>
      <w:r w:rsidRPr="009E5309">
        <w:rPr>
          <w:rFonts w:ascii="Arial" w:hAnsi="Arial" w:cs="Arial"/>
        </w:rPr>
        <w:t>Setterlund</w:t>
      </w:r>
      <w:proofErr w:type="spellEnd"/>
      <w:r w:rsidRPr="009E5309">
        <w:rPr>
          <w:rFonts w:ascii="Arial" w:hAnsi="Arial" w:cs="Arial"/>
        </w:rPr>
        <w:t xml:space="preserve">, L., &amp; </w:t>
      </w:r>
      <w:proofErr w:type="spellStart"/>
      <w:r w:rsidRPr="009E5309">
        <w:rPr>
          <w:rFonts w:ascii="Arial" w:hAnsi="Arial" w:cs="Arial"/>
        </w:rPr>
        <w:t>Timming</w:t>
      </w:r>
      <w:proofErr w:type="spellEnd"/>
      <w:r w:rsidRPr="009E5309">
        <w:rPr>
          <w:rFonts w:ascii="Arial" w:hAnsi="Arial" w:cs="Arial"/>
        </w:rPr>
        <w:t xml:space="preserve">, R.  </w:t>
      </w:r>
      <w:proofErr w:type="gramStart"/>
      <w:r w:rsidRPr="009E5309">
        <w:rPr>
          <w:rFonts w:ascii="Arial" w:hAnsi="Arial" w:cs="Arial"/>
        </w:rPr>
        <w:t xml:space="preserve">Adult Acute and </w:t>
      </w:r>
      <w:proofErr w:type="spellStart"/>
      <w:r w:rsidRPr="009E5309">
        <w:rPr>
          <w:rFonts w:ascii="Arial" w:hAnsi="Arial" w:cs="Arial"/>
        </w:rPr>
        <w:t>Subacute</w:t>
      </w:r>
      <w:proofErr w:type="spellEnd"/>
      <w:r w:rsidRPr="009E5309">
        <w:rPr>
          <w:rFonts w:ascii="Arial" w:hAnsi="Arial" w:cs="Arial"/>
        </w:rPr>
        <w:t xml:space="preserve"> Low Back Pain.</w:t>
      </w:r>
      <w:proofErr w:type="gramEnd"/>
      <w:r w:rsidRPr="009E5309">
        <w:rPr>
          <w:rFonts w:ascii="Arial" w:hAnsi="Arial" w:cs="Arial"/>
        </w:rPr>
        <w:t xml:space="preserve">  Retrieved from </w:t>
      </w:r>
      <w:hyperlink r:id="rId28" w:history="1">
        <w:r w:rsidRPr="009E5309">
          <w:rPr>
            <w:rStyle w:val="Hyperlink"/>
            <w:rFonts w:ascii="Arial" w:hAnsi="Arial" w:cs="Arial"/>
          </w:rPr>
          <w:t>http://www.icsi.org/_asset/bjvqri/LBP/pdf</w:t>
        </w:r>
      </w:hyperlink>
    </w:p>
    <w:p w14:paraId="1E044BE6" w14:textId="77777777" w:rsidR="00C91A92" w:rsidRPr="009E5309" w:rsidRDefault="00C91A92" w:rsidP="00C91A92">
      <w:pPr>
        <w:pStyle w:val="ListParagraph"/>
        <w:rPr>
          <w:rStyle w:val="Hyperlink"/>
          <w:rFonts w:ascii="Arial" w:hAnsi="Arial" w:cs="Arial"/>
        </w:rPr>
      </w:pPr>
    </w:p>
    <w:p w14:paraId="0F0C1EA6" w14:textId="77777777" w:rsidR="00C91A92" w:rsidRDefault="00090C48" w:rsidP="00C91A92">
      <w:pPr>
        <w:pStyle w:val="ListParagraph"/>
        <w:ind w:left="0"/>
        <w:rPr>
          <w:rFonts w:ascii="Arial" w:hAnsi="Arial" w:cs="Arial"/>
        </w:rPr>
      </w:pPr>
      <w:r w:rsidRPr="009E5309">
        <w:rPr>
          <w:rFonts w:ascii="Arial" w:hAnsi="Arial" w:cs="Arial"/>
        </w:rPr>
        <w:t xml:space="preserve">Kelley, M. J., Shaffer, M.A., Kuhn, J.E., Michener, L.A., Seitz, A.L., </w:t>
      </w:r>
      <w:proofErr w:type="spellStart"/>
      <w:r w:rsidRPr="009E5309">
        <w:rPr>
          <w:rFonts w:ascii="Arial" w:hAnsi="Arial" w:cs="Arial"/>
        </w:rPr>
        <w:t>Uhl</w:t>
      </w:r>
      <w:proofErr w:type="spellEnd"/>
      <w:r w:rsidRPr="009E5309">
        <w:rPr>
          <w:rFonts w:ascii="Arial" w:hAnsi="Arial" w:cs="Arial"/>
        </w:rPr>
        <w:t xml:space="preserve">, T.L., </w:t>
      </w:r>
      <w:proofErr w:type="spellStart"/>
      <w:r w:rsidRPr="009E5309">
        <w:rPr>
          <w:rFonts w:ascii="Arial" w:hAnsi="Arial" w:cs="Arial"/>
        </w:rPr>
        <w:t>Godges</w:t>
      </w:r>
      <w:proofErr w:type="spellEnd"/>
      <w:r w:rsidRPr="009E5309">
        <w:rPr>
          <w:rFonts w:ascii="Arial" w:hAnsi="Arial" w:cs="Arial"/>
        </w:rPr>
        <w:t>, J.J., &amp;</w:t>
      </w:r>
    </w:p>
    <w:p w14:paraId="7B3DEB38" w14:textId="7DE3092A" w:rsidR="00090C48" w:rsidRDefault="00090C48" w:rsidP="00C91A92">
      <w:pPr>
        <w:pStyle w:val="ListParagraph"/>
        <w:rPr>
          <w:rFonts w:ascii="Arial" w:hAnsi="Arial" w:cs="Arial"/>
        </w:rPr>
      </w:pPr>
      <w:r w:rsidRPr="009E5309">
        <w:rPr>
          <w:rFonts w:ascii="Arial" w:hAnsi="Arial" w:cs="Arial"/>
        </w:rPr>
        <w:t xml:space="preserve">McClure, P.W.  (2013). Shoulder Pain and Mobility Deficits: Adhesive Capsulitis Clinical Practice Guidelines Linked to the International Classification of Functioning, Disability, and Health From the </w:t>
      </w:r>
      <w:proofErr w:type="spellStart"/>
      <w:r w:rsidRPr="009E5309">
        <w:rPr>
          <w:rFonts w:ascii="Arial" w:hAnsi="Arial" w:cs="Arial"/>
        </w:rPr>
        <w:t>Orthopaedic</w:t>
      </w:r>
      <w:proofErr w:type="spellEnd"/>
      <w:r w:rsidRPr="009E5309">
        <w:rPr>
          <w:rFonts w:ascii="Arial" w:hAnsi="Arial" w:cs="Arial"/>
        </w:rPr>
        <w:t xml:space="preserve"> Section of the American Physical Therapy Association. </w:t>
      </w:r>
      <w:proofErr w:type="gramStart"/>
      <w:r w:rsidRPr="005F2CED">
        <w:rPr>
          <w:rFonts w:ascii="Arial" w:hAnsi="Arial" w:cs="Arial"/>
          <w:i/>
        </w:rPr>
        <w:t xml:space="preserve">Journal of Orthopedic </w:t>
      </w:r>
      <w:r w:rsidRPr="009E5309">
        <w:rPr>
          <w:rFonts w:ascii="Arial" w:hAnsi="Arial" w:cs="Arial"/>
          <w:i/>
        </w:rPr>
        <w:t>Sports Physical Therapy</w:t>
      </w:r>
      <w:r w:rsidRPr="009E5309">
        <w:rPr>
          <w:rFonts w:ascii="Arial" w:hAnsi="Arial" w:cs="Arial"/>
        </w:rPr>
        <w:t>, 43(5), A1-A31.</w:t>
      </w:r>
      <w:proofErr w:type="gramEnd"/>
      <w:r w:rsidRPr="009E5309">
        <w:rPr>
          <w:rFonts w:ascii="Arial" w:hAnsi="Arial" w:cs="Arial"/>
        </w:rPr>
        <w:t xml:space="preserve"> doi:10.2519/jospt.2013.0302. Retrieved from </w:t>
      </w:r>
      <w:hyperlink r:id="rId29" w:history="1">
        <w:r w:rsidRPr="009E5309">
          <w:rPr>
            <w:rStyle w:val="Hyperlink"/>
            <w:rFonts w:ascii="Arial" w:hAnsi="Arial" w:cs="Arial"/>
          </w:rPr>
          <w:t>http://www.jospt.org/doi/pdfplus/10.2519/jospt.2013.0302</w:t>
        </w:r>
      </w:hyperlink>
    </w:p>
    <w:p w14:paraId="2F698368" w14:textId="77777777" w:rsidR="002F37CF" w:rsidRPr="009E5309" w:rsidRDefault="002F37CF" w:rsidP="00C91A92">
      <w:pPr>
        <w:pStyle w:val="ListParagraph"/>
        <w:rPr>
          <w:rFonts w:ascii="Arial" w:hAnsi="Arial" w:cs="Arial"/>
        </w:rPr>
      </w:pPr>
    </w:p>
    <w:p w14:paraId="4DD6197E" w14:textId="09D7E6FD" w:rsidR="002F37CF" w:rsidRDefault="00E35941" w:rsidP="002F37CF">
      <w:pPr>
        <w:pStyle w:val="ListParagraph"/>
        <w:ind w:left="0"/>
        <w:rPr>
          <w:rFonts w:ascii="Arial" w:hAnsi="Arial" w:cs="Arial"/>
        </w:rPr>
      </w:pPr>
      <w:r>
        <w:rPr>
          <w:rFonts w:ascii="Arial" w:hAnsi="Arial" w:cs="Arial"/>
        </w:rPr>
        <w:t>*</w:t>
      </w:r>
      <w:proofErr w:type="spellStart"/>
      <w:r w:rsidR="00090C48" w:rsidRPr="009E5309">
        <w:rPr>
          <w:rFonts w:ascii="Arial" w:hAnsi="Arial" w:cs="Arial"/>
        </w:rPr>
        <w:t>Learman</w:t>
      </w:r>
      <w:proofErr w:type="spellEnd"/>
      <w:r w:rsidR="00090C48" w:rsidRPr="009E5309">
        <w:rPr>
          <w:rFonts w:ascii="Arial" w:hAnsi="Arial" w:cs="Arial"/>
        </w:rPr>
        <w:t>, K., Ellis, A.R., Goode, A.P., Showalter, C., &amp; Cook, C.E. (2014). Physical Therapists</w:t>
      </w:r>
    </w:p>
    <w:p w14:paraId="7B3DEB39" w14:textId="1E41CCAE" w:rsidR="00090C48" w:rsidRDefault="00090C48" w:rsidP="002F37CF">
      <w:pPr>
        <w:pStyle w:val="ListParagraph"/>
        <w:rPr>
          <w:rFonts w:ascii="Arial" w:hAnsi="Arial" w:cs="Arial"/>
        </w:rPr>
      </w:pPr>
      <w:proofErr w:type="gramStart"/>
      <w:r w:rsidRPr="009E5309">
        <w:rPr>
          <w:rFonts w:ascii="Arial" w:hAnsi="Arial" w:cs="Arial"/>
        </w:rPr>
        <w:t>Clinical Knowledge of Multidisciplinary Low Back Pain Treatment Guidelines.</w:t>
      </w:r>
      <w:proofErr w:type="gramEnd"/>
      <w:r w:rsidRPr="009E5309">
        <w:rPr>
          <w:rFonts w:ascii="Arial" w:hAnsi="Arial" w:cs="Arial"/>
        </w:rPr>
        <w:t xml:space="preserve">  </w:t>
      </w:r>
      <w:proofErr w:type="gramStart"/>
      <w:r w:rsidRPr="009E5309">
        <w:rPr>
          <w:rFonts w:ascii="Arial" w:hAnsi="Arial" w:cs="Arial"/>
        </w:rPr>
        <w:t>Physical Therapy.</w:t>
      </w:r>
      <w:proofErr w:type="gramEnd"/>
      <w:r w:rsidRPr="009E5309">
        <w:rPr>
          <w:rFonts w:ascii="Arial" w:hAnsi="Arial" w:cs="Arial"/>
        </w:rPr>
        <w:t xml:space="preserve">  </w:t>
      </w:r>
      <w:proofErr w:type="spellStart"/>
      <w:proofErr w:type="gramStart"/>
      <w:r w:rsidRPr="009E5309">
        <w:rPr>
          <w:rFonts w:ascii="Arial" w:hAnsi="Arial" w:cs="Arial"/>
        </w:rPr>
        <w:t>doi</w:t>
      </w:r>
      <w:proofErr w:type="spellEnd"/>
      <w:proofErr w:type="gramEnd"/>
      <w:r w:rsidRPr="009E5309">
        <w:rPr>
          <w:rFonts w:ascii="Arial" w:hAnsi="Arial" w:cs="Arial"/>
        </w:rPr>
        <w:t>: 10.2522/ptj.20130567</w:t>
      </w:r>
    </w:p>
    <w:p w14:paraId="0933AB5D" w14:textId="77777777" w:rsidR="00121E0C" w:rsidRPr="009E5309" w:rsidRDefault="00121E0C" w:rsidP="002F37CF">
      <w:pPr>
        <w:pStyle w:val="ListParagraph"/>
        <w:rPr>
          <w:rFonts w:ascii="Arial" w:hAnsi="Arial" w:cs="Arial"/>
        </w:rPr>
      </w:pPr>
    </w:p>
    <w:p w14:paraId="69BC7A06" w14:textId="66F80E28" w:rsidR="00121E0C" w:rsidRDefault="00E35941" w:rsidP="00121E0C">
      <w:pPr>
        <w:pStyle w:val="ListParagraph"/>
        <w:ind w:left="0"/>
        <w:rPr>
          <w:rFonts w:ascii="Arial" w:hAnsi="Arial" w:cs="Arial"/>
        </w:rPr>
      </w:pPr>
      <w:r>
        <w:rPr>
          <w:rFonts w:ascii="Arial" w:hAnsi="Arial" w:cs="Arial"/>
        </w:rPr>
        <w:t>*</w:t>
      </w:r>
      <w:proofErr w:type="spellStart"/>
      <w:r w:rsidR="00090C48" w:rsidRPr="009E5309">
        <w:rPr>
          <w:rFonts w:ascii="Arial" w:hAnsi="Arial" w:cs="Arial"/>
        </w:rPr>
        <w:t>MacDermid</w:t>
      </w:r>
      <w:proofErr w:type="spellEnd"/>
      <w:r w:rsidR="00090C48" w:rsidRPr="009E5309">
        <w:rPr>
          <w:rFonts w:ascii="Arial" w:hAnsi="Arial" w:cs="Arial"/>
        </w:rPr>
        <w:t xml:space="preserve">, J. C., Walton, D.M., </w:t>
      </w:r>
      <w:proofErr w:type="spellStart"/>
      <w:r w:rsidR="00090C48" w:rsidRPr="009E5309">
        <w:rPr>
          <w:rFonts w:ascii="Arial" w:hAnsi="Arial" w:cs="Arial"/>
        </w:rPr>
        <w:t>Coté</w:t>
      </w:r>
      <w:proofErr w:type="spellEnd"/>
      <w:r w:rsidR="00090C48" w:rsidRPr="009E5309">
        <w:rPr>
          <w:rFonts w:ascii="Arial" w:hAnsi="Arial" w:cs="Arial"/>
        </w:rPr>
        <w:t xml:space="preserve">, P., </w:t>
      </w:r>
      <w:proofErr w:type="spellStart"/>
      <w:r w:rsidR="00090C48" w:rsidRPr="009E5309">
        <w:rPr>
          <w:rFonts w:ascii="Arial" w:hAnsi="Arial" w:cs="Arial"/>
        </w:rPr>
        <w:t>Santaguida</w:t>
      </w:r>
      <w:proofErr w:type="spellEnd"/>
      <w:r w:rsidR="00090C48" w:rsidRPr="009E5309">
        <w:rPr>
          <w:rFonts w:ascii="Arial" w:hAnsi="Arial" w:cs="Arial"/>
        </w:rPr>
        <w:t xml:space="preserve">, P.L., Gross, A., </w:t>
      </w:r>
      <w:proofErr w:type="spellStart"/>
      <w:r w:rsidR="00090C48" w:rsidRPr="009E5309">
        <w:rPr>
          <w:rFonts w:ascii="Arial" w:hAnsi="Arial" w:cs="Arial"/>
        </w:rPr>
        <w:t>Carlesso</w:t>
      </w:r>
      <w:proofErr w:type="spellEnd"/>
      <w:r w:rsidR="00090C48" w:rsidRPr="009E5309">
        <w:rPr>
          <w:rFonts w:ascii="Arial" w:hAnsi="Arial" w:cs="Arial"/>
        </w:rPr>
        <w:t>, L., &amp; ICON.</w:t>
      </w:r>
    </w:p>
    <w:p w14:paraId="7B3DEB3A" w14:textId="3D26078B" w:rsidR="00090C48" w:rsidRPr="009E5309" w:rsidRDefault="00090C48" w:rsidP="00121E0C">
      <w:pPr>
        <w:pStyle w:val="ListParagraph"/>
        <w:rPr>
          <w:rFonts w:ascii="Arial" w:hAnsi="Arial" w:cs="Arial"/>
        </w:rPr>
      </w:pPr>
      <w:r w:rsidRPr="009E5309">
        <w:rPr>
          <w:rFonts w:ascii="Arial" w:hAnsi="Arial" w:cs="Arial"/>
        </w:rPr>
        <w:t xml:space="preserve">(2013).   Use of Outcome Measures in Managing Neck Pain: An International Multidisciplinary Survey.  </w:t>
      </w:r>
      <w:proofErr w:type="gramStart"/>
      <w:r w:rsidRPr="009E5309">
        <w:rPr>
          <w:rFonts w:ascii="Arial" w:hAnsi="Arial" w:cs="Arial"/>
          <w:i/>
        </w:rPr>
        <w:t>The Open Orthopedics Journal.</w:t>
      </w:r>
      <w:proofErr w:type="gramEnd"/>
      <w:r w:rsidRPr="009E5309">
        <w:rPr>
          <w:rFonts w:ascii="Arial" w:hAnsi="Arial" w:cs="Arial"/>
        </w:rPr>
        <w:t xml:space="preserve">  7(</w:t>
      </w:r>
      <w:proofErr w:type="spellStart"/>
      <w:r w:rsidRPr="009E5309">
        <w:rPr>
          <w:rFonts w:ascii="Arial" w:hAnsi="Arial" w:cs="Arial"/>
        </w:rPr>
        <w:t>Suppl</w:t>
      </w:r>
      <w:proofErr w:type="spellEnd"/>
      <w:r w:rsidRPr="009E5309">
        <w:rPr>
          <w:rFonts w:ascii="Arial" w:hAnsi="Arial" w:cs="Arial"/>
        </w:rPr>
        <w:t xml:space="preserve"> 4: M10), p. 506-520. </w:t>
      </w:r>
      <w:proofErr w:type="spellStart"/>
      <w:proofErr w:type="gramStart"/>
      <w:r w:rsidRPr="009E5309">
        <w:rPr>
          <w:rFonts w:ascii="Arial" w:hAnsi="Arial" w:cs="Arial"/>
        </w:rPr>
        <w:t>doi</w:t>
      </w:r>
      <w:proofErr w:type="spellEnd"/>
      <w:proofErr w:type="gramEnd"/>
      <w:r w:rsidRPr="009E5309">
        <w:rPr>
          <w:rFonts w:ascii="Arial" w:hAnsi="Arial" w:cs="Arial"/>
        </w:rPr>
        <w:t>: 10.2174/1874325001307010506</w:t>
      </w:r>
    </w:p>
    <w:p w14:paraId="4480DE80" w14:textId="77777777" w:rsidR="00121E0C" w:rsidRDefault="00121E0C" w:rsidP="00121E0C">
      <w:pPr>
        <w:pStyle w:val="ListParagraph"/>
        <w:ind w:left="0"/>
        <w:rPr>
          <w:rFonts w:ascii="Arial" w:hAnsi="Arial" w:cs="Arial"/>
        </w:rPr>
      </w:pPr>
    </w:p>
    <w:p w14:paraId="3328C642" w14:textId="14BEB32A" w:rsidR="00121E0C" w:rsidRDefault="00E35941" w:rsidP="00121E0C">
      <w:pPr>
        <w:pStyle w:val="ListParagraph"/>
        <w:ind w:left="0"/>
        <w:rPr>
          <w:rFonts w:ascii="Arial" w:hAnsi="Arial" w:cs="Arial"/>
        </w:rPr>
      </w:pPr>
      <w:r>
        <w:rPr>
          <w:rFonts w:ascii="Arial" w:hAnsi="Arial" w:cs="Arial"/>
        </w:rPr>
        <w:t>*</w:t>
      </w:r>
      <w:proofErr w:type="spellStart"/>
      <w:r w:rsidR="00090C48" w:rsidRPr="009E5309">
        <w:rPr>
          <w:rFonts w:ascii="Arial" w:hAnsi="Arial" w:cs="Arial"/>
        </w:rPr>
        <w:t>Machlin</w:t>
      </w:r>
      <w:proofErr w:type="spellEnd"/>
      <w:r w:rsidR="00090C48" w:rsidRPr="009E5309">
        <w:rPr>
          <w:rFonts w:ascii="Arial" w:hAnsi="Arial" w:cs="Arial"/>
        </w:rPr>
        <w:t xml:space="preserve">, S.R., </w:t>
      </w:r>
      <w:proofErr w:type="spellStart"/>
      <w:r w:rsidR="00090C48" w:rsidRPr="009E5309">
        <w:rPr>
          <w:rFonts w:ascii="Arial" w:hAnsi="Arial" w:cs="Arial"/>
        </w:rPr>
        <w:t>Chevan</w:t>
      </w:r>
      <w:proofErr w:type="spellEnd"/>
      <w:r w:rsidR="00090C48" w:rsidRPr="009E5309">
        <w:rPr>
          <w:rFonts w:ascii="Arial" w:hAnsi="Arial" w:cs="Arial"/>
        </w:rPr>
        <w:t xml:space="preserve">, J., Yu, W.W., &amp; </w:t>
      </w:r>
      <w:proofErr w:type="spellStart"/>
      <w:r w:rsidR="00090C48" w:rsidRPr="009E5309">
        <w:rPr>
          <w:rFonts w:ascii="Arial" w:hAnsi="Arial" w:cs="Arial"/>
        </w:rPr>
        <w:t>Zodet</w:t>
      </w:r>
      <w:proofErr w:type="spellEnd"/>
      <w:r w:rsidR="00090C48" w:rsidRPr="009E5309">
        <w:rPr>
          <w:rFonts w:ascii="Arial" w:hAnsi="Arial" w:cs="Arial"/>
        </w:rPr>
        <w:t xml:space="preserve">, M.W. (2011), Determinants of Utilization and </w:t>
      </w:r>
    </w:p>
    <w:p w14:paraId="7B3DEB3B" w14:textId="3E4AAE37" w:rsidR="00090C48" w:rsidRPr="009E5309" w:rsidRDefault="00090C48" w:rsidP="00121E0C">
      <w:pPr>
        <w:pStyle w:val="ListParagraph"/>
        <w:rPr>
          <w:rFonts w:ascii="Arial" w:hAnsi="Arial" w:cs="Arial"/>
        </w:rPr>
      </w:pPr>
      <w:r w:rsidRPr="009E5309">
        <w:rPr>
          <w:rFonts w:ascii="Arial" w:hAnsi="Arial" w:cs="Arial"/>
        </w:rPr>
        <w:t xml:space="preserve">Expenditures for Episodes of Ambulatory Physical Therapy </w:t>
      </w:r>
      <w:proofErr w:type="gramStart"/>
      <w:r w:rsidRPr="009E5309">
        <w:rPr>
          <w:rFonts w:ascii="Arial" w:hAnsi="Arial" w:cs="Arial"/>
        </w:rPr>
        <w:t>Among</w:t>
      </w:r>
      <w:proofErr w:type="gramEnd"/>
      <w:r w:rsidRPr="009E5309">
        <w:rPr>
          <w:rFonts w:ascii="Arial" w:hAnsi="Arial" w:cs="Arial"/>
        </w:rPr>
        <w:t xml:space="preserve"> Adults.  </w:t>
      </w:r>
      <w:r w:rsidRPr="009E5309">
        <w:rPr>
          <w:rFonts w:ascii="Arial" w:hAnsi="Arial" w:cs="Arial"/>
          <w:i/>
        </w:rPr>
        <w:t>Physical Therapy</w:t>
      </w:r>
      <w:r w:rsidRPr="009E5309">
        <w:rPr>
          <w:rFonts w:ascii="Arial" w:hAnsi="Arial" w:cs="Arial"/>
        </w:rPr>
        <w:t xml:space="preserve">, 91, 1018–1029.  </w:t>
      </w:r>
      <w:proofErr w:type="spellStart"/>
      <w:proofErr w:type="gramStart"/>
      <w:r w:rsidRPr="009E5309">
        <w:rPr>
          <w:rFonts w:ascii="Arial" w:hAnsi="Arial" w:cs="Arial"/>
        </w:rPr>
        <w:t>doi</w:t>
      </w:r>
      <w:proofErr w:type="spellEnd"/>
      <w:proofErr w:type="gramEnd"/>
      <w:r w:rsidRPr="009E5309">
        <w:rPr>
          <w:rFonts w:ascii="Arial" w:hAnsi="Arial" w:cs="Arial"/>
        </w:rPr>
        <w:t>: 10.2522/ptj.20100343</w:t>
      </w:r>
    </w:p>
    <w:p w14:paraId="15081F6D" w14:textId="77777777" w:rsidR="00121E0C" w:rsidRDefault="00121E0C" w:rsidP="00121E0C">
      <w:pPr>
        <w:pStyle w:val="ListParagraph"/>
        <w:ind w:left="0"/>
        <w:rPr>
          <w:rFonts w:ascii="Arial" w:hAnsi="Arial" w:cs="Arial"/>
        </w:rPr>
      </w:pPr>
    </w:p>
    <w:p w14:paraId="448B6217" w14:textId="1EED71F5" w:rsidR="00121E0C" w:rsidRDefault="00E35941" w:rsidP="00121E0C">
      <w:pPr>
        <w:pStyle w:val="ListParagraph"/>
        <w:ind w:left="0"/>
        <w:rPr>
          <w:rFonts w:ascii="Arial" w:hAnsi="Arial" w:cs="Arial"/>
        </w:rPr>
      </w:pPr>
      <w:r>
        <w:rPr>
          <w:rFonts w:ascii="Arial" w:hAnsi="Arial" w:cs="Arial"/>
        </w:rPr>
        <w:t>*</w:t>
      </w:r>
      <w:r w:rsidR="00090C48" w:rsidRPr="009E5309">
        <w:rPr>
          <w:rFonts w:ascii="Arial" w:hAnsi="Arial" w:cs="Arial"/>
        </w:rPr>
        <w:t xml:space="preserve">Murray, C.J.L., </w:t>
      </w:r>
      <w:proofErr w:type="spellStart"/>
      <w:r w:rsidR="00090C48" w:rsidRPr="009E5309">
        <w:rPr>
          <w:rFonts w:ascii="Arial" w:hAnsi="Arial" w:cs="Arial"/>
        </w:rPr>
        <w:t>Vos</w:t>
      </w:r>
      <w:proofErr w:type="spellEnd"/>
      <w:r w:rsidR="00090C48" w:rsidRPr="009E5309">
        <w:rPr>
          <w:rFonts w:ascii="Arial" w:hAnsi="Arial" w:cs="Arial"/>
        </w:rPr>
        <w:t xml:space="preserve">, T., Lozano, R., </w:t>
      </w:r>
      <w:proofErr w:type="spellStart"/>
      <w:r w:rsidR="00090C48" w:rsidRPr="009E5309">
        <w:rPr>
          <w:rFonts w:ascii="Arial" w:hAnsi="Arial" w:cs="Arial"/>
        </w:rPr>
        <w:t>Naghavi</w:t>
      </w:r>
      <w:proofErr w:type="spellEnd"/>
      <w:r w:rsidR="00090C48" w:rsidRPr="009E5309">
        <w:rPr>
          <w:rFonts w:ascii="Arial" w:hAnsi="Arial" w:cs="Arial"/>
        </w:rPr>
        <w:t>, M., et al.  (2012). Disability-adjusted life years</w:t>
      </w:r>
    </w:p>
    <w:p w14:paraId="7B3DEB3C" w14:textId="394D45B6" w:rsidR="00090C48" w:rsidRPr="009E5309" w:rsidRDefault="00090C48" w:rsidP="00121E0C">
      <w:pPr>
        <w:pStyle w:val="ListParagraph"/>
        <w:rPr>
          <w:rFonts w:ascii="Arial" w:hAnsi="Arial" w:cs="Arial"/>
        </w:rPr>
      </w:pPr>
      <w:r w:rsidRPr="009E5309">
        <w:rPr>
          <w:rFonts w:ascii="Arial" w:hAnsi="Arial" w:cs="Arial"/>
        </w:rPr>
        <w:t xml:space="preserve">(DALYs) for 291 diseases and injuries in 21 regions, 1990–2010: a systematic analysis for the Global Burden of Disease Study 2010.  </w:t>
      </w:r>
      <w:r w:rsidRPr="009E5309">
        <w:rPr>
          <w:rFonts w:ascii="Arial" w:hAnsi="Arial" w:cs="Arial"/>
          <w:i/>
        </w:rPr>
        <w:t>Lancet</w:t>
      </w:r>
      <w:r w:rsidRPr="009E5309">
        <w:rPr>
          <w:rFonts w:ascii="Arial" w:hAnsi="Arial" w:cs="Arial"/>
        </w:rPr>
        <w:t>, 380, 2197-2223.</w:t>
      </w:r>
    </w:p>
    <w:p w14:paraId="366468AD" w14:textId="77777777" w:rsidR="00DB582F" w:rsidRDefault="00DB582F" w:rsidP="00DB582F">
      <w:pPr>
        <w:pStyle w:val="ListParagraph"/>
        <w:ind w:left="0"/>
        <w:rPr>
          <w:rFonts w:ascii="Arial" w:hAnsi="Arial" w:cs="Arial"/>
        </w:rPr>
      </w:pPr>
    </w:p>
    <w:p w14:paraId="673D7B8A" w14:textId="4377B831" w:rsidR="00DB582F" w:rsidRDefault="00E35941" w:rsidP="00DB582F">
      <w:pPr>
        <w:pStyle w:val="ListParagraph"/>
        <w:ind w:left="0"/>
        <w:rPr>
          <w:rFonts w:ascii="Arial" w:hAnsi="Arial" w:cs="Arial"/>
        </w:rPr>
      </w:pPr>
      <w:r>
        <w:rPr>
          <w:rFonts w:ascii="Arial" w:hAnsi="Arial" w:cs="Arial"/>
        </w:rPr>
        <w:t>*</w:t>
      </w:r>
      <w:r w:rsidR="00090C48" w:rsidRPr="009E5309">
        <w:rPr>
          <w:rFonts w:ascii="Arial" w:hAnsi="Arial" w:cs="Arial"/>
        </w:rPr>
        <w:t xml:space="preserve">Potter K., </w:t>
      </w:r>
      <w:proofErr w:type="spellStart"/>
      <w:r w:rsidR="00090C48" w:rsidRPr="009E5309">
        <w:rPr>
          <w:rFonts w:ascii="Arial" w:hAnsi="Arial" w:cs="Arial"/>
        </w:rPr>
        <w:t>Fulk</w:t>
      </w:r>
      <w:proofErr w:type="spellEnd"/>
      <w:r w:rsidR="00090C48" w:rsidRPr="009E5309">
        <w:rPr>
          <w:rFonts w:ascii="Arial" w:hAnsi="Arial" w:cs="Arial"/>
        </w:rPr>
        <w:t xml:space="preserve"> G.D., Salem Y., &amp; Sullivan J.  (2011). Outcome Measures in Neurological </w:t>
      </w:r>
    </w:p>
    <w:p w14:paraId="7B3DEB3D" w14:textId="18EC09B1" w:rsidR="00090C48" w:rsidRDefault="00090C48" w:rsidP="00DB582F">
      <w:pPr>
        <w:pStyle w:val="ListParagraph"/>
        <w:rPr>
          <w:rFonts w:ascii="Arial" w:hAnsi="Arial" w:cs="Arial"/>
        </w:rPr>
      </w:pPr>
      <w:r w:rsidRPr="009E5309">
        <w:rPr>
          <w:rFonts w:ascii="Arial" w:hAnsi="Arial" w:cs="Arial"/>
        </w:rPr>
        <w:t xml:space="preserve">Physical Therapy Practice: Part l.  </w:t>
      </w:r>
      <w:proofErr w:type="gramStart"/>
      <w:r w:rsidRPr="009E5309">
        <w:rPr>
          <w:rFonts w:ascii="Arial" w:hAnsi="Arial" w:cs="Arial"/>
        </w:rPr>
        <w:t>Making Sound Decisions.</w:t>
      </w:r>
      <w:proofErr w:type="gramEnd"/>
      <w:r w:rsidRPr="009E5309">
        <w:rPr>
          <w:rFonts w:ascii="Arial" w:hAnsi="Arial" w:cs="Arial"/>
        </w:rPr>
        <w:t xml:space="preserve">  </w:t>
      </w:r>
      <w:r w:rsidRPr="00DB582F">
        <w:rPr>
          <w:rFonts w:ascii="Arial" w:hAnsi="Arial" w:cs="Arial"/>
          <w:i/>
        </w:rPr>
        <w:t>Journal of Neurological Physical Therapy</w:t>
      </w:r>
      <w:r w:rsidRPr="009E5309">
        <w:rPr>
          <w:rFonts w:ascii="Arial" w:hAnsi="Arial" w:cs="Arial"/>
        </w:rPr>
        <w:t>, 35, p. 57-64.</w:t>
      </w:r>
    </w:p>
    <w:p w14:paraId="30251038" w14:textId="77777777" w:rsidR="00DB582F" w:rsidRDefault="00DB582F" w:rsidP="00DB582F">
      <w:pPr>
        <w:pStyle w:val="ListParagraph"/>
        <w:rPr>
          <w:rFonts w:ascii="Arial" w:hAnsi="Arial" w:cs="Arial"/>
        </w:rPr>
      </w:pPr>
    </w:p>
    <w:p w14:paraId="6B246F24" w14:textId="77777777" w:rsidR="00EF54A8" w:rsidRPr="009E5309" w:rsidRDefault="00EF54A8" w:rsidP="00DB582F">
      <w:pPr>
        <w:pStyle w:val="ListParagraph"/>
        <w:rPr>
          <w:rFonts w:ascii="Arial" w:hAnsi="Arial" w:cs="Arial"/>
        </w:rPr>
      </w:pPr>
    </w:p>
    <w:p w14:paraId="430F92F4" w14:textId="77777777" w:rsidR="00E35941" w:rsidRDefault="00E35941" w:rsidP="00DB582F">
      <w:pPr>
        <w:pStyle w:val="ListParagraph"/>
        <w:ind w:left="0"/>
        <w:rPr>
          <w:rFonts w:ascii="Arial" w:hAnsi="Arial" w:cs="Arial"/>
        </w:rPr>
      </w:pPr>
      <w:r>
        <w:rPr>
          <w:rFonts w:ascii="Arial" w:hAnsi="Arial" w:cs="Arial"/>
        </w:rPr>
        <w:lastRenderedPageBreak/>
        <w:t>*</w:t>
      </w:r>
      <w:r w:rsidR="00090C48" w:rsidRPr="009E5309">
        <w:rPr>
          <w:rFonts w:ascii="Arial" w:hAnsi="Arial" w:cs="Arial"/>
        </w:rPr>
        <w:t xml:space="preserve">Smith, M., Davis, M.A., </w:t>
      </w:r>
      <w:proofErr w:type="spellStart"/>
      <w:r w:rsidR="00090C48" w:rsidRPr="009E5309">
        <w:rPr>
          <w:rFonts w:ascii="Arial" w:hAnsi="Arial" w:cs="Arial"/>
        </w:rPr>
        <w:t>Stano</w:t>
      </w:r>
      <w:proofErr w:type="spellEnd"/>
      <w:r w:rsidR="00090C48" w:rsidRPr="009E5309">
        <w:rPr>
          <w:rFonts w:ascii="Arial" w:hAnsi="Arial" w:cs="Arial"/>
        </w:rPr>
        <w:t xml:space="preserve">, M., &amp; </w:t>
      </w:r>
      <w:proofErr w:type="spellStart"/>
      <w:r w:rsidR="00090C48" w:rsidRPr="009E5309">
        <w:rPr>
          <w:rFonts w:ascii="Arial" w:hAnsi="Arial" w:cs="Arial"/>
        </w:rPr>
        <w:t>Whedon</w:t>
      </w:r>
      <w:proofErr w:type="spellEnd"/>
      <w:r w:rsidR="00090C48" w:rsidRPr="009E5309">
        <w:rPr>
          <w:rFonts w:ascii="Arial" w:hAnsi="Arial" w:cs="Arial"/>
        </w:rPr>
        <w:t>, J.M.  (2013). Aging Baby Boomers and the</w:t>
      </w:r>
    </w:p>
    <w:p w14:paraId="7B3DEB3E" w14:textId="314413F6" w:rsidR="00090C48" w:rsidRPr="009E5309" w:rsidRDefault="00090C48" w:rsidP="00E35941">
      <w:pPr>
        <w:pStyle w:val="ListParagraph"/>
        <w:rPr>
          <w:rFonts w:ascii="Arial" w:hAnsi="Arial" w:cs="Arial"/>
        </w:rPr>
      </w:pPr>
      <w:r w:rsidRPr="009E5309">
        <w:rPr>
          <w:rFonts w:ascii="Arial" w:hAnsi="Arial" w:cs="Arial"/>
        </w:rPr>
        <w:t>Rising</w:t>
      </w:r>
      <w:r w:rsidR="00E35941">
        <w:rPr>
          <w:rFonts w:ascii="Arial" w:hAnsi="Arial" w:cs="Arial"/>
        </w:rPr>
        <w:t xml:space="preserve"> </w:t>
      </w:r>
      <w:r w:rsidRPr="009E5309">
        <w:rPr>
          <w:rFonts w:ascii="Arial" w:hAnsi="Arial" w:cs="Arial"/>
        </w:rPr>
        <w:t xml:space="preserve">Cost of Chronic Back Pain:  Secular Trend Analysis of Longitudinal Medical Expenditures Panel Survey Data for </w:t>
      </w:r>
      <w:proofErr w:type="gramStart"/>
      <w:r w:rsidRPr="009E5309">
        <w:rPr>
          <w:rFonts w:ascii="Arial" w:hAnsi="Arial" w:cs="Arial"/>
        </w:rPr>
        <w:t>Years  SECULAR</w:t>
      </w:r>
      <w:proofErr w:type="gramEnd"/>
      <w:r w:rsidRPr="009E5309">
        <w:rPr>
          <w:rFonts w:ascii="Arial" w:hAnsi="Arial" w:cs="Arial"/>
        </w:rPr>
        <w:t xml:space="preserve"> TREND ANALYSIS OF 2000 TO 2007.  </w:t>
      </w:r>
      <w:r w:rsidRPr="009E5309">
        <w:rPr>
          <w:rFonts w:ascii="Arial" w:hAnsi="Arial" w:cs="Arial"/>
          <w:i/>
        </w:rPr>
        <w:t xml:space="preserve">Journal of Manipulative </w:t>
      </w:r>
      <w:r w:rsidR="00556EF1">
        <w:rPr>
          <w:rFonts w:ascii="Arial" w:hAnsi="Arial" w:cs="Arial"/>
          <w:i/>
        </w:rPr>
        <w:t xml:space="preserve">and </w:t>
      </w:r>
      <w:r w:rsidRPr="009E5309">
        <w:rPr>
          <w:rFonts w:ascii="Arial" w:hAnsi="Arial" w:cs="Arial"/>
          <w:i/>
        </w:rPr>
        <w:t>Physiological Therapy</w:t>
      </w:r>
      <w:r w:rsidRPr="009E5309">
        <w:rPr>
          <w:rFonts w:ascii="Arial" w:hAnsi="Arial" w:cs="Arial"/>
        </w:rPr>
        <w:t>, 36, 2-11. doi.org/10.1016/j.jmpt.2012.12.001</w:t>
      </w:r>
    </w:p>
    <w:p w14:paraId="21C010C3" w14:textId="77777777" w:rsidR="00BD2ADF" w:rsidRDefault="00BD2ADF" w:rsidP="00BD2ADF">
      <w:pPr>
        <w:pStyle w:val="ListParagraph"/>
        <w:ind w:left="0"/>
        <w:rPr>
          <w:rFonts w:ascii="Arial" w:hAnsi="Arial" w:cs="Arial"/>
        </w:rPr>
      </w:pPr>
    </w:p>
    <w:p w14:paraId="618501D8" w14:textId="604FBC17" w:rsidR="00BD2ADF" w:rsidRDefault="00090C48" w:rsidP="00BD2ADF">
      <w:pPr>
        <w:pStyle w:val="ListParagraph"/>
        <w:ind w:left="0"/>
        <w:rPr>
          <w:rFonts w:ascii="Arial" w:hAnsi="Arial" w:cs="Arial"/>
        </w:rPr>
      </w:pPr>
      <w:r w:rsidRPr="009E5309">
        <w:rPr>
          <w:rFonts w:ascii="Arial" w:hAnsi="Arial" w:cs="Arial"/>
        </w:rPr>
        <w:t>United States Bone and Joint Initiative: The Burden of Musculoskeletal Diseases in the United</w:t>
      </w:r>
    </w:p>
    <w:p w14:paraId="7B3DEB3F" w14:textId="56A9E237" w:rsidR="00090C48" w:rsidRPr="009E5309" w:rsidRDefault="00090C48" w:rsidP="00BD2ADF">
      <w:pPr>
        <w:pStyle w:val="ListParagraph"/>
        <w:rPr>
          <w:rFonts w:ascii="Arial" w:hAnsi="Arial" w:cs="Arial"/>
          <w:color w:val="0070C0"/>
        </w:rPr>
      </w:pPr>
      <w:proofErr w:type="gramStart"/>
      <w:r w:rsidRPr="009E5309">
        <w:rPr>
          <w:rFonts w:ascii="Arial" w:hAnsi="Arial" w:cs="Arial"/>
        </w:rPr>
        <w:t>States, Second Edition (2011).</w:t>
      </w:r>
      <w:proofErr w:type="gramEnd"/>
      <w:r w:rsidRPr="009E5309">
        <w:rPr>
          <w:rFonts w:ascii="Arial" w:hAnsi="Arial" w:cs="Arial"/>
        </w:rPr>
        <w:t xml:space="preserve">  Rosemont, IL:  American Academy of Orthopedic Surgeons. Retrieved from </w:t>
      </w:r>
      <w:hyperlink r:id="rId30" w:history="1">
        <w:r w:rsidRPr="009E5309">
          <w:rPr>
            <w:rStyle w:val="Hyperlink"/>
            <w:rFonts w:ascii="Arial" w:hAnsi="Arial" w:cs="Arial"/>
          </w:rPr>
          <w:t>http://www.boneandjointburden.org/chapter_downloads/index.htm</w:t>
        </w:r>
      </w:hyperlink>
    </w:p>
    <w:p w14:paraId="4526D9F9" w14:textId="77777777" w:rsidR="00BD2ADF" w:rsidRDefault="00BD2ADF" w:rsidP="00BD2ADF">
      <w:pPr>
        <w:pStyle w:val="ListParagraph"/>
        <w:ind w:left="0"/>
        <w:rPr>
          <w:rFonts w:ascii="Arial" w:hAnsi="Arial" w:cs="Arial"/>
        </w:rPr>
      </w:pPr>
    </w:p>
    <w:p w14:paraId="6DEFA17C" w14:textId="1DB01E9A" w:rsidR="00BD2ADF" w:rsidRDefault="00927E49" w:rsidP="00BD2ADF">
      <w:pPr>
        <w:pStyle w:val="ListParagraph"/>
        <w:ind w:left="0"/>
        <w:rPr>
          <w:rFonts w:ascii="Arial" w:hAnsi="Arial" w:cs="Arial"/>
        </w:rPr>
      </w:pPr>
      <w:r>
        <w:rPr>
          <w:rFonts w:ascii="Arial" w:hAnsi="Arial" w:cs="Arial"/>
        </w:rPr>
        <w:t>*</w:t>
      </w:r>
      <w:r w:rsidR="00090C48" w:rsidRPr="009E5309">
        <w:rPr>
          <w:rFonts w:ascii="Arial" w:hAnsi="Arial" w:cs="Arial"/>
        </w:rPr>
        <w:t>US Burden of Disease Collaborators (2013). The State of US Health, 1990-2010.  Burden of</w:t>
      </w:r>
    </w:p>
    <w:p w14:paraId="7B3DEB40" w14:textId="5E2FAC68" w:rsidR="00090C48" w:rsidRPr="009E5309" w:rsidRDefault="00090C48" w:rsidP="00BD2ADF">
      <w:pPr>
        <w:pStyle w:val="ListParagraph"/>
        <w:rPr>
          <w:rFonts w:ascii="Arial" w:hAnsi="Arial" w:cs="Arial"/>
        </w:rPr>
      </w:pPr>
      <w:proofErr w:type="gramStart"/>
      <w:r w:rsidRPr="009E5309">
        <w:rPr>
          <w:rFonts w:ascii="Arial" w:hAnsi="Arial" w:cs="Arial"/>
        </w:rPr>
        <w:t>Diseases, Injuries, and Risk Factors.</w:t>
      </w:r>
      <w:proofErr w:type="gramEnd"/>
      <w:r w:rsidRPr="009E5309">
        <w:rPr>
          <w:rFonts w:ascii="Arial" w:hAnsi="Arial" w:cs="Arial"/>
        </w:rPr>
        <w:t xml:space="preserve">  </w:t>
      </w:r>
      <w:r w:rsidRPr="009E5309">
        <w:rPr>
          <w:rFonts w:ascii="Arial" w:hAnsi="Arial" w:cs="Arial"/>
          <w:i/>
        </w:rPr>
        <w:t>J</w:t>
      </w:r>
      <w:r w:rsidR="00556EF1">
        <w:rPr>
          <w:rFonts w:ascii="Arial" w:hAnsi="Arial" w:cs="Arial"/>
          <w:i/>
        </w:rPr>
        <w:t xml:space="preserve">ournal of the </w:t>
      </w:r>
      <w:r w:rsidRPr="009E5309">
        <w:rPr>
          <w:rFonts w:ascii="Arial" w:hAnsi="Arial" w:cs="Arial"/>
          <w:i/>
        </w:rPr>
        <w:t>A</w:t>
      </w:r>
      <w:r w:rsidR="00556EF1">
        <w:rPr>
          <w:rFonts w:ascii="Arial" w:hAnsi="Arial" w:cs="Arial"/>
          <w:i/>
        </w:rPr>
        <w:t xml:space="preserve">merican </w:t>
      </w:r>
      <w:r w:rsidRPr="009E5309">
        <w:rPr>
          <w:rFonts w:ascii="Arial" w:hAnsi="Arial" w:cs="Arial"/>
          <w:i/>
        </w:rPr>
        <w:t>M</w:t>
      </w:r>
      <w:r w:rsidR="00556EF1">
        <w:rPr>
          <w:rFonts w:ascii="Arial" w:hAnsi="Arial" w:cs="Arial"/>
          <w:i/>
        </w:rPr>
        <w:t xml:space="preserve">edical </w:t>
      </w:r>
      <w:r w:rsidRPr="009E5309">
        <w:rPr>
          <w:rFonts w:ascii="Arial" w:hAnsi="Arial" w:cs="Arial"/>
          <w:i/>
        </w:rPr>
        <w:t>A</w:t>
      </w:r>
      <w:r w:rsidR="00556EF1">
        <w:rPr>
          <w:rFonts w:ascii="Arial" w:hAnsi="Arial" w:cs="Arial"/>
          <w:i/>
        </w:rPr>
        <w:t>ssociation</w:t>
      </w:r>
      <w:r w:rsidRPr="009E5309">
        <w:rPr>
          <w:rFonts w:ascii="Arial" w:hAnsi="Arial" w:cs="Arial"/>
        </w:rPr>
        <w:t>, 310(6), 591-608. doi:10.1001/jama.2013.13805</w:t>
      </w:r>
    </w:p>
    <w:p w14:paraId="7A09E7A0" w14:textId="77777777" w:rsidR="00BD2ADF" w:rsidRDefault="00BD2ADF" w:rsidP="00BD2ADF">
      <w:pPr>
        <w:pStyle w:val="ListParagraph"/>
        <w:ind w:left="0"/>
        <w:rPr>
          <w:rFonts w:ascii="Arial" w:hAnsi="Arial" w:cs="Arial"/>
        </w:rPr>
      </w:pPr>
    </w:p>
    <w:p w14:paraId="4E96600A" w14:textId="744DF05A" w:rsidR="00BD2ADF" w:rsidRDefault="00927E49" w:rsidP="00BD2ADF">
      <w:pPr>
        <w:pStyle w:val="ListParagraph"/>
        <w:ind w:left="0"/>
        <w:rPr>
          <w:rFonts w:ascii="Arial" w:hAnsi="Arial" w:cs="Arial"/>
        </w:rPr>
      </w:pPr>
      <w:r>
        <w:rPr>
          <w:rFonts w:ascii="Arial" w:hAnsi="Arial" w:cs="Arial"/>
        </w:rPr>
        <w:t>*</w:t>
      </w:r>
      <w:proofErr w:type="spellStart"/>
      <w:r w:rsidR="00090C48" w:rsidRPr="009E5309">
        <w:rPr>
          <w:rFonts w:ascii="Arial" w:hAnsi="Arial" w:cs="Arial"/>
        </w:rPr>
        <w:t>Vos</w:t>
      </w:r>
      <w:proofErr w:type="spellEnd"/>
      <w:r w:rsidR="00090C48" w:rsidRPr="009E5309">
        <w:rPr>
          <w:rFonts w:ascii="Arial" w:hAnsi="Arial" w:cs="Arial"/>
        </w:rPr>
        <w:t xml:space="preserve">, T., Flaxman, A.D., </w:t>
      </w:r>
      <w:proofErr w:type="spellStart"/>
      <w:r w:rsidR="00090C48" w:rsidRPr="009E5309">
        <w:rPr>
          <w:rFonts w:ascii="Arial" w:hAnsi="Arial" w:cs="Arial"/>
        </w:rPr>
        <w:t>Naghavi</w:t>
      </w:r>
      <w:proofErr w:type="spellEnd"/>
      <w:r w:rsidR="00090C48" w:rsidRPr="009E5309">
        <w:rPr>
          <w:rFonts w:ascii="Arial" w:hAnsi="Arial" w:cs="Arial"/>
        </w:rPr>
        <w:t>, M., Lozano, R., Michaud, C., et al.  (2012). Years lived with</w:t>
      </w:r>
    </w:p>
    <w:p w14:paraId="7B3DEB41" w14:textId="03A8700E" w:rsidR="00090C48" w:rsidRDefault="00090C48" w:rsidP="00BD2ADF">
      <w:pPr>
        <w:pStyle w:val="ListParagraph"/>
        <w:rPr>
          <w:rFonts w:ascii="Arial" w:hAnsi="Arial" w:cs="Arial"/>
        </w:rPr>
      </w:pPr>
      <w:proofErr w:type="gramStart"/>
      <w:r w:rsidRPr="009E5309">
        <w:rPr>
          <w:rFonts w:ascii="Arial" w:hAnsi="Arial" w:cs="Arial"/>
        </w:rPr>
        <w:t>disability</w:t>
      </w:r>
      <w:proofErr w:type="gramEnd"/>
      <w:r w:rsidRPr="009E5309">
        <w:rPr>
          <w:rFonts w:ascii="Arial" w:hAnsi="Arial" w:cs="Arial"/>
        </w:rPr>
        <w:t xml:space="preserve"> (YLDs) for 1160 </w:t>
      </w:r>
      <w:proofErr w:type="spellStart"/>
      <w:r w:rsidRPr="009E5309">
        <w:rPr>
          <w:rFonts w:ascii="Arial" w:hAnsi="Arial" w:cs="Arial"/>
        </w:rPr>
        <w:t>sequelae</w:t>
      </w:r>
      <w:proofErr w:type="spellEnd"/>
      <w:r w:rsidRPr="009E5309">
        <w:rPr>
          <w:rFonts w:ascii="Arial" w:hAnsi="Arial" w:cs="Arial"/>
        </w:rPr>
        <w:t xml:space="preserve"> of 289 diseases and injuries 1990–2010: a systematic analysis for the Global Burden of Disease Study 2010. </w:t>
      </w:r>
      <w:r w:rsidRPr="009E5309">
        <w:rPr>
          <w:rFonts w:ascii="Arial" w:hAnsi="Arial" w:cs="Arial"/>
          <w:i/>
        </w:rPr>
        <w:t>Lancet</w:t>
      </w:r>
      <w:r w:rsidRPr="009E5309">
        <w:rPr>
          <w:rFonts w:ascii="Arial" w:hAnsi="Arial" w:cs="Arial"/>
        </w:rPr>
        <w:t>, 380, 2163-2193.</w:t>
      </w:r>
    </w:p>
    <w:p w14:paraId="096D84B2" w14:textId="77777777" w:rsidR="00927E49" w:rsidRPr="009E5309" w:rsidRDefault="00927E49" w:rsidP="00BD2ADF">
      <w:pPr>
        <w:pStyle w:val="ListParagraph"/>
        <w:rPr>
          <w:rFonts w:ascii="Arial" w:hAnsi="Arial" w:cs="Arial"/>
        </w:rPr>
      </w:pPr>
    </w:p>
    <w:p w14:paraId="6F4BD561" w14:textId="529DB256" w:rsidR="00BD2ADF" w:rsidRDefault="00927E49" w:rsidP="00BD2ADF">
      <w:pPr>
        <w:pStyle w:val="ListParagraph"/>
        <w:ind w:left="0"/>
        <w:rPr>
          <w:rFonts w:ascii="Arial" w:hAnsi="Arial" w:cs="Arial"/>
        </w:rPr>
      </w:pPr>
      <w:r>
        <w:rPr>
          <w:rFonts w:ascii="Arial" w:hAnsi="Arial" w:cs="Arial"/>
        </w:rPr>
        <w:t>*</w:t>
      </w:r>
      <w:r w:rsidR="00090C48" w:rsidRPr="009E5309">
        <w:rPr>
          <w:rFonts w:ascii="Arial" w:hAnsi="Arial" w:cs="Arial"/>
        </w:rPr>
        <w:t>Wang, S et al. (2012). Physical Therapy Interventions for Knee Pain Secondary to</w:t>
      </w:r>
    </w:p>
    <w:p w14:paraId="7B3DEB42" w14:textId="1BC9A256" w:rsidR="00F34C37" w:rsidRDefault="00090C48" w:rsidP="00BD2ADF">
      <w:pPr>
        <w:pStyle w:val="ListParagraph"/>
        <w:ind w:left="0" w:firstLine="720"/>
        <w:rPr>
          <w:rFonts w:ascii="Arial" w:hAnsi="Arial" w:cs="Arial"/>
        </w:rPr>
      </w:pPr>
      <w:proofErr w:type="gramStart"/>
      <w:r w:rsidRPr="009E5309">
        <w:rPr>
          <w:rFonts w:ascii="Arial" w:hAnsi="Arial" w:cs="Arial"/>
        </w:rPr>
        <w:t>Osteoarthritis.</w:t>
      </w:r>
      <w:proofErr w:type="gramEnd"/>
      <w:r w:rsidRPr="009E5309">
        <w:rPr>
          <w:rFonts w:ascii="Arial" w:hAnsi="Arial" w:cs="Arial"/>
        </w:rPr>
        <w:t xml:space="preserve"> </w:t>
      </w:r>
      <w:r w:rsidRPr="009E5309">
        <w:rPr>
          <w:rFonts w:ascii="Arial" w:hAnsi="Arial" w:cs="Arial"/>
          <w:i/>
        </w:rPr>
        <w:t>Annals of Internal Medicine</w:t>
      </w:r>
      <w:r w:rsidRPr="009E5309">
        <w:rPr>
          <w:rFonts w:ascii="Arial" w:hAnsi="Arial" w:cs="Arial"/>
        </w:rPr>
        <w:t>, 157(9), 632-644.</w:t>
      </w:r>
    </w:p>
    <w:p w14:paraId="7B3DEB43" w14:textId="77777777" w:rsidR="004E1BD2" w:rsidRDefault="004E1BD2" w:rsidP="00090C48">
      <w:pPr>
        <w:autoSpaceDE w:val="0"/>
        <w:autoSpaceDN w:val="0"/>
        <w:adjustRightInd w:val="0"/>
        <w:rPr>
          <w:rFonts w:ascii="Arial" w:hAnsi="Arial" w:cs="Arial"/>
        </w:rPr>
      </w:pPr>
    </w:p>
    <w:p w14:paraId="2133F8FB" w14:textId="40930872" w:rsidR="00D131AB" w:rsidRDefault="005000C3" w:rsidP="00090C48">
      <w:pPr>
        <w:autoSpaceDE w:val="0"/>
        <w:autoSpaceDN w:val="0"/>
        <w:adjustRightInd w:val="0"/>
        <w:rPr>
          <w:rFonts w:ascii="Arial" w:hAnsi="Arial" w:cs="Arial"/>
        </w:rPr>
      </w:pPr>
      <w:r w:rsidRPr="005000C3">
        <w:rPr>
          <w:rFonts w:ascii="Arial" w:hAnsi="Arial" w:cs="Arial"/>
          <w:b/>
        </w:rPr>
        <w:t xml:space="preserve">To access the articles referenced above that do not </w:t>
      </w:r>
      <w:r w:rsidR="00EF54A8">
        <w:rPr>
          <w:rFonts w:ascii="Arial" w:hAnsi="Arial" w:cs="Arial"/>
          <w:b/>
        </w:rPr>
        <w:t>include</w:t>
      </w:r>
      <w:r w:rsidRPr="005000C3">
        <w:rPr>
          <w:rFonts w:ascii="Arial" w:hAnsi="Arial" w:cs="Arial"/>
          <w:b/>
        </w:rPr>
        <w:t xml:space="preserve"> a hyperlink, double-click on the following zip folder.</w:t>
      </w:r>
    </w:p>
    <w:p w14:paraId="7B3DEB44" w14:textId="77777777" w:rsidR="004E1BD2" w:rsidRPr="00090C48" w:rsidRDefault="00500B9E" w:rsidP="00EF54A8">
      <w:pPr>
        <w:autoSpaceDE w:val="0"/>
        <w:autoSpaceDN w:val="0"/>
        <w:adjustRightInd w:val="0"/>
        <w:jc w:val="center"/>
        <w:rPr>
          <w:highlight w:val="green"/>
        </w:rPr>
      </w:pPr>
      <w:r>
        <w:rPr>
          <w:rFonts w:ascii="Arial" w:hAnsi="Arial" w:cs="Arial"/>
        </w:rPr>
        <w:object w:dxaOrig="2865" w:dyaOrig="811" w14:anchorId="7B3DEB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3.25pt;height:40.55pt" o:ole="" o:bordertopcolor="this" o:borderleftcolor="this" o:borderbottomcolor="this" o:borderrightcolor="this">
            <v:imagedata r:id="rId31" o:title=""/>
            <w10:bordertop type="single" width="4"/>
            <w10:borderleft type="single" width="4"/>
            <w10:borderbottom type="single" width="4"/>
            <w10:borderright type="single" width="4"/>
          </v:shape>
          <o:OLEObject Type="Embed" ProgID="Package" ShapeID="_x0000_i1025" DrawAspect="Content" ObjectID="_1475396816" r:id="rId32"/>
        </w:object>
      </w:r>
    </w:p>
    <w:sectPr w:rsidR="004E1BD2" w:rsidRPr="00090C48" w:rsidSect="006B3B40">
      <w:headerReference w:type="default" r:id="rId33"/>
      <w:footerReference w:type="default" r:id="rId34"/>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E7B9D1B" w14:textId="77777777" w:rsidR="00E92424" w:rsidRDefault="00E92424" w:rsidP="004C16C7">
      <w:pPr>
        <w:spacing w:after="0" w:line="240" w:lineRule="auto"/>
      </w:pPr>
      <w:r>
        <w:separator/>
      </w:r>
    </w:p>
  </w:endnote>
  <w:endnote w:type="continuationSeparator" w:id="0">
    <w:p w14:paraId="6957AFCA" w14:textId="77777777" w:rsidR="00E92424" w:rsidRDefault="00E92424" w:rsidP="004C16C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top w:val="single" w:sz="18" w:space="0" w:color="808080"/>
        <w:insideH w:val="single" w:sz="18" w:space="0" w:color="808080"/>
        <w:insideV w:val="single" w:sz="18" w:space="0" w:color="808080"/>
      </w:tblBorders>
      <w:tblLook w:val="00A0" w:firstRow="1" w:lastRow="0" w:firstColumn="1" w:lastColumn="0" w:noHBand="0" w:noVBand="0"/>
    </w:tblPr>
    <w:tblGrid>
      <w:gridCol w:w="993"/>
      <w:gridCol w:w="8583"/>
    </w:tblGrid>
    <w:tr w:rsidR="00005C05" w:rsidRPr="00771EC0" w14:paraId="7B3DEB68" w14:textId="77777777" w:rsidTr="00C27767">
      <w:tc>
        <w:tcPr>
          <w:tcW w:w="918" w:type="dxa"/>
          <w:tcBorders>
            <w:bottom w:val="nil"/>
          </w:tcBorders>
        </w:tcPr>
        <w:p w14:paraId="7B3DEB66" w14:textId="77777777" w:rsidR="00005C05" w:rsidRPr="00771EC0" w:rsidRDefault="00005C05" w:rsidP="00771EC0">
          <w:pPr>
            <w:pStyle w:val="Footer"/>
            <w:spacing w:before="120"/>
            <w:jc w:val="right"/>
            <w:rPr>
              <w:rFonts w:asciiTheme="minorHAnsi" w:hAnsiTheme="minorHAnsi" w:cs="Arial"/>
              <w:color w:val="1F497D"/>
              <w:sz w:val="21"/>
              <w:szCs w:val="21"/>
            </w:rPr>
          </w:pPr>
          <w:r w:rsidRPr="00771EC0">
            <w:rPr>
              <w:rFonts w:asciiTheme="minorHAnsi" w:hAnsiTheme="minorHAnsi" w:cs="Arial"/>
              <w:color w:val="1F497D"/>
              <w:sz w:val="21"/>
              <w:szCs w:val="21"/>
            </w:rPr>
            <w:fldChar w:fldCharType="begin"/>
          </w:r>
          <w:r w:rsidRPr="00771EC0">
            <w:rPr>
              <w:rFonts w:asciiTheme="minorHAnsi" w:hAnsiTheme="minorHAnsi" w:cs="Arial"/>
              <w:color w:val="1F497D"/>
              <w:sz w:val="21"/>
              <w:szCs w:val="21"/>
            </w:rPr>
            <w:instrText xml:space="preserve"> PAGE   \* MERGEFORMAT </w:instrText>
          </w:r>
          <w:r w:rsidRPr="00771EC0">
            <w:rPr>
              <w:rFonts w:asciiTheme="minorHAnsi" w:hAnsiTheme="minorHAnsi" w:cs="Arial"/>
              <w:color w:val="1F497D"/>
              <w:sz w:val="21"/>
              <w:szCs w:val="21"/>
            </w:rPr>
            <w:fldChar w:fldCharType="separate"/>
          </w:r>
          <w:r w:rsidR="00DE0478">
            <w:rPr>
              <w:rFonts w:asciiTheme="minorHAnsi" w:hAnsiTheme="minorHAnsi" w:cs="Arial"/>
              <w:noProof/>
              <w:color w:val="1F497D"/>
              <w:sz w:val="21"/>
              <w:szCs w:val="21"/>
            </w:rPr>
            <w:t>6</w:t>
          </w:r>
          <w:r w:rsidRPr="00771EC0">
            <w:rPr>
              <w:rFonts w:asciiTheme="minorHAnsi" w:hAnsiTheme="minorHAnsi" w:cs="Arial"/>
              <w:color w:val="1F497D"/>
              <w:sz w:val="21"/>
              <w:szCs w:val="21"/>
            </w:rPr>
            <w:fldChar w:fldCharType="end"/>
          </w:r>
        </w:p>
      </w:tc>
      <w:tc>
        <w:tcPr>
          <w:tcW w:w="7938" w:type="dxa"/>
          <w:tcBorders>
            <w:bottom w:val="nil"/>
          </w:tcBorders>
        </w:tcPr>
        <w:p w14:paraId="7B3DEB67" w14:textId="7AAF3683" w:rsidR="00005C05" w:rsidRPr="00771EC0" w:rsidRDefault="00005C05" w:rsidP="00344E8F">
          <w:pPr>
            <w:pStyle w:val="Footer"/>
            <w:spacing w:before="120"/>
            <w:rPr>
              <w:rFonts w:asciiTheme="minorHAnsi" w:hAnsiTheme="minorHAnsi" w:cs="Arial"/>
              <w:sz w:val="21"/>
              <w:szCs w:val="21"/>
            </w:rPr>
          </w:pPr>
          <w:r w:rsidRPr="00771EC0">
            <w:rPr>
              <w:rFonts w:asciiTheme="minorHAnsi" w:hAnsiTheme="minorHAnsi" w:cs="Arial"/>
              <w:i/>
              <w:color w:val="1F497D"/>
              <w:sz w:val="21"/>
              <w:szCs w:val="21"/>
            </w:rPr>
            <w:t xml:space="preserve">Prepared by Quality Insights of Pennsylvania              </w:t>
          </w:r>
          <w:r w:rsidR="00537D29">
            <w:rPr>
              <w:rFonts w:asciiTheme="minorHAnsi" w:hAnsiTheme="minorHAnsi" w:cs="Arial"/>
              <w:i/>
              <w:color w:val="1F497D"/>
              <w:sz w:val="21"/>
              <w:szCs w:val="21"/>
            </w:rPr>
            <w:t xml:space="preserve">                              </w:t>
          </w:r>
          <w:r w:rsidRPr="00771EC0">
            <w:rPr>
              <w:rFonts w:asciiTheme="minorHAnsi" w:hAnsiTheme="minorHAnsi" w:cs="Arial"/>
              <w:i/>
              <w:color w:val="4A442A"/>
              <w:sz w:val="21"/>
              <w:szCs w:val="21"/>
            </w:rPr>
            <w:t xml:space="preserve">Submitted </w:t>
          </w:r>
          <w:r w:rsidR="00344E8F">
            <w:rPr>
              <w:rFonts w:asciiTheme="minorHAnsi" w:hAnsiTheme="minorHAnsi" w:cs="Arial"/>
              <w:i/>
              <w:color w:val="4A442A"/>
              <w:sz w:val="21"/>
              <w:szCs w:val="21"/>
            </w:rPr>
            <w:t>October 21</w:t>
          </w:r>
          <w:r w:rsidRPr="00771EC0">
            <w:rPr>
              <w:rFonts w:asciiTheme="minorHAnsi" w:hAnsiTheme="minorHAnsi" w:cs="Arial"/>
              <w:i/>
              <w:color w:val="4A442A"/>
              <w:sz w:val="21"/>
              <w:szCs w:val="21"/>
            </w:rPr>
            <w:t>, 2014</w:t>
          </w:r>
        </w:p>
      </w:tc>
    </w:tr>
  </w:tbl>
  <w:p w14:paraId="7B3DEB69" w14:textId="77777777" w:rsidR="00005C05" w:rsidRDefault="00005C0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34952E6" w14:textId="77777777" w:rsidR="00E92424" w:rsidRDefault="00E92424" w:rsidP="004C16C7">
      <w:pPr>
        <w:spacing w:after="0" w:line="240" w:lineRule="auto"/>
      </w:pPr>
      <w:r>
        <w:separator/>
      </w:r>
    </w:p>
  </w:footnote>
  <w:footnote w:type="continuationSeparator" w:id="0">
    <w:p w14:paraId="11EA0BD8" w14:textId="77777777" w:rsidR="00E92424" w:rsidRDefault="00E92424" w:rsidP="004C16C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18" w:space="0" w:color="808080"/>
        <w:insideV w:val="single" w:sz="18" w:space="0" w:color="808080"/>
      </w:tblBorders>
      <w:tblCellMar>
        <w:top w:w="72" w:type="dxa"/>
        <w:left w:w="115" w:type="dxa"/>
        <w:bottom w:w="72" w:type="dxa"/>
        <w:right w:w="115" w:type="dxa"/>
      </w:tblCellMar>
      <w:tblLook w:val="00A0" w:firstRow="1" w:lastRow="0" w:firstColumn="1" w:lastColumn="0" w:noHBand="0" w:noVBand="0"/>
    </w:tblPr>
    <w:tblGrid>
      <w:gridCol w:w="6235"/>
      <w:gridCol w:w="3355"/>
    </w:tblGrid>
    <w:tr w:rsidR="00005C05" w:rsidRPr="001876A7" w14:paraId="7B3DEB64" w14:textId="77777777" w:rsidTr="00771EC0">
      <w:trPr>
        <w:trHeight w:val="288"/>
      </w:trPr>
      <w:tc>
        <w:tcPr>
          <w:tcW w:w="6235" w:type="dxa"/>
          <w:tcBorders>
            <w:bottom w:val="single" w:sz="18" w:space="0" w:color="808080"/>
          </w:tcBorders>
        </w:tcPr>
        <w:p w14:paraId="7B3DEB62" w14:textId="77777777" w:rsidR="00005C05" w:rsidRPr="00771EC0" w:rsidRDefault="00005C05" w:rsidP="00B65AAB">
          <w:pPr>
            <w:pStyle w:val="Header"/>
            <w:rPr>
              <w:rFonts w:asciiTheme="minorHAnsi" w:hAnsiTheme="minorHAnsi" w:cs="Arial"/>
              <w:color w:val="0F243E"/>
            </w:rPr>
          </w:pPr>
          <w:r w:rsidRPr="00771EC0">
            <w:rPr>
              <w:rFonts w:asciiTheme="minorHAnsi" w:hAnsiTheme="minorHAnsi" w:cs="Arial"/>
              <w:i/>
              <w:color w:val="17365D"/>
            </w:rPr>
            <w:t>Functional Outcome Assessment</w:t>
          </w:r>
        </w:p>
      </w:tc>
      <w:tc>
        <w:tcPr>
          <w:tcW w:w="3355" w:type="dxa"/>
          <w:tcBorders>
            <w:bottom w:val="single" w:sz="18" w:space="0" w:color="808080"/>
          </w:tcBorders>
        </w:tcPr>
        <w:p w14:paraId="7B3DEB63" w14:textId="75939185" w:rsidR="00005C05" w:rsidRPr="00771EC0" w:rsidRDefault="00005C05" w:rsidP="00771EC0">
          <w:pPr>
            <w:pStyle w:val="Header"/>
            <w:rPr>
              <w:rFonts w:asciiTheme="minorHAnsi" w:hAnsiTheme="minorHAnsi" w:cs="Arial"/>
              <w:bCs/>
              <w:color w:val="4A442A"/>
            </w:rPr>
          </w:pPr>
          <w:r w:rsidRPr="00771EC0">
            <w:rPr>
              <w:rFonts w:asciiTheme="minorHAnsi" w:hAnsiTheme="minorHAnsi" w:cs="Arial"/>
              <w:bCs/>
              <w:color w:val="4A442A"/>
            </w:rPr>
            <w:t>NQF Endorsement Measurement</w:t>
          </w:r>
        </w:p>
      </w:tc>
    </w:tr>
  </w:tbl>
  <w:p w14:paraId="7B3DEB65" w14:textId="77777777" w:rsidR="00005C05" w:rsidRDefault="00005C0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FA4864C4"/>
    <w:name w:val="WW8Num1"/>
    <w:lvl w:ilvl="0">
      <w:start w:val="1"/>
      <w:numFmt w:val="upperRoman"/>
      <w:lvlText w:val="%1."/>
      <w:lvlJc w:val="left"/>
      <w:pPr>
        <w:tabs>
          <w:tab w:val="num" w:pos="0"/>
        </w:tabs>
        <w:ind w:left="1080" w:hanging="720"/>
      </w:pPr>
      <w:rPr>
        <w:rFonts w:cs="Times New Roman"/>
      </w:rPr>
    </w:lvl>
    <w:lvl w:ilvl="1" w:tentative="1">
      <w:start w:val="1"/>
      <w:numFmt w:val="lowerLetter"/>
      <w:lvlText w:val="%2."/>
      <w:lvlJc w:val="left"/>
      <w:pPr>
        <w:ind w:left="2160" w:hanging="360"/>
      </w:pPr>
      <w:rPr>
        <w:rFonts w:cs="Times New Roman"/>
      </w:rPr>
    </w:lvl>
    <w:lvl w:ilvl="2" w:tentative="1">
      <w:start w:val="1"/>
      <w:numFmt w:val="lowerRoman"/>
      <w:lvlText w:val="%3."/>
      <w:lvlJc w:val="right"/>
      <w:pPr>
        <w:ind w:left="2880" w:hanging="180"/>
      </w:pPr>
      <w:rPr>
        <w:rFonts w:cs="Times New Roman"/>
      </w:rPr>
    </w:lvl>
    <w:lvl w:ilvl="3" w:tentative="1">
      <w:start w:val="1"/>
      <w:numFmt w:val="decimal"/>
      <w:lvlText w:val="%4."/>
      <w:lvlJc w:val="left"/>
      <w:pPr>
        <w:ind w:left="3600" w:hanging="360"/>
      </w:pPr>
      <w:rPr>
        <w:rFonts w:cs="Times New Roman"/>
      </w:rPr>
    </w:lvl>
    <w:lvl w:ilvl="4" w:tentative="1">
      <w:start w:val="1"/>
      <w:numFmt w:val="lowerLetter"/>
      <w:lvlText w:val="%5."/>
      <w:lvlJc w:val="left"/>
      <w:pPr>
        <w:ind w:left="4320" w:hanging="360"/>
      </w:pPr>
      <w:rPr>
        <w:rFonts w:cs="Times New Roman"/>
      </w:rPr>
    </w:lvl>
    <w:lvl w:ilvl="5" w:tentative="1">
      <w:start w:val="1"/>
      <w:numFmt w:val="lowerRoman"/>
      <w:lvlText w:val="%6."/>
      <w:lvlJc w:val="right"/>
      <w:pPr>
        <w:ind w:left="5040" w:hanging="180"/>
      </w:pPr>
      <w:rPr>
        <w:rFonts w:cs="Times New Roman"/>
      </w:rPr>
    </w:lvl>
    <w:lvl w:ilvl="6" w:tentative="1">
      <w:start w:val="1"/>
      <w:numFmt w:val="decimal"/>
      <w:lvlText w:val="%7."/>
      <w:lvlJc w:val="left"/>
      <w:pPr>
        <w:ind w:left="5760" w:hanging="360"/>
      </w:pPr>
      <w:rPr>
        <w:rFonts w:cs="Times New Roman"/>
      </w:rPr>
    </w:lvl>
    <w:lvl w:ilvl="7" w:tentative="1">
      <w:start w:val="1"/>
      <w:numFmt w:val="lowerLetter"/>
      <w:lvlText w:val="%8."/>
      <w:lvlJc w:val="left"/>
      <w:pPr>
        <w:ind w:left="6480" w:hanging="360"/>
      </w:pPr>
      <w:rPr>
        <w:rFonts w:cs="Times New Roman"/>
      </w:rPr>
    </w:lvl>
    <w:lvl w:ilvl="8" w:tentative="1">
      <w:start w:val="1"/>
      <w:numFmt w:val="lowerRoman"/>
      <w:lvlText w:val="%9."/>
      <w:lvlJc w:val="right"/>
      <w:pPr>
        <w:ind w:left="7200" w:hanging="180"/>
      </w:pPr>
      <w:rPr>
        <w:rFonts w:cs="Times New Roman"/>
      </w:rPr>
    </w:lvl>
  </w:abstractNum>
  <w:abstractNum w:abstractNumId="1">
    <w:nsid w:val="00000002"/>
    <w:multiLevelType w:val="multilevel"/>
    <w:tmpl w:val="00000002"/>
    <w:lvl w:ilvl="0">
      <w:start w:val="1"/>
      <w:numFmt w:val="none"/>
      <w:suff w:val="nothing"/>
      <w:lvlText w:val=""/>
      <w:lvlJc w:val="left"/>
      <w:pPr>
        <w:tabs>
          <w:tab w:val="num" w:pos="432"/>
        </w:tabs>
        <w:ind w:left="432" w:hanging="432"/>
      </w:pPr>
      <w:rPr>
        <w:rFonts w:cs="Times New Roman"/>
      </w:rPr>
    </w:lvl>
    <w:lvl w:ilvl="1">
      <w:start w:val="1"/>
      <w:numFmt w:val="none"/>
      <w:suff w:val="nothing"/>
      <w:lvlText w:val=""/>
      <w:lvlJc w:val="left"/>
      <w:pPr>
        <w:tabs>
          <w:tab w:val="num" w:pos="576"/>
        </w:tabs>
        <w:ind w:left="576" w:hanging="576"/>
      </w:pPr>
      <w:rPr>
        <w:rFonts w:cs="Times New Roman"/>
      </w:rPr>
    </w:lvl>
    <w:lvl w:ilvl="2">
      <w:start w:val="1"/>
      <w:numFmt w:val="none"/>
      <w:suff w:val="nothing"/>
      <w:lvlText w:val=""/>
      <w:lvlJc w:val="left"/>
      <w:pPr>
        <w:tabs>
          <w:tab w:val="num" w:pos="720"/>
        </w:tabs>
        <w:ind w:left="720" w:hanging="720"/>
      </w:pPr>
      <w:rPr>
        <w:rFonts w:cs="Times New Roman"/>
      </w:rPr>
    </w:lvl>
    <w:lvl w:ilvl="3">
      <w:start w:val="1"/>
      <w:numFmt w:val="none"/>
      <w:suff w:val="nothing"/>
      <w:lvlText w:val=""/>
      <w:lvlJc w:val="left"/>
      <w:pPr>
        <w:tabs>
          <w:tab w:val="num" w:pos="864"/>
        </w:tabs>
        <w:ind w:left="864" w:hanging="864"/>
      </w:pPr>
      <w:rPr>
        <w:rFonts w:cs="Times New Roman"/>
      </w:rPr>
    </w:lvl>
    <w:lvl w:ilvl="4">
      <w:start w:val="1"/>
      <w:numFmt w:val="none"/>
      <w:suff w:val="nothing"/>
      <w:lvlText w:val=""/>
      <w:lvlJc w:val="left"/>
      <w:pPr>
        <w:tabs>
          <w:tab w:val="num" w:pos="1008"/>
        </w:tabs>
        <w:ind w:left="1008" w:hanging="1008"/>
      </w:pPr>
      <w:rPr>
        <w:rFonts w:cs="Times New Roman"/>
      </w:rPr>
    </w:lvl>
    <w:lvl w:ilvl="5">
      <w:start w:val="1"/>
      <w:numFmt w:val="none"/>
      <w:suff w:val="nothing"/>
      <w:lvlText w:val=""/>
      <w:lvlJc w:val="left"/>
      <w:pPr>
        <w:tabs>
          <w:tab w:val="num" w:pos="1152"/>
        </w:tabs>
        <w:ind w:left="1152" w:hanging="1152"/>
      </w:pPr>
      <w:rPr>
        <w:rFonts w:cs="Times New Roman"/>
      </w:rPr>
    </w:lvl>
    <w:lvl w:ilvl="6">
      <w:start w:val="1"/>
      <w:numFmt w:val="none"/>
      <w:suff w:val="nothing"/>
      <w:lvlText w:val=""/>
      <w:lvlJc w:val="left"/>
      <w:pPr>
        <w:tabs>
          <w:tab w:val="num" w:pos="1296"/>
        </w:tabs>
        <w:ind w:left="1296" w:hanging="1296"/>
      </w:pPr>
      <w:rPr>
        <w:rFonts w:cs="Times New Roman"/>
      </w:rPr>
    </w:lvl>
    <w:lvl w:ilvl="7">
      <w:start w:val="1"/>
      <w:numFmt w:val="none"/>
      <w:suff w:val="nothing"/>
      <w:lvlText w:val=""/>
      <w:lvlJc w:val="left"/>
      <w:pPr>
        <w:tabs>
          <w:tab w:val="num" w:pos="1440"/>
        </w:tabs>
        <w:ind w:left="1440" w:hanging="1440"/>
      </w:pPr>
      <w:rPr>
        <w:rFonts w:cs="Times New Roman"/>
      </w:rPr>
    </w:lvl>
    <w:lvl w:ilvl="8">
      <w:start w:val="1"/>
      <w:numFmt w:val="none"/>
      <w:suff w:val="nothing"/>
      <w:lvlText w:val=""/>
      <w:lvlJc w:val="left"/>
      <w:pPr>
        <w:tabs>
          <w:tab w:val="num" w:pos="1584"/>
        </w:tabs>
        <w:ind w:left="1584" w:hanging="1584"/>
      </w:pPr>
      <w:rPr>
        <w:rFonts w:cs="Times New Roman"/>
      </w:rPr>
    </w:lvl>
  </w:abstractNum>
  <w:abstractNum w:abstractNumId="2">
    <w:nsid w:val="07A03629"/>
    <w:multiLevelType w:val="hybridMultilevel"/>
    <w:tmpl w:val="1092083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nsid w:val="08E27421"/>
    <w:multiLevelType w:val="hybridMultilevel"/>
    <w:tmpl w:val="907EB1DC"/>
    <w:lvl w:ilvl="0" w:tplc="0222145C">
      <w:start w:val="100"/>
      <w:numFmt w:val="bullet"/>
      <w:lvlText w:val=""/>
      <w:lvlJc w:val="left"/>
      <w:pPr>
        <w:ind w:left="720" w:hanging="360"/>
      </w:pPr>
      <w:rPr>
        <w:rFonts w:ascii="Symbol" w:eastAsia="Times New Roman"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0165435"/>
    <w:multiLevelType w:val="hybridMultilevel"/>
    <w:tmpl w:val="3572DC80"/>
    <w:lvl w:ilvl="0" w:tplc="A7284994">
      <w:start w:val="3"/>
      <w:numFmt w:val="lowerRoman"/>
      <w:lvlText w:val="%1."/>
      <w:lvlJc w:val="left"/>
      <w:pPr>
        <w:ind w:left="1800" w:hanging="720"/>
      </w:pPr>
      <w:rPr>
        <w:rFonts w:cs="Times New Roman" w:hint="default"/>
      </w:rPr>
    </w:lvl>
    <w:lvl w:ilvl="1" w:tplc="04090019" w:tentative="1">
      <w:start w:val="1"/>
      <w:numFmt w:val="lowerLetter"/>
      <w:lvlText w:val="%2."/>
      <w:lvlJc w:val="left"/>
      <w:pPr>
        <w:ind w:left="2160" w:hanging="360"/>
      </w:pPr>
      <w:rPr>
        <w:rFonts w:cs="Times New Roman"/>
      </w:rPr>
    </w:lvl>
    <w:lvl w:ilvl="2" w:tplc="0409001B" w:tentative="1">
      <w:start w:val="1"/>
      <w:numFmt w:val="lowerRoman"/>
      <w:lvlText w:val="%3."/>
      <w:lvlJc w:val="right"/>
      <w:pPr>
        <w:ind w:left="2880" w:hanging="180"/>
      </w:pPr>
      <w:rPr>
        <w:rFonts w:cs="Times New Roman"/>
      </w:rPr>
    </w:lvl>
    <w:lvl w:ilvl="3" w:tplc="0409000F" w:tentative="1">
      <w:start w:val="1"/>
      <w:numFmt w:val="decimal"/>
      <w:lvlText w:val="%4."/>
      <w:lvlJc w:val="left"/>
      <w:pPr>
        <w:ind w:left="3600" w:hanging="360"/>
      </w:pPr>
      <w:rPr>
        <w:rFonts w:cs="Times New Roman"/>
      </w:rPr>
    </w:lvl>
    <w:lvl w:ilvl="4" w:tplc="04090019" w:tentative="1">
      <w:start w:val="1"/>
      <w:numFmt w:val="lowerLetter"/>
      <w:lvlText w:val="%5."/>
      <w:lvlJc w:val="left"/>
      <w:pPr>
        <w:ind w:left="4320" w:hanging="360"/>
      </w:pPr>
      <w:rPr>
        <w:rFonts w:cs="Times New Roman"/>
      </w:rPr>
    </w:lvl>
    <w:lvl w:ilvl="5" w:tplc="0409001B" w:tentative="1">
      <w:start w:val="1"/>
      <w:numFmt w:val="lowerRoman"/>
      <w:lvlText w:val="%6."/>
      <w:lvlJc w:val="right"/>
      <w:pPr>
        <w:ind w:left="5040" w:hanging="180"/>
      </w:pPr>
      <w:rPr>
        <w:rFonts w:cs="Times New Roman"/>
      </w:rPr>
    </w:lvl>
    <w:lvl w:ilvl="6" w:tplc="0409000F" w:tentative="1">
      <w:start w:val="1"/>
      <w:numFmt w:val="decimal"/>
      <w:lvlText w:val="%7."/>
      <w:lvlJc w:val="left"/>
      <w:pPr>
        <w:ind w:left="5760" w:hanging="360"/>
      </w:pPr>
      <w:rPr>
        <w:rFonts w:cs="Times New Roman"/>
      </w:rPr>
    </w:lvl>
    <w:lvl w:ilvl="7" w:tplc="04090019" w:tentative="1">
      <w:start w:val="1"/>
      <w:numFmt w:val="lowerLetter"/>
      <w:lvlText w:val="%8."/>
      <w:lvlJc w:val="left"/>
      <w:pPr>
        <w:ind w:left="6480" w:hanging="360"/>
      </w:pPr>
      <w:rPr>
        <w:rFonts w:cs="Times New Roman"/>
      </w:rPr>
    </w:lvl>
    <w:lvl w:ilvl="8" w:tplc="0409001B" w:tentative="1">
      <w:start w:val="1"/>
      <w:numFmt w:val="lowerRoman"/>
      <w:lvlText w:val="%9."/>
      <w:lvlJc w:val="right"/>
      <w:pPr>
        <w:ind w:left="7200" w:hanging="180"/>
      </w:pPr>
      <w:rPr>
        <w:rFonts w:cs="Times New Roman"/>
      </w:rPr>
    </w:lvl>
  </w:abstractNum>
  <w:abstractNum w:abstractNumId="5">
    <w:nsid w:val="163224F0"/>
    <w:multiLevelType w:val="hybridMultilevel"/>
    <w:tmpl w:val="55843600"/>
    <w:lvl w:ilvl="0" w:tplc="04090013">
      <w:start w:val="1"/>
      <w:numFmt w:val="upperRoman"/>
      <w:lvlText w:val="%1."/>
      <w:lvlJc w:val="righ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6">
    <w:nsid w:val="186F0030"/>
    <w:multiLevelType w:val="hybridMultilevel"/>
    <w:tmpl w:val="BF7C75AC"/>
    <w:lvl w:ilvl="0" w:tplc="BBA8AF18">
      <w:start w:val="1"/>
      <w:numFmt w:val="upperLetter"/>
      <w:lvlText w:val="%1."/>
      <w:lvlJc w:val="left"/>
      <w:pPr>
        <w:ind w:left="720" w:hanging="360"/>
      </w:pPr>
      <w:rPr>
        <w:rFonts w:cs="Times New Roman" w:hint="default"/>
        <w:b/>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7">
    <w:nsid w:val="1B203F1E"/>
    <w:multiLevelType w:val="hybridMultilevel"/>
    <w:tmpl w:val="C2908C82"/>
    <w:lvl w:ilvl="0" w:tplc="B950B130">
      <w:start w:val="1"/>
      <w:numFmt w:val="upperLetter"/>
      <w:lvlText w:val="%1."/>
      <w:lvlJc w:val="left"/>
      <w:pPr>
        <w:ind w:left="270" w:hanging="360"/>
      </w:pPr>
      <w:rPr>
        <w:rFonts w:cs="Times New Roman" w:hint="default"/>
        <w:b/>
        <w:color w:val="17365D"/>
        <w:sz w:val="22"/>
        <w:szCs w:val="22"/>
      </w:r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8">
    <w:nsid w:val="24383B19"/>
    <w:multiLevelType w:val="hybridMultilevel"/>
    <w:tmpl w:val="DEAA9F7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4833471"/>
    <w:multiLevelType w:val="hybridMultilevel"/>
    <w:tmpl w:val="6170858A"/>
    <w:lvl w:ilvl="0" w:tplc="DEDE94DA">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3E076310"/>
    <w:multiLevelType w:val="hybridMultilevel"/>
    <w:tmpl w:val="4494344E"/>
    <w:lvl w:ilvl="0" w:tplc="EB908218">
      <w:start w:val="100"/>
      <w:numFmt w:val="bullet"/>
      <w:lvlText w:val=""/>
      <w:lvlJc w:val="left"/>
      <w:pPr>
        <w:ind w:left="720" w:hanging="360"/>
      </w:pPr>
      <w:rPr>
        <w:rFonts w:ascii="Symbol" w:eastAsia="Times New Roman"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FE86B00"/>
    <w:multiLevelType w:val="hybridMultilevel"/>
    <w:tmpl w:val="EC16A05C"/>
    <w:lvl w:ilvl="0" w:tplc="B950B130">
      <w:start w:val="1"/>
      <w:numFmt w:val="upperLetter"/>
      <w:lvlText w:val="%1."/>
      <w:lvlJc w:val="left"/>
      <w:pPr>
        <w:ind w:left="720" w:hanging="360"/>
      </w:pPr>
      <w:rPr>
        <w:rFonts w:cs="Times New Roman" w:hint="default"/>
        <w:b/>
        <w:color w:val="17365D"/>
        <w:sz w:val="22"/>
        <w:szCs w:val="22"/>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
    <w:nsid w:val="41E82963"/>
    <w:multiLevelType w:val="hybridMultilevel"/>
    <w:tmpl w:val="C86A4566"/>
    <w:lvl w:ilvl="0" w:tplc="43BCDCAC">
      <w:start w:val="1"/>
      <w:numFmt w:val="upperRoman"/>
      <w:lvlText w:val="%1."/>
      <w:lvlJc w:val="left"/>
      <w:pPr>
        <w:ind w:left="1080" w:hanging="720"/>
      </w:pPr>
      <w:rPr>
        <w:rFonts w:cs="Times New Roman" w:hint="default"/>
      </w:rPr>
    </w:lvl>
    <w:lvl w:ilvl="1" w:tplc="04090015">
      <w:start w:val="1"/>
      <w:numFmt w:val="upperLetter"/>
      <w:lvlText w:val="%2."/>
      <w:lvlJc w:val="left"/>
      <w:pPr>
        <w:ind w:left="1440" w:hanging="360"/>
      </w:pPr>
      <w:rPr>
        <w:rFonts w:cs="Times New Roman"/>
      </w:rPr>
    </w:lvl>
    <w:lvl w:ilvl="2" w:tplc="BB1E194C">
      <w:start w:val="323"/>
      <w:numFmt w:val="bullet"/>
      <w:lvlText w:val=""/>
      <w:lvlJc w:val="left"/>
      <w:pPr>
        <w:ind w:left="2340" w:hanging="360"/>
      </w:pPr>
      <w:rPr>
        <w:rFonts w:ascii="Symbol" w:eastAsia="Times New Roman" w:hAnsi="Symbol" w:hint="default"/>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
    <w:nsid w:val="43282034"/>
    <w:multiLevelType w:val="hybridMultilevel"/>
    <w:tmpl w:val="EF76125E"/>
    <w:lvl w:ilvl="0" w:tplc="DEDE94DA">
      <w:start w:val="1"/>
      <w:numFmt w:val="upperRoman"/>
      <w:lvlText w:val="%1."/>
      <w:lvlJc w:val="left"/>
      <w:pPr>
        <w:ind w:left="1080" w:hanging="72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4">
    <w:nsid w:val="4F652DA6"/>
    <w:multiLevelType w:val="hybridMultilevel"/>
    <w:tmpl w:val="EF76125E"/>
    <w:lvl w:ilvl="0" w:tplc="DEDE94DA">
      <w:start w:val="1"/>
      <w:numFmt w:val="upperRoman"/>
      <w:lvlText w:val="%1."/>
      <w:lvlJc w:val="left"/>
      <w:pPr>
        <w:ind w:left="1080" w:hanging="72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5">
    <w:nsid w:val="508E257B"/>
    <w:multiLevelType w:val="hybridMultilevel"/>
    <w:tmpl w:val="EF76125E"/>
    <w:lvl w:ilvl="0" w:tplc="DEDE94DA">
      <w:start w:val="1"/>
      <w:numFmt w:val="upperRoman"/>
      <w:lvlText w:val="%1."/>
      <w:lvlJc w:val="left"/>
      <w:pPr>
        <w:ind w:left="1080" w:hanging="72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6">
    <w:nsid w:val="54906369"/>
    <w:multiLevelType w:val="hybridMultilevel"/>
    <w:tmpl w:val="6170858A"/>
    <w:lvl w:ilvl="0" w:tplc="DEDE94DA">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7680BB8"/>
    <w:multiLevelType w:val="hybridMultilevel"/>
    <w:tmpl w:val="1D48A402"/>
    <w:lvl w:ilvl="0" w:tplc="0C80FA70">
      <w:start w:val="1"/>
      <w:numFmt w:val="upperLetter"/>
      <w:lvlText w:val="%1."/>
      <w:lvlJc w:val="left"/>
      <w:pPr>
        <w:ind w:left="720" w:hanging="360"/>
      </w:pPr>
      <w:rPr>
        <w:rFonts w:cs="Times New Roman" w:hint="default"/>
        <w:b/>
        <w:color w:val="17365D"/>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8">
    <w:nsid w:val="752C751B"/>
    <w:multiLevelType w:val="hybridMultilevel"/>
    <w:tmpl w:val="A7CA73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75F037B0"/>
    <w:multiLevelType w:val="hybridMultilevel"/>
    <w:tmpl w:val="825EF62C"/>
    <w:lvl w:ilvl="0" w:tplc="B950B130">
      <w:start w:val="1"/>
      <w:numFmt w:val="upperLetter"/>
      <w:lvlText w:val="%1."/>
      <w:lvlJc w:val="left"/>
      <w:pPr>
        <w:ind w:left="720" w:hanging="360"/>
      </w:pPr>
      <w:rPr>
        <w:rFonts w:cs="Times New Roman" w:hint="default"/>
        <w:b/>
        <w:color w:val="17365D"/>
        <w:sz w:val="22"/>
        <w:szCs w:val="22"/>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0">
    <w:nsid w:val="7F5A631E"/>
    <w:multiLevelType w:val="hybridMultilevel"/>
    <w:tmpl w:val="9A427EB0"/>
    <w:lvl w:ilvl="0" w:tplc="04090013">
      <w:start w:val="1"/>
      <w:numFmt w:val="upperRoman"/>
      <w:lvlText w:val="%1."/>
      <w:lvlJc w:val="righ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num w:numId="1">
    <w:abstractNumId w:val="0"/>
  </w:num>
  <w:num w:numId="2">
    <w:abstractNumId w:val="1"/>
  </w:num>
  <w:num w:numId="3">
    <w:abstractNumId w:val="5"/>
  </w:num>
  <w:num w:numId="4">
    <w:abstractNumId w:val="20"/>
  </w:num>
  <w:num w:numId="5">
    <w:abstractNumId w:val="4"/>
  </w:num>
  <w:num w:numId="6">
    <w:abstractNumId w:val="18"/>
  </w:num>
  <w:num w:numId="7">
    <w:abstractNumId w:val="3"/>
  </w:num>
  <w:num w:numId="8">
    <w:abstractNumId w:val="10"/>
  </w:num>
  <w:num w:numId="9">
    <w:abstractNumId w:val="13"/>
  </w:num>
  <w:num w:numId="10">
    <w:abstractNumId w:val="17"/>
  </w:num>
  <w:num w:numId="11">
    <w:abstractNumId w:val="19"/>
  </w:num>
  <w:num w:numId="12">
    <w:abstractNumId w:val="6"/>
  </w:num>
  <w:num w:numId="13">
    <w:abstractNumId w:val="12"/>
  </w:num>
  <w:num w:numId="14">
    <w:abstractNumId w:val="11"/>
  </w:num>
  <w:num w:numId="15">
    <w:abstractNumId w:val="7"/>
  </w:num>
  <w:num w:numId="16">
    <w:abstractNumId w:val="15"/>
  </w:num>
  <w:num w:numId="17">
    <w:abstractNumId w:val="14"/>
  </w:num>
  <w:num w:numId="18">
    <w:abstractNumId w:val="9"/>
  </w:num>
  <w:num w:numId="19">
    <w:abstractNumId w:val="16"/>
  </w:num>
  <w:num w:numId="20">
    <w:abstractNumId w:val="2"/>
  </w:num>
  <w:num w:numId="2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hideSpellingErrors/>
  <w:hideGrammaticalError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64289"/>
    <w:rsid w:val="000021AE"/>
    <w:rsid w:val="00005C05"/>
    <w:rsid w:val="000125E5"/>
    <w:rsid w:val="00020E39"/>
    <w:rsid w:val="00022A93"/>
    <w:rsid w:val="000265D1"/>
    <w:rsid w:val="00031E0D"/>
    <w:rsid w:val="00033B23"/>
    <w:rsid w:val="00033FDD"/>
    <w:rsid w:val="0003539D"/>
    <w:rsid w:val="00043BAB"/>
    <w:rsid w:val="00046416"/>
    <w:rsid w:val="000530DE"/>
    <w:rsid w:val="0005772B"/>
    <w:rsid w:val="000707F6"/>
    <w:rsid w:val="000711F8"/>
    <w:rsid w:val="000717B5"/>
    <w:rsid w:val="00071D5C"/>
    <w:rsid w:val="00073F7D"/>
    <w:rsid w:val="00076504"/>
    <w:rsid w:val="000765D4"/>
    <w:rsid w:val="0008021B"/>
    <w:rsid w:val="00080220"/>
    <w:rsid w:val="0008331A"/>
    <w:rsid w:val="0009010B"/>
    <w:rsid w:val="00090C48"/>
    <w:rsid w:val="000917D7"/>
    <w:rsid w:val="00092156"/>
    <w:rsid w:val="0009334F"/>
    <w:rsid w:val="000A61FF"/>
    <w:rsid w:val="000C18DD"/>
    <w:rsid w:val="000D4CB1"/>
    <w:rsid w:val="000E08C1"/>
    <w:rsid w:val="000E0A2C"/>
    <w:rsid w:val="000E26E7"/>
    <w:rsid w:val="000E3C58"/>
    <w:rsid w:val="000E4F79"/>
    <w:rsid w:val="000F09F6"/>
    <w:rsid w:val="000F380C"/>
    <w:rsid w:val="000F39D0"/>
    <w:rsid w:val="000F533C"/>
    <w:rsid w:val="00107407"/>
    <w:rsid w:val="001101A7"/>
    <w:rsid w:val="00121E0C"/>
    <w:rsid w:val="0013058F"/>
    <w:rsid w:val="00131225"/>
    <w:rsid w:val="00135714"/>
    <w:rsid w:val="00142673"/>
    <w:rsid w:val="0015042E"/>
    <w:rsid w:val="001507BA"/>
    <w:rsid w:val="00151A71"/>
    <w:rsid w:val="00162937"/>
    <w:rsid w:val="0017015C"/>
    <w:rsid w:val="00174138"/>
    <w:rsid w:val="0018036D"/>
    <w:rsid w:val="0018124A"/>
    <w:rsid w:val="00181E57"/>
    <w:rsid w:val="00184F4A"/>
    <w:rsid w:val="00186579"/>
    <w:rsid w:val="0018679C"/>
    <w:rsid w:val="0018696C"/>
    <w:rsid w:val="001876A7"/>
    <w:rsid w:val="0019252A"/>
    <w:rsid w:val="001950F0"/>
    <w:rsid w:val="001977C4"/>
    <w:rsid w:val="001A4C67"/>
    <w:rsid w:val="001A722F"/>
    <w:rsid w:val="001B491C"/>
    <w:rsid w:val="001C2339"/>
    <w:rsid w:val="001C3D74"/>
    <w:rsid w:val="001C5729"/>
    <w:rsid w:val="001D25C8"/>
    <w:rsid w:val="001D526B"/>
    <w:rsid w:val="001D6242"/>
    <w:rsid w:val="001D70FC"/>
    <w:rsid w:val="001E16DE"/>
    <w:rsid w:val="001E4F57"/>
    <w:rsid w:val="001E7B2E"/>
    <w:rsid w:val="002041FD"/>
    <w:rsid w:val="00210005"/>
    <w:rsid w:val="00214128"/>
    <w:rsid w:val="00221AB8"/>
    <w:rsid w:val="00230FF1"/>
    <w:rsid w:val="00233B7A"/>
    <w:rsid w:val="002412A9"/>
    <w:rsid w:val="0024697A"/>
    <w:rsid w:val="00246CC2"/>
    <w:rsid w:val="00256C5C"/>
    <w:rsid w:val="0025749A"/>
    <w:rsid w:val="0026450F"/>
    <w:rsid w:val="00267921"/>
    <w:rsid w:val="002701EF"/>
    <w:rsid w:val="0027036E"/>
    <w:rsid w:val="00270A30"/>
    <w:rsid w:val="00271FDF"/>
    <w:rsid w:val="002733AC"/>
    <w:rsid w:val="002767B5"/>
    <w:rsid w:val="0028190F"/>
    <w:rsid w:val="002826ED"/>
    <w:rsid w:val="00283E93"/>
    <w:rsid w:val="00285C21"/>
    <w:rsid w:val="002972F1"/>
    <w:rsid w:val="002975A7"/>
    <w:rsid w:val="002A4489"/>
    <w:rsid w:val="002A4577"/>
    <w:rsid w:val="002A54B1"/>
    <w:rsid w:val="002A7539"/>
    <w:rsid w:val="002A7A70"/>
    <w:rsid w:val="002B052B"/>
    <w:rsid w:val="002B2E99"/>
    <w:rsid w:val="002B2EC0"/>
    <w:rsid w:val="002B3E31"/>
    <w:rsid w:val="002B50D8"/>
    <w:rsid w:val="002B641B"/>
    <w:rsid w:val="002B65D4"/>
    <w:rsid w:val="002B76FB"/>
    <w:rsid w:val="002C330D"/>
    <w:rsid w:val="002C6C04"/>
    <w:rsid w:val="002C7182"/>
    <w:rsid w:val="002C727F"/>
    <w:rsid w:val="002D1122"/>
    <w:rsid w:val="002D7A65"/>
    <w:rsid w:val="002E20C0"/>
    <w:rsid w:val="002E3839"/>
    <w:rsid w:val="002E5885"/>
    <w:rsid w:val="002E69E2"/>
    <w:rsid w:val="002E7890"/>
    <w:rsid w:val="002E7DBC"/>
    <w:rsid w:val="002F183F"/>
    <w:rsid w:val="002F37CF"/>
    <w:rsid w:val="002F7AC8"/>
    <w:rsid w:val="003011F2"/>
    <w:rsid w:val="003019D7"/>
    <w:rsid w:val="003053EA"/>
    <w:rsid w:val="00306B58"/>
    <w:rsid w:val="00306BC1"/>
    <w:rsid w:val="00311B70"/>
    <w:rsid w:val="00320419"/>
    <w:rsid w:val="003205EE"/>
    <w:rsid w:val="00321F03"/>
    <w:rsid w:val="003227E9"/>
    <w:rsid w:val="00322E01"/>
    <w:rsid w:val="0032598C"/>
    <w:rsid w:val="003263DB"/>
    <w:rsid w:val="00336E86"/>
    <w:rsid w:val="003372D6"/>
    <w:rsid w:val="00337965"/>
    <w:rsid w:val="00344E8F"/>
    <w:rsid w:val="00351536"/>
    <w:rsid w:val="00351584"/>
    <w:rsid w:val="0035789A"/>
    <w:rsid w:val="00361DF4"/>
    <w:rsid w:val="00365425"/>
    <w:rsid w:val="00370DDD"/>
    <w:rsid w:val="003A23E4"/>
    <w:rsid w:val="003A77B4"/>
    <w:rsid w:val="003B04E5"/>
    <w:rsid w:val="003B0F85"/>
    <w:rsid w:val="003B1A8F"/>
    <w:rsid w:val="003B30BD"/>
    <w:rsid w:val="003B3A9F"/>
    <w:rsid w:val="003B40E5"/>
    <w:rsid w:val="003C0C2B"/>
    <w:rsid w:val="003E5FCC"/>
    <w:rsid w:val="003F04AC"/>
    <w:rsid w:val="00405347"/>
    <w:rsid w:val="00407A5D"/>
    <w:rsid w:val="0041120A"/>
    <w:rsid w:val="00412DB3"/>
    <w:rsid w:val="004207CA"/>
    <w:rsid w:val="00421890"/>
    <w:rsid w:val="00424D24"/>
    <w:rsid w:val="00430A71"/>
    <w:rsid w:val="0043151B"/>
    <w:rsid w:val="004337FA"/>
    <w:rsid w:val="00441543"/>
    <w:rsid w:val="00444B11"/>
    <w:rsid w:val="00444F20"/>
    <w:rsid w:val="00446E05"/>
    <w:rsid w:val="004476BA"/>
    <w:rsid w:val="004500B7"/>
    <w:rsid w:val="004509B1"/>
    <w:rsid w:val="00451600"/>
    <w:rsid w:val="00452DB6"/>
    <w:rsid w:val="00454D50"/>
    <w:rsid w:val="00455844"/>
    <w:rsid w:val="00462C4C"/>
    <w:rsid w:val="00463E8E"/>
    <w:rsid w:val="00470ADF"/>
    <w:rsid w:val="00473648"/>
    <w:rsid w:val="0047605E"/>
    <w:rsid w:val="004768AD"/>
    <w:rsid w:val="00482D98"/>
    <w:rsid w:val="00484E7E"/>
    <w:rsid w:val="00485B34"/>
    <w:rsid w:val="004A1949"/>
    <w:rsid w:val="004A1E8B"/>
    <w:rsid w:val="004A2AD1"/>
    <w:rsid w:val="004A63AD"/>
    <w:rsid w:val="004A7799"/>
    <w:rsid w:val="004A7D37"/>
    <w:rsid w:val="004B0FD1"/>
    <w:rsid w:val="004C16C7"/>
    <w:rsid w:val="004C6D88"/>
    <w:rsid w:val="004D0EAF"/>
    <w:rsid w:val="004E02F6"/>
    <w:rsid w:val="004E1BD2"/>
    <w:rsid w:val="004E202C"/>
    <w:rsid w:val="004E52B7"/>
    <w:rsid w:val="004E62FE"/>
    <w:rsid w:val="004F13D7"/>
    <w:rsid w:val="004F2CA4"/>
    <w:rsid w:val="004F4AE8"/>
    <w:rsid w:val="004F50BB"/>
    <w:rsid w:val="004F5B91"/>
    <w:rsid w:val="005000C3"/>
    <w:rsid w:val="00500B9E"/>
    <w:rsid w:val="00502C97"/>
    <w:rsid w:val="005101A6"/>
    <w:rsid w:val="00520683"/>
    <w:rsid w:val="00525A54"/>
    <w:rsid w:val="00525C1A"/>
    <w:rsid w:val="00526603"/>
    <w:rsid w:val="00526E6D"/>
    <w:rsid w:val="00526ED4"/>
    <w:rsid w:val="005328E2"/>
    <w:rsid w:val="005338DD"/>
    <w:rsid w:val="0053681B"/>
    <w:rsid w:val="00537D29"/>
    <w:rsid w:val="00543A3B"/>
    <w:rsid w:val="0054607F"/>
    <w:rsid w:val="00553C9A"/>
    <w:rsid w:val="00556EF1"/>
    <w:rsid w:val="005678BA"/>
    <w:rsid w:val="0056796C"/>
    <w:rsid w:val="00570407"/>
    <w:rsid w:val="00572D1D"/>
    <w:rsid w:val="0057680F"/>
    <w:rsid w:val="0058662A"/>
    <w:rsid w:val="005A4012"/>
    <w:rsid w:val="005A6690"/>
    <w:rsid w:val="005B115C"/>
    <w:rsid w:val="005B18F8"/>
    <w:rsid w:val="005B32E2"/>
    <w:rsid w:val="005B3499"/>
    <w:rsid w:val="005B4232"/>
    <w:rsid w:val="005B461E"/>
    <w:rsid w:val="005B5690"/>
    <w:rsid w:val="005B7D93"/>
    <w:rsid w:val="005B7DB6"/>
    <w:rsid w:val="005C38F0"/>
    <w:rsid w:val="005C60C9"/>
    <w:rsid w:val="005D0391"/>
    <w:rsid w:val="005D4BC9"/>
    <w:rsid w:val="005D63A1"/>
    <w:rsid w:val="005E59E2"/>
    <w:rsid w:val="005F2CED"/>
    <w:rsid w:val="005F696A"/>
    <w:rsid w:val="005F76E3"/>
    <w:rsid w:val="00600C94"/>
    <w:rsid w:val="00602323"/>
    <w:rsid w:val="0060330F"/>
    <w:rsid w:val="00607318"/>
    <w:rsid w:val="00607668"/>
    <w:rsid w:val="006103B0"/>
    <w:rsid w:val="006122F7"/>
    <w:rsid w:val="00613EA6"/>
    <w:rsid w:val="00614411"/>
    <w:rsid w:val="006206ED"/>
    <w:rsid w:val="006208C8"/>
    <w:rsid w:val="0062372D"/>
    <w:rsid w:val="006251D6"/>
    <w:rsid w:val="006267A0"/>
    <w:rsid w:val="00626BED"/>
    <w:rsid w:val="006330F5"/>
    <w:rsid w:val="00634E67"/>
    <w:rsid w:val="00643D87"/>
    <w:rsid w:val="0064651C"/>
    <w:rsid w:val="00653BDB"/>
    <w:rsid w:val="006547A2"/>
    <w:rsid w:val="006561B7"/>
    <w:rsid w:val="006567EE"/>
    <w:rsid w:val="00663936"/>
    <w:rsid w:val="0067120F"/>
    <w:rsid w:val="0067568A"/>
    <w:rsid w:val="00690E85"/>
    <w:rsid w:val="006A0C84"/>
    <w:rsid w:val="006A47DA"/>
    <w:rsid w:val="006A5FB9"/>
    <w:rsid w:val="006A7FB5"/>
    <w:rsid w:val="006B095A"/>
    <w:rsid w:val="006B3B40"/>
    <w:rsid w:val="006B7520"/>
    <w:rsid w:val="006C313B"/>
    <w:rsid w:val="006C4D60"/>
    <w:rsid w:val="006D239F"/>
    <w:rsid w:val="006D6231"/>
    <w:rsid w:val="006D780D"/>
    <w:rsid w:val="006D7B88"/>
    <w:rsid w:val="006E1D5D"/>
    <w:rsid w:val="006E3EFF"/>
    <w:rsid w:val="006E655C"/>
    <w:rsid w:val="006F4D63"/>
    <w:rsid w:val="00700351"/>
    <w:rsid w:val="0070308F"/>
    <w:rsid w:val="007036B6"/>
    <w:rsid w:val="00711EA7"/>
    <w:rsid w:val="00713EEB"/>
    <w:rsid w:val="00717627"/>
    <w:rsid w:val="0072012E"/>
    <w:rsid w:val="00723C2D"/>
    <w:rsid w:val="0073110C"/>
    <w:rsid w:val="00734C6C"/>
    <w:rsid w:val="007468B4"/>
    <w:rsid w:val="00747DF9"/>
    <w:rsid w:val="00753EAD"/>
    <w:rsid w:val="0075549C"/>
    <w:rsid w:val="00756371"/>
    <w:rsid w:val="00757F3A"/>
    <w:rsid w:val="00762D74"/>
    <w:rsid w:val="00764289"/>
    <w:rsid w:val="00771EC0"/>
    <w:rsid w:val="007745CB"/>
    <w:rsid w:val="0078708D"/>
    <w:rsid w:val="00793E9E"/>
    <w:rsid w:val="0079719C"/>
    <w:rsid w:val="00797B6F"/>
    <w:rsid w:val="007A1569"/>
    <w:rsid w:val="007A2474"/>
    <w:rsid w:val="007A2861"/>
    <w:rsid w:val="007A64D6"/>
    <w:rsid w:val="007A796F"/>
    <w:rsid w:val="007B0F5F"/>
    <w:rsid w:val="007B2446"/>
    <w:rsid w:val="007B5840"/>
    <w:rsid w:val="007C066A"/>
    <w:rsid w:val="007C1B88"/>
    <w:rsid w:val="007C3F22"/>
    <w:rsid w:val="007C4225"/>
    <w:rsid w:val="007D199A"/>
    <w:rsid w:val="007D19E7"/>
    <w:rsid w:val="007E39D3"/>
    <w:rsid w:val="007E663A"/>
    <w:rsid w:val="007F3F1A"/>
    <w:rsid w:val="007F55EA"/>
    <w:rsid w:val="007F7EC7"/>
    <w:rsid w:val="00801A58"/>
    <w:rsid w:val="00817718"/>
    <w:rsid w:val="008234B2"/>
    <w:rsid w:val="00826642"/>
    <w:rsid w:val="0083186E"/>
    <w:rsid w:val="00843ED4"/>
    <w:rsid w:val="0085078E"/>
    <w:rsid w:val="0085635B"/>
    <w:rsid w:val="00865CCE"/>
    <w:rsid w:val="0086630C"/>
    <w:rsid w:val="008712DE"/>
    <w:rsid w:val="00883612"/>
    <w:rsid w:val="00890BC3"/>
    <w:rsid w:val="008919F8"/>
    <w:rsid w:val="00892426"/>
    <w:rsid w:val="00892EE3"/>
    <w:rsid w:val="008938AA"/>
    <w:rsid w:val="008A4683"/>
    <w:rsid w:val="008A5525"/>
    <w:rsid w:val="008B2173"/>
    <w:rsid w:val="008B2314"/>
    <w:rsid w:val="008B44AB"/>
    <w:rsid w:val="008C3783"/>
    <w:rsid w:val="008E50BD"/>
    <w:rsid w:val="008E5314"/>
    <w:rsid w:val="008E7488"/>
    <w:rsid w:val="0090267C"/>
    <w:rsid w:val="00911BF9"/>
    <w:rsid w:val="00913581"/>
    <w:rsid w:val="009163F6"/>
    <w:rsid w:val="009163FE"/>
    <w:rsid w:val="00926213"/>
    <w:rsid w:val="00927261"/>
    <w:rsid w:val="00927E49"/>
    <w:rsid w:val="009313DC"/>
    <w:rsid w:val="009362EE"/>
    <w:rsid w:val="00936E63"/>
    <w:rsid w:val="00941526"/>
    <w:rsid w:val="009446A4"/>
    <w:rsid w:val="00944FD4"/>
    <w:rsid w:val="009451E3"/>
    <w:rsid w:val="00945CCB"/>
    <w:rsid w:val="00951FAA"/>
    <w:rsid w:val="00952742"/>
    <w:rsid w:val="0095477A"/>
    <w:rsid w:val="0096098B"/>
    <w:rsid w:val="00961F1E"/>
    <w:rsid w:val="009621D0"/>
    <w:rsid w:val="00964391"/>
    <w:rsid w:val="0096615B"/>
    <w:rsid w:val="009741C0"/>
    <w:rsid w:val="00975571"/>
    <w:rsid w:val="00976382"/>
    <w:rsid w:val="009825A4"/>
    <w:rsid w:val="009845C2"/>
    <w:rsid w:val="00987981"/>
    <w:rsid w:val="009929F4"/>
    <w:rsid w:val="009932E4"/>
    <w:rsid w:val="00994100"/>
    <w:rsid w:val="009953D8"/>
    <w:rsid w:val="009A409C"/>
    <w:rsid w:val="009A51E7"/>
    <w:rsid w:val="009B16F3"/>
    <w:rsid w:val="009C18E5"/>
    <w:rsid w:val="009D0FEF"/>
    <w:rsid w:val="009E23F3"/>
    <w:rsid w:val="009E301B"/>
    <w:rsid w:val="009E37F5"/>
    <w:rsid w:val="009F2C8E"/>
    <w:rsid w:val="009F2F0F"/>
    <w:rsid w:val="00A014D1"/>
    <w:rsid w:val="00A04BFF"/>
    <w:rsid w:val="00A13B5E"/>
    <w:rsid w:val="00A2137E"/>
    <w:rsid w:val="00A2266C"/>
    <w:rsid w:val="00A265E5"/>
    <w:rsid w:val="00A372A9"/>
    <w:rsid w:val="00A46A1B"/>
    <w:rsid w:val="00A47C6E"/>
    <w:rsid w:val="00A71DCD"/>
    <w:rsid w:val="00A730CD"/>
    <w:rsid w:val="00A73B60"/>
    <w:rsid w:val="00A74997"/>
    <w:rsid w:val="00A83826"/>
    <w:rsid w:val="00A878BB"/>
    <w:rsid w:val="00AA7334"/>
    <w:rsid w:val="00AB68ED"/>
    <w:rsid w:val="00AC154A"/>
    <w:rsid w:val="00AD6346"/>
    <w:rsid w:val="00AE6756"/>
    <w:rsid w:val="00AF05EB"/>
    <w:rsid w:val="00AF209E"/>
    <w:rsid w:val="00AF2DB5"/>
    <w:rsid w:val="00AF579F"/>
    <w:rsid w:val="00AF5BA5"/>
    <w:rsid w:val="00B0198C"/>
    <w:rsid w:val="00B141E1"/>
    <w:rsid w:val="00B22ED3"/>
    <w:rsid w:val="00B33B85"/>
    <w:rsid w:val="00B33D46"/>
    <w:rsid w:val="00B36219"/>
    <w:rsid w:val="00B42FEE"/>
    <w:rsid w:val="00B441FF"/>
    <w:rsid w:val="00B51862"/>
    <w:rsid w:val="00B53B99"/>
    <w:rsid w:val="00B55723"/>
    <w:rsid w:val="00B60F26"/>
    <w:rsid w:val="00B633B8"/>
    <w:rsid w:val="00B65AAB"/>
    <w:rsid w:val="00B70741"/>
    <w:rsid w:val="00B71A7E"/>
    <w:rsid w:val="00B82166"/>
    <w:rsid w:val="00B83215"/>
    <w:rsid w:val="00B865F3"/>
    <w:rsid w:val="00B9094D"/>
    <w:rsid w:val="00B90B66"/>
    <w:rsid w:val="00B91B0B"/>
    <w:rsid w:val="00B92CB0"/>
    <w:rsid w:val="00BA0EBC"/>
    <w:rsid w:val="00BA196D"/>
    <w:rsid w:val="00BA1DAE"/>
    <w:rsid w:val="00BA35BC"/>
    <w:rsid w:val="00BB0B07"/>
    <w:rsid w:val="00BB15C8"/>
    <w:rsid w:val="00BB572D"/>
    <w:rsid w:val="00BB5E9F"/>
    <w:rsid w:val="00BB75DD"/>
    <w:rsid w:val="00BB7E37"/>
    <w:rsid w:val="00BC3FCD"/>
    <w:rsid w:val="00BD1091"/>
    <w:rsid w:val="00BD2860"/>
    <w:rsid w:val="00BD2ADF"/>
    <w:rsid w:val="00BD3D38"/>
    <w:rsid w:val="00BE0C09"/>
    <w:rsid w:val="00BE5360"/>
    <w:rsid w:val="00BE5EBE"/>
    <w:rsid w:val="00BF1F95"/>
    <w:rsid w:val="00BF73F8"/>
    <w:rsid w:val="00C00ECE"/>
    <w:rsid w:val="00C06485"/>
    <w:rsid w:val="00C140D7"/>
    <w:rsid w:val="00C150CA"/>
    <w:rsid w:val="00C21812"/>
    <w:rsid w:val="00C2768D"/>
    <w:rsid w:val="00C27767"/>
    <w:rsid w:val="00C302B8"/>
    <w:rsid w:val="00C32BFD"/>
    <w:rsid w:val="00C32D07"/>
    <w:rsid w:val="00C34F8E"/>
    <w:rsid w:val="00C3604E"/>
    <w:rsid w:val="00C36715"/>
    <w:rsid w:val="00C52442"/>
    <w:rsid w:val="00C53832"/>
    <w:rsid w:val="00C60FDF"/>
    <w:rsid w:val="00C6503A"/>
    <w:rsid w:val="00C70447"/>
    <w:rsid w:val="00C74AC0"/>
    <w:rsid w:val="00C77945"/>
    <w:rsid w:val="00C87489"/>
    <w:rsid w:val="00C91745"/>
    <w:rsid w:val="00C91A92"/>
    <w:rsid w:val="00C945B3"/>
    <w:rsid w:val="00CA3A7A"/>
    <w:rsid w:val="00CA46FF"/>
    <w:rsid w:val="00CA5ACB"/>
    <w:rsid w:val="00CB044A"/>
    <w:rsid w:val="00CB2DEE"/>
    <w:rsid w:val="00CB5F7D"/>
    <w:rsid w:val="00CD0064"/>
    <w:rsid w:val="00CD18FF"/>
    <w:rsid w:val="00CD26B1"/>
    <w:rsid w:val="00CD2B64"/>
    <w:rsid w:val="00CE404F"/>
    <w:rsid w:val="00CE6168"/>
    <w:rsid w:val="00CE774F"/>
    <w:rsid w:val="00CE7AAA"/>
    <w:rsid w:val="00CF217F"/>
    <w:rsid w:val="00CF50EB"/>
    <w:rsid w:val="00CF5FAF"/>
    <w:rsid w:val="00D0266C"/>
    <w:rsid w:val="00D0557C"/>
    <w:rsid w:val="00D07C83"/>
    <w:rsid w:val="00D10E78"/>
    <w:rsid w:val="00D131AB"/>
    <w:rsid w:val="00D138C2"/>
    <w:rsid w:val="00D153C4"/>
    <w:rsid w:val="00D213ED"/>
    <w:rsid w:val="00D23885"/>
    <w:rsid w:val="00D30797"/>
    <w:rsid w:val="00D37DF4"/>
    <w:rsid w:val="00D43B73"/>
    <w:rsid w:val="00D5260B"/>
    <w:rsid w:val="00D56849"/>
    <w:rsid w:val="00D56A15"/>
    <w:rsid w:val="00D61ED7"/>
    <w:rsid w:val="00D62657"/>
    <w:rsid w:val="00D64CAC"/>
    <w:rsid w:val="00D6662B"/>
    <w:rsid w:val="00D66E0B"/>
    <w:rsid w:val="00D70F4B"/>
    <w:rsid w:val="00D71638"/>
    <w:rsid w:val="00D77FBD"/>
    <w:rsid w:val="00D826C4"/>
    <w:rsid w:val="00D86475"/>
    <w:rsid w:val="00D901C9"/>
    <w:rsid w:val="00D92901"/>
    <w:rsid w:val="00D94BD8"/>
    <w:rsid w:val="00DA17EC"/>
    <w:rsid w:val="00DA3CB5"/>
    <w:rsid w:val="00DB2AB8"/>
    <w:rsid w:val="00DB582F"/>
    <w:rsid w:val="00DB61A1"/>
    <w:rsid w:val="00DC39A1"/>
    <w:rsid w:val="00DC46FB"/>
    <w:rsid w:val="00DC5517"/>
    <w:rsid w:val="00DD7BDE"/>
    <w:rsid w:val="00DE0478"/>
    <w:rsid w:val="00DE44D2"/>
    <w:rsid w:val="00DE7646"/>
    <w:rsid w:val="00E029A6"/>
    <w:rsid w:val="00E02B5B"/>
    <w:rsid w:val="00E056CE"/>
    <w:rsid w:val="00E05BA7"/>
    <w:rsid w:val="00E1059F"/>
    <w:rsid w:val="00E1737E"/>
    <w:rsid w:val="00E2001B"/>
    <w:rsid w:val="00E2701D"/>
    <w:rsid w:val="00E3229A"/>
    <w:rsid w:val="00E346B4"/>
    <w:rsid w:val="00E35053"/>
    <w:rsid w:val="00E35941"/>
    <w:rsid w:val="00E41B00"/>
    <w:rsid w:val="00E615F6"/>
    <w:rsid w:val="00E6206C"/>
    <w:rsid w:val="00E62BA6"/>
    <w:rsid w:val="00E6504B"/>
    <w:rsid w:val="00E70F43"/>
    <w:rsid w:val="00E72686"/>
    <w:rsid w:val="00E75725"/>
    <w:rsid w:val="00E75BC1"/>
    <w:rsid w:val="00E77178"/>
    <w:rsid w:val="00E80792"/>
    <w:rsid w:val="00E91543"/>
    <w:rsid w:val="00E91C1E"/>
    <w:rsid w:val="00E92424"/>
    <w:rsid w:val="00E9462C"/>
    <w:rsid w:val="00E976EC"/>
    <w:rsid w:val="00E976F9"/>
    <w:rsid w:val="00EA403D"/>
    <w:rsid w:val="00EA6B61"/>
    <w:rsid w:val="00EA725A"/>
    <w:rsid w:val="00EB4476"/>
    <w:rsid w:val="00EB76E6"/>
    <w:rsid w:val="00EC0D18"/>
    <w:rsid w:val="00EC172B"/>
    <w:rsid w:val="00EC5A6F"/>
    <w:rsid w:val="00ED1F4B"/>
    <w:rsid w:val="00ED4EDE"/>
    <w:rsid w:val="00ED4F20"/>
    <w:rsid w:val="00ED52E6"/>
    <w:rsid w:val="00EE10FA"/>
    <w:rsid w:val="00EE2434"/>
    <w:rsid w:val="00EF54A8"/>
    <w:rsid w:val="00EF5B08"/>
    <w:rsid w:val="00EF7F05"/>
    <w:rsid w:val="00F008B0"/>
    <w:rsid w:val="00F03618"/>
    <w:rsid w:val="00F10246"/>
    <w:rsid w:val="00F114E6"/>
    <w:rsid w:val="00F13ADC"/>
    <w:rsid w:val="00F13C46"/>
    <w:rsid w:val="00F228E8"/>
    <w:rsid w:val="00F25FBF"/>
    <w:rsid w:val="00F25FD8"/>
    <w:rsid w:val="00F31B4F"/>
    <w:rsid w:val="00F349CA"/>
    <w:rsid w:val="00F34C37"/>
    <w:rsid w:val="00F3543B"/>
    <w:rsid w:val="00F361E1"/>
    <w:rsid w:val="00F36340"/>
    <w:rsid w:val="00F37078"/>
    <w:rsid w:val="00F41430"/>
    <w:rsid w:val="00F4438A"/>
    <w:rsid w:val="00F4543D"/>
    <w:rsid w:val="00F51E0C"/>
    <w:rsid w:val="00F63DA6"/>
    <w:rsid w:val="00F66AEF"/>
    <w:rsid w:val="00F722E6"/>
    <w:rsid w:val="00F72E62"/>
    <w:rsid w:val="00F77EFE"/>
    <w:rsid w:val="00F83BA6"/>
    <w:rsid w:val="00F969DD"/>
    <w:rsid w:val="00FA22A5"/>
    <w:rsid w:val="00FA3CA8"/>
    <w:rsid w:val="00FA4477"/>
    <w:rsid w:val="00FA641E"/>
    <w:rsid w:val="00FB1B13"/>
    <w:rsid w:val="00FB5DDB"/>
    <w:rsid w:val="00FB6C63"/>
    <w:rsid w:val="00FB7C49"/>
    <w:rsid w:val="00FC0994"/>
    <w:rsid w:val="00FC11B0"/>
    <w:rsid w:val="00FC6513"/>
    <w:rsid w:val="00FD1B86"/>
    <w:rsid w:val="00FD349B"/>
    <w:rsid w:val="00FF094F"/>
    <w:rsid w:val="00FF3E9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B3DE8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64289"/>
    <w:pPr>
      <w:suppressAutoHyphens/>
      <w:spacing w:after="200" w:line="276" w:lineRule="auto"/>
    </w:pPr>
    <w:rPr>
      <w:rFonts w:eastAsia="Times New Roman" w:cs="Calibri"/>
      <w:sz w:val="22"/>
      <w:szCs w:val="22"/>
      <w:lang w:eastAsia="ar-SA"/>
    </w:rPr>
  </w:style>
  <w:style w:type="paragraph" w:styleId="Heading1">
    <w:name w:val="heading 1"/>
    <w:basedOn w:val="Normal"/>
    <w:link w:val="Heading1Char"/>
    <w:uiPriority w:val="99"/>
    <w:qFormat/>
    <w:rsid w:val="00764289"/>
    <w:pPr>
      <w:suppressAutoHyphens w:val="0"/>
      <w:spacing w:before="100" w:beforeAutospacing="1" w:after="100" w:afterAutospacing="1" w:line="240" w:lineRule="auto"/>
      <w:outlineLvl w:val="0"/>
    </w:pPr>
    <w:rPr>
      <w:rFonts w:ascii="Times New Roman" w:hAnsi="Times New Roman" w:cs="Times New Roman"/>
      <w:b/>
      <w:bCs/>
      <w:kern w:val="36"/>
      <w:sz w:val="36"/>
      <w:szCs w:val="36"/>
      <w:lang w:eastAsia="en-US"/>
    </w:rPr>
  </w:style>
  <w:style w:type="paragraph" w:styleId="Heading2">
    <w:name w:val="heading 2"/>
    <w:basedOn w:val="Normal"/>
    <w:next w:val="Normal"/>
    <w:link w:val="Heading2Char"/>
    <w:qFormat/>
    <w:locked/>
    <w:rsid w:val="00AF05EB"/>
    <w:pPr>
      <w:keepNext/>
      <w:keepLines/>
      <w:spacing w:before="200" w:after="0"/>
      <w:outlineLvl w:val="1"/>
    </w:pPr>
    <w:rPr>
      <w:rFonts w:ascii="Cambria" w:hAnsi="Cambria" w:cs="Times New Roman"/>
      <w:b/>
      <w:bCs/>
      <w:color w:val="4F81BD"/>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764289"/>
    <w:rPr>
      <w:rFonts w:ascii="Times New Roman" w:hAnsi="Times New Roman" w:cs="Times New Roman"/>
      <w:b/>
      <w:bCs/>
      <w:kern w:val="36"/>
      <w:sz w:val="36"/>
      <w:szCs w:val="36"/>
    </w:rPr>
  </w:style>
  <w:style w:type="character" w:customStyle="1" w:styleId="BalloonTextChar">
    <w:name w:val="Balloon Text Char"/>
    <w:basedOn w:val="DefaultParagraphFont"/>
    <w:uiPriority w:val="99"/>
    <w:rsid w:val="00764289"/>
    <w:rPr>
      <w:rFonts w:ascii="Tahoma" w:hAnsi="Tahoma" w:cs="Tahoma"/>
      <w:sz w:val="16"/>
      <w:szCs w:val="16"/>
    </w:rPr>
  </w:style>
  <w:style w:type="paragraph" w:customStyle="1" w:styleId="Heading">
    <w:name w:val="Heading"/>
    <w:basedOn w:val="Normal"/>
    <w:next w:val="BodyText"/>
    <w:uiPriority w:val="99"/>
    <w:rsid w:val="00764289"/>
    <w:pPr>
      <w:keepNext/>
      <w:spacing w:before="240" w:after="120"/>
    </w:pPr>
    <w:rPr>
      <w:rFonts w:ascii="Arial" w:eastAsia="SimSun" w:hAnsi="Arial" w:cs="Tahoma"/>
      <w:sz w:val="28"/>
      <w:szCs w:val="28"/>
    </w:rPr>
  </w:style>
  <w:style w:type="paragraph" w:styleId="BodyText">
    <w:name w:val="Body Text"/>
    <w:basedOn w:val="Normal"/>
    <w:link w:val="BodyTextChar"/>
    <w:uiPriority w:val="99"/>
    <w:rsid w:val="00764289"/>
    <w:pPr>
      <w:spacing w:after="120"/>
    </w:pPr>
  </w:style>
  <w:style w:type="character" w:customStyle="1" w:styleId="BodyTextChar">
    <w:name w:val="Body Text Char"/>
    <w:basedOn w:val="DefaultParagraphFont"/>
    <w:link w:val="BodyText"/>
    <w:uiPriority w:val="99"/>
    <w:locked/>
    <w:rsid w:val="00764289"/>
    <w:rPr>
      <w:rFonts w:ascii="Calibri" w:hAnsi="Calibri" w:cs="Calibri"/>
      <w:lang w:eastAsia="ar-SA" w:bidi="ar-SA"/>
    </w:rPr>
  </w:style>
  <w:style w:type="paragraph" w:styleId="List">
    <w:name w:val="List"/>
    <w:basedOn w:val="BodyText"/>
    <w:uiPriority w:val="99"/>
    <w:rsid w:val="00764289"/>
    <w:rPr>
      <w:rFonts w:cs="Tahoma"/>
    </w:rPr>
  </w:style>
  <w:style w:type="paragraph" w:styleId="Caption">
    <w:name w:val="caption"/>
    <w:basedOn w:val="Normal"/>
    <w:uiPriority w:val="99"/>
    <w:qFormat/>
    <w:rsid w:val="00764289"/>
    <w:pPr>
      <w:suppressLineNumbers/>
      <w:spacing w:before="120" w:after="120"/>
    </w:pPr>
    <w:rPr>
      <w:rFonts w:cs="Tahoma"/>
      <w:i/>
      <w:iCs/>
      <w:sz w:val="24"/>
      <w:szCs w:val="24"/>
    </w:rPr>
  </w:style>
  <w:style w:type="paragraph" w:customStyle="1" w:styleId="Index">
    <w:name w:val="Index"/>
    <w:basedOn w:val="Normal"/>
    <w:uiPriority w:val="99"/>
    <w:rsid w:val="00764289"/>
    <w:pPr>
      <w:suppressLineNumbers/>
    </w:pPr>
    <w:rPr>
      <w:rFonts w:cs="Tahoma"/>
    </w:rPr>
  </w:style>
  <w:style w:type="paragraph" w:styleId="NoSpacing">
    <w:name w:val="No Spacing"/>
    <w:link w:val="NoSpacingChar"/>
    <w:uiPriority w:val="99"/>
    <w:qFormat/>
    <w:rsid w:val="00764289"/>
    <w:pPr>
      <w:suppressAutoHyphens/>
    </w:pPr>
    <w:rPr>
      <w:rFonts w:eastAsia="Times New Roman" w:cs="Calibri"/>
      <w:sz w:val="22"/>
      <w:szCs w:val="22"/>
      <w:lang w:eastAsia="ar-SA"/>
    </w:rPr>
  </w:style>
  <w:style w:type="paragraph" w:styleId="BalloonText">
    <w:name w:val="Balloon Text"/>
    <w:basedOn w:val="Normal"/>
    <w:link w:val="BalloonTextChar1"/>
    <w:uiPriority w:val="99"/>
    <w:rsid w:val="00764289"/>
    <w:pPr>
      <w:spacing w:after="0" w:line="240" w:lineRule="auto"/>
    </w:pPr>
    <w:rPr>
      <w:rFonts w:ascii="Tahoma" w:hAnsi="Tahoma" w:cs="Tahoma"/>
      <w:sz w:val="16"/>
      <w:szCs w:val="16"/>
    </w:rPr>
  </w:style>
  <w:style w:type="character" w:customStyle="1" w:styleId="BalloonTextChar1">
    <w:name w:val="Balloon Text Char1"/>
    <w:basedOn w:val="DefaultParagraphFont"/>
    <w:link w:val="BalloonText"/>
    <w:uiPriority w:val="99"/>
    <w:locked/>
    <w:rsid w:val="00764289"/>
    <w:rPr>
      <w:rFonts w:ascii="Tahoma" w:hAnsi="Tahoma" w:cs="Tahoma"/>
      <w:sz w:val="16"/>
      <w:szCs w:val="16"/>
      <w:lang w:eastAsia="ar-SA" w:bidi="ar-SA"/>
    </w:rPr>
  </w:style>
  <w:style w:type="paragraph" w:customStyle="1" w:styleId="TableContents">
    <w:name w:val="Table Contents"/>
    <w:basedOn w:val="Normal"/>
    <w:uiPriority w:val="99"/>
    <w:rsid w:val="00764289"/>
    <w:pPr>
      <w:suppressLineNumbers/>
    </w:pPr>
  </w:style>
  <w:style w:type="paragraph" w:customStyle="1" w:styleId="TableHeading">
    <w:name w:val="Table Heading"/>
    <w:basedOn w:val="TableContents"/>
    <w:uiPriority w:val="99"/>
    <w:rsid w:val="00764289"/>
    <w:pPr>
      <w:jc w:val="center"/>
    </w:pPr>
    <w:rPr>
      <w:b/>
      <w:bCs/>
    </w:rPr>
  </w:style>
  <w:style w:type="paragraph" w:customStyle="1" w:styleId="Framecontents">
    <w:name w:val="Frame contents"/>
    <w:basedOn w:val="BodyText"/>
    <w:uiPriority w:val="99"/>
    <w:rsid w:val="00764289"/>
  </w:style>
  <w:style w:type="table" w:styleId="TableGrid">
    <w:name w:val="Table Grid"/>
    <w:basedOn w:val="TableNormal"/>
    <w:uiPriority w:val="99"/>
    <w:rsid w:val="00764289"/>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764289"/>
    <w:pPr>
      <w:autoSpaceDE w:val="0"/>
      <w:autoSpaceDN w:val="0"/>
      <w:adjustRightInd w:val="0"/>
    </w:pPr>
    <w:rPr>
      <w:rFonts w:eastAsia="Times New Roman" w:cs="Calibri"/>
      <w:color w:val="000000"/>
      <w:sz w:val="24"/>
      <w:szCs w:val="24"/>
    </w:rPr>
  </w:style>
  <w:style w:type="character" w:styleId="CommentReference">
    <w:name w:val="annotation reference"/>
    <w:basedOn w:val="DefaultParagraphFont"/>
    <w:uiPriority w:val="99"/>
    <w:semiHidden/>
    <w:rsid w:val="00764289"/>
    <w:rPr>
      <w:rFonts w:cs="Times New Roman"/>
      <w:sz w:val="16"/>
      <w:szCs w:val="16"/>
    </w:rPr>
  </w:style>
  <w:style w:type="paragraph" w:styleId="CommentText">
    <w:name w:val="annotation text"/>
    <w:basedOn w:val="Normal"/>
    <w:link w:val="CommentTextChar"/>
    <w:uiPriority w:val="99"/>
    <w:semiHidden/>
    <w:rsid w:val="00764289"/>
    <w:pPr>
      <w:spacing w:line="240" w:lineRule="auto"/>
    </w:pPr>
    <w:rPr>
      <w:sz w:val="20"/>
      <w:szCs w:val="20"/>
    </w:rPr>
  </w:style>
  <w:style w:type="character" w:customStyle="1" w:styleId="CommentTextChar">
    <w:name w:val="Comment Text Char"/>
    <w:basedOn w:val="DefaultParagraphFont"/>
    <w:link w:val="CommentText"/>
    <w:uiPriority w:val="99"/>
    <w:semiHidden/>
    <w:locked/>
    <w:rsid w:val="00764289"/>
    <w:rPr>
      <w:rFonts w:ascii="Calibri" w:hAnsi="Calibri" w:cs="Calibri"/>
      <w:sz w:val="20"/>
      <w:szCs w:val="20"/>
      <w:lang w:eastAsia="ar-SA" w:bidi="ar-SA"/>
    </w:rPr>
  </w:style>
  <w:style w:type="paragraph" w:styleId="CommentSubject">
    <w:name w:val="annotation subject"/>
    <w:basedOn w:val="CommentText"/>
    <w:next w:val="CommentText"/>
    <w:link w:val="CommentSubjectChar"/>
    <w:uiPriority w:val="99"/>
    <w:semiHidden/>
    <w:rsid w:val="00764289"/>
    <w:rPr>
      <w:b/>
      <w:bCs/>
    </w:rPr>
  </w:style>
  <w:style w:type="character" w:customStyle="1" w:styleId="CommentSubjectChar">
    <w:name w:val="Comment Subject Char"/>
    <w:basedOn w:val="CommentTextChar"/>
    <w:link w:val="CommentSubject"/>
    <w:uiPriority w:val="99"/>
    <w:semiHidden/>
    <w:locked/>
    <w:rsid w:val="00764289"/>
    <w:rPr>
      <w:rFonts w:ascii="Calibri" w:hAnsi="Calibri" w:cs="Calibri"/>
      <w:b/>
      <w:bCs/>
      <w:sz w:val="20"/>
      <w:szCs w:val="20"/>
      <w:lang w:eastAsia="ar-SA" w:bidi="ar-SA"/>
    </w:rPr>
  </w:style>
  <w:style w:type="paragraph" w:styleId="Header">
    <w:name w:val="header"/>
    <w:basedOn w:val="Normal"/>
    <w:link w:val="HeaderChar"/>
    <w:uiPriority w:val="99"/>
    <w:rsid w:val="00764289"/>
    <w:pPr>
      <w:tabs>
        <w:tab w:val="center" w:pos="4680"/>
        <w:tab w:val="right" w:pos="9360"/>
      </w:tabs>
      <w:spacing w:after="0" w:line="240" w:lineRule="auto"/>
    </w:pPr>
  </w:style>
  <w:style w:type="character" w:customStyle="1" w:styleId="HeaderChar">
    <w:name w:val="Header Char"/>
    <w:basedOn w:val="DefaultParagraphFont"/>
    <w:link w:val="Header"/>
    <w:uiPriority w:val="99"/>
    <w:locked/>
    <w:rsid w:val="00764289"/>
    <w:rPr>
      <w:rFonts w:ascii="Calibri" w:hAnsi="Calibri" w:cs="Calibri"/>
      <w:lang w:eastAsia="ar-SA" w:bidi="ar-SA"/>
    </w:rPr>
  </w:style>
  <w:style w:type="paragraph" w:styleId="Footer">
    <w:name w:val="footer"/>
    <w:basedOn w:val="Normal"/>
    <w:link w:val="FooterChar"/>
    <w:uiPriority w:val="99"/>
    <w:rsid w:val="00764289"/>
    <w:pPr>
      <w:tabs>
        <w:tab w:val="center" w:pos="4680"/>
        <w:tab w:val="right" w:pos="9360"/>
      </w:tabs>
      <w:spacing w:after="0" w:line="240" w:lineRule="auto"/>
    </w:pPr>
  </w:style>
  <w:style w:type="character" w:customStyle="1" w:styleId="FooterChar">
    <w:name w:val="Footer Char"/>
    <w:basedOn w:val="DefaultParagraphFont"/>
    <w:link w:val="Footer"/>
    <w:uiPriority w:val="99"/>
    <w:locked/>
    <w:rsid w:val="00764289"/>
    <w:rPr>
      <w:rFonts w:ascii="Calibri" w:hAnsi="Calibri" w:cs="Calibri"/>
      <w:lang w:eastAsia="ar-SA" w:bidi="ar-SA"/>
    </w:rPr>
  </w:style>
  <w:style w:type="character" w:styleId="Hyperlink">
    <w:name w:val="Hyperlink"/>
    <w:basedOn w:val="DefaultParagraphFont"/>
    <w:uiPriority w:val="99"/>
    <w:rsid w:val="00764289"/>
    <w:rPr>
      <w:rFonts w:cs="Times New Roman"/>
      <w:color w:val="0000FF"/>
      <w:u w:val="single"/>
    </w:rPr>
  </w:style>
  <w:style w:type="character" w:customStyle="1" w:styleId="citationjournal">
    <w:name w:val="citationjournal"/>
    <w:basedOn w:val="DefaultParagraphFont"/>
    <w:uiPriority w:val="99"/>
    <w:rsid w:val="00764289"/>
    <w:rPr>
      <w:rFonts w:cs="Times New Roman"/>
    </w:rPr>
  </w:style>
  <w:style w:type="character" w:customStyle="1" w:styleId="NoSpacingChar">
    <w:name w:val="No Spacing Char"/>
    <w:basedOn w:val="DefaultParagraphFont"/>
    <w:link w:val="NoSpacing"/>
    <w:uiPriority w:val="99"/>
    <w:locked/>
    <w:rsid w:val="00764289"/>
    <w:rPr>
      <w:rFonts w:eastAsia="Times New Roman" w:cs="Calibri"/>
      <w:sz w:val="22"/>
      <w:szCs w:val="22"/>
      <w:lang w:val="en-US" w:eastAsia="ar-SA" w:bidi="ar-SA"/>
    </w:rPr>
  </w:style>
  <w:style w:type="paragraph" w:styleId="ListParagraph">
    <w:name w:val="List Paragraph"/>
    <w:basedOn w:val="Normal"/>
    <w:uiPriority w:val="34"/>
    <w:qFormat/>
    <w:rsid w:val="00764289"/>
    <w:pPr>
      <w:ind w:left="720"/>
      <w:contextualSpacing/>
    </w:pPr>
  </w:style>
  <w:style w:type="paragraph" w:customStyle="1" w:styleId="citation">
    <w:name w:val="citation"/>
    <w:basedOn w:val="Normal"/>
    <w:uiPriority w:val="99"/>
    <w:rsid w:val="00764289"/>
    <w:pPr>
      <w:suppressAutoHyphens w:val="0"/>
      <w:spacing w:before="100" w:beforeAutospacing="1" w:after="100" w:afterAutospacing="1" w:line="240" w:lineRule="auto"/>
    </w:pPr>
    <w:rPr>
      <w:rFonts w:ascii="Times New Roman" w:hAnsi="Times New Roman" w:cs="Times New Roman"/>
      <w:sz w:val="24"/>
      <w:szCs w:val="24"/>
      <w:lang w:eastAsia="en-US"/>
    </w:rPr>
  </w:style>
  <w:style w:type="character" w:customStyle="1" w:styleId="Heading2Char">
    <w:name w:val="Heading 2 Char"/>
    <w:basedOn w:val="DefaultParagraphFont"/>
    <w:link w:val="Heading2"/>
    <w:rsid w:val="00AF05EB"/>
    <w:rPr>
      <w:rFonts w:ascii="Cambria" w:eastAsia="Times New Roman" w:hAnsi="Cambria" w:cs="Times New Roman"/>
      <w:b/>
      <w:bCs/>
      <w:color w:val="4F81BD"/>
      <w:sz w:val="26"/>
      <w:szCs w:val="26"/>
      <w:lang w:eastAsia="ar-SA"/>
    </w:rPr>
  </w:style>
  <w:style w:type="paragraph" w:styleId="Revision">
    <w:name w:val="Revision"/>
    <w:hidden/>
    <w:uiPriority w:val="99"/>
    <w:semiHidden/>
    <w:rsid w:val="00EE2434"/>
    <w:rPr>
      <w:rFonts w:eastAsia="Times New Roman" w:cs="Calibri"/>
      <w:sz w:val="22"/>
      <w:szCs w:val="22"/>
      <w:lang w:eastAsia="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64289"/>
    <w:pPr>
      <w:suppressAutoHyphens/>
      <w:spacing w:after="200" w:line="276" w:lineRule="auto"/>
    </w:pPr>
    <w:rPr>
      <w:rFonts w:eastAsia="Times New Roman" w:cs="Calibri"/>
      <w:sz w:val="22"/>
      <w:szCs w:val="22"/>
      <w:lang w:eastAsia="ar-SA"/>
    </w:rPr>
  </w:style>
  <w:style w:type="paragraph" w:styleId="Heading1">
    <w:name w:val="heading 1"/>
    <w:basedOn w:val="Normal"/>
    <w:link w:val="Heading1Char"/>
    <w:uiPriority w:val="99"/>
    <w:qFormat/>
    <w:rsid w:val="00764289"/>
    <w:pPr>
      <w:suppressAutoHyphens w:val="0"/>
      <w:spacing w:before="100" w:beforeAutospacing="1" w:after="100" w:afterAutospacing="1" w:line="240" w:lineRule="auto"/>
      <w:outlineLvl w:val="0"/>
    </w:pPr>
    <w:rPr>
      <w:rFonts w:ascii="Times New Roman" w:hAnsi="Times New Roman" w:cs="Times New Roman"/>
      <w:b/>
      <w:bCs/>
      <w:kern w:val="36"/>
      <w:sz w:val="36"/>
      <w:szCs w:val="36"/>
      <w:lang w:eastAsia="en-US"/>
    </w:rPr>
  </w:style>
  <w:style w:type="paragraph" w:styleId="Heading2">
    <w:name w:val="heading 2"/>
    <w:basedOn w:val="Normal"/>
    <w:next w:val="Normal"/>
    <w:link w:val="Heading2Char"/>
    <w:qFormat/>
    <w:locked/>
    <w:rsid w:val="00AF05EB"/>
    <w:pPr>
      <w:keepNext/>
      <w:keepLines/>
      <w:spacing w:before="200" w:after="0"/>
      <w:outlineLvl w:val="1"/>
    </w:pPr>
    <w:rPr>
      <w:rFonts w:ascii="Cambria" w:hAnsi="Cambria" w:cs="Times New Roman"/>
      <w:b/>
      <w:bCs/>
      <w:color w:val="4F81BD"/>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764289"/>
    <w:rPr>
      <w:rFonts w:ascii="Times New Roman" w:hAnsi="Times New Roman" w:cs="Times New Roman"/>
      <w:b/>
      <w:bCs/>
      <w:kern w:val="36"/>
      <w:sz w:val="36"/>
      <w:szCs w:val="36"/>
    </w:rPr>
  </w:style>
  <w:style w:type="character" w:customStyle="1" w:styleId="BalloonTextChar">
    <w:name w:val="Balloon Text Char"/>
    <w:basedOn w:val="DefaultParagraphFont"/>
    <w:uiPriority w:val="99"/>
    <w:rsid w:val="00764289"/>
    <w:rPr>
      <w:rFonts w:ascii="Tahoma" w:hAnsi="Tahoma" w:cs="Tahoma"/>
      <w:sz w:val="16"/>
      <w:szCs w:val="16"/>
    </w:rPr>
  </w:style>
  <w:style w:type="paragraph" w:customStyle="1" w:styleId="Heading">
    <w:name w:val="Heading"/>
    <w:basedOn w:val="Normal"/>
    <w:next w:val="BodyText"/>
    <w:uiPriority w:val="99"/>
    <w:rsid w:val="00764289"/>
    <w:pPr>
      <w:keepNext/>
      <w:spacing w:before="240" w:after="120"/>
    </w:pPr>
    <w:rPr>
      <w:rFonts w:ascii="Arial" w:eastAsia="SimSun" w:hAnsi="Arial" w:cs="Tahoma"/>
      <w:sz w:val="28"/>
      <w:szCs w:val="28"/>
    </w:rPr>
  </w:style>
  <w:style w:type="paragraph" w:styleId="BodyText">
    <w:name w:val="Body Text"/>
    <w:basedOn w:val="Normal"/>
    <w:link w:val="BodyTextChar"/>
    <w:uiPriority w:val="99"/>
    <w:rsid w:val="00764289"/>
    <w:pPr>
      <w:spacing w:after="120"/>
    </w:pPr>
  </w:style>
  <w:style w:type="character" w:customStyle="1" w:styleId="BodyTextChar">
    <w:name w:val="Body Text Char"/>
    <w:basedOn w:val="DefaultParagraphFont"/>
    <w:link w:val="BodyText"/>
    <w:uiPriority w:val="99"/>
    <w:locked/>
    <w:rsid w:val="00764289"/>
    <w:rPr>
      <w:rFonts w:ascii="Calibri" w:hAnsi="Calibri" w:cs="Calibri"/>
      <w:lang w:eastAsia="ar-SA" w:bidi="ar-SA"/>
    </w:rPr>
  </w:style>
  <w:style w:type="paragraph" w:styleId="List">
    <w:name w:val="List"/>
    <w:basedOn w:val="BodyText"/>
    <w:uiPriority w:val="99"/>
    <w:rsid w:val="00764289"/>
    <w:rPr>
      <w:rFonts w:cs="Tahoma"/>
    </w:rPr>
  </w:style>
  <w:style w:type="paragraph" w:styleId="Caption">
    <w:name w:val="caption"/>
    <w:basedOn w:val="Normal"/>
    <w:uiPriority w:val="99"/>
    <w:qFormat/>
    <w:rsid w:val="00764289"/>
    <w:pPr>
      <w:suppressLineNumbers/>
      <w:spacing w:before="120" w:after="120"/>
    </w:pPr>
    <w:rPr>
      <w:rFonts w:cs="Tahoma"/>
      <w:i/>
      <w:iCs/>
      <w:sz w:val="24"/>
      <w:szCs w:val="24"/>
    </w:rPr>
  </w:style>
  <w:style w:type="paragraph" w:customStyle="1" w:styleId="Index">
    <w:name w:val="Index"/>
    <w:basedOn w:val="Normal"/>
    <w:uiPriority w:val="99"/>
    <w:rsid w:val="00764289"/>
    <w:pPr>
      <w:suppressLineNumbers/>
    </w:pPr>
    <w:rPr>
      <w:rFonts w:cs="Tahoma"/>
    </w:rPr>
  </w:style>
  <w:style w:type="paragraph" w:styleId="NoSpacing">
    <w:name w:val="No Spacing"/>
    <w:link w:val="NoSpacingChar"/>
    <w:uiPriority w:val="99"/>
    <w:qFormat/>
    <w:rsid w:val="00764289"/>
    <w:pPr>
      <w:suppressAutoHyphens/>
    </w:pPr>
    <w:rPr>
      <w:rFonts w:eastAsia="Times New Roman" w:cs="Calibri"/>
      <w:sz w:val="22"/>
      <w:szCs w:val="22"/>
      <w:lang w:eastAsia="ar-SA"/>
    </w:rPr>
  </w:style>
  <w:style w:type="paragraph" w:styleId="BalloonText">
    <w:name w:val="Balloon Text"/>
    <w:basedOn w:val="Normal"/>
    <w:link w:val="BalloonTextChar1"/>
    <w:uiPriority w:val="99"/>
    <w:rsid w:val="00764289"/>
    <w:pPr>
      <w:spacing w:after="0" w:line="240" w:lineRule="auto"/>
    </w:pPr>
    <w:rPr>
      <w:rFonts w:ascii="Tahoma" w:hAnsi="Tahoma" w:cs="Tahoma"/>
      <w:sz w:val="16"/>
      <w:szCs w:val="16"/>
    </w:rPr>
  </w:style>
  <w:style w:type="character" w:customStyle="1" w:styleId="BalloonTextChar1">
    <w:name w:val="Balloon Text Char1"/>
    <w:basedOn w:val="DefaultParagraphFont"/>
    <w:link w:val="BalloonText"/>
    <w:uiPriority w:val="99"/>
    <w:locked/>
    <w:rsid w:val="00764289"/>
    <w:rPr>
      <w:rFonts w:ascii="Tahoma" w:hAnsi="Tahoma" w:cs="Tahoma"/>
      <w:sz w:val="16"/>
      <w:szCs w:val="16"/>
      <w:lang w:eastAsia="ar-SA" w:bidi="ar-SA"/>
    </w:rPr>
  </w:style>
  <w:style w:type="paragraph" w:customStyle="1" w:styleId="TableContents">
    <w:name w:val="Table Contents"/>
    <w:basedOn w:val="Normal"/>
    <w:uiPriority w:val="99"/>
    <w:rsid w:val="00764289"/>
    <w:pPr>
      <w:suppressLineNumbers/>
    </w:pPr>
  </w:style>
  <w:style w:type="paragraph" w:customStyle="1" w:styleId="TableHeading">
    <w:name w:val="Table Heading"/>
    <w:basedOn w:val="TableContents"/>
    <w:uiPriority w:val="99"/>
    <w:rsid w:val="00764289"/>
    <w:pPr>
      <w:jc w:val="center"/>
    </w:pPr>
    <w:rPr>
      <w:b/>
      <w:bCs/>
    </w:rPr>
  </w:style>
  <w:style w:type="paragraph" w:customStyle="1" w:styleId="Framecontents">
    <w:name w:val="Frame contents"/>
    <w:basedOn w:val="BodyText"/>
    <w:uiPriority w:val="99"/>
    <w:rsid w:val="00764289"/>
  </w:style>
  <w:style w:type="table" w:styleId="TableGrid">
    <w:name w:val="Table Grid"/>
    <w:basedOn w:val="TableNormal"/>
    <w:uiPriority w:val="99"/>
    <w:rsid w:val="00764289"/>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764289"/>
    <w:pPr>
      <w:autoSpaceDE w:val="0"/>
      <w:autoSpaceDN w:val="0"/>
      <w:adjustRightInd w:val="0"/>
    </w:pPr>
    <w:rPr>
      <w:rFonts w:eastAsia="Times New Roman" w:cs="Calibri"/>
      <w:color w:val="000000"/>
      <w:sz w:val="24"/>
      <w:szCs w:val="24"/>
    </w:rPr>
  </w:style>
  <w:style w:type="character" w:styleId="CommentReference">
    <w:name w:val="annotation reference"/>
    <w:basedOn w:val="DefaultParagraphFont"/>
    <w:uiPriority w:val="99"/>
    <w:semiHidden/>
    <w:rsid w:val="00764289"/>
    <w:rPr>
      <w:rFonts w:cs="Times New Roman"/>
      <w:sz w:val="16"/>
      <w:szCs w:val="16"/>
    </w:rPr>
  </w:style>
  <w:style w:type="paragraph" w:styleId="CommentText">
    <w:name w:val="annotation text"/>
    <w:basedOn w:val="Normal"/>
    <w:link w:val="CommentTextChar"/>
    <w:uiPriority w:val="99"/>
    <w:semiHidden/>
    <w:rsid w:val="00764289"/>
    <w:pPr>
      <w:spacing w:line="240" w:lineRule="auto"/>
    </w:pPr>
    <w:rPr>
      <w:sz w:val="20"/>
      <w:szCs w:val="20"/>
    </w:rPr>
  </w:style>
  <w:style w:type="character" w:customStyle="1" w:styleId="CommentTextChar">
    <w:name w:val="Comment Text Char"/>
    <w:basedOn w:val="DefaultParagraphFont"/>
    <w:link w:val="CommentText"/>
    <w:uiPriority w:val="99"/>
    <w:semiHidden/>
    <w:locked/>
    <w:rsid w:val="00764289"/>
    <w:rPr>
      <w:rFonts w:ascii="Calibri" w:hAnsi="Calibri" w:cs="Calibri"/>
      <w:sz w:val="20"/>
      <w:szCs w:val="20"/>
      <w:lang w:eastAsia="ar-SA" w:bidi="ar-SA"/>
    </w:rPr>
  </w:style>
  <w:style w:type="paragraph" w:styleId="CommentSubject">
    <w:name w:val="annotation subject"/>
    <w:basedOn w:val="CommentText"/>
    <w:next w:val="CommentText"/>
    <w:link w:val="CommentSubjectChar"/>
    <w:uiPriority w:val="99"/>
    <w:semiHidden/>
    <w:rsid w:val="00764289"/>
    <w:rPr>
      <w:b/>
      <w:bCs/>
    </w:rPr>
  </w:style>
  <w:style w:type="character" w:customStyle="1" w:styleId="CommentSubjectChar">
    <w:name w:val="Comment Subject Char"/>
    <w:basedOn w:val="CommentTextChar"/>
    <w:link w:val="CommentSubject"/>
    <w:uiPriority w:val="99"/>
    <w:semiHidden/>
    <w:locked/>
    <w:rsid w:val="00764289"/>
    <w:rPr>
      <w:rFonts w:ascii="Calibri" w:hAnsi="Calibri" w:cs="Calibri"/>
      <w:b/>
      <w:bCs/>
      <w:sz w:val="20"/>
      <w:szCs w:val="20"/>
      <w:lang w:eastAsia="ar-SA" w:bidi="ar-SA"/>
    </w:rPr>
  </w:style>
  <w:style w:type="paragraph" w:styleId="Header">
    <w:name w:val="header"/>
    <w:basedOn w:val="Normal"/>
    <w:link w:val="HeaderChar"/>
    <w:uiPriority w:val="99"/>
    <w:rsid w:val="00764289"/>
    <w:pPr>
      <w:tabs>
        <w:tab w:val="center" w:pos="4680"/>
        <w:tab w:val="right" w:pos="9360"/>
      </w:tabs>
      <w:spacing w:after="0" w:line="240" w:lineRule="auto"/>
    </w:pPr>
  </w:style>
  <w:style w:type="character" w:customStyle="1" w:styleId="HeaderChar">
    <w:name w:val="Header Char"/>
    <w:basedOn w:val="DefaultParagraphFont"/>
    <w:link w:val="Header"/>
    <w:uiPriority w:val="99"/>
    <w:locked/>
    <w:rsid w:val="00764289"/>
    <w:rPr>
      <w:rFonts w:ascii="Calibri" w:hAnsi="Calibri" w:cs="Calibri"/>
      <w:lang w:eastAsia="ar-SA" w:bidi="ar-SA"/>
    </w:rPr>
  </w:style>
  <w:style w:type="paragraph" w:styleId="Footer">
    <w:name w:val="footer"/>
    <w:basedOn w:val="Normal"/>
    <w:link w:val="FooterChar"/>
    <w:uiPriority w:val="99"/>
    <w:rsid w:val="00764289"/>
    <w:pPr>
      <w:tabs>
        <w:tab w:val="center" w:pos="4680"/>
        <w:tab w:val="right" w:pos="9360"/>
      </w:tabs>
      <w:spacing w:after="0" w:line="240" w:lineRule="auto"/>
    </w:pPr>
  </w:style>
  <w:style w:type="character" w:customStyle="1" w:styleId="FooterChar">
    <w:name w:val="Footer Char"/>
    <w:basedOn w:val="DefaultParagraphFont"/>
    <w:link w:val="Footer"/>
    <w:uiPriority w:val="99"/>
    <w:locked/>
    <w:rsid w:val="00764289"/>
    <w:rPr>
      <w:rFonts w:ascii="Calibri" w:hAnsi="Calibri" w:cs="Calibri"/>
      <w:lang w:eastAsia="ar-SA" w:bidi="ar-SA"/>
    </w:rPr>
  </w:style>
  <w:style w:type="character" w:styleId="Hyperlink">
    <w:name w:val="Hyperlink"/>
    <w:basedOn w:val="DefaultParagraphFont"/>
    <w:uiPriority w:val="99"/>
    <w:rsid w:val="00764289"/>
    <w:rPr>
      <w:rFonts w:cs="Times New Roman"/>
      <w:color w:val="0000FF"/>
      <w:u w:val="single"/>
    </w:rPr>
  </w:style>
  <w:style w:type="character" w:customStyle="1" w:styleId="citationjournal">
    <w:name w:val="citationjournal"/>
    <w:basedOn w:val="DefaultParagraphFont"/>
    <w:uiPriority w:val="99"/>
    <w:rsid w:val="00764289"/>
    <w:rPr>
      <w:rFonts w:cs="Times New Roman"/>
    </w:rPr>
  </w:style>
  <w:style w:type="character" w:customStyle="1" w:styleId="NoSpacingChar">
    <w:name w:val="No Spacing Char"/>
    <w:basedOn w:val="DefaultParagraphFont"/>
    <w:link w:val="NoSpacing"/>
    <w:uiPriority w:val="99"/>
    <w:locked/>
    <w:rsid w:val="00764289"/>
    <w:rPr>
      <w:rFonts w:eastAsia="Times New Roman" w:cs="Calibri"/>
      <w:sz w:val="22"/>
      <w:szCs w:val="22"/>
      <w:lang w:val="en-US" w:eastAsia="ar-SA" w:bidi="ar-SA"/>
    </w:rPr>
  </w:style>
  <w:style w:type="paragraph" w:styleId="ListParagraph">
    <w:name w:val="List Paragraph"/>
    <w:basedOn w:val="Normal"/>
    <w:uiPriority w:val="34"/>
    <w:qFormat/>
    <w:rsid w:val="00764289"/>
    <w:pPr>
      <w:ind w:left="720"/>
      <w:contextualSpacing/>
    </w:pPr>
  </w:style>
  <w:style w:type="paragraph" w:customStyle="1" w:styleId="citation">
    <w:name w:val="citation"/>
    <w:basedOn w:val="Normal"/>
    <w:uiPriority w:val="99"/>
    <w:rsid w:val="00764289"/>
    <w:pPr>
      <w:suppressAutoHyphens w:val="0"/>
      <w:spacing w:before="100" w:beforeAutospacing="1" w:after="100" w:afterAutospacing="1" w:line="240" w:lineRule="auto"/>
    </w:pPr>
    <w:rPr>
      <w:rFonts w:ascii="Times New Roman" w:hAnsi="Times New Roman" w:cs="Times New Roman"/>
      <w:sz w:val="24"/>
      <w:szCs w:val="24"/>
      <w:lang w:eastAsia="en-US"/>
    </w:rPr>
  </w:style>
  <w:style w:type="character" w:customStyle="1" w:styleId="Heading2Char">
    <w:name w:val="Heading 2 Char"/>
    <w:basedOn w:val="DefaultParagraphFont"/>
    <w:link w:val="Heading2"/>
    <w:rsid w:val="00AF05EB"/>
    <w:rPr>
      <w:rFonts w:ascii="Cambria" w:eastAsia="Times New Roman" w:hAnsi="Cambria" w:cs="Times New Roman"/>
      <w:b/>
      <w:bCs/>
      <w:color w:val="4F81BD"/>
      <w:sz w:val="26"/>
      <w:szCs w:val="26"/>
      <w:lang w:eastAsia="ar-SA"/>
    </w:rPr>
  </w:style>
  <w:style w:type="paragraph" w:styleId="Revision">
    <w:name w:val="Revision"/>
    <w:hidden/>
    <w:uiPriority w:val="99"/>
    <w:semiHidden/>
    <w:rsid w:val="00EE2434"/>
    <w:rPr>
      <w:rFonts w:eastAsia="Times New Roman" w:cs="Calibri"/>
      <w:sz w:val="22"/>
      <w:szCs w:val="22"/>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47454243">
      <w:bodyDiv w:val="1"/>
      <w:marLeft w:val="0"/>
      <w:marRight w:val="0"/>
      <w:marTop w:val="0"/>
      <w:marBottom w:val="0"/>
      <w:divBdr>
        <w:top w:val="none" w:sz="0" w:space="0" w:color="auto"/>
        <w:left w:val="none" w:sz="0" w:space="0" w:color="auto"/>
        <w:bottom w:val="none" w:sz="0" w:space="0" w:color="auto"/>
        <w:right w:val="none" w:sz="0" w:space="0" w:color="auto"/>
      </w:divBdr>
    </w:div>
    <w:div w:id="1098407246">
      <w:bodyDiv w:val="1"/>
      <w:marLeft w:val="0"/>
      <w:marRight w:val="0"/>
      <w:marTop w:val="0"/>
      <w:marBottom w:val="0"/>
      <w:divBdr>
        <w:top w:val="none" w:sz="0" w:space="0" w:color="auto"/>
        <w:left w:val="none" w:sz="0" w:space="0" w:color="auto"/>
        <w:bottom w:val="none" w:sz="0" w:space="0" w:color="auto"/>
        <w:right w:val="none" w:sz="0" w:space="0" w:color="auto"/>
      </w:divBdr>
    </w:div>
    <w:div w:id="1261180759">
      <w:bodyDiv w:val="1"/>
      <w:marLeft w:val="0"/>
      <w:marRight w:val="0"/>
      <w:marTop w:val="0"/>
      <w:marBottom w:val="0"/>
      <w:divBdr>
        <w:top w:val="none" w:sz="0" w:space="0" w:color="auto"/>
        <w:left w:val="none" w:sz="0" w:space="0" w:color="auto"/>
        <w:bottom w:val="none" w:sz="0" w:space="0" w:color="auto"/>
        <w:right w:val="none" w:sz="0" w:space="0" w:color="auto"/>
      </w:divBdr>
    </w:div>
    <w:div w:id="1261983503">
      <w:bodyDiv w:val="1"/>
      <w:marLeft w:val="0"/>
      <w:marRight w:val="0"/>
      <w:marTop w:val="0"/>
      <w:marBottom w:val="0"/>
      <w:divBdr>
        <w:top w:val="none" w:sz="0" w:space="0" w:color="auto"/>
        <w:left w:val="none" w:sz="0" w:space="0" w:color="auto"/>
        <w:bottom w:val="none" w:sz="0" w:space="0" w:color="auto"/>
        <w:right w:val="none" w:sz="0" w:space="0" w:color="auto"/>
      </w:divBdr>
    </w:div>
    <w:div w:id="1318220442">
      <w:bodyDiv w:val="1"/>
      <w:marLeft w:val="0"/>
      <w:marRight w:val="0"/>
      <w:marTop w:val="0"/>
      <w:marBottom w:val="0"/>
      <w:divBdr>
        <w:top w:val="none" w:sz="0" w:space="0" w:color="auto"/>
        <w:left w:val="none" w:sz="0" w:space="0" w:color="auto"/>
        <w:bottom w:val="none" w:sz="0" w:space="0" w:color="auto"/>
        <w:right w:val="none" w:sz="0" w:space="0" w:color="auto"/>
      </w:divBdr>
    </w:div>
    <w:div w:id="1494955369">
      <w:bodyDiv w:val="1"/>
      <w:marLeft w:val="0"/>
      <w:marRight w:val="0"/>
      <w:marTop w:val="0"/>
      <w:marBottom w:val="0"/>
      <w:divBdr>
        <w:top w:val="none" w:sz="0" w:space="0" w:color="auto"/>
        <w:left w:val="none" w:sz="0" w:space="0" w:color="auto"/>
        <w:bottom w:val="none" w:sz="0" w:space="0" w:color="auto"/>
        <w:right w:val="none" w:sz="0" w:space="0" w:color="auto"/>
      </w:divBdr>
    </w:div>
    <w:div w:id="20894218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chart" Target="charts/chart1.xml"/><Relationship Id="rId18" Type="http://schemas.openxmlformats.org/officeDocument/2006/relationships/image" Target="media/image2.tif"/><Relationship Id="rId26" Type="http://schemas.openxmlformats.org/officeDocument/2006/relationships/hyperlink" Target="http://informahealthcare.com/ptp" TargetMode="External"/><Relationship Id="rId3" Type="http://schemas.openxmlformats.org/officeDocument/2006/relationships/customXml" Target="../customXml/item3.xml"/><Relationship Id="rId21" Type="http://schemas.openxmlformats.org/officeDocument/2006/relationships/hyperlink" Target="http://sophia.stkate.edu/ma_osot" TargetMode="External"/><Relationship Id="rId34" Type="http://schemas.openxmlformats.org/officeDocument/2006/relationships/footer" Target="footer1.xml"/><Relationship Id="rId7" Type="http://schemas.microsoft.com/office/2007/relationships/stylesWithEffects" Target="stylesWithEffects.xml"/><Relationship Id="rId12" Type="http://schemas.openxmlformats.org/officeDocument/2006/relationships/image" Target="media/image1.png"/><Relationship Id="rId17" Type="http://schemas.openxmlformats.org/officeDocument/2006/relationships/chart" Target="charts/chart4.xml"/><Relationship Id="rId25" Type="http://schemas.openxmlformats.org/officeDocument/2006/relationships/hyperlink" Target="http://www.resource-allocation.com/content/11/1/5" TargetMode="External"/><Relationship Id="rId33"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chart" Target="charts/chart3.xml"/><Relationship Id="rId20" Type="http://schemas.openxmlformats.org/officeDocument/2006/relationships/hyperlink" Target="http://www.apta.org/Outcome%20Measures%20/" TargetMode="External"/><Relationship Id="rId29" Type="http://schemas.openxmlformats.org/officeDocument/2006/relationships/hyperlink" Target="http://www.jospt.org/doi/pdfplus/10.2519/jospt.2013.0302"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hyperlink" Target="http://www.bls.gov/news.release/pdf/osh2.pdf" TargetMode="External"/><Relationship Id="rId32" Type="http://schemas.openxmlformats.org/officeDocument/2006/relationships/oleObject" Target="embeddings/oleObject1.bin"/><Relationship Id="rId5" Type="http://schemas.openxmlformats.org/officeDocument/2006/relationships/numbering" Target="numbering.xml"/><Relationship Id="rId15" Type="http://schemas.openxmlformats.org/officeDocument/2006/relationships/chart" Target="charts/chart2.xml"/><Relationship Id="rId23" Type="http://schemas.openxmlformats.org/officeDocument/2006/relationships/hyperlink" Target="http://dx.doi.org/10.1016/j.berh.2013.10.007" TargetMode="External"/><Relationship Id="rId28" Type="http://schemas.openxmlformats.org/officeDocument/2006/relationships/hyperlink" Target="http://www.icsi.org/_asset/bjvqri/LBP/pdf" TargetMode="External"/><Relationship Id="rId36"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hyperlink" Target="http://ajot.aota.org/article.aspx?articleid=1860439" TargetMode="External"/><Relationship Id="rId31" Type="http://schemas.openxmlformats.org/officeDocument/2006/relationships/image" Target="media/image3.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cms.hhs.gov/ProspMedicareFeeSvcPmtGen/" TargetMode="External"/><Relationship Id="rId22" Type="http://schemas.openxmlformats.org/officeDocument/2006/relationships/hyperlink" Target="http://dx.doi.org/10.1016/j.jmpt.2013.08.010" TargetMode="External"/><Relationship Id="rId27" Type="http://schemas.openxmlformats.org/officeDocument/2006/relationships/hyperlink" Target="http://www.jospt.org/doi/pdfplus/10.2519/jospt.2012.42.4.A1" TargetMode="External"/><Relationship Id="rId30" Type="http://schemas.openxmlformats.org/officeDocument/2006/relationships/hyperlink" Target="http://www.boneandjointburden.org/chapter_downloads/index.htm" TargetMode="External"/><Relationship Id="rId35"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oleObject" Target="file:///C:\Temp\working%20j\measures\M182_FunctionalAssessment\graphs_tables_foa.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Temp\working%20j\measures\M182_FunctionalAssessment\graphs_tables_foa.xls"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Temp\working%20j\measures\M182_FunctionalAssessment\graphs_tables_foa.xls"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Temp\working%20j\measures\M182_FunctionalAssessment\graphs_tables_foa.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a:pPr>
            <a:r>
              <a:rPr lang="en-US" sz="1000"/>
              <a:t>Performance Rates by Category</a:t>
            </a:r>
          </a:p>
        </c:rich>
      </c:tx>
      <c:overlay val="0"/>
    </c:title>
    <c:autoTitleDeleted val="0"/>
    <c:plotArea>
      <c:layout/>
      <c:barChart>
        <c:barDir val="col"/>
        <c:grouping val="clustered"/>
        <c:varyColors val="0"/>
        <c:ser>
          <c:idx val="0"/>
          <c:order val="0"/>
          <c:tx>
            <c:strRef>
              <c:f>Sheet4!$B$1</c:f>
              <c:strCache>
                <c:ptCount val="1"/>
                <c:pt idx="0">
                  <c:v>1/1/12-3/31/12</c:v>
                </c:pt>
              </c:strCache>
            </c:strRef>
          </c:tx>
          <c:spPr>
            <a:solidFill>
              <a:schemeClr val="tx2">
                <a:lumMod val="75000"/>
              </a:schemeClr>
            </a:solidFill>
          </c:spPr>
          <c:invertIfNegative val="0"/>
          <c:dLbls>
            <c:showLegendKey val="0"/>
            <c:showVal val="1"/>
            <c:showCatName val="0"/>
            <c:showSerName val="0"/>
            <c:showPercent val="0"/>
            <c:showBubbleSize val="0"/>
            <c:showLeaderLines val="0"/>
          </c:dLbls>
          <c:cat>
            <c:strRef>
              <c:f>Sheet4!$A$2:$A$7</c:f>
              <c:strCache>
                <c:ptCount val="6"/>
                <c:pt idx="0">
                  <c:v>Rural</c:v>
                </c:pt>
                <c:pt idx="1">
                  <c:v>Urban</c:v>
                </c:pt>
                <c:pt idx="2">
                  <c:v>Female</c:v>
                </c:pt>
                <c:pt idx="3">
                  <c:v>Male</c:v>
                </c:pt>
                <c:pt idx="4">
                  <c:v>Non-Underserved</c:v>
                </c:pt>
                <c:pt idx="5">
                  <c:v>Underserved</c:v>
                </c:pt>
              </c:strCache>
            </c:strRef>
          </c:cat>
          <c:val>
            <c:numRef>
              <c:f>Sheet4!$B$2:$B$7</c:f>
              <c:numCache>
                <c:formatCode>0.0%</c:formatCode>
                <c:ptCount val="6"/>
                <c:pt idx="0">
                  <c:v>0.67</c:v>
                </c:pt>
                <c:pt idx="1">
                  <c:v>0.747</c:v>
                </c:pt>
                <c:pt idx="2">
                  <c:v>0.70799999999999996</c:v>
                </c:pt>
                <c:pt idx="3">
                  <c:v>0.72399999999999998</c:v>
                </c:pt>
                <c:pt idx="4">
                  <c:v>0.70799999999999996</c:v>
                </c:pt>
                <c:pt idx="5">
                  <c:v>0.90100000000000002</c:v>
                </c:pt>
              </c:numCache>
            </c:numRef>
          </c:val>
        </c:ser>
        <c:dLbls>
          <c:showLegendKey val="0"/>
          <c:showVal val="0"/>
          <c:showCatName val="0"/>
          <c:showSerName val="0"/>
          <c:showPercent val="0"/>
          <c:showBubbleSize val="0"/>
        </c:dLbls>
        <c:gapWidth val="40"/>
        <c:overlap val="1"/>
        <c:axId val="43408768"/>
        <c:axId val="43414656"/>
      </c:barChart>
      <c:catAx>
        <c:axId val="43408768"/>
        <c:scaling>
          <c:orientation val="minMax"/>
        </c:scaling>
        <c:delete val="0"/>
        <c:axPos val="b"/>
        <c:numFmt formatCode="General" sourceLinked="1"/>
        <c:majorTickMark val="none"/>
        <c:minorTickMark val="none"/>
        <c:tickLblPos val="nextTo"/>
        <c:crossAx val="43414656"/>
        <c:crosses val="autoZero"/>
        <c:auto val="1"/>
        <c:lblAlgn val="ctr"/>
        <c:lblOffset val="100"/>
        <c:noMultiLvlLbl val="0"/>
      </c:catAx>
      <c:valAx>
        <c:axId val="43414656"/>
        <c:scaling>
          <c:orientation val="minMax"/>
          <c:max val="1"/>
          <c:min val="0"/>
        </c:scaling>
        <c:delete val="0"/>
        <c:axPos val="l"/>
        <c:majorGridlines/>
        <c:numFmt formatCode="0%" sourceLinked="0"/>
        <c:majorTickMark val="none"/>
        <c:minorTickMark val="none"/>
        <c:tickLblPos val="nextTo"/>
        <c:spPr>
          <a:ln w="9525">
            <a:noFill/>
          </a:ln>
        </c:spPr>
        <c:txPr>
          <a:bodyPr/>
          <a:lstStyle/>
          <a:p>
            <a:pPr>
              <a:defRPr sz="800"/>
            </a:pPr>
            <a:endParaRPr lang="en-US"/>
          </a:p>
        </c:txPr>
        <c:crossAx val="43408768"/>
        <c:crosses val="autoZero"/>
        <c:crossBetween val="between"/>
      </c:valAx>
      <c:spPr>
        <a:solidFill>
          <a:schemeClr val="bg2"/>
        </a:solidFill>
      </c:spPr>
    </c:plotArea>
    <c:plotVisOnly val="1"/>
    <c:dispBlanksAs val="gap"/>
    <c:showDLblsOverMax val="0"/>
  </c:chart>
  <c:spPr>
    <a:ln>
      <a:solidFill>
        <a:sysClr val="windowText" lastClr="000000"/>
      </a:solid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a:pPr>
            <a:r>
              <a:rPr lang="en-US" sz="1000"/>
              <a:t>Performance Rates by Race Category</a:t>
            </a:r>
          </a:p>
        </c:rich>
      </c:tx>
      <c:overlay val="0"/>
    </c:title>
    <c:autoTitleDeleted val="0"/>
    <c:plotArea>
      <c:layout/>
      <c:barChart>
        <c:barDir val="col"/>
        <c:grouping val="clustered"/>
        <c:varyColors val="0"/>
        <c:ser>
          <c:idx val="0"/>
          <c:order val="0"/>
          <c:tx>
            <c:strRef>
              <c:f>Sheet1!$B$1</c:f>
              <c:strCache>
                <c:ptCount val="1"/>
                <c:pt idx="0">
                  <c:v>1/1/12-3/31/12</c:v>
                </c:pt>
              </c:strCache>
            </c:strRef>
          </c:tx>
          <c:spPr>
            <a:solidFill>
              <a:schemeClr val="tx2">
                <a:lumMod val="75000"/>
              </a:schemeClr>
            </a:solidFill>
          </c:spPr>
          <c:invertIfNegative val="0"/>
          <c:dLbls>
            <c:showLegendKey val="0"/>
            <c:showVal val="1"/>
            <c:showCatName val="0"/>
            <c:showSerName val="0"/>
            <c:showPercent val="0"/>
            <c:showBubbleSize val="0"/>
            <c:showLeaderLines val="0"/>
          </c:dLbls>
          <c:cat>
            <c:strRef>
              <c:f>Sheet1!$A$2:$A$7</c:f>
              <c:strCache>
                <c:ptCount val="6"/>
                <c:pt idx="0">
                  <c:v>Asian</c:v>
                </c:pt>
                <c:pt idx="1">
                  <c:v>Black</c:v>
                </c:pt>
                <c:pt idx="2">
                  <c:v>Hispanic</c:v>
                </c:pt>
                <c:pt idx="3">
                  <c:v>Native American/Pacific Islander</c:v>
                </c:pt>
                <c:pt idx="4">
                  <c:v>White</c:v>
                </c:pt>
                <c:pt idx="5">
                  <c:v>Other/Unknown</c:v>
                </c:pt>
              </c:strCache>
            </c:strRef>
          </c:cat>
          <c:val>
            <c:numRef>
              <c:f>Sheet1!$B$2:$B$7</c:f>
              <c:numCache>
                <c:formatCode>0.0%</c:formatCode>
                <c:ptCount val="6"/>
                <c:pt idx="0">
                  <c:v>0.92900000000000005</c:v>
                </c:pt>
                <c:pt idx="1">
                  <c:v>0.89700000000000002</c:v>
                </c:pt>
                <c:pt idx="2">
                  <c:v>0.92700000000000005</c:v>
                </c:pt>
                <c:pt idx="3">
                  <c:v>0.86199999999999999</c:v>
                </c:pt>
                <c:pt idx="4">
                  <c:v>0.70799999999999996</c:v>
                </c:pt>
                <c:pt idx="5">
                  <c:v>0.71299999999999997</c:v>
                </c:pt>
              </c:numCache>
            </c:numRef>
          </c:val>
        </c:ser>
        <c:dLbls>
          <c:showLegendKey val="0"/>
          <c:showVal val="0"/>
          <c:showCatName val="0"/>
          <c:showSerName val="0"/>
          <c:showPercent val="0"/>
          <c:showBubbleSize val="0"/>
        </c:dLbls>
        <c:gapWidth val="40"/>
        <c:overlap val="1"/>
        <c:axId val="43447424"/>
        <c:axId val="43448960"/>
      </c:barChart>
      <c:catAx>
        <c:axId val="43447424"/>
        <c:scaling>
          <c:orientation val="minMax"/>
        </c:scaling>
        <c:delete val="0"/>
        <c:axPos val="b"/>
        <c:numFmt formatCode="General" sourceLinked="1"/>
        <c:majorTickMark val="none"/>
        <c:minorTickMark val="none"/>
        <c:tickLblPos val="nextTo"/>
        <c:crossAx val="43448960"/>
        <c:crosses val="autoZero"/>
        <c:auto val="1"/>
        <c:lblAlgn val="ctr"/>
        <c:lblOffset val="100"/>
        <c:noMultiLvlLbl val="0"/>
      </c:catAx>
      <c:valAx>
        <c:axId val="43448960"/>
        <c:scaling>
          <c:orientation val="minMax"/>
          <c:max val="1"/>
          <c:min val="0"/>
        </c:scaling>
        <c:delete val="0"/>
        <c:axPos val="l"/>
        <c:majorGridlines/>
        <c:numFmt formatCode="0%" sourceLinked="0"/>
        <c:majorTickMark val="none"/>
        <c:minorTickMark val="none"/>
        <c:tickLblPos val="nextTo"/>
        <c:spPr>
          <a:ln w="9525">
            <a:noFill/>
          </a:ln>
        </c:spPr>
        <c:txPr>
          <a:bodyPr/>
          <a:lstStyle/>
          <a:p>
            <a:pPr>
              <a:defRPr sz="800"/>
            </a:pPr>
            <a:endParaRPr lang="en-US"/>
          </a:p>
        </c:txPr>
        <c:crossAx val="43447424"/>
        <c:crosses val="autoZero"/>
        <c:crossBetween val="between"/>
      </c:valAx>
      <c:spPr>
        <a:solidFill>
          <a:schemeClr val="bg2"/>
        </a:solidFill>
      </c:spPr>
    </c:plotArea>
    <c:plotVisOnly val="1"/>
    <c:dispBlanksAs val="gap"/>
    <c:showDLblsOverMax val="0"/>
  </c:chart>
  <c:spPr>
    <a:ln>
      <a:solidFill>
        <a:schemeClr val="tx1"/>
      </a:solid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a:pPr>
            <a:r>
              <a:rPr lang="en-US" sz="1000"/>
              <a:t>Performance Rates by Age Category</a:t>
            </a:r>
          </a:p>
        </c:rich>
      </c:tx>
      <c:overlay val="0"/>
    </c:title>
    <c:autoTitleDeleted val="0"/>
    <c:plotArea>
      <c:layout/>
      <c:barChart>
        <c:barDir val="col"/>
        <c:grouping val="clustered"/>
        <c:varyColors val="0"/>
        <c:ser>
          <c:idx val="0"/>
          <c:order val="0"/>
          <c:tx>
            <c:strRef>
              <c:f>Sheet2!$B$1</c:f>
              <c:strCache>
                <c:ptCount val="1"/>
                <c:pt idx="0">
                  <c:v>1/1/12-3/31/12</c:v>
                </c:pt>
              </c:strCache>
            </c:strRef>
          </c:tx>
          <c:spPr>
            <a:solidFill>
              <a:schemeClr val="tx2">
                <a:lumMod val="75000"/>
              </a:schemeClr>
            </a:solidFill>
          </c:spPr>
          <c:invertIfNegative val="0"/>
          <c:dLbls>
            <c:showLegendKey val="0"/>
            <c:showVal val="1"/>
            <c:showCatName val="0"/>
            <c:showSerName val="0"/>
            <c:showPercent val="0"/>
            <c:showBubbleSize val="0"/>
            <c:showLeaderLines val="0"/>
          </c:dLbls>
          <c:cat>
            <c:strRef>
              <c:f>Sheet2!$A$2:$A$6</c:f>
              <c:strCache>
                <c:ptCount val="5"/>
                <c:pt idx="0">
                  <c:v>Under 50</c:v>
                </c:pt>
                <c:pt idx="1">
                  <c:v>50-64</c:v>
                </c:pt>
                <c:pt idx="2">
                  <c:v>65-69</c:v>
                </c:pt>
                <c:pt idx="3">
                  <c:v>70-74</c:v>
                </c:pt>
                <c:pt idx="4">
                  <c:v>75+</c:v>
                </c:pt>
              </c:strCache>
            </c:strRef>
          </c:cat>
          <c:val>
            <c:numRef>
              <c:f>Sheet2!$B$2:$B$6</c:f>
              <c:numCache>
                <c:formatCode>0.0%</c:formatCode>
                <c:ptCount val="5"/>
                <c:pt idx="0">
                  <c:v>0.77300000000000002</c:v>
                </c:pt>
                <c:pt idx="1">
                  <c:v>0.72299999999999998</c:v>
                </c:pt>
                <c:pt idx="2">
                  <c:v>0.70699999999999996</c:v>
                </c:pt>
                <c:pt idx="3">
                  <c:v>0.71399999999999997</c:v>
                </c:pt>
                <c:pt idx="4">
                  <c:v>0.71299999999999997</c:v>
                </c:pt>
              </c:numCache>
            </c:numRef>
          </c:val>
        </c:ser>
        <c:dLbls>
          <c:showLegendKey val="0"/>
          <c:showVal val="0"/>
          <c:showCatName val="0"/>
          <c:showSerName val="0"/>
          <c:showPercent val="0"/>
          <c:showBubbleSize val="0"/>
        </c:dLbls>
        <c:gapWidth val="40"/>
        <c:overlap val="1"/>
        <c:axId val="46307584"/>
        <c:axId val="93560832"/>
      </c:barChart>
      <c:catAx>
        <c:axId val="46307584"/>
        <c:scaling>
          <c:orientation val="minMax"/>
        </c:scaling>
        <c:delete val="0"/>
        <c:axPos val="b"/>
        <c:numFmt formatCode="General" sourceLinked="1"/>
        <c:majorTickMark val="none"/>
        <c:minorTickMark val="none"/>
        <c:tickLblPos val="nextTo"/>
        <c:crossAx val="93560832"/>
        <c:crosses val="autoZero"/>
        <c:auto val="1"/>
        <c:lblAlgn val="ctr"/>
        <c:lblOffset val="100"/>
        <c:noMultiLvlLbl val="0"/>
      </c:catAx>
      <c:valAx>
        <c:axId val="93560832"/>
        <c:scaling>
          <c:orientation val="minMax"/>
          <c:max val="1"/>
          <c:min val="0"/>
        </c:scaling>
        <c:delete val="0"/>
        <c:axPos val="l"/>
        <c:majorGridlines/>
        <c:numFmt formatCode="0%" sourceLinked="0"/>
        <c:majorTickMark val="none"/>
        <c:minorTickMark val="none"/>
        <c:tickLblPos val="nextTo"/>
        <c:spPr>
          <a:ln w="9525">
            <a:noFill/>
          </a:ln>
        </c:spPr>
        <c:txPr>
          <a:bodyPr/>
          <a:lstStyle/>
          <a:p>
            <a:pPr>
              <a:defRPr sz="800"/>
            </a:pPr>
            <a:endParaRPr lang="en-US"/>
          </a:p>
        </c:txPr>
        <c:crossAx val="46307584"/>
        <c:crosses val="autoZero"/>
        <c:crossBetween val="between"/>
      </c:valAx>
      <c:spPr>
        <a:solidFill>
          <a:schemeClr val="bg2"/>
        </a:solidFill>
      </c:spPr>
    </c:plotArea>
    <c:plotVisOnly val="1"/>
    <c:dispBlanksAs val="gap"/>
    <c:showDLblsOverMax val="0"/>
  </c:chart>
  <c:spPr>
    <a:ln>
      <a:solidFill>
        <a:sysClr val="windowText" lastClr="000000"/>
      </a:solidFill>
    </a:ln>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a:pPr>
            <a:r>
              <a:rPr lang="en-US" sz="1000"/>
              <a:t>Performance Rates by Region</a:t>
            </a:r>
          </a:p>
        </c:rich>
      </c:tx>
      <c:overlay val="0"/>
    </c:title>
    <c:autoTitleDeleted val="0"/>
    <c:plotArea>
      <c:layout/>
      <c:barChart>
        <c:barDir val="col"/>
        <c:grouping val="clustered"/>
        <c:varyColors val="0"/>
        <c:ser>
          <c:idx val="0"/>
          <c:order val="0"/>
          <c:tx>
            <c:strRef>
              <c:f>Sheet3!$B$1</c:f>
              <c:strCache>
                <c:ptCount val="1"/>
                <c:pt idx="0">
                  <c:v>1/1/12-3/31/12</c:v>
                </c:pt>
              </c:strCache>
            </c:strRef>
          </c:tx>
          <c:spPr>
            <a:solidFill>
              <a:schemeClr val="tx2">
                <a:lumMod val="75000"/>
              </a:schemeClr>
            </a:solidFill>
          </c:spPr>
          <c:invertIfNegative val="0"/>
          <c:dLbls>
            <c:txPr>
              <a:bodyPr/>
              <a:lstStyle/>
              <a:p>
                <a:pPr>
                  <a:defRPr sz="800"/>
                </a:pPr>
                <a:endParaRPr lang="en-US"/>
              </a:p>
            </c:txPr>
            <c:showLegendKey val="0"/>
            <c:showVal val="1"/>
            <c:showCatName val="0"/>
            <c:showSerName val="0"/>
            <c:showPercent val="0"/>
            <c:showBubbleSize val="0"/>
            <c:showLeaderLines val="0"/>
          </c:dLbls>
          <c:cat>
            <c:strRef>
              <c:f>Sheet3!$A$2:$A$11</c:f>
              <c:strCache>
                <c:ptCount val="10"/>
                <c:pt idx="0">
                  <c:v>Region I</c:v>
                </c:pt>
                <c:pt idx="1">
                  <c:v>Region II</c:v>
                </c:pt>
                <c:pt idx="2">
                  <c:v>Region III</c:v>
                </c:pt>
                <c:pt idx="3">
                  <c:v>Region IV</c:v>
                </c:pt>
                <c:pt idx="4">
                  <c:v>Region V</c:v>
                </c:pt>
                <c:pt idx="5">
                  <c:v>Region VI</c:v>
                </c:pt>
                <c:pt idx="6">
                  <c:v>Region VII</c:v>
                </c:pt>
                <c:pt idx="7">
                  <c:v>Region VIII</c:v>
                </c:pt>
                <c:pt idx="8">
                  <c:v>Region IX</c:v>
                </c:pt>
                <c:pt idx="9">
                  <c:v>Region X</c:v>
                </c:pt>
              </c:strCache>
            </c:strRef>
          </c:cat>
          <c:val>
            <c:numRef>
              <c:f>Sheet3!$B$2:$B$11</c:f>
              <c:numCache>
                <c:formatCode>0.0%</c:formatCode>
                <c:ptCount val="10"/>
                <c:pt idx="0">
                  <c:v>0.70099999999999996</c:v>
                </c:pt>
                <c:pt idx="1">
                  <c:v>0.877</c:v>
                </c:pt>
                <c:pt idx="2">
                  <c:v>0.746</c:v>
                </c:pt>
                <c:pt idx="3">
                  <c:v>0.79700000000000004</c:v>
                </c:pt>
                <c:pt idx="4">
                  <c:v>0.88600000000000001</c:v>
                </c:pt>
                <c:pt idx="5">
                  <c:v>0.94399999999999995</c:v>
                </c:pt>
                <c:pt idx="6">
                  <c:v>0.54200000000000004</c:v>
                </c:pt>
                <c:pt idx="7">
                  <c:v>0.46</c:v>
                </c:pt>
                <c:pt idx="8">
                  <c:v>0.625</c:v>
                </c:pt>
                <c:pt idx="9">
                  <c:v>0.50700000000000001</c:v>
                </c:pt>
              </c:numCache>
            </c:numRef>
          </c:val>
        </c:ser>
        <c:dLbls>
          <c:showLegendKey val="0"/>
          <c:showVal val="0"/>
          <c:showCatName val="0"/>
          <c:showSerName val="0"/>
          <c:showPercent val="0"/>
          <c:showBubbleSize val="0"/>
        </c:dLbls>
        <c:gapWidth val="40"/>
        <c:overlap val="1"/>
        <c:axId val="95547392"/>
        <c:axId val="95548928"/>
      </c:barChart>
      <c:catAx>
        <c:axId val="95547392"/>
        <c:scaling>
          <c:orientation val="minMax"/>
        </c:scaling>
        <c:delete val="0"/>
        <c:axPos val="b"/>
        <c:numFmt formatCode="General" sourceLinked="1"/>
        <c:majorTickMark val="none"/>
        <c:minorTickMark val="none"/>
        <c:tickLblPos val="nextTo"/>
        <c:crossAx val="95548928"/>
        <c:crosses val="autoZero"/>
        <c:auto val="1"/>
        <c:lblAlgn val="ctr"/>
        <c:lblOffset val="100"/>
        <c:noMultiLvlLbl val="0"/>
      </c:catAx>
      <c:valAx>
        <c:axId val="95548928"/>
        <c:scaling>
          <c:orientation val="minMax"/>
          <c:max val="1"/>
          <c:min val="0"/>
        </c:scaling>
        <c:delete val="0"/>
        <c:axPos val="l"/>
        <c:majorGridlines/>
        <c:numFmt formatCode="0%" sourceLinked="0"/>
        <c:majorTickMark val="none"/>
        <c:minorTickMark val="none"/>
        <c:tickLblPos val="nextTo"/>
        <c:spPr>
          <a:ln w="9525">
            <a:noFill/>
          </a:ln>
        </c:spPr>
        <c:txPr>
          <a:bodyPr/>
          <a:lstStyle/>
          <a:p>
            <a:pPr>
              <a:defRPr sz="800"/>
            </a:pPr>
            <a:endParaRPr lang="en-US"/>
          </a:p>
        </c:txPr>
        <c:crossAx val="95547392"/>
        <c:crosses val="autoZero"/>
        <c:crossBetween val="between"/>
      </c:valAx>
      <c:spPr>
        <a:solidFill>
          <a:schemeClr val="bg2"/>
        </a:solidFill>
      </c:spPr>
    </c:plotArea>
    <c:plotVisOnly val="1"/>
    <c:dispBlanksAs val="gap"/>
    <c:showDLblsOverMax val="0"/>
  </c:chart>
  <c:spPr>
    <a:ln>
      <a:solidFill>
        <a:sysClr val="windowText" lastClr="000000"/>
      </a:solidFill>
    </a:ln>
  </c:sp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documentManagement>
    <_dlc_DocId xmlns="7e971fbd-848f-43d6-ba46-e1dc74f1ee5d">YTHJMCQMW44X-350-222</_dlc_DocId>
    <_dlc_DocIdUrl xmlns="7e971fbd-848f-43d6-ba46-e1dc74f1ee5d">
      <Url>http://wvminet/workspaces/MIDS-PQRS/_layouts/DocIdRedir.aspx?ID=YTHJMCQMW44X-350-222</Url>
      <Description>YTHJMCQMW44X-350-222</Description>
    </_dlc_DocIdUrl>
  </documentManagement>
</p:properties>
</file>

<file path=customXml/item2.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C9310913041EEA43A3BC551400B31F6D" ma:contentTypeVersion="0" ma:contentTypeDescription="Create a new document." ma:contentTypeScope="" ma:versionID="c9b68bb71cadd34994a4503621c4ca1e">
  <xsd:schema xmlns:xsd="http://www.w3.org/2001/XMLSchema" xmlns:xs="http://www.w3.org/2001/XMLSchema" xmlns:p="http://schemas.microsoft.com/office/2006/metadata/properties" xmlns:ns2="7e971fbd-848f-43d6-ba46-e1dc74f1ee5d" targetNamespace="http://schemas.microsoft.com/office/2006/metadata/properties" ma:root="true" ma:fieldsID="ba70b97bc93485380dca10b192c7671d" ns2:_="">
    <xsd:import namespace="7e971fbd-848f-43d6-ba46-e1dc74f1ee5d"/>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e971fbd-848f-43d6-ba46-e1dc74f1ee5d"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96AAD21-6DC6-4AD5-81AD-DEE3CA77938A}">
  <ds:schemaRefs>
    <ds:schemaRef ds:uri="http://schemas.microsoft.com/office/2006/metadata/properties"/>
    <ds:schemaRef ds:uri="7e971fbd-848f-43d6-ba46-e1dc74f1ee5d"/>
  </ds:schemaRefs>
</ds:datastoreItem>
</file>

<file path=customXml/itemProps2.xml><?xml version="1.0" encoding="utf-8"?>
<ds:datastoreItem xmlns:ds="http://schemas.openxmlformats.org/officeDocument/2006/customXml" ds:itemID="{4D3C12C7-F8AC-4F9D-A3E7-1978C024B7B6}">
  <ds:schemaRefs>
    <ds:schemaRef ds:uri="http://schemas.microsoft.com/sharepoint/events"/>
  </ds:schemaRefs>
</ds:datastoreItem>
</file>

<file path=customXml/itemProps3.xml><?xml version="1.0" encoding="utf-8"?>
<ds:datastoreItem xmlns:ds="http://schemas.openxmlformats.org/officeDocument/2006/customXml" ds:itemID="{544BA60F-00E9-48DF-B394-E1CAACE3AF85}">
  <ds:schemaRefs>
    <ds:schemaRef ds:uri="http://schemas.microsoft.com/sharepoint/v3/contenttype/forms"/>
  </ds:schemaRefs>
</ds:datastoreItem>
</file>

<file path=customXml/itemProps4.xml><?xml version="1.0" encoding="utf-8"?>
<ds:datastoreItem xmlns:ds="http://schemas.openxmlformats.org/officeDocument/2006/customXml" ds:itemID="{0EFAEF9D-6609-4C34-A1A5-DF01BA2F1E8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e971fbd-848f-43d6-ba46-e1dc74f1ee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363</TotalTime>
  <Pages>19</Pages>
  <Words>5033</Words>
  <Characters>28690</Characters>
  <Application>Microsoft Office Word</Application>
  <DocSecurity>0</DocSecurity>
  <Lines>239</Lines>
  <Paragraphs>67</Paragraphs>
  <ScaleCrop>false</ScaleCrop>
  <HeadingPairs>
    <vt:vector size="2" baseType="variant">
      <vt:variant>
        <vt:lpstr>Title</vt:lpstr>
      </vt:variant>
      <vt:variant>
        <vt:i4>1</vt:i4>
      </vt:variant>
    </vt:vector>
  </HeadingPairs>
  <TitlesOfParts>
    <vt:vector size="1" baseType="lpstr">
      <vt:lpstr/>
    </vt:vector>
  </TitlesOfParts>
  <Company>WVMI</Company>
  <LinksUpToDate>false</LinksUpToDate>
  <CharactersWithSpaces>33656</CharactersWithSpaces>
  <SharedDoc>false</SharedDoc>
  <HLinks>
    <vt:vector size="12" baseType="variant">
      <vt:variant>
        <vt:i4>4653080</vt:i4>
      </vt:variant>
      <vt:variant>
        <vt:i4>5</vt:i4>
      </vt:variant>
      <vt:variant>
        <vt:i4>0</vt:i4>
      </vt:variant>
      <vt:variant>
        <vt:i4>5</vt:i4>
      </vt:variant>
      <vt:variant>
        <vt:lpwstr>http://www.cms.hhs.gov/ProspMedicareFeeSvcPmtGen/</vt:lpwstr>
      </vt:variant>
      <vt:variant>
        <vt:lpwstr/>
      </vt:variant>
      <vt:variant>
        <vt:i4>2293798</vt:i4>
      </vt:variant>
      <vt:variant>
        <vt:i4>0</vt:i4>
      </vt:variant>
      <vt:variant>
        <vt:i4>0</vt:i4>
      </vt:variant>
      <vt:variant>
        <vt:i4>5</vt:i4>
      </vt:variant>
      <vt:variant>
        <vt:lpwstr>http://jstor.org/stable/2529310</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auser</dc:creator>
  <cp:lastModifiedBy>Dudhwala, Hiral</cp:lastModifiedBy>
  <cp:revision>23</cp:revision>
  <cp:lastPrinted>2011-02-09T18:24:00Z</cp:lastPrinted>
  <dcterms:created xsi:type="dcterms:W3CDTF">2014-10-10T17:42:00Z</dcterms:created>
  <dcterms:modified xsi:type="dcterms:W3CDTF">2014-10-21T15:41:00Z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0x010100C9310913041EEA43A3BC551400B31F6D</vt:lpwstr>
  </property>
  <property fmtid="{D5CDD505-2E9C-101B-9397-08002B2CF9AE}" pid="3" name="_dlc_DocIdItemGuid">
    <vt:lpwstr>2e423635-ddda-420f-844c-106a7822da65</vt:lpwstr>
  </property>
  <property fmtid="{D5CDD505-2E9C-101B-9397-08002B2CF9AE}" pid="4" name="_dlc_DocId">
    <vt:lpwstr>YTHJMCQMW44X-141-1179</vt:lpwstr>
  </property>
  <property fmtid="{D5CDD505-2E9C-101B-9397-08002B2CF9AE}" pid="5" name="_dlc_DocIdUrl">
    <vt:lpwstr>http://wvminet/workspaces/mids-pqri/_layouts/DocIdRedir.aspx?ID=YTHJMCQMW44X-141-1179, YTHJMCQMW44X-141-1179</vt:lpwstr>
  </property>
</Properties>
</file>