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7084CEAB" w:rsidR="00927027" w:rsidRDefault="00F53B87" w:rsidP="0350FBE6">
      <w:pPr>
        <w:contextualSpacing/>
        <w:jc w:val="center"/>
        <w:rPr>
          <w:b/>
          <w:bCs/>
          <w:noProof/>
        </w:rPr>
      </w:pPr>
      <w:r>
        <w:rPr>
          <w:b/>
          <w:bCs/>
          <w:smallCaps/>
          <w:noProof/>
          <w:sz w:val="24"/>
          <w:szCs w:val="24"/>
        </w:rPr>
        <w:t>N</w:t>
      </w:r>
      <w:bookmarkStart w:id="0" w:name="_GoBack"/>
      <w:bookmarkEnd w:id="0"/>
      <w:r w:rsidR="0350FBE6" w:rsidRPr="0350FBE6">
        <w:rPr>
          <w:b/>
          <w:bCs/>
          <w:smallCaps/>
          <w:noProof/>
          <w:sz w:val="24"/>
          <w:szCs w:val="24"/>
        </w:rPr>
        <w:t>ational Quality Forum</w:t>
      </w:r>
      <w:r w:rsidR="0350FBE6" w:rsidRPr="0350FBE6">
        <w:rPr>
          <w:b/>
          <w:bCs/>
          <w:noProof/>
          <w:sz w:val="24"/>
          <w:szCs w:val="24"/>
        </w:rPr>
        <w:t>—</w:t>
      </w:r>
      <w:r w:rsidR="0350FBE6" w:rsidRPr="0350FBE6">
        <w:rPr>
          <w:b/>
          <w:bCs/>
          <w:noProof/>
        </w:rPr>
        <w:t>Measure Testing (subcriteria 2a2, 2b1-2b6)</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38C381CD"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FF0000"/>
          </w:rPr>
        </w:sdtEndPr>
        <w:sdtContent>
          <w:r w:rsidR="00DF05E8">
            <w:rPr>
              <w:rStyle w:val="normaltextrun"/>
              <w:rFonts w:ascii="Calibri" w:hAnsi="Calibri" w:cs="Calibri"/>
              <w:color w:val="000000"/>
              <w:shd w:val="clear" w:color="auto" w:fill="FFFFFF"/>
            </w:rPr>
            <w:t> </w:t>
          </w:r>
          <w:r w:rsidR="00DF05E8" w:rsidRPr="00DF05E8">
            <w:rPr>
              <w:rStyle w:val="normaltextrun"/>
              <w:rFonts w:ascii="Calibri" w:hAnsi="Calibri" w:cs="Calibri"/>
              <w:b/>
              <w:bCs/>
              <w:color w:val="FF0000"/>
              <w:shd w:val="clear" w:color="auto" w:fill="FFFFFF"/>
            </w:rPr>
            <w:t>Pharmacotherapy Management of COPD Exacerbation</w:t>
          </w:r>
        </w:sdtContent>
      </w:sdt>
    </w:p>
    <w:p w14:paraId="0CABCF57" w14:textId="17218557"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8-15T00:00:00Z">
            <w:dateFormat w:val="M/d/yyyy"/>
            <w:lid w:val="en-US"/>
            <w:storeMappedDataAs w:val="dateTime"/>
            <w:calendar w:val="gregorian"/>
          </w:date>
        </w:sdtPr>
        <w:sdtEndPr>
          <w:rPr>
            <w:rStyle w:val="DefaultParagraphFont"/>
            <w:noProof/>
            <w:color w:val="auto"/>
            <w:u w:val="none"/>
          </w:rPr>
        </w:sdtEndPr>
        <w:sdtContent>
          <w:r w:rsidR="00B15707">
            <w:rPr>
              <w:rStyle w:val="Style2"/>
              <w:rFonts w:cstheme="minorHAnsi"/>
            </w:rPr>
            <w:t>8/1</w:t>
          </w:r>
          <w:r w:rsidR="00683CE5">
            <w:rPr>
              <w:rStyle w:val="Style2"/>
              <w:rFonts w:cstheme="minorHAnsi"/>
            </w:rPr>
            <w:t>5</w:t>
          </w:r>
          <w:r w:rsidR="00B15707">
            <w:rPr>
              <w:rStyle w:val="Style2"/>
              <w:rFonts w:cstheme="minorHAnsi"/>
            </w:rPr>
            <w:t>/2019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53B87"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53B87"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53B87"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53B87"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2F178C5" w:rsidR="000B7D57" w:rsidRPr="00C775CE" w:rsidRDefault="00F53B87" w:rsidP="00CD364B">
            <w:pPr>
              <w:autoSpaceDE w:val="0"/>
              <w:autoSpaceDN w:val="0"/>
              <w:adjustRightInd w:val="0"/>
              <w:rPr>
                <w:rFonts w:cstheme="minorHAnsi"/>
                <w:bCs/>
              </w:rPr>
            </w:pPr>
            <w:sdt>
              <w:sdtPr>
                <w:rPr>
                  <w:rFonts w:cstheme="minorHAnsi"/>
                  <w:bCs/>
                  <w:color w:val="FF0000"/>
                </w:rPr>
                <w:id w:val="-1952933063"/>
                <w14:checkbox>
                  <w14:checked w14:val="1"/>
                  <w14:checkedState w14:val="2612" w14:font="MS Gothic"/>
                  <w14:uncheckedState w14:val="2610" w14:font="MS Gothic"/>
                </w14:checkbox>
              </w:sdtPr>
              <w:sdtEndPr/>
              <w:sdtContent>
                <w:r w:rsidR="007733A3">
                  <w:rPr>
                    <w:rFonts w:ascii="MS Gothic" w:eastAsia="MS Gothic" w:hAnsi="MS Gothic" w:cstheme="minorHAnsi" w:hint="eastAsia"/>
                    <w:bCs/>
                    <w:color w:val="FF0000"/>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53B87"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53B8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F53B87"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F53B87"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2EE0B2F" w:rsidR="00A01494" w:rsidRPr="000F1B7A" w:rsidRDefault="00F53B87"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29133A">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2CEF621" w:rsidR="00A01494" w:rsidRPr="000F1B7A" w:rsidRDefault="00F53B87"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29133A">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53B87"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53B87"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F53B87"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F53B87"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53B8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53B8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F53B8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F53B8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69833842" w:rsidR="009E1846" w:rsidRPr="003E0AD8" w:rsidRDefault="003E0AD8" w:rsidP="00DB3627">
      <w:pPr>
        <w:autoSpaceDE w:val="0"/>
        <w:autoSpaceDN w:val="0"/>
        <w:adjustRightInd w:val="0"/>
        <w:spacing w:after="0" w:line="240" w:lineRule="auto"/>
        <w:rPr>
          <w:rFonts w:cstheme="minorHAnsi"/>
          <w:bCs/>
          <w:color w:val="FF0000"/>
        </w:rPr>
      </w:pPr>
      <w:r w:rsidRPr="003E0AD8">
        <w:rPr>
          <w:rFonts w:cstheme="minorHAnsi"/>
          <w:bCs/>
          <w:color w:val="FF0000"/>
        </w:rPr>
        <w:t>N/A</w:t>
      </w:r>
    </w:p>
    <w:p w14:paraId="6A123894" w14:textId="77777777" w:rsidR="003E0AD8" w:rsidRDefault="003E0AD8" w:rsidP="00DB3627">
      <w:pPr>
        <w:autoSpaceDE w:val="0"/>
        <w:autoSpaceDN w:val="0"/>
        <w:adjustRightInd w:val="0"/>
        <w:spacing w:after="0" w:line="240" w:lineRule="auto"/>
        <w:rPr>
          <w:rFonts w:cstheme="minorHAnsi"/>
          <w:b/>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6A7E8ED4" w14:textId="77777777" w:rsidR="003E0AD8" w:rsidRPr="003E0AD8" w:rsidRDefault="003E0AD8" w:rsidP="003E0AD8">
      <w:pPr>
        <w:pStyle w:val="paragraph"/>
        <w:spacing w:before="0" w:beforeAutospacing="0" w:after="0" w:afterAutospacing="0"/>
        <w:textAlignment w:val="baseline"/>
        <w:rPr>
          <w:rFonts w:ascii="Segoe UI" w:hAnsi="Segoe UI" w:cs="Segoe UI"/>
          <w:color w:val="FF0000"/>
          <w:sz w:val="18"/>
          <w:szCs w:val="18"/>
        </w:rPr>
      </w:pPr>
      <w:r w:rsidRPr="003E0AD8">
        <w:rPr>
          <w:rStyle w:val="normaltextrun"/>
          <w:rFonts w:ascii="Trebuchet MS" w:hAnsi="Trebuchet MS" w:cs="Segoe UI"/>
          <w:color w:val="FF0000"/>
          <w:sz w:val="20"/>
          <w:szCs w:val="20"/>
          <w:u w:val="single"/>
        </w:rPr>
        <w:t>Initial testing:</w:t>
      </w:r>
      <w:r w:rsidRPr="003E0AD8">
        <w:rPr>
          <w:rStyle w:val="normaltextrun"/>
          <w:rFonts w:ascii="Trebuchet MS" w:hAnsi="Trebuchet MS" w:cs="Segoe UI"/>
          <w:color w:val="FF0000"/>
          <w:sz w:val="20"/>
          <w:szCs w:val="20"/>
        </w:rPr>
        <w:t> During measure development, we conducted a comprehensive field test in 2004 to assess feasibility of data collection and validity of performance data and critical data elements. This field test used data from measurement year 2003, which included health plan data spanning December 1, 2002 through January 31, 2004.</w:t>
      </w:r>
      <w:r w:rsidRPr="003E0AD8">
        <w:rPr>
          <w:rStyle w:val="eop"/>
          <w:rFonts w:ascii="Trebuchet MS" w:hAnsi="Trebuchet MS" w:cs="Segoe UI"/>
          <w:color w:val="FF0000"/>
          <w:sz w:val="20"/>
          <w:szCs w:val="20"/>
        </w:rPr>
        <w:t> </w:t>
      </w:r>
    </w:p>
    <w:p w14:paraId="143A5620" w14:textId="77777777" w:rsidR="003E0AD8" w:rsidRPr="003E0AD8" w:rsidRDefault="003E0AD8" w:rsidP="003E0AD8">
      <w:pPr>
        <w:pStyle w:val="paragraph"/>
        <w:spacing w:before="0" w:beforeAutospacing="0" w:after="0" w:afterAutospacing="0"/>
        <w:textAlignment w:val="baseline"/>
        <w:rPr>
          <w:rFonts w:ascii="Segoe UI" w:hAnsi="Segoe UI" w:cs="Segoe UI"/>
          <w:color w:val="FF0000"/>
          <w:sz w:val="18"/>
          <w:szCs w:val="18"/>
        </w:rPr>
      </w:pPr>
      <w:r w:rsidRPr="003E0AD8">
        <w:rPr>
          <w:rStyle w:val="eop"/>
          <w:rFonts w:ascii="Trebuchet MS" w:hAnsi="Trebuchet MS" w:cs="Segoe UI"/>
          <w:color w:val="FF0000"/>
          <w:sz w:val="20"/>
          <w:szCs w:val="20"/>
        </w:rPr>
        <w:t> </w:t>
      </w:r>
    </w:p>
    <w:p w14:paraId="1D06CDD0" w14:textId="77777777" w:rsidR="003E0AD8" w:rsidRPr="003E0AD8" w:rsidRDefault="003E0AD8" w:rsidP="003E0AD8">
      <w:pPr>
        <w:pStyle w:val="paragraph"/>
        <w:spacing w:before="0" w:beforeAutospacing="0" w:after="0" w:afterAutospacing="0"/>
        <w:textAlignment w:val="baseline"/>
        <w:rPr>
          <w:rFonts w:ascii="Segoe UI" w:hAnsi="Segoe UI" w:cs="Segoe UI"/>
          <w:color w:val="FF0000"/>
          <w:sz w:val="18"/>
          <w:szCs w:val="18"/>
        </w:rPr>
      </w:pPr>
      <w:r w:rsidRPr="003E0AD8">
        <w:rPr>
          <w:rStyle w:val="normaltextrun"/>
          <w:rFonts w:ascii="Trebuchet MS" w:hAnsi="Trebuchet MS" w:cs="Segoe UI"/>
          <w:color w:val="FF0000"/>
          <w:sz w:val="20"/>
          <w:szCs w:val="20"/>
          <w:u w:val="single"/>
        </w:rPr>
        <w:t>Systematic evaluation of face validity:</w:t>
      </w:r>
      <w:r w:rsidRPr="003E0AD8">
        <w:rPr>
          <w:rStyle w:val="normaltextrun"/>
          <w:rFonts w:ascii="Trebuchet MS" w:hAnsi="Trebuchet MS" w:cs="Segoe UI"/>
          <w:color w:val="FF0000"/>
          <w:sz w:val="20"/>
          <w:szCs w:val="20"/>
        </w:rPr>
        <w:t> The measure was tested for face validity throughout measure development from 2004 to 2006.</w:t>
      </w:r>
      <w:r w:rsidRPr="003E0AD8">
        <w:rPr>
          <w:rStyle w:val="eop"/>
          <w:rFonts w:ascii="Trebuchet MS" w:hAnsi="Trebuchet MS" w:cs="Segoe UI"/>
          <w:color w:val="FF0000"/>
          <w:sz w:val="20"/>
          <w:szCs w:val="20"/>
        </w:rPr>
        <w:t> </w:t>
      </w:r>
    </w:p>
    <w:p w14:paraId="29126347" w14:textId="77777777" w:rsidR="003E0AD8" w:rsidRPr="003E0AD8" w:rsidRDefault="003E0AD8" w:rsidP="003E0AD8">
      <w:pPr>
        <w:pStyle w:val="paragraph"/>
        <w:spacing w:before="0" w:beforeAutospacing="0" w:after="0" w:afterAutospacing="0"/>
        <w:textAlignment w:val="baseline"/>
        <w:rPr>
          <w:rFonts w:ascii="Segoe UI" w:hAnsi="Segoe UI" w:cs="Segoe UI"/>
          <w:color w:val="FF0000"/>
          <w:sz w:val="18"/>
          <w:szCs w:val="18"/>
        </w:rPr>
      </w:pPr>
      <w:r w:rsidRPr="003E0AD8">
        <w:rPr>
          <w:rStyle w:val="normaltextrun"/>
          <w:rFonts w:ascii="Trebuchet MS" w:hAnsi="Trebuchet MS" w:cs="Segoe UI"/>
          <w:color w:val="FF0000"/>
          <w:sz w:val="20"/>
          <w:szCs w:val="20"/>
        </w:rPr>
        <w:t>  </w:t>
      </w:r>
      <w:r w:rsidRPr="003E0AD8">
        <w:rPr>
          <w:rStyle w:val="eop"/>
          <w:rFonts w:ascii="Trebuchet MS" w:hAnsi="Trebuchet MS" w:cs="Segoe UI"/>
          <w:color w:val="FF0000"/>
          <w:sz w:val="20"/>
          <w:szCs w:val="20"/>
        </w:rPr>
        <w:t> </w:t>
      </w:r>
    </w:p>
    <w:p w14:paraId="11FA47FF" w14:textId="3B1196F0" w:rsidR="008F7E47" w:rsidRPr="00E5024E" w:rsidRDefault="003E0AD8" w:rsidP="00E5024E">
      <w:pPr>
        <w:pStyle w:val="paragraph"/>
        <w:spacing w:before="0" w:beforeAutospacing="0" w:after="0" w:afterAutospacing="0"/>
        <w:textAlignment w:val="baseline"/>
        <w:rPr>
          <w:rFonts w:ascii="Trebuchet MS" w:hAnsi="Trebuchet MS" w:cs="Segoe UI"/>
          <w:color w:val="4F81BD"/>
          <w:sz w:val="20"/>
          <w:szCs w:val="20"/>
        </w:rPr>
      </w:pPr>
      <w:r w:rsidRPr="00E5024E">
        <w:rPr>
          <w:rStyle w:val="normaltextrun"/>
          <w:rFonts w:ascii="Trebuchet MS" w:hAnsi="Trebuchet MS" w:cs="Segoe UI"/>
          <w:color w:val="4F81BD" w:themeColor="accent1"/>
          <w:sz w:val="20"/>
          <w:szCs w:val="20"/>
          <w:u w:val="single"/>
        </w:rPr>
        <w:t>Measure score reliability and construct validity testing:</w:t>
      </w:r>
      <w:r w:rsidRPr="00E5024E">
        <w:rPr>
          <w:rStyle w:val="normaltextrun"/>
          <w:rFonts w:ascii="Trebuchet MS" w:hAnsi="Trebuchet MS" w:cs="Segoe UI"/>
          <w:color w:val="4F81BD" w:themeColor="accent1"/>
          <w:sz w:val="20"/>
          <w:szCs w:val="20"/>
        </w:rPr>
        <w:t> </w:t>
      </w:r>
      <w:r w:rsidR="008F7E47" w:rsidRPr="00E5024E">
        <w:rPr>
          <w:rFonts w:ascii="Trebuchet MS" w:hAnsi="Trebuchet MS" w:cs="Segoe UI"/>
          <w:color w:val="4F81BD" w:themeColor="accent1"/>
          <w:sz w:val="20"/>
          <w:szCs w:val="20"/>
        </w:rPr>
        <w:t xml:space="preserve">We </w:t>
      </w:r>
      <w:r w:rsidR="008F7E47" w:rsidRPr="008F7E47">
        <w:rPr>
          <w:rFonts w:ascii="Trebuchet MS" w:hAnsi="Trebuchet MS" w:cs="Segoe UI"/>
          <w:color w:val="4F81BD"/>
          <w:sz w:val="20"/>
          <w:szCs w:val="20"/>
        </w:rPr>
        <w:t>assessed measure score</w:t>
      </w:r>
      <w:r w:rsidR="00E5024E">
        <w:rPr>
          <w:rFonts w:ascii="Trebuchet MS" w:hAnsi="Trebuchet MS" w:cs="Segoe UI"/>
          <w:color w:val="4F81BD"/>
          <w:sz w:val="20"/>
          <w:szCs w:val="20"/>
        </w:rPr>
        <w:t xml:space="preserve"> </w:t>
      </w:r>
      <w:r w:rsidR="008F7E47" w:rsidRPr="008F7E47">
        <w:rPr>
          <w:rFonts w:ascii="Trebuchet MS" w:hAnsi="Trebuchet MS" w:cs="Segoe UI"/>
          <w:color w:val="4F81BD"/>
          <w:sz w:val="20"/>
          <w:szCs w:val="20"/>
        </w:rPr>
        <w:t>reliability</w:t>
      </w:r>
      <w:r w:rsidR="008F7E47" w:rsidRPr="008F7E47">
        <w:rPr>
          <w:rFonts w:ascii="Arial" w:hAnsi="Arial" w:cs="Arial"/>
          <w:color w:val="4F81BD"/>
          <w:sz w:val="20"/>
          <w:szCs w:val="20"/>
        </w:rPr>
        <w:t> </w:t>
      </w:r>
      <w:r w:rsidR="008F7E47" w:rsidRPr="008F7E47">
        <w:rPr>
          <w:rFonts w:ascii="Trebuchet MS" w:hAnsi="Trebuchet MS" w:cs="Segoe UI"/>
          <w:color w:val="4F81BD"/>
          <w:sz w:val="20"/>
          <w:szCs w:val="20"/>
        </w:rPr>
        <w:t>and construct validity</w:t>
      </w:r>
      <w:r w:rsidR="008F7E47" w:rsidRPr="008F7E47">
        <w:rPr>
          <w:rFonts w:ascii="Arial" w:hAnsi="Arial" w:cs="Arial"/>
          <w:color w:val="4F81BD"/>
          <w:sz w:val="20"/>
          <w:szCs w:val="20"/>
        </w:rPr>
        <w:t> </w:t>
      </w:r>
      <w:r w:rsidR="008F7E47" w:rsidRPr="008F7E47">
        <w:rPr>
          <w:rFonts w:ascii="Trebuchet MS" w:hAnsi="Trebuchet MS" w:cs="Segoe UI"/>
          <w:color w:val="4F81BD"/>
          <w:sz w:val="20"/>
          <w:szCs w:val="20"/>
        </w:rPr>
        <w:t>using data from all health plans that submitted HEDIS data to NCQA for this measure in</w:t>
      </w:r>
      <w:r w:rsidR="008F7E47" w:rsidRPr="008F7E47">
        <w:rPr>
          <w:rFonts w:ascii="Arial" w:hAnsi="Arial" w:cs="Arial"/>
          <w:color w:val="4F81BD"/>
          <w:sz w:val="20"/>
          <w:szCs w:val="20"/>
        </w:rPr>
        <w:t> </w:t>
      </w:r>
      <w:r w:rsidR="008F7E47" w:rsidRPr="008F7E47">
        <w:rPr>
          <w:rFonts w:ascii="Trebuchet MS" w:hAnsi="Trebuchet MS" w:cs="Segoe UI"/>
          <w:color w:val="4F81BD"/>
          <w:sz w:val="20"/>
          <w:szCs w:val="20"/>
        </w:rPr>
        <w:t>201</w:t>
      </w:r>
      <w:r w:rsidR="0051755B">
        <w:rPr>
          <w:rFonts w:ascii="Trebuchet MS" w:hAnsi="Trebuchet MS" w:cs="Segoe UI"/>
          <w:color w:val="4F81BD"/>
          <w:sz w:val="20"/>
          <w:szCs w:val="20"/>
        </w:rPr>
        <w:t>8</w:t>
      </w:r>
      <w:r w:rsidR="008F7E47" w:rsidRPr="008F7E47">
        <w:rPr>
          <w:rFonts w:ascii="Trebuchet MS" w:hAnsi="Trebuchet MS" w:cs="Segoe UI"/>
          <w:color w:val="4F81BD"/>
          <w:sz w:val="20"/>
          <w:szCs w:val="20"/>
        </w:rPr>
        <w:t>, which used data for measurement year 201</w:t>
      </w:r>
      <w:r w:rsidR="007F5082">
        <w:rPr>
          <w:rFonts w:ascii="Trebuchet MS" w:hAnsi="Trebuchet MS" w:cs="Segoe UI"/>
          <w:color w:val="4F81BD"/>
          <w:sz w:val="20"/>
          <w:szCs w:val="20"/>
        </w:rPr>
        <w:t>7</w:t>
      </w:r>
      <w:r w:rsidR="008F7E47" w:rsidRPr="008F7E47">
        <w:rPr>
          <w:rFonts w:ascii="Trebuchet MS" w:hAnsi="Trebuchet MS" w:cs="Segoe UI"/>
          <w:color w:val="4F81BD"/>
          <w:sz w:val="20"/>
          <w:szCs w:val="20"/>
        </w:rPr>
        <w:t>.</w:t>
      </w:r>
      <w:r w:rsidR="008F7E47" w:rsidRPr="008F7E47">
        <w:rPr>
          <w:rFonts w:ascii="Arial" w:hAnsi="Arial" w:cs="Arial"/>
          <w:color w:val="4F81BD"/>
          <w:sz w:val="20"/>
          <w:szCs w:val="20"/>
        </w:rPr>
        <w:t> </w:t>
      </w:r>
    </w:p>
    <w:p w14:paraId="0CABCFB1" w14:textId="21575545" w:rsidR="000574AB" w:rsidRPr="00501C51" w:rsidRDefault="008F7E47" w:rsidP="00501C51">
      <w:pPr>
        <w:spacing w:after="0" w:line="240" w:lineRule="auto"/>
        <w:textAlignment w:val="baseline"/>
        <w:rPr>
          <w:rFonts w:ascii="Segoe UI" w:eastAsia="Times New Roman" w:hAnsi="Segoe UI" w:cs="Segoe UI"/>
          <w:sz w:val="18"/>
          <w:szCs w:val="18"/>
        </w:rPr>
      </w:pPr>
      <w:r w:rsidRPr="008F7E47">
        <w:rPr>
          <w:rFonts w:ascii="Calibri" w:eastAsia="Times New Roman" w:hAnsi="Calibri" w:cs="Calibri"/>
        </w:rPr>
        <w:t> </w:t>
      </w: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3DB82618" w:rsidR="000414E8" w:rsidRPr="00A01494" w:rsidRDefault="00F53B87" w:rsidP="00D61410">
            <w:pPr>
              <w:autoSpaceDE w:val="0"/>
              <w:autoSpaceDN w:val="0"/>
              <w:adjustRightInd w:val="0"/>
              <w:rPr>
                <w:rFonts w:cstheme="minorHAnsi"/>
                <w:bCs/>
              </w:rPr>
            </w:pPr>
            <w:sdt>
              <w:sdtPr>
                <w:rPr>
                  <w:rFonts w:cstheme="minorHAnsi"/>
                  <w:bCs/>
                  <w:color w:val="FF0000"/>
                </w:rPr>
                <w:id w:val="275535217"/>
                <w14:checkbox>
                  <w14:checked w14:val="1"/>
                  <w14:checkedState w14:val="2612" w14:font="MS Gothic"/>
                  <w14:uncheckedState w14:val="2610" w14:font="MS Gothic"/>
                </w14:checkbox>
              </w:sdtPr>
              <w:sdtEndPr/>
              <w:sdtContent>
                <w:r w:rsidR="005B1D01">
                  <w:rPr>
                    <w:rFonts w:ascii="MS Gothic" w:eastAsia="MS Gothic" w:hAnsi="MS Gothic" w:cstheme="minorHAnsi" w:hint="eastAsia"/>
                    <w:bCs/>
                    <w:color w:val="FF0000"/>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26800A8B" w:rsidR="000414E8" w:rsidRPr="00A01494" w:rsidRDefault="00F53B87" w:rsidP="00D61410">
            <w:pPr>
              <w:autoSpaceDE w:val="0"/>
              <w:autoSpaceDN w:val="0"/>
              <w:adjustRightInd w:val="0"/>
              <w:rPr>
                <w:rFonts w:cstheme="minorHAnsi"/>
                <w:bCs/>
              </w:rPr>
            </w:pPr>
            <w:sdt>
              <w:sdtPr>
                <w:rPr>
                  <w:rFonts w:cstheme="minorHAnsi"/>
                  <w:bCs/>
                  <w:color w:val="FF0000"/>
                </w:rPr>
                <w:id w:val="1896924375"/>
                <w14:checkbox>
                  <w14:checked w14:val="1"/>
                  <w14:checkedState w14:val="2612" w14:font="MS Gothic"/>
                  <w14:uncheckedState w14:val="2610" w14:font="MS Gothic"/>
                </w14:checkbox>
              </w:sdtPr>
              <w:sdtEndPr/>
              <w:sdtContent>
                <w:r w:rsidR="005B1D01" w:rsidRPr="005B1D01">
                  <w:rPr>
                    <w:rFonts w:ascii="MS Gothic" w:eastAsia="MS Gothic" w:hAnsi="MS Gothic" w:cstheme="minorHAnsi" w:hint="eastAsia"/>
                    <w:bCs/>
                    <w:color w:val="FF0000"/>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F53B87"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545F40C"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7B0451B" w14:textId="625A38CE" w:rsidR="00036D91" w:rsidRDefault="00036D91" w:rsidP="00DB3627">
      <w:pPr>
        <w:autoSpaceDE w:val="0"/>
        <w:autoSpaceDN w:val="0"/>
        <w:adjustRightInd w:val="0"/>
        <w:spacing w:after="0" w:line="240" w:lineRule="auto"/>
        <w:rPr>
          <w:rFonts w:cstheme="minorHAnsi"/>
          <w:bCs/>
        </w:rPr>
      </w:pPr>
    </w:p>
    <w:p w14:paraId="5C9CBF7A"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u w:val="single"/>
        </w:rPr>
        <w:t>Initial testing:</w:t>
      </w:r>
      <w:r w:rsidRPr="00227691">
        <w:rPr>
          <w:rStyle w:val="normaltextrun"/>
          <w:rFonts w:ascii="Trebuchet MS" w:hAnsi="Trebuchet MS" w:cs="Segoe UI"/>
          <w:color w:val="FF0000"/>
          <w:sz w:val="20"/>
          <w:szCs w:val="20"/>
        </w:rPr>
        <w:t> To assess feasibility of data collection and validity of performance data and critical data elements, 5 Commercial health plans, 1 Medicaid health plan and 3 Medicare health plans provided individual member-level data to NCQA for analysis. These plans were selected because they had the resources to generate the files, had </w:t>
      </w:r>
      <w:proofErr w:type="gramStart"/>
      <w:r w:rsidRPr="00227691">
        <w:rPr>
          <w:rStyle w:val="advancedproofingissue"/>
          <w:rFonts w:ascii="Trebuchet MS" w:hAnsi="Trebuchet MS" w:cs="Segoe UI"/>
          <w:color w:val="FF0000"/>
          <w:sz w:val="20"/>
          <w:szCs w:val="20"/>
        </w:rPr>
        <w:t>sufficient</w:t>
      </w:r>
      <w:proofErr w:type="gramEnd"/>
      <w:r w:rsidRPr="00227691">
        <w:rPr>
          <w:rStyle w:val="normaltextrun"/>
          <w:rFonts w:ascii="Trebuchet MS" w:hAnsi="Trebuchet MS" w:cs="Segoe UI"/>
          <w:color w:val="FF0000"/>
          <w:sz w:val="20"/>
          <w:szCs w:val="20"/>
        </w:rPr>
        <w:t> sample of members with persistent asthma for analysis, and willingness to provide the data. The plans were geographically diverse and varied in size.  </w:t>
      </w:r>
      <w:r w:rsidRPr="00227691">
        <w:rPr>
          <w:rStyle w:val="eop"/>
          <w:rFonts w:ascii="Trebuchet MS" w:hAnsi="Trebuchet MS" w:cs="Segoe UI"/>
          <w:color w:val="FF0000"/>
          <w:sz w:val="20"/>
          <w:szCs w:val="20"/>
        </w:rPr>
        <w:t> </w:t>
      </w:r>
    </w:p>
    <w:p w14:paraId="046A8E28"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06DC380D"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u w:val="single"/>
        </w:rPr>
        <w:t>Systematic evaluation of face validity:</w:t>
      </w:r>
      <w:r w:rsidRPr="00227691">
        <w:rPr>
          <w:rStyle w:val="normaltextrun"/>
          <w:rFonts w:ascii="Trebuchet MS" w:hAnsi="Trebuchet MS" w:cs="Segoe UI"/>
          <w:color w:val="FF0000"/>
          <w:sz w:val="20"/>
          <w:szCs w:val="20"/>
        </w:rPr>
        <w:t> Throughout the entire measure development process from 2004-2006, the measure was tested for face validity using panels of experts with specific clinical, methodologic and operational expertise. See Additional Information: Ad.1. Workgroup/Expert Panel Involved in Measure Development for names and affiliation of expert panel:</w:t>
      </w:r>
      <w:r w:rsidRPr="00227691">
        <w:rPr>
          <w:rStyle w:val="eop"/>
          <w:rFonts w:ascii="Trebuchet MS" w:hAnsi="Trebuchet MS" w:cs="Segoe UI"/>
          <w:color w:val="FF0000"/>
          <w:sz w:val="20"/>
          <w:szCs w:val="20"/>
        </w:rPr>
        <w:t> </w:t>
      </w:r>
    </w:p>
    <w:p w14:paraId="495F01F2"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5CDA75BB"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rPr>
        <w:t>1) NCQA’s Respiratory Measurement Advisory Panel (RMAP) is comprised of 10 experts (8 physicians, 1 pharmacist and 1 researcher) in clinical pulmonary care, including health care providers and policy makers.  </w:t>
      </w:r>
      <w:r w:rsidRPr="00227691">
        <w:rPr>
          <w:rStyle w:val="eop"/>
          <w:rFonts w:ascii="Trebuchet MS" w:hAnsi="Trebuchet MS" w:cs="Segoe UI"/>
          <w:color w:val="FF0000"/>
          <w:sz w:val="20"/>
          <w:szCs w:val="20"/>
        </w:rPr>
        <w:t> </w:t>
      </w:r>
    </w:p>
    <w:p w14:paraId="43E37873"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0890B4BD"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rPr>
        <w:t>2) NCQA’s Technical Measurement Advisory Panel is a 12-member panel representing health plans methodologists, clinicians and HEDIS auditors.</w:t>
      </w:r>
      <w:r w:rsidRPr="00227691">
        <w:rPr>
          <w:rStyle w:val="eop"/>
          <w:rFonts w:ascii="Trebuchet MS" w:hAnsi="Trebuchet MS" w:cs="Segoe UI"/>
          <w:color w:val="FF0000"/>
          <w:sz w:val="20"/>
          <w:szCs w:val="20"/>
        </w:rPr>
        <w:t> </w:t>
      </w:r>
    </w:p>
    <w:p w14:paraId="32726BC9"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6A9DCF8A"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rPr>
        <w:t>3) NCQA’s Committee on Performance Measurement (CPM) oversees the HEDIS measurement set and includes representation by purchasers, consumers, health plans, health care providers and policy makers. This panel is made up of 17 members. The CPM is organized and managed by NCQA and reports to the NCQA Board of Directors and is responsible for advising NCQA staff on the development and maintenance of performance measures. CPM members reflect the diversity of constituencies that performance measurement serves; some bring other perspectives and additional expertise in quality management and the science of measurement.</w:t>
      </w:r>
      <w:r w:rsidRPr="00227691">
        <w:rPr>
          <w:rStyle w:val="eop"/>
          <w:rFonts w:ascii="Trebuchet MS" w:hAnsi="Trebuchet MS" w:cs="Segoe UI"/>
          <w:color w:val="FF0000"/>
          <w:sz w:val="20"/>
          <w:szCs w:val="20"/>
        </w:rPr>
        <w:t> </w:t>
      </w:r>
    </w:p>
    <w:p w14:paraId="432FD2F3"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1CBC8ABF"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rPr>
        <w:t>4) NCQA’s HEDIS Expert Coding Panel reviewed and provided feedback on the vocabularies and definitions found in the values sets used to identify each measure component as well as the more recent mapping of ICD-9 codes to ICD-10 codes.  </w:t>
      </w:r>
      <w:r w:rsidRPr="00227691">
        <w:rPr>
          <w:rStyle w:val="eop"/>
          <w:rFonts w:ascii="Trebuchet MS" w:hAnsi="Trebuchet MS" w:cs="Segoe UI"/>
          <w:color w:val="FF0000"/>
          <w:sz w:val="20"/>
          <w:szCs w:val="20"/>
        </w:rPr>
        <w:t> </w:t>
      </w:r>
    </w:p>
    <w:p w14:paraId="08238C65"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56CDAB59" w14:textId="77777777" w:rsidR="00227691" w:rsidRPr="00227691" w:rsidRDefault="00227691" w:rsidP="00227691">
      <w:pPr>
        <w:pStyle w:val="paragraph"/>
        <w:spacing w:before="0" w:beforeAutospacing="0" w:after="0" w:afterAutospacing="0"/>
        <w:textAlignment w:val="baseline"/>
        <w:rPr>
          <w:rFonts w:ascii="Segoe UI" w:hAnsi="Segoe UI" w:cs="Segoe UI"/>
          <w:color w:val="FF0000"/>
          <w:sz w:val="18"/>
          <w:szCs w:val="18"/>
        </w:rPr>
      </w:pPr>
      <w:r w:rsidRPr="00227691">
        <w:rPr>
          <w:rStyle w:val="normaltextrun"/>
          <w:rFonts w:ascii="Trebuchet MS" w:hAnsi="Trebuchet MS" w:cs="Segoe UI"/>
          <w:color w:val="FF0000"/>
          <w:sz w:val="20"/>
          <w:szCs w:val="20"/>
        </w:rPr>
        <w:t>In 2005, the draft measure was posted for public comment, a 30-day period of review that allowed interested parties to offer feedback to NCQA about the measure. Stakeholders from various types of organizations submitted 67 comments on the measure.</w:t>
      </w:r>
      <w:r w:rsidRPr="00227691">
        <w:rPr>
          <w:rStyle w:val="eop"/>
          <w:rFonts w:ascii="Trebuchet MS" w:hAnsi="Trebuchet MS" w:cs="Segoe UI"/>
          <w:color w:val="FF0000"/>
          <w:sz w:val="20"/>
          <w:szCs w:val="20"/>
        </w:rPr>
        <w:t> </w:t>
      </w:r>
    </w:p>
    <w:p w14:paraId="017D11AB" w14:textId="764DA00B" w:rsidR="00CC71AB" w:rsidRPr="00DC2E1F" w:rsidRDefault="00227691" w:rsidP="00DC2E1F">
      <w:pPr>
        <w:pStyle w:val="paragraph"/>
        <w:spacing w:before="0" w:beforeAutospacing="0" w:after="0" w:afterAutospacing="0"/>
        <w:textAlignment w:val="baseline"/>
        <w:rPr>
          <w:rFonts w:ascii="Segoe UI" w:hAnsi="Segoe UI" w:cs="Segoe UI"/>
          <w:color w:val="FF0000"/>
          <w:sz w:val="18"/>
          <w:szCs w:val="18"/>
        </w:rPr>
      </w:pPr>
      <w:r w:rsidRPr="00227691">
        <w:rPr>
          <w:rStyle w:val="eop"/>
          <w:rFonts w:ascii="Trebuchet MS" w:hAnsi="Trebuchet MS" w:cs="Segoe UI"/>
          <w:color w:val="FF0000"/>
          <w:sz w:val="20"/>
          <w:szCs w:val="20"/>
        </w:rPr>
        <w:t> </w:t>
      </w:r>
    </w:p>
    <w:p w14:paraId="361B70A3" w14:textId="695A9315" w:rsidR="00CC71AB" w:rsidRPr="00CC71AB" w:rsidRDefault="00CC71AB" w:rsidP="00CC71AB">
      <w:pPr>
        <w:spacing w:after="0" w:line="240" w:lineRule="auto"/>
        <w:textAlignment w:val="baseline"/>
        <w:rPr>
          <w:rFonts w:ascii="Segoe UI" w:eastAsia="Times New Roman" w:hAnsi="Segoe UI" w:cs="Segoe UI"/>
          <w:sz w:val="18"/>
          <w:szCs w:val="18"/>
        </w:rPr>
      </w:pPr>
      <w:r w:rsidRPr="00CC71AB">
        <w:rPr>
          <w:rFonts w:ascii="Trebuchet MS" w:eastAsia="Times New Roman" w:hAnsi="Trebuchet MS" w:cs="Segoe UI"/>
          <w:color w:val="4F81BD"/>
          <w:sz w:val="20"/>
          <w:szCs w:val="20"/>
          <w:u w:val="single"/>
        </w:rPr>
        <w:t>2019 Update:</w:t>
      </w:r>
      <w:r w:rsidRPr="00CC71AB">
        <w:rPr>
          <w:rFonts w:ascii="Arial" w:eastAsia="Times New Roman" w:hAnsi="Arial" w:cs="Arial"/>
          <w:color w:val="4F81BD"/>
          <w:sz w:val="20"/>
          <w:szCs w:val="20"/>
        </w:rPr>
        <w:t> </w:t>
      </w:r>
      <w:r w:rsidRPr="00CC71AB">
        <w:rPr>
          <w:rFonts w:ascii="Trebuchet MS" w:eastAsia="Times New Roman" w:hAnsi="Trebuchet MS" w:cs="Segoe UI"/>
          <w:color w:val="4F81BD"/>
          <w:sz w:val="20"/>
          <w:szCs w:val="20"/>
        </w:rPr>
        <w:t xml:space="preserve">Measure score reliability </w:t>
      </w:r>
      <w:r w:rsidR="002E5AB2">
        <w:rPr>
          <w:rFonts w:ascii="Trebuchet MS" w:eastAsia="Times New Roman" w:hAnsi="Trebuchet MS" w:cs="Segoe UI"/>
          <w:color w:val="4F81BD"/>
          <w:sz w:val="20"/>
          <w:szCs w:val="20"/>
        </w:rPr>
        <w:t xml:space="preserve">and </w:t>
      </w:r>
      <w:r w:rsidRPr="00CC71AB">
        <w:rPr>
          <w:rFonts w:ascii="Trebuchet MS" w:eastAsia="Times New Roman" w:hAnsi="Trebuchet MS" w:cs="Segoe UI"/>
          <w:color w:val="4F81BD"/>
          <w:sz w:val="20"/>
          <w:szCs w:val="20"/>
        </w:rPr>
        <w:t xml:space="preserve">construct validity </w:t>
      </w:r>
      <w:r w:rsidR="00D301ED" w:rsidRPr="00CC71AB">
        <w:rPr>
          <w:rFonts w:ascii="Trebuchet MS" w:eastAsia="Times New Roman" w:hAnsi="Trebuchet MS" w:cs="Segoe UI"/>
          <w:color w:val="4F81BD"/>
          <w:sz w:val="20"/>
          <w:szCs w:val="20"/>
        </w:rPr>
        <w:t>were</w:t>
      </w:r>
      <w:r w:rsidRPr="00CC71AB">
        <w:rPr>
          <w:rFonts w:ascii="Trebuchet MS" w:eastAsia="Times New Roman" w:hAnsi="Trebuchet MS" w:cs="Segoe UI"/>
          <w:color w:val="4F81BD"/>
          <w:sz w:val="20"/>
          <w:szCs w:val="20"/>
        </w:rPr>
        <w:t xml:space="preserve"> </w:t>
      </w:r>
      <w:r w:rsidR="00DC2E1F">
        <w:rPr>
          <w:rFonts w:ascii="Trebuchet MS" w:eastAsia="Times New Roman" w:hAnsi="Trebuchet MS" w:cs="Segoe UI"/>
          <w:color w:val="4F81BD"/>
          <w:sz w:val="20"/>
          <w:szCs w:val="20"/>
        </w:rPr>
        <w:t>calculated</w:t>
      </w:r>
      <w:r w:rsidRPr="00CC71AB">
        <w:rPr>
          <w:rFonts w:ascii="Arial" w:eastAsia="Times New Roman" w:hAnsi="Arial" w:cs="Arial"/>
          <w:color w:val="4F81BD"/>
          <w:sz w:val="20"/>
          <w:szCs w:val="20"/>
        </w:rPr>
        <w:t> </w:t>
      </w:r>
      <w:r w:rsidRPr="00CC71AB">
        <w:rPr>
          <w:rFonts w:ascii="Trebuchet MS" w:eastAsia="Times New Roman" w:hAnsi="Trebuchet MS" w:cs="Segoe UI"/>
          <w:color w:val="4F81BD"/>
          <w:sz w:val="20"/>
          <w:szCs w:val="20"/>
        </w:rPr>
        <w:t xml:space="preserve">from </w:t>
      </w:r>
      <w:r w:rsidRPr="0016614A">
        <w:rPr>
          <w:rFonts w:ascii="Trebuchet MS" w:eastAsia="Times New Roman" w:hAnsi="Trebuchet MS" w:cs="Segoe UI"/>
          <w:color w:val="4F81BD"/>
          <w:sz w:val="20"/>
          <w:szCs w:val="20"/>
        </w:rPr>
        <w:t>the</w:t>
      </w:r>
      <w:r w:rsidRPr="0016614A">
        <w:rPr>
          <w:rFonts w:ascii="Trebuchet MS" w:eastAsia="Times New Roman" w:hAnsi="Trebuchet MS" w:cs="Trebuchet MS"/>
          <w:color w:val="4F81BD"/>
          <w:sz w:val="20"/>
          <w:szCs w:val="20"/>
        </w:rPr>
        <w:t> </w:t>
      </w:r>
      <w:r w:rsidR="008A2C31" w:rsidRPr="0016614A">
        <w:rPr>
          <w:rFonts w:ascii="Trebuchet MS" w:eastAsia="Times New Roman" w:hAnsi="Trebuchet MS" w:cs="Segoe UI"/>
          <w:color w:val="4F81BD"/>
          <w:sz w:val="20"/>
          <w:szCs w:val="20"/>
        </w:rPr>
        <w:t>25</w:t>
      </w:r>
      <w:r w:rsidR="0016614A" w:rsidRPr="0016614A">
        <w:rPr>
          <w:rFonts w:ascii="Trebuchet MS" w:eastAsia="Times New Roman" w:hAnsi="Trebuchet MS" w:cs="Segoe UI"/>
          <w:color w:val="4F81BD"/>
          <w:sz w:val="20"/>
          <w:szCs w:val="20"/>
        </w:rPr>
        <w:t>4</w:t>
      </w:r>
      <w:r w:rsidRPr="0016614A">
        <w:rPr>
          <w:rFonts w:ascii="Trebuchet MS" w:eastAsia="Times New Roman" w:hAnsi="Trebuchet MS" w:cs="Trebuchet MS"/>
          <w:color w:val="4F81BD"/>
          <w:sz w:val="20"/>
          <w:szCs w:val="20"/>
        </w:rPr>
        <w:t> </w:t>
      </w:r>
      <w:r w:rsidRPr="0016614A">
        <w:rPr>
          <w:rFonts w:ascii="Trebuchet MS" w:eastAsia="Times New Roman" w:hAnsi="Trebuchet MS" w:cs="Segoe UI"/>
          <w:color w:val="4F81BD"/>
          <w:sz w:val="20"/>
          <w:szCs w:val="20"/>
        </w:rPr>
        <w:t xml:space="preserve">Commercial health </w:t>
      </w:r>
      <w:r w:rsidRPr="002B147F">
        <w:rPr>
          <w:rFonts w:ascii="Trebuchet MS" w:eastAsia="Times New Roman" w:hAnsi="Trebuchet MS" w:cs="Segoe UI"/>
          <w:color w:val="4F81BD"/>
          <w:sz w:val="20"/>
          <w:szCs w:val="20"/>
        </w:rPr>
        <w:t>plans</w:t>
      </w:r>
      <w:r w:rsidR="00B50338">
        <w:rPr>
          <w:rFonts w:ascii="Trebuchet MS" w:eastAsia="Times New Roman" w:hAnsi="Trebuchet MS" w:cs="Segoe UI"/>
          <w:color w:val="4F81BD"/>
          <w:sz w:val="20"/>
          <w:szCs w:val="20"/>
        </w:rPr>
        <w:t xml:space="preserve">, </w:t>
      </w:r>
      <w:r w:rsidRPr="00856CC5">
        <w:rPr>
          <w:rFonts w:ascii="Trebuchet MS" w:eastAsia="Times New Roman" w:hAnsi="Trebuchet MS" w:cs="Segoe UI"/>
          <w:color w:val="4F81BD"/>
          <w:sz w:val="20"/>
          <w:szCs w:val="20"/>
        </w:rPr>
        <w:t>3</w:t>
      </w:r>
      <w:r w:rsidR="00856CC5" w:rsidRPr="00856CC5">
        <w:rPr>
          <w:rFonts w:ascii="Trebuchet MS" w:eastAsia="Times New Roman" w:hAnsi="Trebuchet MS" w:cs="Segoe UI"/>
          <w:color w:val="4F81BD"/>
          <w:sz w:val="20"/>
          <w:szCs w:val="20"/>
        </w:rPr>
        <w:t>90</w:t>
      </w:r>
      <w:r w:rsidRPr="00856CC5">
        <w:rPr>
          <w:rFonts w:ascii="Trebuchet MS" w:eastAsia="Times New Roman" w:hAnsi="Trebuchet MS" w:cs="Trebuchet MS"/>
          <w:color w:val="4F81BD"/>
          <w:sz w:val="20"/>
          <w:szCs w:val="20"/>
        </w:rPr>
        <w:t> </w:t>
      </w:r>
      <w:r w:rsidRPr="00856CC5">
        <w:rPr>
          <w:rFonts w:ascii="Trebuchet MS" w:eastAsia="Times New Roman" w:hAnsi="Trebuchet MS" w:cs="Segoe UI"/>
          <w:color w:val="4F81BD"/>
          <w:sz w:val="20"/>
          <w:szCs w:val="20"/>
        </w:rPr>
        <w:t>Medicare plans</w:t>
      </w:r>
      <w:r w:rsidRPr="00793093">
        <w:rPr>
          <w:rFonts w:ascii="Trebuchet MS" w:eastAsia="Times New Roman" w:hAnsi="Trebuchet MS" w:cs="Trebuchet MS"/>
          <w:color w:val="4F81BD"/>
          <w:sz w:val="20"/>
          <w:szCs w:val="20"/>
        </w:rPr>
        <w:t> </w:t>
      </w:r>
      <w:r w:rsidRPr="00793093">
        <w:rPr>
          <w:rFonts w:ascii="Trebuchet MS" w:eastAsia="Times New Roman" w:hAnsi="Trebuchet MS" w:cs="Segoe UI"/>
          <w:color w:val="4F81BD"/>
          <w:sz w:val="20"/>
          <w:szCs w:val="20"/>
        </w:rPr>
        <w:t xml:space="preserve">and </w:t>
      </w:r>
      <w:r w:rsidR="005E5F0A">
        <w:rPr>
          <w:rFonts w:ascii="Trebuchet MS" w:eastAsia="Times New Roman" w:hAnsi="Trebuchet MS" w:cs="Segoe UI"/>
          <w:color w:val="4F81BD"/>
          <w:sz w:val="20"/>
          <w:szCs w:val="20"/>
        </w:rPr>
        <w:t>201</w:t>
      </w:r>
      <w:r w:rsidRPr="00CC71AB">
        <w:rPr>
          <w:rFonts w:ascii="Trebuchet MS" w:eastAsia="Times New Roman" w:hAnsi="Trebuchet MS" w:cs="Trebuchet MS"/>
          <w:color w:val="4F81BD"/>
          <w:sz w:val="20"/>
          <w:szCs w:val="20"/>
        </w:rPr>
        <w:t> </w:t>
      </w:r>
      <w:r w:rsidRPr="00CC71AB">
        <w:rPr>
          <w:rFonts w:ascii="Trebuchet MS" w:eastAsia="Times New Roman" w:hAnsi="Trebuchet MS" w:cs="Segoe UI"/>
          <w:color w:val="4F81BD"/>
          <w:sz w:val="20"/>
          <w:szCs w:val="20"/>
        </w:rPr>
        <w:t>Medicaid health plans</w:t>
      </w:r>
      <w:r w:rsidRPr="00CC71AB">
        <w:rPr>
          <w:rFonts w:ascii="Trebuchet MS" w:eastAsia="Times New Roman" w:hAnsi="Trebuchet MS" w:cs="Trebuchet MS"/>
          <w:color w:val="4F81BD"/>
          <w:sz w:val="20"/>
          <w:szCs w:val="20"/>
        </w:rPr>
        <w:t> </w:t>
      </w:r>
      <w:r w:rsidRPr="00CC71AB">
        <w:rPr>
          <w:rFonts w:ascii="Trebuchet MS" w:eastAsia="Times New Roman" w:hAnsi="Trebuchet MS" w:cs="Segoe UI"/>
          <w:color w:val="4F81BD"/>
          <w:sz w:val="20"/>
          <w:szCs w:val="20"/>
        </w:rPr>
        <w:t>that submitted data on this measure to HEDIS in 201</w:t>
      </w:r>
      <w:r w:rsidR="00E13574">
        <w:rPr>
          <w:rFonts w:ascii="Trebuchet MS" w:eastAsia="Times New Roman" w:hAnsi="Trebuchet MS" w:cs="Segoe UI"/>
          <w:color w:val="4F81BD"/>
          <w:sz w:val="20"/>
          <w:szCs w:val="20"/>
        </w:rPr>
        <w:t>8</w:t>
      </w:r>
      <w:r w:rsidRPr="00CC71AB">
        <w:rPr>
          <w:rFonts w:ascii="Trebuchet MS" w:eastAsia="Times New Roman" w:hAnsi="Trebuchet MS" w:cs="Segoe UI"/>
          <w:color w:val="4F81BD"/>
          <w:sz w:val="20"/>
          <w:szCs w:val="20"/>
        </w:rPr>
        <w:t>. The plans were geographically diverse and varied in size.</w:t>
      </w:r>
      <w:r w:rsidRPr="00CC71AB">
        <w:rPr>
          <w:rFonts w:ascii="Arial" w:eastAsia="Times New Roman" w:hAnsi="Arial" w:cs="Arial"/>
          <w:color w:val="4F81BD"/>
          <w:sz w:val="20"/>
          <w:szCs w:val="20"/>
        </w:rPr>
        <w:t>   </w:t>
      </w:r>
      <w:r w:rsidRPr="00CC71AB">
        <w:rPr>
          <w:rFonts w:ascii="Trebuchet MS" w:eastAsia="Times New Roman" w:hAnsi="Trebuchet MS" w:cs="Segoe UI"/>
          <w:sz w:val="20"/>
          <w:szCs w:val="20"/>
        </w:rPr>
        <w:t> </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0CABCFC9"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7C0CE399" w14:textId="77777777" w:rsidR="006C0CFF" w:rsidRPr="006C0CFF" w:rsidRDefault="006C0CFF" w:rsidP="006C0CFF">
      <w:pPr>
        <w:spacing w:after="0" w:line="240" w:lineRule="auto"/>
        <w:textAlignment w:val="baseline"/>
        <w:rPr>
          <w:rFonts w:ascii="Segoe UI" w:eastAsia="Times New Roman" w:hAnsi="Segoe UI" w:cs="Segoe UI"/>
          <w:color w:val="FF0000"/>
          <w:sz w:val="18"/>
          <w:szCs w:val="18"/>
        </w:rPr>
      </w:pPr>
      <w:r w:rsidRPr="006C0CFF">
        <w:rPr>
          <w:rFonts w:ascii="Trebuchet MS" w:eastAsia="Times New Roman" w:hAnsi="Trebuchet MS" w:cs="Segoe UI"/>
          <w:color w:val="FF0000"/>
          <w:sz w:val="20"/>
          <w:szCs w:val="20"/>
          <w:u w:val="single"/>
        </w:rPr>
        <w:t>Patient sample for initial measure field testing:</w:t>
      </w:r>
      <w:r w:rsidRPr="006C0CFF">
        <w:rPr>
          <w:rFonts w:ascii="Trebuchet MS" w:eastAsia="Times New Roman" w:hAnsi="Trebuchet MS" w:cs="Segoe UI"/>
          <w:color w:val="FF0000"/>
          <w:sz w:val="20"/>
          <w:szCs w:val="20"/>
        </w:rPr>
        <w:t xml:space="preserve"> We collected data from 5 Commercial health plans, 3 Medicare health plans and 1 Medicaid health plan. Below is a description of the sample. It includes the number of health plans that provided data for the measurement year 2003 and </w:t>
      </w:r>
      <w:r w:rsidRPr="006C0CFF">
        <w:rPr>
          <w:rFonts w:ascii="Trebuchet MS" w:eastAsia="Times New Roman" w:hAnsi="Trebuchet MS" w:cs="Segoe UI"/>
          <w:color w:val="FF0000"/>
          <w:sz w:val="20"/>
          <w:szCs w:val="20"/>
        </w:rPr>
        <w:lastRenderedPageBreak/>
        <w:t>the median denominator for the measure across health plans. Note that the denominator is based on acute inpatient discharges and ED visits for COPD exacerbations, not members. </w:t>
      </w:r>
    </w:p>
    <w:p w14:paraId="1584696F" w14:textId="77777777" w:rsidR="006C0CFF" w:rsidRPr="006C0CFF" w:rsidRDefault="006C0CFF" w:rsidP="006C0CFF">
      <w:pPr>
        <w:spacing w:after="0" w:line="240" w:lineRule="auto"/>
        <w:textAlignment w:val="baseline"/>
        <w:rPr>
          <w:rFonts w:ascii="Segoe UI" w:eastAsia="Times New Roman" w:hAnsi="Segoe UI" w:cs="Segoe UI"/>
          <w:color w:val="FF0000"/>
          <w:sz w:val="18"/>
          <w:szCs w:val="18"/>
        </w:rPr>
      </w:pPr>
      <w:r w:rsidRPr="006C0CFF">
        <w:rPr>
          <w:rFonts w:ascii="Calibri" w:eastAsia="Times New Roman" w:hAnsi="Calibri" w:cs="Calibri"/>
          <w:color w:val="FF000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5"/>
        <w:gridCol w:w="2100"/>
        <w:gridCol w:w="4680"/>
      </w:tblGrid>
      <w:tr w:rsidR="006C0CFF" w:rsidRPr="006C0CFF" w14:paraId="69D7EEE0" w14:textId="77777777" w:rsidTr="006C0CFF">
        <w:tc>
          <w:tcPr>
            <w:tcW w:w="2385" w:type="dxa"/>
            <w:tcBorders>
              <w:top w:val="single" w:sz="6" w:space="0" w:color="auto"/>
              <w:left w:val="single" w:sz="6" w:space="0" w:color="auto"/>
              <w:bottom w:val="single" w:sz="6" w:space="0" w:color="auto"/>
              <w:right w:val="single" w:sz="6" w:space="0" w:color="auto"/>
            </w:tcBorders>
            <w:shd w:val="clear" w:color="auto" w:fill="auto"/>
            <w:hideMark/>
          </w:tcPr>
          <w:p w14:paraId="13CD7CC0"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Product Type </w:t>
            </w:r>
          </w:p>
        </w:tc>
        <w:tc>
          <w:tcPr>
            <w:tcW w:w="2100" w:type="dxa"/>
            <w:tcBorders>
              <w:top w:val="single" w:sz="6" w:space="0" w:color="auto"/>
              <w:left w:val="nil"/>
              <w:bottom w:val="single" w:sz="6" w:space="0" w:color="auto"/>
              <w:right w:val="single" w:sz="6" w:space="0" w:color="auto"/>
            </w:tcBorders>
            <w:shd w:val="clear" w:color="auto" w:fill="auto"/>
            <w:hideMark/>
          </w:tcPr>
          <w:p w14:paraId="4D3798C8"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Number of Plans </w:t>
            </w:r>
          </w:p>
        </w:tc>
        <w:tc>
          <w:tcPr>
            <w:tcW w:w="4680" w:type="dxa"/>
            <w:tcBorders>
              <w:top w:val="single" w:sz="6" w:space="0" w:color="auto"/>
              <w:left w:val="nil"/>
              <w:bottom w:val="single" w:sz="6" w:space="0" w:color="auto"/>
              <w:right w:val="single" w:sz="6" w:space="0" w:color="auto"/>
            </w:tcBorders>
            <w:shd w:val="clear" w:color="auto" w:fill="auto"/>
            <w:hideMark/>
          </w:tcPr>
          <w:p w14:paraId="68ED11FC"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Median Number of Hospital/ED Visits per Plan </w:t>
            </w:r>
          </w:p>
        </w:tc>
      </w:tr>
      <w:tr w:rsidR="006C0CFF" w:rsidRPr="006C0CFF" w14:paraId="3DC8134C" w14:textId="77777777" w:rsidTr="006C0CFF">
        <w:tc>
          <w:tcPr>
            <w:tcW w:w="2385" w:type="dxa"/>
            <w:tcBorders>
              <w:top w:val="nil"/>
              <w:left w:val="single" w:sz="6" w:space="0" w:color="auto"/>
              <w:bottom w:val="single" w:sz="6" w:space="0" w:color="auto"/>
              <w:right w:val="single" w:sz="6" w:space="0" w:color="auto"/>
            </w:tcBorders>
            <w:shd w:val="clear" w:color="auto" w:fill="auto"/>
            <w:hideMark/>
          </w:tcPr>
          <w:p w14:paraId="1BF3EAA8"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Commercial  </w:t>
            </w:r>
          </w:p>
        </w:tc>
        <w:tc>
          <w:tcPr>
            <w:tcW w:w="2100" w:type="dxa"/>
            <w:tcBorders>
              <w:top w:val="nil"/>
              <w:left w:val="nil"/>
              <w:bottom w:val="single" w:sz="6" w:space="0" w:color="auto"/>
              <w:right w:val="single" w:sz="6" w:space="0" w:color="auto"/>
            </w:tcBorders>
            <w:shd w:val="clear" w:color="auto" w:fill="auto"/>
            <w:hideMark/>
          </w:tcPr>
          <w:p w14:paraId="777DFC5B"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5 </w:t>
            </w:r>
          </w:p>
        </w:tc>
        <w:tc>
          <w:tcPr>
            <w:tcW w:w="4680" w:type="dxa"/>
            <w:tcBorders>
              <w:top w:val="nil"/>
              <w:left w:val="nil"/>
              <w:bottom w:val="single" w:sz="6" w:space="0" w:color="auto"/>
              <w:right w:val="single" w:sz="6" w:space="0" w:color="auto"/>
            </w:tcBorders>
            <w:shd w:val="clear" w:color="auto" w:fill="auto"/>
            <w:hideMark/>
          </w:tcPr>
          <w:p w14:paraId="37471A48"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86 </w:t>
            </w:r>
          </w:p>
        </w:tc>
      </w:tr>
      <w:tr w:rsidR="006C0CFF" w:rsidRPr="006C0CFF" w14:paraId="4A499399" w14:textId="77777777" w:rsidTr="006C0CFF">
        <w:tc>
          <w:tcPr>
            <w:tcW w:w="2385" w:type="dxa"/>
            <w:tcBorders>
              <w:top w:val="nil"/>
              <w:left w:val="single" w:sz="6" w:space="0" w:color="auto"/>
              <w:bottom w:val="single" w:sz="6" w:space="0" w:color="auto"/>
              <w:right w:val="single" w:sz="6" w:space="0" w:color="auto"/>
            </w:tcBorders>
            <w:shd w:val="clear" w:color="auto" w:fill="auto"/>
            <w:hideMark/>
          </w:tcPr>
          <w:p w14:paraId="3F992DF7"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Medicare </w:t>
            </w:r>
          </w:p>
        </w:tc>
        <w:tc>
          <w:tcPr>
            <w:tcW w:w="2100" w:type="dxa"/>
            <w:tcBorders>
              <w:top w:val="nil"/>
              <w:left w:val="nil"/>
              <w:bottom w:val="single" w:sz="6" w:space="0" w:color="auto"/>
              <w:right w:val="single" w:sz="6" w:space="0" w:color="auto"/>
            </w:tcBorders>
            <w:shd w:val="clear" w:color="auto" w:fill="auto"/>
            <w:hideMark/>
          </w:tcPr>
          <w:p w14:paraId="72853106"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3 </w:t>
            </w:r>
          </w:p>
        </w:tc>
        <w:tc>
          <w:tcPr>
            <w:tcW w:w="4680" w:type="dxa"/>
            <w:tcBorders>
              <w:top w:val="nil"/>
              <w:left w:val="nil"/>
              <w:bottom w:val="single" w:sz="6" w:space="0" w:color="auto"/>
              <w:right w:val="single" w:sz="6" w:space="0" w:color="auto"/>
            </w:tcBorders>
            <w:shd w:val="clear" w:color="auto" w:fill="auto"/>
            <w:hideMark/>
          </w:tcPr>
          <w:p w14:paraId="7AB69A47"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274 </w:t>
            </w:r>
          </w:p>
        </w:tc>
      </w:tr>
      <w:tr w:rsidR="006C0CFF" w:rsidRPr="006C0CFF" w14:paraId="3852C147" w14:textId="77777777" w:rsidTr="006C0CFF">
        <w:tc>
          <w:tcPr>
            <w:tcW w:w="2385" w:type="dxa"/>
            <w:tcBorders>
              <w:top w:val="nil"/>
              <w:left w:val="single" w:sz="6" w:space="0" w:color="auto"/>
              <w:bottom w:val="single" w:sz="6" w:space="0" w:color="auto"/>
              <w:right w:val="single" w:sz="6" w:space="0" w:color="auto"/>
            </w:tcBorders>
            <w:shd w:val="clear" w:color="auto" w:fill="auto"/>
            <w:hideMark/>
          </w:tcPr>
          <w:p w14:paraId="03B02D87"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Medicaid  </w:t>
            </w:r>
          </w:p>
        </w:tc>
        <w:tc>
          <w:tcPr>
            <w:tcW w:w="2100" w:type="dxa"/>
            <w:tcBorders>
              <w:top w:val="nil"/>
              <w:left w:val="nil"/>
              <w:bottom w:val="single" w:sz="6" w:space="0" w:color="auto"/>
              <w:right w:val="single" w:sz="6" w:space="0" w:color="auto"/>
            </w:tcBorders>
            <w:shd w:val="clear" w:color="auto" w:fill="auto"/>
            <w:hideMark/>
          </w:tcPr>
          <w:p w14:paraId="18CF3876"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1 </w:t>
            </w:r>
          </w:p>
        </w:tc>
        <w:tc>
          <w:tcPr>
            <w:tcW w:w="4680" w:type="dxa"/>
            <w:tcBorders>
              <w:top w:val="nil"/>
              <w:left w:val="nil"/>
              <w:bottom w:val="single" w:sz="6" w:space="0" w:color="auto"/>
              <w:right w:val="single" w:sz="6" w:space="0" w:color="auto"/>
            </w:tcBorders>
            <w:shd w:val="clear" w:color="auto" w:fill="auto"/>
            <w:hideMark/>
          </w:tcPr>
          <w:p w14:paraId="60B5C4FB" w14:textId="77777777" w:rsidR="006C0CFF" w:rsidRPr="006C0CFF" w:rsidRDefault="006C0CFF" w:rsidP="006C0CFF">
            <w:pPr>
              <w:spacing w:after="0" w:line="240" w:lineRule="auto"/>
              <w:textAlignment w:val="baseline"/>
              <w:rPr>
                <w:rFonts w:ascii="Times New Roman" w:eastAsia="Times New Roman" w:hAnsi="Times New Roman" w:cs="Times New Roman"/>
                <w:color w:val="FF0000"/>
                <w:sz w:val="24"/>
                <w:szCs w:val="24"/>
              </w:rPr>
            </w:pPr>
            <w:r w:rsidRPr="006C0CFF">
              <w:rPr>
                <w:rFonts w:ascii="Trebuchet MS" w:eastAsia="Times New Roman" w:hAnsi="Trebuchet MS" w:cs="Times New Roman"/>
                <w:color w:val="FF0000"/>
                <w:sz w:val="20"/>
                <w:szCs w:val="20"/>
              </w:rPr>
              <w:t>690 </w:t>
            </w:r>
          </w:p>
        </w:tc>
      </w:tr>
    </w:tbl>
    <w:p w14:paraId="59CD9071" w14:textId="77777777" w:rsidR="006C0CFF" w:rsidRPr="006C0CFF" w:rsidRDefault="006C0CFF" w:rsidP="006C0CFF">
      <w:pPr>
        <w:spacing w:after="0" w:line="240" w:lineRule="auto"/>
        <w:textAlignment w:val="baseline"/>
        <w:rPr>
          <w:rFonts w:ascii="Segoe UI" w:eastAsia="Times New Roman" w:hAnsi="Segoe UI" w:cs="Segoe UI"/>
          <w:color w:val="FF0000"/>
          <w:sz w:val="18"/>
          <w:szCs w:val="18"/>
        </w:rPr>
      </w:pPr>
      <w:r w:rsidRPr="006C0CFF">
        <w:rPr>
          <w:rFonts w:ascii="Trebuchet MS" w:eastAsia="Times New Roman" w:hAnsi="Trebuchet MS" w:cs="Segoe UI"/>
          <w:color w:val="FF0000"/>
          <w:sz w:val="20"/>
          <w:szCs w:val="20"/>
        </w:rPr>
        <w:t> </w:t>
      </w:r>
    </w:p>
    <w:p w14:paraId="77F410E2" w14:textId="3C312511" w:rsidR="00AA0F11" w:rsidRPr="00AA0F11" w:rsidRDefault="0075328B" w:rsidP="0075328B">
      <w:pPr>
        <w:spacing w:after="0" w:line="240" w:lineRule="auto"/>
        <w:textAlignment w:val="baseline"/>
        <w:rPr>
          <w:rFonts w:ascii="Trebuchet MS" w:eastAsia="Times New Roman" w:hAnsi="Trebuchet MS" w:cs="Segoe UI"/>
          <w:b/>
          <w:bCs/>
          <w:color w:val="4F81BD"/>
          <w:sz w:val="20"/>
          <w:szCs w:val="20"/>
          <w:u w:val="single"/>
        </w:rPr>
      </w:pPr>
      <w:r w:rsidRPr="00AA0F11">
        <w:rPr>
          <w:rFonts w:ascii="Trebuchet MS" w:eastAsia="Times New Roman" w:hAnsi="Trebuchet MS" w:cs="Segoe UI"/>
          <w:b/>
          <w:bCs/>
          <w:color w:val="4F81BD"/>
          <w:sz w:val="20"/>
          <w:szCs w:val="20"/>
          <w:u w:val="single"/>
        </w:rPr>
        <w:t>2019 Update</w:t>
      </w:r>
    </w:p>
    <w:p w14:paraId="779598D8" w14:textId="62EF5B92" w:rsidR="0075328B" w:rsidRPr="003D060F" w:rsidRDefault="00AA0F11" w:rsidP="0075328B">
      <w:pPr>
        <w:spacing w:after="0" w:line="240" w:lineRule="auto"/>
        <w:textAlignment w:val="baseline"/>
        <w:rPr>
          <w:rFonts w:ascii="Segoe UI" w:eastAsia="Times New Roman" w:hAnsi="Segoe UI" w:cs="Segoe UI"/>
          <w:color w:val="FF0000"/>
          <w:sz w:val="18"/>
          <w:szCs w:val="18"/>
        </w:rPr>
      </w:pPr>
      <w:r>
        <w:rPr>
          <w:rFonts w:ascii="Trebuchet MS" w:eastAsia="Times New Roman" w:hAnsi="Trebuchet MS" w:cs="Segoe UI"/>
          <w:color w:val="4F81BD"/>
          <w:sz w:val="20"/>
          <w:szCs w:val="20"/>
          <w:u w:val="single"/>
        </w:rPr>
        <w:t>Patient sample for</w:t>
      </w:r>
      <w:r w:rsidR="0075328B" w:rsidRPr="0075328B">
        <w:rPr>
          <w:rFonts w:ascii="Trebuchet MS" w:eastAsia="Times New Roman" w:hAnsi="Trebuchet MS" w:cs="Segoe UI"/>
          <w:color w:val="4F81BD"/>
          <w:sz w:val="20"/>
          <w:szCs w:val="20"/>
          <w:u w:val="single"/>
        </w:rPr>
        <w:t xml:space="preserve"> measure score reliability and construct validity:</w:t>
      </w:r>
      <w:r w:rsidR="0075328B" w:rsidRPr="00FB2FC1">
        <w:rPr>
          <w:rFonts w:ascii="Trebuchet MS" w:eastAsia="Times New Roman" w:hAnsi="Trebuchet MS" w:cs="Segoe UI"/>
          <w:color w:val="4F81BD"/>
          <w:sz w:val="20"/>
          <w:szCs w:val="20"/>
        </w:rPr>
        <w:t> </w:t>
      </w:r>
      <w:r w:rsidR="0075328B" w:rsidRPr="0075328B">
        <w:rPr>
          <w:rFonts w:ascii="Trebuchet MS" w:eastAsia="Times New Roman" w:hAnsi="Trebuchet MS" w:cs="Segoe UI"/>
          <w:color w:val="4F81BD"/>
          <w:sz w:val="20"/>
          <w:szCs w:val="20"/>
        </w:rPr>
        <w:t xml:space="preserve">Data are summarized at the health plan level and stratified by product line (i.e. commercial, Medicare, Medicaid). Below is a description of the number of health plans that submitted data for this measure to HEDIS </w:t>
      </w:r>
      <w:r w:rsidR="00B178E3">
        <w:rPr>
          <w:rFonts w:ascii="Trebuchet MS" w:eastAsia="Times New Roman" w:hAnsi="Trebuchet MS" w:cs="Segoe UI"/>
          <w:color w:val="4F81BD"/>
          <w:sz w:val="20"/>
          <w:szCs w:val="20"/>
        </w:rPr>
        <w:t>in 2018 (</w:t>
      </w:r>
      <w:r w:rsidR="0075328B" w:rsidRPr="0075328B">
        <w:rPr>
          <w:rFonts w:ascii="Trebuchet MS" w:eastAsia="Times New Roman" w:hAnsi="Trebuchet MS" w:cs="Segoe UI"/>
          <w:color w:val="4F81BD"/>
          <w:sz w:val="20"/>
          <w:szCs w:val="20"/>
        </w:rPr>
        <w:t>for measurement year 201</w:t>
      </w:r>
      <w:r w:rsidR="00B178E3">
        <w:rPr>
          <w:rFonts w:ascii="Trebuchet MS" w:eastAsia="Times New Roman" w:hAnsi="Trebuchet MS" w:cs="Segoe UI"/>
          <w:color w:val="4F81BD"/>
          <w:sz w:val="20"/>
          <w:szCs w:val="20"/>
        </w:rPr>
        <w:t>7)</w:t>
      </w:r>
      <w:r w:rsidR="0075328B" w:rsidRPr="0075328B">
        <w:rPr>
          <w:rFonts w:ascii="Trebuchet MS" w:eastAsia="Times New Roman" w:hAnsi="Trebuchet MS" w:cs="Segoe UI"/>
          <w:color w:val="4F81BD"/>
          <w:sz w:val="20"/>
          <w:szCs w:val="20"/>
        </w:rPr>
        <w:t> and the median eligible population for the measure across health plans. </w:t>
      </w:r>
      <w:r w:rsidR="0075328B" w:rsidRPr="0075328B">
        <w:rPr>
          <w:rFonts w:ascii="Trebuchet MS" w:eastAsia="Times New Roman" w:hAnsi="Trebuchet MS" w:cs="Segoe UI"/>
          <w:sz w:val="20"/>
          <w:szCs w:val="20"/>
        </w:rPr>
        <w:t> </w:t>
      </w:r>
    </w:p>
    <w:p w14:paraId="41158391" w14:textId="77777777" w:rsidR="0075328B" w:rsidRPr="0075328B" w:rsidRDefault="0075328B" w:rsidP="0075328B">
      <w:pPr>
        <w:spacing w:after="0" w:line="240" w:lineRule="auto"/>
        <w:textAlignment w:val="baseline"/>
        <w:rPr>
          <w:rFonts w:ascii="Segoe UI" w:eastAsia="Times New Roman" w:hAnsi="Segoe UI" w:cs="Segoe UI"/>
          <w:sz w:val="18"/>
          <w:szCs w:val="18"/>
        </w:rPr>
      </w:pPr>
      <w:r w:rsidRPr="0075328B">
        <w:rPr>
          <w:rFonts w:ascii="Trebuchet MS" w:eastAsia="Times New Roman" w:hAnsi="Trebuchet MS" w:cs="Segoe UI"/>
          <w:sz w:val="20"/>
          <w:szCs w:val="20"/>
        </w:rPr>
        <w:t> </w:t>
      </w: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5"/>
        <w:gridCol w:w="1980"/>
        <w:gridCol w:w="4770"/>
      </w:tblGrid>
      <w:tr w:rsidR="0075328B" w:rsidRPr="0075328B" w14:paraId="23E2BDC5" w14:textId="77777777" w:rsidTr="007C1A1E">
        <w:tc>
          <w:tcPr>
            <w:tcW w:w="2445" w:type="dxa"/>
            <w:tcBorders>
              <w:top w:val="single" w:sz="6" w:space="0" w:color="auto"/>
              <w:left w:val="single" w:sz="6" w:space="0" w:color="auto"/>
              <w:bottom w:val="single" w:sz="6" w:space="0" w:color="auto"/>
              <w:right w:val="single" w:sz="6" w:space="0" w:color="auto"/>
            </w:tcBorders>
            <w:shd w:val="clear" w:color="auto" w:fill="auto"/>
            <w:hideMark/>
          </w:tcPr>
          <w:p w14:paraId="71651722" w14:textId="77777777" w:rsidR="0075328B" w:rsidRPr="0075328B" w:rsidRDefault="0075328B" w:rsidP="0075328B">
            <w:pPr>
              <w:spacing w:after="0" w:line="240" w:lineRule="auto"/>
              <w:textAlignment w:val="baseline"/>
              <w:rPr>
                <w:rFonts w:ascii="Times New Roman" w:eastAsia="Times New Roman" w:hAnsi="Times New Roman" w:cs="Times New Roman"/>
                <w:sz w:val="24"/>
                <w:szCs w:val="24"/>
              </w:rPr>
            </w:pPr>
            <w:r w:rsidRPr="0075328B">
              <w:rPr>
                <w:rFonts w:ascii="Trebuchet MS" w:eastAsia="Times New Roman" w:hAnsi="Trebuchet MS" w:cs="Times New Roman"/>
                <w:color w:val="4F81BD"/>
                <w:sz w:val="20"/>
                <w:szCs w:val="20"/>
              </w:rPr>
              <w:t>Product Type</w:t>
            </w:r>
            <w:r w:rsidRPr="0075328B">
              <w:rPr>
                <w:rFonts w:ascii="Trebuchet MS" w:eastAsia="Times New Roman" w:hAnsi="Trebuchet MS" w:cs="Times New Roman"/>
                <w:sz w:val="20"/>
                <w:szCs w:val="20"/>
              </w:rPr>
              <w:t> </w:t>
            </w:r>
          </w:p>
        </w:tc>
        <w:tc>
          <w:tcPr>
            <w:tcW w:w="1980" w:type="dxa"/>
            <w:tcBorders>
              <w:top w:val="single" w:sz="6" w:space="0" w:color="auto"/>
              <w:left w:val="nil"/>
              <w:bottom w:val="single" w:sz="6" w:space="0" w:color="auto"/>
              <w:right w:val="single" w:sz="6" w:space="0" w:color="auto"/>
            </w:tcBorders>
            <w:shd w:val="clear" w:color="auto" w:fill="auto"/>
            <w:hideMark/>
          </w:tcPr>
          <w:p w14:paraId="4E355BCD" w14:textId="77777777" w:rsidR="0075328B" w:rsidRPr="0075328B" w:rsidRDefault="0075328B" w:rsidP="0075328B">
            <w:pPr>
              <w:spacing w:after="0" w:line="240" w:lineRule="auto"/>
              <w:textAlignment w:val="baseline"/>
              <w:rPr>
                <w:rFonts w:ascii="Times New Roman" w:eastAsia="Times New Roman" w:hAnsi="Times New Roman" w:cs="Times New Roman"/>
                <w:sz w:val="24"/>
                <w:szCs w:val="24"/>
              </w:rPr>
            </w:pPr>
            <w:r w:rsidRPr="0075328B">
              <w:rPr>
                <w:rFonts w:ascii="Trebuchet MS" w:eastAsia="Times New Roman" w:hAnsi="Trebuchet MS" w:cs="Times New Roman"/>
                <w:color w:val="4F81BD"/>
                <w:sz w:val="20"/>
                <w:szCs w:val="20"/>
              </w:rPr>
              <w:t>Number of Plans</w:t>
            </w:r>
            <w:r w:rsidRPr="0075328B">
              <w:rPr>
                <w:rFonts w:ascii="Trebuchet MS" w:eastAsia="Times New Roman" w:hAnsi="Trebuchet MS" w:cs="Times New Roman"/>
                <w:sz w:val="20"/>
                <w:szCs w:val="20"/>
              </w:rPr>
              <w:t> </w:t>
            </w:r>
          </w:p>
        </w:tc>
        <w:tc>
          <w:tcPr>
            <w:tcW w:w="4770" w:type="dxa"/>
            <w:tcBorders>
              <w:top w:val="single" w:sz="6" w:space="0" w:color="auto"/>
              <w:left w:val="nil"/>
              <w:bottom w:val="single" w:sz="6" w:space="0" w:color="auto"/>
              <w:right w:val="single" w:sz="6" w:space="0" w:color="auto"/>
            </w:tcBorders>
            <w:shd w:val="clear" w:color="auto" w:fill="auto"/>
            <w:hideMark/>
          </w:tcPr>
          <w:p w14:paraId="700FA967" w14:textId="0B0B17A9" w:rsidR="0075328B" w:rsidRPr="0075328B" w:rsidRDefault="0075328B" w:rsidP="0075328B">
            <w:pPr>
              <w:spacing w:after="0" w:line="240" w:lineRule="auto"/>
              <w:textAlignment w:val="baseline"/>
              <w:rPr>
                <w:rFonts w:ascii="Times New Roman" w:eastAsia="Times New Roman" w:hAnsi="Times New Roman" w:cs="Times New Roman"/>
                <w:sz w:val="24"/>
                <w:szCs w:val="24"/>
              </w:rPr>
            </w:pPr>
            <w:r w:rsidRPr="0075328B">
              <w:rPr>
                <w:rFonts w:ascii="Trebuchet MS" w:eastAsia="Times New Roman" w:hAnsi="Trebuchet MS" w:cs="Times New Roman"/>
                <w:color w:val="4F81BD"/>
                <w:sz w:val="20"/>
                <w:szCs w:val="20"/>
              </w:rPr>
              <w:t xml:space="preserve">Median Number of </w:t>
            </w:r>
            <w:r w:rsidR="00700F11">
              <w:rPr>
                <w:rFonts w:ascii="Trebuchet MS" w:eastAsia="Times New Roman" w:hAnsi="Trebuchet MS" w:cs="Times New Roman"/>
                <w:color w:val="4F81BD"/>
                <w:sz w:val="20"/>
                <w:szCs w:val="20"/>
              </w:rPr>
              <w:t>Hospital/ED Visits per Plan</w:t>
            </w:r>
            <w:r w:rsidRPr="0075328B">
              <w:rPr>
                <w:rFonts w:ascii="Trebuchet MS" w:eastAsia="Times New Roman" w:hAnsi="Trebuchet MS" w:cs="Times New Roman"/>
                <w:sz w:val="20"/>
                <w:szCs w:val="20"/>
              </w:rPr>
              <w:t> </w:t>
            </w:r>
          </w:p>
        </w:tc>
      </w:tr>
      <w:tr w:rsidR="0075328B" w:rsidRPr="0075328B" w14:paraId="1C67E65F" w14:textId="77777777" w:rsidTr="007C1A1E">
        <w:tc>
          <w:tcPr>
            <w:tcW w:w="2445" w:type="dxa"/>
            <w:tcBorders>
              <w:top w:val="nil"/>
              <w:left w:val="single" w:sz="6" w:space="0" w:color="auto"/>
              <w:bottom w:val="single" w:sz="6" w:space="0" w:color="auto"/>
              <w:right w:val="single" w:sz="6" w:space="0" w:color="auto"/>
            </w:tcBorders>
            <w:shd w:val="clear" w:color="auto" w:fill="auto"/>
            <w:hideMark/>
          </w:tcPr>
          <w:p w14:paraId="4C96F107" w14:textId="2572544A" w:rsidR="0075328B" w:rsidRPr="0075328B" w:rsidRDefault="0075328B" w:rsidP="0075328B">
            <w:pPr>
              <w:spacing w:after="0" w:line="240" w:lineRule="auto"/>
              <w:textAlignment w:val="baseline"/>
              <w:rPr>
                <w:rFonts w:ascii="Times New Roman" w:eastAsia="Times New Roman" w:hAnsi="Times New Roman" w:cs="Times New Roman"/>
                <w:sz w:val="24"/>
                <w:szCs w:val="24"/>
              </w:rPr>
            </w:pPr>
            <w:r w:rsidRPr="0075328B">
              <w:rPr>
                <w:rFonts w:ascii="Trebuchet MS" w:eastAsia="Times New Roman" w:hAnsi="Trebuchet MS" w:cs="Times New Roman"/>
                <w:color w:val="4F81BD"/>
                <w:sz w:val="20"/>
                <w:szCs w:val="20"/>
              </w:rPr>
              <w:t xml:space="preserve">Commercial </w:t>
            </w:r>
          </w:p>
        </w:tc>
        <w:tc>
          <w:tcPr>
            <w:tcW w:w="1980" w:type="dxa"/>
            <w:tcBorders>
              <w:top w:val="nil"/>
              <w:left w:val="nil"/>
              <w:bottom w:val="single" w:sz="6" w:space="0" w:color="auto"/>
              <w:right w:val="single" w:sz="6" w:space="0" w:color="auto"/>
            </w:tcBorders>
            <w:shd w:val="clear" w:color="auto" w:fill="auto"/>
            <w:hideMark/>
          </w:tcPr>
          <w:p w14:paraId="55A977CD" w14:textId="662255CD" w:rsidR="0075328B" w:rsidRPr="0075328B" w:rsidRDefault="007C1A1E" w:rsidP="00DA7364">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254</w:t>
            </w:r>
          </w:p>
        </w:tc>
        <w:tc>
          <w:tcPr>
            <w:tcW w:w="4770" w:type="dxa"/>
            <w:tcBorders>
              <w:top w:val="nil"/>
              <w:left w:val="nil"/>
              <w:bottom w:val="single" w:sz="6" w:space="0" w:color="auto"/>
              <w:right w:val="single" w:sz="6" w:space="0" w:color="auto"/>
            </w:tcBorders>
            <w:shd w:val="clear" w:color="auto" w:fill="auto"/>
            <w:hideMark/>
          </w:tcPr>
          <w:p w14:paraId="6165E0A4" w14:textId="20F1E2F3" w:rsidR="0075328B" w:rsidRPr="0075328B" w:rsidRDefault="005B432F" w:rsidP="00DA7364">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178</w:t>
            </w:r>
          </w:p>
        </w:tc>
      </w:tr>
      <w:tr w:rsidR="0075328B" w:rsidRPr="0075328B" w14:paraId="70AF2764" w14:textId="77777777" w:rsidTr="007C1A1E">
        <w:tc>
          <w:tcPr>
            <w:tcW w:w="2445" w:type="dxa"/>
            <w:tcBorders>
              <w:top w:val="nil"/>
              <w:left w:val="single" w:sz="6" w:space="0" w:color="auto"/>
              <w:bottom w:val="single" w:sz="6" w:space="0" w:color="auto"/>
              <w:right w:val="single" w:sz="6" w:space="0" w:color="auto"/>
            </w:tcBorders>
            <w:shd w:val="clear" w:color="auto" w:fill="auto"/>
            <w:hideMark/>
          </w:tcPr>
          <w:p w14:paraId="5B0EBCE8" w14:textId="5793C94C" w:rsidR="0075328B" w:rsidRPr="0075328B" w:rsidRDefault="0075328B" w:rsidP="0075328B">
            <w:pPr>
              <w:spacing w:after="0" w:line="240" w:lineRule="auto"/>
              <w:textAlignment w:val="baseline"/>
              <w:rPr>
                <w:rFonts w:ascii="Times New Roman" w:eastAsia="Times New Roman" w:hAnsi="Times New Roman" w:cs="Times New Roman"/>
                <w:sz w:val="24"/>
                <w:szCs w:val="24"/>
              </w:rPr>
            </w:pPr>
            <w:r w:rsidRPr="0075328B">
              <w:rPr>
                <w:rFonts w:ascii="Trebuchet MS" w:eastAsia="Times New Roman" w:hAnsi="Trebuchet MS" w:cs="Times New Roman"/>
                <w:color w:val="4F81BD"/>
                <w:sz w:val="20"/>
                <w:szCs w:val="20"/>
              </w:rPr>
              <w:t xml:space="preserve">Medicare </w:t>
            </w:r>
          </w:p>
        </w:tc>
        <w:tc>
          <w:tcPr>
            <w:tcW w:w="1980" w:type="dxa"/>
            <w:tcBorders>
              <w:top w:val="nil"/>
              <w:left w:val="nil"/>
              <w:bottom w:val="single" w:sz="6" w:space="0" w:color="auto"/>
              <w:right w:val="single" w:sz="6" w:space="0" w:color="auto"/>
            </w:tcBorders>
            <w:shd w:val="clear" w:color="auto" w:fill="auto"/>
            <w:hideMark/>
          </w:tcPr>
          <w:p w14:paraId="5F71FB21" w14:textId="2F3A68D6" w:rsidR="0075328B" w:rsidRPr="0075328B" w:rsidRDefault="00D3503E" w:rsidP="00DA7364">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390</w:t>
            </w:r>
          </w:p>
        </w:tc>
        <w:tc>
          <w:tcPr>
            <w:tcW w:w="4770" w:type="dxa"/>
            <w:tcBorders>
              <w:top w:val="nil"/>
              <w:left w:val="nil"/>
              <w:bottom w:val="single" w:sz="6" w:space="0" w:color="auto"/>
              <w:right w:val="single" w:sz="6" w:space="0" w:color="auto"/>
            </w:tcBorders>
            <w:shd w:val="clear" w:color="auto" w:fill="auto"/>
            <w:hideMark/>
          </w:tcPr>
          <w:p w14:paraId="32BBFB94" w14:textId="53E84B9D" w:rsidR="0075328B" w:rsidRPr="0075328B" w:rsidRDefault="00E804F4" w:rsidP="00DA7364">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750</w:t>
            </w:r>
          </w:p>
        </w:tc>
      </w:tr>
      <w:tr w:rsidR="0075328B" w:rsidRPr="0075328B" w14:paraId="73F3E25F" w14:textId="77777777" w:rsidTr="007C1A1E">
        <w:tc>
          <w:tcPr>
            <w:tcW w:w="2445" w:type="dxa"/>
            <w:tcBorders>
              <w:top w:val="nil"/>
              <w:left w:val="single" w:sz="6" w:space="0" w:color="auto"/>
              <w:bottom w:val="single" w:sz="6" w:space="0" w:color="auto"/>
              <w:right w:val="single" w:sz="6" w:space="0" w:color="auto"/>
            </w:tcBorders>
            <w:shd w:val="clear" w:color="auto" w:fill="auto"/>
            <w:hideMark/>
          </w:tcPr>
          <w:p w14:paraId="0A87243D" w14:textId="2D26CC21" w:rsidR="0075328B" w:rsidRPr="0075328B" w:rsidRDefault="008D56A2" w:rsidP="0075328B">
            <w:pPr>
              <w:spacing w:after="0" w:line="240" w:lineRule="auto"/>
              <w:textAlignment w:val="baseline"/>
              <w:rPr>
                <w:rFonts w:ascii="Times New Roman" w:eastAsia="Times New Roman" w:hAnsi="Times New Roman" w:cs="Times New Roman"/>
                <w:sz w:val="24"/>
                <w:szCs w:val="24"/>
              </w:rPr>
            </w:pPr>
            <w:r>
              <w:rPr>
                <w:rFonts w:ascii="Trebuchet MS" w:eastAsia="Times New Roman" w:hAnsi="Trebuchet MS" w:cs="Times New Roman"/>
                <w:color w:val="4F81BD"/>
                <w:sz w:val="20"/>
                <w:szCs w:val="20"/>
              </w:rPr>
              <w:t>Medicaid</w:t>
            </w:r>
            <w:r w:rsidR="0075328B" w:rsidRPr="0075328B">
              <w:rPr>
                <w:rFonts w:ascii="Trebuchet MS" w:eastAsia="Times New Roman" w:hAnsi="Trebuchet MS" w:cs="Times New Roman"/>
                <w:sz w:val="20"/>
                <w:szCs w:val="20"/>
              </w:rPr>
              <w:t> </w:t>
            </w:r>
          </w:p>
        </w:tc>
        <w:tc>
          <w:tcPr>
            <w:tcW w:w="1980" w:type="dxa"/>
            <w:tcBorders>
              <w:top w:val="nil"/>
              <w:left w:val="nil"/>
              <w:bottom w:val="single" w:sz="6" w:space="0" w:color="auto"/>
              <w:right w:val="single" w:sz="6" w:space="0" w:color="auto"/>
            </w:tcBorders>
            <w:shd w:val="clear" w:color="auto" w:fill="auto"/>
            <w:hideMark/>
          </w:tcPr>
          <w:p w14:paraId="7D85E3D7" w14:textId="764FA986" w:rsidR="0075328B" w:rsidRPr="0075328B" w:rsidRDefault="00D3503E" w:rsidP="00DA7364">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201</w:t>
            </w:r>
          </w:p>
        </w:tc>
        <w:tc>
          <w:tcPr>
            <w:tcW w:w="4770" w:type="dxa"/>
            <w:tcBorders>
              <w:top w:val="nil"/>
              <w:left w:val="nil"/>
              <w:bottom w:val="single" w:sz="6" w:space="0" w:color="auto"/>
              <w:right w:val="single" w:sz="6" w:space="0" w:color="auto"/>
            </w:tcBorders>
            <w:shd w:val="clear" w:color="auto" w:fill="auto"/>
            <w:hideMark/>
          </w:tcPr>
          <w:p w14:paraId="1482AB57" w14:textId="542A8D2C" w:rsidR="0075328B" w:rsidRPr="0075328B" w:rsidRDefault="00E804F4" w:rsidP="00DA7364">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885</w:t>
            </w:r>
          </w:p>
        </w:tc>
      </w:tr>
    </w:tbl>
    <w:p w14:paraId="1D178440" w14:textId="54AA00D2" w:rsidR="00377A03" w:rsidRPr="00922A23" w:rsidRDefault="0075328B" w:rsidP="00922A23">
      <w:pPr>
        <w:spacing w:after="0" w:line="240" w:lineRule="auto"/>
        <w:textAlignment w:val="baseline"/>
        <w:rPr>
          <w:rFonts w:ascii="Segoe UI" w:eastAsia="Times New Roman" w:hAnsi="Segoe UI" w:cs="Segoe UI"/>
          <w:sz w:val="18"/>
          <w:szCs w:val="18"/>
        </w:rPr>
      </w:pPr>
      <w:r w:rsidRPr="0075328B">
        <w:rPr>
          <w:rFonts w:ascii="Calibri" w:eastAsia="Times New Roman" w:hAnsi="Calibri" w:cs="Calibri"/>
        </w:rPr>
        <w:t> </w:t>
      </w:r>
      <w:r w:rsidRPr="0075328B">
        <w:rPr>
          <w:rFonts w:ascii="Calibri" w:eastAsia="Times New Roman" w:hAnsi="Calibri" w:cs="Calibri"/>
        </w:rPr>
        <w:br/>
      </w:r>
      <w:r w:rsidRPr="0075328B">
        <w:rPr>
          <w:rFonts w:ascii="Segoe UI" w:eastAsia="Times New Roman" w:hAnsi="Segoe UI" w:cs="Segoe UI"/>
          <w:sz w:val="18"/>
          <w:szCs w:val="18"/>
        </w:rPr>
        <w:t> </w:t>
      </w:r>
    </w:p>
    <w:p w14:paraId="0CABCFCA" w14:textId="079FEB6E"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CABCFCB" w14:textId="29068E78" w:rsidR="00E37E1B" w:rsidRDefault="00E37E1B" w:rsidP="00E37E1B">
      <w:pPr>
        <w:autoSpaceDE w:val="0"/>
        <w:autoSpaceDN w:val="0"/>
        <w:adjustRightInd w:val="0"/>
        <w:spacing w:after="0" w:line="240" w:lineRule="auto"/>
        <w:rPr>
          <w:rFonts w:cstheme="minorHAnsi"/>
          <w:bCs/>
        </w:rPr>
      </w:pPr>
    </w:p>
    <w:p w14:paraId="5EBB4B9A" w14:textId="77777777" w:rsidR="00351C8E" w:rsidRPr="00351C8E" w:rsidRDefault="00351C8E" w:rsidP="00351C8E">
      <w:pPr>
        <w:pStyle w:val="paragraph"/>
        <w:spacing w:before="0" w:beforeAutospacing="0" w:after="0" w:afterAutospacing="0"/>
        <w:textAlignment w:val="baseline"/>
        <w:rPr>
          <w:rFonts w:ascii="Segoe UI" w:hAnsi="Segoe UI" w:cs="Segoe UI"/>
          <w:color w:val="FF0000"/>
          <w:sz w:val="18"/>
          <w:szCs w:val="18"/>
        </w:rPr>
      </w:pPr>
      <w:r w:rsidRPr="00351C8E">
        <w:rPr>
          <w:rStyle w:val="normaltextrun"/>
          <w:rFonts w:ascii="Trebuchet MS" w:hAnsi="Trebuchet MS" w:cs="Segoe UI"/>
          <w:color w:val="FF0000"/>
          <w:sz w:val="20"/>
          <w:szCs w:val="20"/>
        </w:rPr>
        <w:t>During measure development, we conducted a comprehensive field test in 2004 to assess feasibility of data collection and validity of performance data and critical data elements using data submitted by 5 Commercial health plans, 1 Medicaid health plan and 3 Medicare health plans. The field test used data from measurement year 2003, which included health plan data spanning December 1, 2002 through January 31, 2004.</w:t>
      </w:r>
      <w:r w:rsidRPr="00351C8E">
        <w:rPr>
          <w:rStyle w:val="eop"/>
          <w:rFonts w:ascii="Trebuchet MS" w:hAnsi="Trebuchet MS" w:cs="Segoe UI"/>
          <w:color w:val="FF0000"/>
          <w:sz w:val="20"/>
          <w:szCs w:val="20"/>
        </w:rPr>
        <w:t> </w:t>
      </w:r>
    </w:p>
    <w:p w14:paraId="5250321A" w14:textId="77777777" w:rsidR="00351C8E" w:rsidRPr="00351C8E" w:rsidRDefault="00351C8E" w:rsidP="00351C8E">
      <w:pPr>
        <w:pStyle w:val="paragraph"/>
        <w:spacing w:before="0" w:beforeAutospacing="0" w:after="0" w:afterAutospacing="0"/>
        <w:textAlignment w:val="baseline"/>
        <w:rPr>
          <w:rFonts w:ascii="Segoe UI" w:hAnsi="Segoe UI" w:cs="Segoe UI"/>
          <w:color w:val="FF0000"/>
          <w:sz w:val="18"/>
          <w:szCs w:val="18"/>
        </w:rPr>
      </w:pPr>
      <w:r w:rsidRPr="00351C8E">
        <w:rPr>
          <w:rStyle w:val="eop"/>
          <w:rFonts w:ascii="Trebuchet MS" w:hAnsi="Trebuchet MS" w:cs="Segoe UI"/>
          <w:color w:val="FF0000"/>
          <w:sz w:val="20"/>
          <w:szCs w:val="20"/>
        </w:rPr>
        <w:t> </w:t>
      </w:r>
    </w:p>
    <w:p w14:paraId="699F0382" w14:textId="77777777" w:rsidR="00351C8E" w:rsidRPr="00351C8E" w:rsidRDefault="00351C8E" w:rsidP="00351C8E">
      <w:pPr>
        <w:pStyle w:val="paragraph"/>
        <w:spacing w:before="0" w:beforeAutospacing="0" w:after="0" w:afterAutospacing="0"/>
        <w:textAlignment w:val="baseline"/>
        <w:rPr>
          <w:rFonts w:ascii="Segoe UI" w:hAnsi="Segoe UI" w:cs="Segoe UI"/>
          <w:color w:val="FF0000"/>
          <w:sz w:val="18"/>
          <w:szCs w:val="18"/>
        </w:rPr>
      </w:pPr>
      <w:r w:rsidRPr="00351C8E">
        <w:rPr>
          <w:rStyle w:val="normaltextrun"/>
          <w:rFonts w:ascii="Trebuchet MS" w:hAnsi="Trebuchet MS" w:cs="Segoe UI"/>
          <w:color w:val="FF0000"/>
          <w:sz w:val="20"/>
          <w:szCs w:val="20"/>
        </w:rPr>
        <w:t>Face validity was demonstrated through a systematic assessment of face validity during measure development. Per NQF instructions we have described the composition of the technical expert panel, which assessed face validity in the data sample questions above.</w:t>
      </w:r>
      <w:r w:rsidRPr="00351C8E">
        <w:rPr>
          <w:rStyle w:val="eop"/>
          <w:rFonts w:ascii="Trebuchet MS" w:hAnsi="Trebuchet MS" w:cs="Segoe UI"/>
          <w:color w:val="FF0000"/>
          <w:sz w:val="20"/>
          <w:szCs w:val="20"/>
        </w:rPr>
        <w:t> </w:t>
      </w:r>
    </w:p>
    <w:p w14:paraId="4DCBE000" w14:textId="4C32C114" w:rsidR="00BF0C2B" w:rsidRPr="00A716E5" w:rsidRDefault="00351C8E" w:rsidP="00351C8E">
      <w:pPr>
        <w:pStyle w:val="paragraph"/>
        <w:spacing w:before="0" w:beforeAutospacing="0" w:after="0" w:afterAutospacing="0"/>
        <w:textAlignment w:val="baseline"/>
        <w:rPr>
          <w:rStyle w:val="normaltextrun"/>
          <w:rFonts w:ascii="Segoe UI" w:hAnsi="Segoe UI" w:cs="Segoe UI"/>
          <w:color w:val="FF0000"/>
          <w:sz w:val="18"/>
          <w:szCs w:val="18"/>
        </w:rPr>
      </w:pPr>
      <w:r w:rsidRPr="00351C8E">
        <w:rPr>
          <w:rStyle w:val="eop"/>
          <w:rFonts w:ascii="Trebuchet MS" w:hAnsi="Trebuchet MS" w:cs="Segoe UI"/>
          <w:color w:val="FF0000"/>
          <w:sz w:val="20"/>
          <w:szCs w:val="20"/>
        </w:rPr>
        <w:t> </w:t>
      </w:r>
    </w:p>
    <w:p w14:paraId="0994CE4C" w14:textId="77777777" w:rsidR="006D5E7D" w:rsidRPr="006D5E7D" w:rsidRDefault="00BF0C2B" w:rsidP="00351C8E">
      <w:pPr>
        <w:pStyle w:val="paragraph"/>
        <w:spacing w:before="0" w:beforeAutospacing="0" w:after="0" w:afterAutospacing="0"/>
        <w:textAlignment w:val="baseline"/>
        <w:rPr>
          <w:rStyle w:val="normaltextrun"/>
          <w:rFonts w:ascii="Trebuchet MS" w:hAnsi="Trebuchet MS"/>
          <w:b/>
          <w:bCs/>
          <w:color w:val="4F81BD"/>
          <w:sz w:val="20"/>
          <w:szCs w:val="20"/>
          <w:u w:val="single"/>
          <w:shd w:val="clear" w:color="auto" w:fill="FFFFFF"/>
        </w:rPr>
      </w:pPr>
      <w:r w:rsidRPr="006D5E7D">
        <w:rPr>
          <w:rStyle w:val="normaltextrun"/>
          <w:rFonts w:ascii="Trebuchet MS" w:hAnsi="Trebuchet MS"/>
          <w:b/>
          <w:bCs/>
          <w:color w:val="4F81BD"/>
          <w:sz w:val="20"/>
          <w:szCs w:val="20"/>
          <w:u w:val="single"/>
          <w:shd w:val="clear" w:color="auto" w:fill="FFFFFF"/>
        </w:rPr>
        <w:t>2019 Update</w:t>
      </w:r>
    </w:p>
    <w:p w14:paraId="0F334DC8" w14:textId="21BA59B0" w:rsidR="00BF0C2B" w:rsidRPr="00351C8E" w:rsidRDefault="00502BAB" w:rsidP="00351C8E">
      <w:pPr>
        <w:pStyle w:val="paragraph"/>
        <w:spacing w:before="0" w:beforeAutospacing="0" w:after="0" w:afterAutospacing="0"/>
        <w:textAlignment w:val="baseline"/>
        <w:rPr>
          <w:rFonts w:ascii="Segoe UI" w:hAnsi="Segoe UI" w:cs="Segoe UI"/>
          <w:color w:val="FF0000"/>
          <w:sz w:val="18"/>
          <w:szCs w:val="18"/>
        </w:rPr>
      </w:pPr>
      <w:r>
        <w:rPr>
          <w:rStyle w:val="normaltextrun"/>
          <w:rFonts w:ascii="Trebuchet MS" w:hAnsi="Trebuchet MS" w:cs="Segoe UI"/>
          <w:color w:val="4F81BD" w:themeColor="accent1"/>
          <w:sz w:val="20"/>
          <w:szCs w:val="20"/>
        </w:rPr>
        <w:t xml:space="preserve">No differences in the data used for reliability and construct validity testing. </w:t>
      </w:r>
    </w:p>
    <w:p w14:paraId="7B944DD5" w14:textId="77777777" w:rsidR="00351C8E" w:rsidRDefault="00351C8E" w:rsidP="00E37E1B">
      <w:pPr>
        <w:autoSpaceDE w:val="0"/>
        <w:autoSpaceDN w:val="0"/>
        <w:adjustRightInd w:val="0"/>
        <w:spacing w:after="0" w:line="240" w:lineRule="auto"/>
        <w:rPr>
          <w:rFonts w:cstheme="minorHAnsi"/>
          <w:bCs/>
        </w:rPr>
      </w:pPr>
    </w:p>
    <w:p w14:paraId="0CABCFCC" w14:textId="4FAD1BA3"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6372C9A9" w14:textId="77777777" w:rsidR="0090636C" w:rsidRDefault="0090636C" w:rsidP="008E2ACC">
      <w:pPr>
        <w:autoSpaceDE w:val="0"/>
        <w:autoSpaceDN w:val="0"/>
        <w:adjustRightInd w:val="0"/>
        <w:spacing w:after="0" w:line="240" w:lineRule="auto"/>
        <w:rPr>
          <w:rStyle w:val="eop"/>
          <w:rFonts w:ascii="Trebuchet MS" w:hAnsi="Trebuchet MS"/>
          <w:color w:val="4F81BD" w:themeColor="accent1"/>
          <w:sz w:val="20"/>
          <w:szCs w:val="20"/>
          <w:u w:val="single"/>
          <w:shd w:val="clear" w:color="auto" w:fill="FFFFFF"/>
        </w:rPr>
      </w:pPr>
    </w:p>
    <w:p w14:paraId="52F7BEBA" w14:textId="418D43E7" w:rsidR="003E1E52" w:rsidRDefault="006A79AD" w:rsidP="008E2ACC">
      <w:pPr>
        <w:autoSpaceDE w:val="0"/>
        <w:autoSpaceDN w:val="0"/>
        <w:adjustRightInd w:val="0"/>
        <w:spacing w:after="0" w:line="240" w:lineRule="auto"/>
        <w:rPr>
          <w:rStyle w:val="eop"/>
          <w:rFonts w:ascii="Trebuchet MS" w:hAnsi="Trebuchet MS"/>
          <w:color w:val="4F81BD" w:themeColor="accent1"/>
          <w:sz w:val="20"/>
          <w:szCs w:val="20"/>
          <w:shd w:val="clear" w:color="auto" w:fill="FFFFFF"/>
        </w:rPr>
      </w:pPr>
      <w:r w:rsidRPr="006A79AD">
        <w:rPr>
          <w:rStyle w:val="eop"/>
          <w:rFonts w:ascii="Trebuchet MS" w:hAnsi="Trebuchet MS"/>
          <w:color w:val="4F81BD" w:themeColor="accent1"/>
          <w:sz w:val="20"/>
          <w:szCs w:val="20"/>
          <w:u w:val="single"/>
          <w:shd w:val="clear" w:color="auto" w:fill="FFFFFF"/>
        </w:rPr>
        <w:t>2019 and 2015 Submission</w:t>
      </w:r>
      <w:r>
        <w:rPr>
          <w:rStyle w:val="eop"/>
          <w:rFonts w:ascii="Trebuchet MS" w:hAnsi="Trebuchet MS"/>
          <w:color w:val="4F81BD" w:themeColor="accent1"/>
          <w:sz w:val="20"/>
          <w:szCs w:val="20"/>
          <w:shd w:val="clear" w:color="auto" w:fill="FFFFFF"/>
        </w:rPr>
        <w:t xml:space="preserve">: </w:t>
      </w:r>
    </w:p>
    <w:p w14:paraId="5AA784DF" w14:textId="6599A910" w:rsidR="008E2ACC" w:rsidRPr="007A572D" w:rsidRDefault="008E2ACC" w:rsidP="008E2ACC">
      <w:pPr>
        <w:autoSpaceDE w:val="0"/>
        <w:autoSpaceDN w:val="0"/>
        <w:adjustRightInd w:val="0"/>
        <w:spacing w:after="0" w:line="240" w:lineRule="auto"/>
        <w:rPr>
          <w:rFonts w:ascii="Trebuchet MS" w:hAnsi="Trebuchet MS"/>
          <w:color w:val="FF0000"/>
          <w:sz w:val="20"/>
          <w:szCs w:val="20"/>
          <w:shd w:val="clear" w:color="auto" w:fill="FFFFFF"/>
        </w:rPr>
      </w:pPr>
      <w:r>
        <w:rPr>
          <w:rStyle w:val="eop"/>
          <w:rFonts w:ascii="Trebuchet MS" w:hAnsi="Trebuchet MS"/>
          <w:color w:val="4F81BD" w:themeColor="accent1"/>
          <w:sz w:val="20"/>
          <w:szCs w:val="20"/>
          <w:shd w:val="clear" w:color="auto" w:fill="FFFFFF"/>
        </w:rPr>
        <w:t xml:space="preserve">Social risk factor data were not available in reported results. </w:t>
      </w:r>
      <w:r w:rsidR="00F42198" w:rsidRPr="00F42198">
        <w:rPr>
          <w:rStyle w:val="normaltextrun"/>
          <w:rFonts w:ascii="Trebuchet MS" w:hAnsi="Trebuchet MS"/>
          <w:color w:val="4F81BD" w:themeColor="accent1"/>
          <w:sz w:val="20"/>
          <w:szCs w:val="20"/>
          <w:shd w:val="clear" w:color="auto" w:fill="FFFFFF"/>
        </w:rPr>
        <w:t>This measure is specified to be reported separately by Medicare, Medicaid and commercial plan types, which serves as a proxy for income and other socioeconomic factors.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39C75CC" w:rsidR="001969C5" w:rsidRPr="00A25024"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FF0000"/>
          </w:rPr>
          <w:id w:val="1807820231"/>
          <w14:checkbox>
            <w14:checked w14:val="1"/>
            <w14:checkedState w14:val="2612" w14:font="MS Gothic"/>
            <w14:uncheckedState w14:val="2610" w14:font="MS Gothic"/>
          </w14:checkbox>
        </w:sdtPr>
        <w:sdtEndPr/>
        <w:sdtContent>
          <w:r w:rsidR="00DF4156">
            <w:rPr>
              <w:rFonts w:ascii="MS Gothic" w:eastAsia="MS Gothic" w:hAnsi="MS Gothic" w:cstheme="minorHAnsi" w:hint="eastAsia"/>
              <w:bCs/>
              <w:color w:val="FF0000"/>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5FB5175" w14:textId="2570D03E" w:rsidR="008B51D7" w:rsidRDefault="008B51D7" w:rsidP="00BE0DC5">
      <w:pPr>
        <w:pStyle w:val="paragraph"/>
        <w:spacing w:before="0" w:beforeAutospacing="0" w:after="0" w:afterAutospacing="0"/>
        <w:textAlignment w:val="baseline"/>
        <w:rPr>
          <w:rStyle w:val="eop"/>
          <w:rFonts w:ascii="Trebuchet MS" w:hAnsi="Trebuchet MS" w:cs="Segoe UI"/>
          <w:color w:val="FF0000"/>
          <w:sz w:val="20"/>
          <w:szCs w:val="20"/>
        </w:rPr>
      </w:pPr>
    </w:p>
    <w:p w14:paraId="2B9B886E" w14:textId="77777777" w:rsidR="003E1E52" w:rsidRDefault="003E1E52" w:rsidP="00CC6823">
      <w:pPr>
        <w:pStyle w:val="paragraph"/>
        <w:spacing w:before="0" w:beforeAutospacing="0" w:after="0" w:afterAutospacing="0"/>
        <w:textAlignment w:val="baseline"/>
        <w:rPr>
          <w:rStyle w:val="normaltextrun"/>
          <w:rFonts w:ascii="Trebuchet MS" w:hAnsi="Trebuchet MS" w:cs="Segoe UI"/>
          <w:color w:val="4F81BD" w:themeColor="accent1"/>
          <w:sz w:val="20"/>
          <w:szCs w:val="20"/>
        </w:rPr>
      </w:pPr>
      <w:r w:rsidRPr="003E1E52">
        <w:rPr>
          <w:rStyle w:val="normaltextrun"/>
          <w:rFonts w:ascii="Trebuchet MS" w:hAnsi="Trebuchet MS" w:cs="Segoe UI"/>
          <w:color w:val="4F81BD" w:themeColor="accent1"/>
          <w:sz w:val="20"/>
          <w:szCs w:val="20"/>
          <w:u w:val="single"/>
        </w:rPr>
        <w:t>2019 and 2015 Submission</w:t>
      </w:r>
      <w:r>
        <w:rPr>
          <w:rStyle w:val="normaltextrun"/>
          <w:rFonts w:ascii="Trebuchet MS" w:hAnsi="Trebuchet MS" w:cs="Segoe UI"/>
          <w:color w:val="4F81BD" w:themeColor="accent1"/>
          <w:sz w:val="20"/>
          <w:szCs w:val="20"/>
        </w:rPr>
        <w:t>:</w:t>
      </w:r>
    </w:p>
    <w:p w14:paraId="52ED6674" w14:textId="771CEC20" w:rsidR="00CC6823" w:rsidRPr="00C50774" w:rsidRDefault="00CC6823" w:rsidP="00CC6823">
      <w:pPr>
        <w:pStyle w:val="paragraph"/>
        <w:spacing w:before="0" w:beforeAutospacing="0" w:after="0" w:afterAutospacing="0"/>
        <w:textAlignment w:val="baseline"/>
        <w:rPr>
          <w:rStyle w:val="normaltextrun"/>
          <w:rFonts w:ascii="Segoe UI" w:hAnsi="Segoe UI" w:cs="Segoe UI"/>
          <w:sz w:val="18"/>
          <w:szCs w:val="18"/>
        </w:rPr>
      </w:pPr>
      <w:r w:rsidRPr="00B26290">
        <w:rPr>
          <w:rStyle w:val="normaltextrun"/>
          <w:rFonts w:ascii="Trebuchet MS" w:hAnsi="Trebuchet MS" w:cs="Segoe UI"/>
          <w:color w:val="4F81BD" w:themeColor="accent1"/>
          <w:sz w:val="20"/>
          <w:szCs w:val="20"/>
        </w:rPr>
        <w:t>We utilized the Beta-binomial model (Adams 2009) to assess how well one can confidently distinguish the performance of one accountable entity from another. Conceptually, the Beta-binomial model is the ratio of signal to noise. The signal is the proportion of the variability in measured performance that can be explained by real differences in performance. The Beta-binomial model is an appropriate model when estimating the reliability of simple pass/fail rate measures as is the case with most HEDIS measures. Reliability scores range from 0.0 to 1.0. A score of zero implies that all variation is attributed to measurement error (i.e., noise), whereas a reliability of 1.0 implies that all variation is caused by a real difference in performance (across accountable entities).</w:t>
      </w:r>
    </w:p>
    <w:p w14:paraId="78804E9F" w14:textId="77777777" w:rsidR="00CC6823" w:rsidRDefault="00CC6823" w:rsidP="00CC6823">
      <w:pPr>
        <w:pStyle w:val="paragraph"/>
        <w:spacing w:before="0" w:beforeAutospacing="0" w:after="0" w:afterAutospacing="0"/>
        <w:textAlignment w:val="baseline"/>
        <w:rPr>
          <w:rStyle w:val="normaltextrun"/>
          <w:rFonts w:ascii="Trebuchet MS" w:hAnsi="Trebuchet MS" w:cs="Segoe UI"/>
          <w:color w:val="4F81BD" w:themeColor="accent1"/>
          <w:sz w:val="20"/>
          <w:szCs w:val="20"/>
        </w:rPr>
      </w:pPr>
    </w:p>
    <w:p w14:paraId="6D552BD6" w14:textId="77777777" w:rsidR="00CC6823" w:rsidRPr="00E0217B" w:rsidRDefault="00CC6823" w:rsidP="00CC6823">
      <w:pPr>
        <w:pStyle w:val="paragraph"/>
        <w:spacing w:before="0" w:beforeAutospacing="0" w:after="0" w:afterAutospacing="0"/>
        <w:textAlignment w:val="baseline"/>
        <w:rPr>
          <w:rFonts w:ascii="Segoe UI" w:hAnsi="Segoe UI" w:cs="Segoe UI"/>
          <w:color w:val="4F81BD" w:themeColor="accent1"/>
          <w:sz w:val="18"/>
          <w:szCs w:val="18"/>
        </w:rPr>
      </w:pPr>
      <w:r w:rsidRPr="00B26290">
        <w:rPr>
          <w:rStyle w:val="normaltextrun"/>
          <w:rFonts w:ascii="Trebuchet MS" w:hAnsi="Trebuchet MS" w:cs="Segoe UI"/>
          <w:color w:val="4F81BD" w:themeColor="accent1"/>
          <w:sz w:val="20"/>
          <w:szCs w:val="20"/>
        </w:rPr>
        <w:t>Adams, J.L. The Reliability of Provider Profiling: A Tutorial. Santa Monica, California: RAND Corporation. TR-653-NCQA, 2009</w:t>
      </w:r>
      <w:r>
        <w:rPr>
          <w:rStyle w:val="eop"/>
          <w:rFonts w:ascii="Trebuchet MS" w:hAnsi="Trebuchet MS" w:cs="Segoe UI"/>
          <w:color w:val="4F81BD" w:themeColor="accent1"/>
          <w:sz w:val="20"/>
          <w:szCs w:val="20"/>
        </w:rPr>
        <w:t xml:space="preserve"> </w:t>
      </w:r>
    </w:p>
    <w:p w14:paraId="73F1B316" w14:textId="77777777" w:rsidR="008B51D7" w:rsidRPr="00BE0DC5" w:rsidRDefault="008B51D7" w:rsidP="00BE0DC5">
      <w:pPr>
        <w:pStyle w:val="paragraph"/>
        <w:spacing w:before="0" w:beforeAutospacing="0" w:after="0" w:afterAutospacing="0"/>
        <w:textAlignment w:val="baseline"/>
        <w:rPr>
          <w:rFonts w:ascii="Segoe UI" w:hAnsi="Segoe UI" w:cs="Segoe UI"/>
          <w:color w:val="FF0000"/>
          <w:sz w:val="18"/>
          <w:szCs w:val="18"/>
        </w:rPr>
      </w:pPr>
    </w:p>
    <w:p w14:paraId="2D394B3E" w14:textId="77777777" w:rsidR="00BE0DC5" w:rsidRPr="00A25024" w:rsidRDefault="00BE0DC5" w:rsidP="008C54A9">
      <w:pPr>
        <w:autoSpaceDE w:val="0"/>
        <w:autoSpaceDN w:val="0"/>
        <w:adjustRightInd w:val="0"/>
        <w:spacing w:after="0" w:line="240" w:lineRule="auto"/>
        <w:rPr>
          <w:rFonts w:cstheme="minorHAnsi"/>
          <w:bCs/>
        </w:rPr>
      </w:pPr>
    </w:p>
    <w:p w14:paraId="70449DC2" w14:textId="3B2BC28F" w:rsidR="00A52439"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6BCD3715" w14:textId="08CDA0BB" w:rsidR="00CC6823" w:rsidRDefault="00A52439" w:rsidP="000E6571">
      <w:pPr>
        <w:spacing w:after="0" w:line="240" w:lineRule="auto"/>
        <w:textAlignment w:val="baseline"/>
        <w:rPr>
          <w:rFonts w:ascii="Trebuchet MS" w:eastAsia="Times New Roman" w:hAnsi="Trebuchet MS" w:cs="Segoe UI"/>
          <w:color w:val="4F81BD"/>
          <w:sz w:val="20"/>
          <w:szCs w:val="20"/>
          <w:u w:val="single"/>
        </w:rPr>
      </w:pPr>
      <w:r w:rsidRPr="00A52439">
        <w:rPr>
          <w:rFonts w:ascii="Calibri" w:eastAsia="Times New Roman" w:hAnsi="Calibri" w:cs="Calibri"/>
          <w:sz w:val="20"/>
          <w:szCs w:val="20"/>
        </w:rPr>
        <w:t> </w:t>
      </w:r>
    </w:p>
    <w:p w14:paraId="50E99061" w14:textId="77777777" w:rsidR="008D24EA" w:rsidRPr="00243B17" w:rsidRDefault="008D24EA" w:rsidP="008D24EA">
      <w:pPr>
        <w:spacing w:after="0" w:line="240" w:lineRule="auto"/>
        <w:textAlignment w:val="baseline"/>
        <w:rPr>
          <w:rFonts w:ascii="Trebuchet MS" w:eastAsia="Times New Roman" w:hAnsi="Trebuchet MS" w:cs="Segoe UI"/>
          <w:b/>
          <w:bCs/>
          <w:color w:val="4F81BD" w:themeColor="accent1"/>
          <w:sz w:val="20"/>
          <w:szCs w:val="20"/>
        </w:rPr>
      </w:pPr>
      <w:r w:rsidRPr="00243B17">
        <w:rPr>
          <w:rFonts w:ascii="Trebuchet MS" w:eastAsia="Times New Roman" w:hAnsi="Trebuchet MS" w:cs="Segoe UI"/>
          <w:b/>
          <w:bCs/>
          <w:color w:val="4F81BD" w:themeColor="accent1"/>
          <w:sz w:val="20"/>
          <w:szCs w:val="20"/>
          <w:u w:val="single"/>
        </w:rPr>
        <w:t>2019 Update:</w:t>
      </w:r>
      <w:r w:rsidRPr="00243B17">
        <w:rPr>
          <w:rFonts w:ascii="Trebuchet MS" w:eastAsia="Times New Roman" w:hAnsi="Trebuchet MS" w:cs="Segoe UI"/>
          <w:b/>
          <w:bCs/>
          <w:color w:val="4F81BD" w:themeColor="accent1"/>
          <w:sz w:val="20"/>
          <w:szCs w:val="20"/>
        </w:rPr>
        <w:t> </w:t>
      </w:r>
    </w:p>
    <w:p w14:paraId="2B54C1FD" w14:textId="77777777" w:rsidR="008D24EA" w:rsidRPr="00D239BA" w:rsidRDefault="008D24EA" w:rsidP="008D24EA">
      <w:pPr>
        <w:spacing w:after="0" w:line="240" w:lineRule="auto"/>
        <w:textAlignment w:val="baseline"/>
        <w:rPr>
          <w:rFonts w:ascii="Segoe UI" w:eastAsia="Times New Roman" w:hAnsi="Segoe UI" w:cs="Segoe UI"/>
          <w:color w:val="4F81BD" w:themeColor="accent1"/>
          <w:sz w:val="18"/>
          <w:szCs w:val="18"/>
        </w:rPr>
      </w:pPr>
      <w:r w:rsidRPr="00D239BA">
        <w:rPr>
          <w:rFonts w:ascii="Trebuchet MS" w:eastAsia="Times New Roman" w:hAnsi="Trebuchet MS" w:cs="Segoe UI"/>
          <w:color w:val="4F81BD" w:themeColor="accent1"/>
          <w:sz w:val="20"/>
          <w:szCs w:val="20"/>
        </w:rPr>
        <w:t>Reliability statistics for this measure were calculated using HEDIS health plan performance data for 201</w:t>
      </w:r>
      <w:r>
        <w:rPr>
          <w:rFonts w:ascii="Trebuchet MS" w:eastAsia="Times New Roman" w:hAnsi="Trebuchet MS" w:cs="Segoe UI"/>
          <w:color w:val="4F81BD" w:themeColor="accent1"/>
          <w:sz w:val="20"/>
          <w:szCs w:val="20"/>
        </w:rPr>
        <w:t>8</w:t>
      </w:r>
      <w:r w:rsidRPr="00D239BA">
        <w:rPr>
          <w:rFonts w:ascii="Trebuchet MS" w:eastAsia="Times New Roman" w:hAnsi="Trebuchet MS" w:cs="Segoe UI"/>
          <w:color w:val="4F81BD" w:themeColor="accent1"/>
          <w:sz w:val="20"/>
          <w:szCs w:val="20"/>
        </w:rPr>
        <w:t>. The results are as follows: </w:t>
      </w:r>
    </w:p>
    <w:p w14:paraId="6DA2DE33" w14:textId="77777777" w:rsidR="008D24EA" w:rsidRDefault="008D24EA" w:rsidP="008D24EA">
      <w:pPr>
        <w:spacing w:after="0" w:line="240" w:lineRule="auto"/>
        <w:textAlignment w:val="baseline"/>
        <w:rPr>
          <w:rFonts w:ascii="Trebuchet MS" w:eastAsia="Times New Roman" w:hAnsi="Trebuchet MS" w:cs="Segoe UI"/>
          <w:color w:val="4F81BD" w:themeColor="accent1"/>
          <w:sz w:val="20"/>
          <w:szCs w:val="20"/>
        </w:rPr>
      </w:pPr>
    </w:p>
    <w:p w14:paraId="1C333BD2" w14:textId="2E6D02E1" w:rsidR="008D24EA" w:rsidRPr="00465B66" w:rsidRDefault="008D24EA" w:rsidP="008D24EA">
      <w:pPr>
        <w:spacing w:after="0" w:line="240" w:lineRule="auto"/>
        <w:textAlignment w:val="baseline"/>
        <w:rPr>
          <w:rFonts w:ascii="Segoe UI" w:eastAsia="Times New Roman" w:hAnsi="Segoe UI" w:cs="Segoe UI"/>
          <w:color w:val="4F81BD" w:themeColor="accent1"/>
          <w:sz w:val="18"/>
          <w:szCs w:val="18"/>
        </w:rPr>
      </w:pPr>
      <w:r w:rsidRPr="00465B66">
        <w:rPr>
          <w:rFonts w:ascii="Trebuchet MS" w:eastAsia="Times New Roman" w:hAnsi="Trebuchet MS" w:cs="Segoe UI"/>
          <w:color w:val="4F81BD" w:themeColor="accent1"/>
          <w:sz w:val="20"/>
          <w:szCs w:val="20"/>
        </w:rPr>
        <w:t>Beta-Binomial Statistic</w:t>
      </w:r>
      <w:r w:rsidR="000E6571">
        <w:rPr>
          <w:rFonts w:ascii="Trebuchet MS" w:eastAsia="Times New Roman" w:hAnsi="Trebuchet MS" w:cs="Segoe UI"/>
          <w:color w:val="4F81BD" w:themeColor="accent1"/>
          <w:sz w:val="20"/>
          <w:szCs w:val="20"/>
        </w:rPr>
        <w:t>s</w:t>
      </w:r>
      <w:r w:rsidRPr="00465B66">
        <w:rPr>
          <w:rFonts w:ascii="Trebuchet MS" w:eastAsia="Times New Roman" w:hAnsi="Trebuchet MS" w:cs="Segoe UI"/>
          <w:color w:val="4F81BD" w:themeColor="accent1"/>
          <w:sz w:val="20"/>
          <w:szCs w:val="20"/>
        </w:rPr>
        <w:t>: </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4"/>
        <w:gridCol w:w="770"/>
        <w:gridCol w:w="887"/>
        <w:gridCol w:w="822"/>
        <w:gridCol w:w="804"/>
        <w:gridCol w:w="912"/>
        <w:gridCol w:w="830"/>
        <w:gridCol w:w="777"/>
        <w:gridCol w:w="912"/>
        <w:gridCol w:w="822"/>
      </w:tblGrid>
      <w:tr w:rsidR="00892B7B" w:rsidRPr="002C708B" w14:paraId="5F23E3AD" w14:textId="77777777" w:rsidTr="00892B7B">
        <w:trPr>
          <w:trHeight w:val="255"/>
        </w:trPr>
        <w:tc>
          <w:tcPr>
            <w:tcW w:w="1794" w:type="dxa"/>
            <w:tcBorders>
              <w:top w:val="single" w:sz="12" w:space="0" w:color="auto"/>
              <w:left w:val="single" w:sz="12" w:space="0" w:color="auto"/>
              <w:bottom w:val="single" w:sz="6" w:space="0" w:color="auto"/>
              <w:right w:val="single" w:sz="12" w:space="0" w:color="auto"/>
            </w:tcBorders>
          </w:tcPr>
          <w:p w14:paraId="17711A54"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p>
        </w:tc>
        <w:tc>
          <w:tcPr>
            <w:tcW w:w="2479" w:type="dxa"/>
            <w:gridSpan w:val="3"/>
            <w:tcBorders>
              <w:top w:val="single" w:sz="12" w:space="0" w:color="auto"/>
              <w:left w:val="single" w:sz="12" w:space="0" w:color="auto"/>
              <w:bottom w:val="single" w:sz="6" w:space="0" w:color="auto"/>
              <w:right w:val="single" w:sz="12" w:space="0" w:color="auto"/>
            </w:tcBorders>
            <w:shd w:val="clear" w:color="auto" w:fill="auto"/>
            <w:hideMark/>
          </w:tcPr>
          <w:p w14:paraId="748AB357" w14:textId="53B665ED"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Commercial </w:t>
            </w:r>
          </w:p>
        </w:tc>
        <w:tc>
          <w:tcPr>
            <w:tcW w:w="2546" w:type="dxa"/>
            <w:gridSpan w:val="3"/>
            <w:tcBorders>
              <w:top w:val="single" w:sz="12" w:space="0" w:color="auto"/>
              <w:left w:val="single" w:sz="12" w:space="0" w:color="auto"/>
              <w:bottom w:val="single" w:sz="6" w:space="0" w:color="auto"/>
              <w:right w:val="single" w:sz="12" w:space="0" w:color="auto"/>
            </w:tcBorders>
            <w:shd w:val="clear" w:color="auto" w:fill="auto"/>
            <w:hideMark/>
          </w:tcPr>
          <w:p w14:paraId="080EF876"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Medicare </w:t>
            </w:r>
          </w:p>
        </w:tc>
        <w:tc>
          <w:tcPr>
            <w:tcW w:w="2511" w:type="dxa"/>
            <w:gridSpan w:val="3"/>
            <w:tcBorders>
              <w:top w:val="single" w:sz="12" w:space="0" w:color="auto"/>
              <w:left w:val="single" w:sz="12" w:space="0" w:color="auto"/>
              <w:bottom w:val="single" w:sz="6" w:space="0" w:color="auto"/>
              <w:right w:val="single" w:sz="12" w:space="0" w:color="auto"/>
            </w:tcBorders>
            <w:shd w:val="clear" w:color="auto" w:fill="auto"/>
            <w:hideMark/>
          </w:tcPr>
          <w:p w14:paraId="415E710D"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Medicaid </w:t>
            </w:r>
          </w:p>
        </w:tc>
      </w:tr>
      <w:tr w:rsidR="00892B7B" w:rsidRPr="002C708B" w14:paraId="26516D03" w14:textId="77777777" w:rsidTr="00892B7B">
        <w:trPr>
          <w:trHeight w:val="255"/>
        </w:trPr>
        <w:tc>
          <w:tcPr>
            <w:tcW w:w="1794" w:type="dxa"/>
            <w:tcBorders>
              <w:top w:val="nil"/>
              <w:left w:val="single" w:sz="12" w:space="0" w:color="auto"/>
              <w:bottom w:val="single" w:sz="6" w:space="0" w:color="auto"/>
              <w:right w:val="single" w:sz="6" w:space="0" w:color="auto"/>
            </w:tcBorders>
          </w:tcPr>
          <w:p w14:paraId="0623F0BA" w14:textId="69FF1686"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p>
        </w:tc>
        <w:tc>
          <w:tcPr>
            <w:tcW w:w="770" w:type="dxa"/>
            <w:tcBorders>
              <w:top w:val="nil"/>
              <w:left w:val="single" w:sz="12" w:space="0" w:color="auto"/>
              <w:bottom w:val="single" w:sz="6" w:space="0" w:color="auto"/>
              <w:right w:val="single" w:sz="6" w:space="0" w:color="auto"/>
            </w:tcBorders>
            <w:shd w:val="clear" w:color="auto" w:fill="auto"/>
            <w:vAlign w:val="center"/>
            <w:hideMark/>
          </w:tcPr>
          <w:p w14:paraId="7EE24986" w14:textId="242DA51C"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Avg. </w:t>
            </w:r>
          </w:p>
        </w:tc>
        <w:tc>
          <w:tcPr>
            <w:tcW w:w="887" w:type="dxa"/>
            <w:tcBorders>
              <w:top w:val="nil"/>
              <w:left w:val="nil"/>
              <w:bottom w:val="single" w:sz="6" w:space="0" w:color="auto"/>
              <w:right w:val="single" w:sz="6" w:space="0" w:color="auto"/>
            </w:tcBorders>
            <w:shd w:val="clear" w:color="auto" w:fill="auto"/>
            <w:vAlign w:val="center"/>
            <w:hideMark/>
          </w:tcPr>
          <w:p w14:paraId="4A2B862D"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Overall </w:t>
            </w:r>
          </w:p>
        </w:tc>
        <w:tc>
          <w:tcPr>
            <w:tcW w:w="822" w:type="dxa"/>
            <w:tcBorders>
              <w:top w:val="nil"/>
              <w:left w:val="nil"/>
              <w:bottom w:val="single" w:sz="6" w:space="0" w:color="auto"/>
              <w:right w:val="single" w:sz="12" w:space="0" w:color="auto"/>
            </w:tcBorders>
            <w:shd w:val="clear" w:color="auto" w:fill="auto"/>
            <w:vAlign w:val="center"/>
            <w:hideMark/>
          </w:tcPr>
          <w:p w14:paraId="02C746CA"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10th-90th </w:t>
            </w:r>
          </w:p>
        </w:tc>
        <w:tc>
          <w:tcPr>
            <w:tcW w:w="804" w:type="dxa"/>
            <w:tcBorders>
              <w:top w:val="nil"/>
              <w:left w:val="single" w:sz="12" w:space="0" w:color="auto"/>
              <w:bottom w:val="single" w:sz="6" w:space="0" w:color="auto"/>
              <w:right w:val="single" w:sz="6" w:space="0" w:color="auto"/>
            </w:tcBorders>
            <w:shd w:val="clear" w:color="auto" w:fill="auto"/>
            <w:vAlign w:val="center"/>
            <w:hideMark/>
          </w:tcPr>
          <w:p w14:paraId="31F37013"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Avg. </w:t>
            </w:r>
          </w:p>
        </w:tc>
        <w:tc>
          <w:tcPr>
            <w:tcW w:w="912" w:type="dxa"/>
            <w:tcBorders>
              <w:top w:val="nil"/>
              <w:left w:val="nil"/>
              <w:bottom w:val="single" w:sz="6" w:space="0" w:color="auto"/>
              <w:right w:val="single" w:sz="6" w:space="0" w:color="auto"/>
            </w:tcBorders>
            <w:shd w:val="clear" w:color="auto" w:fill="auto"/>
            <w:vAlign w:val="center"/>
            <w:hideMark/>
          </w:tcPr>
          <w:p w14:paraId="631F67B0"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Overall </w:t>
            </w:r>
          </w:p>
        </w:tc>
        <w:tc>
          <w:tcPr>
            <w:tcW w:w="830" w:type="dxa"/>
            <w:tcBorders>
              <w:top w:val="nil"/>
              <w:left w:val="nil"/>
              <w:bottom w:val="single" w:sz="6" w:space="0" w:color="auto"/>
              <w:right w:val="single" w:sz="12" w:space="0" w:color="auto"/>
            </w:tcBorders>
            <w:shd w:val="clear" w:color="auto" w:fill="auto"/>
            <w:vAlign w:val="center"/>
            <w:hideMark/>
          </w:tcPr>
          <w:p w14:paraId="46D9B32A"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10th-90th </w:t>
            </w:r>
          </w:p>
        </w:tc>
        <w:tc>
          <w:tcPr>
            <w:tcW w:w="777" w:type="dxa"/>
            <w:tcBorders>
              <w:top w:val="nil"/>
              <w:left w:val="single" w:sz="12" w:space="0" w:color="auto"/>
              <w:bottom w:val="single" w:sz="6" w:space="0" w:color="auto"/>
              <w:right w:val="single" w:sz="6" w:space="0" w:color="auto"/>
            </w:tcBorders>
            <w:shd w:val="clear" w:color="auto" w:fill="auto"/>
            <w:vAlign w:val="center"/>
            <w:hideMark/>
          </w:tcPr>
          <w:p w14:paraId="28BB1F23"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Avg.</w:t>
            </w:r>
          </w:p>
        </w:tc>
        <w:tc>
          <w:tcPr>
            <w:tcW w:w="912" w:type="dxa"/>
            <w:tcBorders>
              <w:top w:val="nil"/>
              <w:left w:val="nil"/>
              <w:bottom w:val="single" w:sz="6" w:space="0" w:color="auto"/>
              <w:right w:val="single" w:sz="6" w:space="0" w:color="auto"/>
            </w:tcBorders>
            <w:shd w:val="clear" w:color="auto" w:fill="auto"/>
            <w:vAlign w:val="center"/>
            <w:hideMark/>
          </w:tcPr>
          <w:p w14:paraId="2DA64321"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Overall </w:t>
            </w:r>
          </w:p>
        </w:tc>
        <w:tc>
          <w:tcPr>
            <w:tcW w:w="822" w:type="dxa"/>
            <w:tcBorders>
              <w:top w:val="nil"/>
              <w:left w:val="nil"/>
              <w:bottom w:val="single" w:sz="6" w:space="0" w:color="auto"/>
              <w:right w:val="single" w:sz="12" w:space="0" w:color="auto"/>
            </w:tcBorders>
            <w:shd w:val="clear" w:color="auto" w:fill="auto"/>
            <w:vAlign w:val="center"/>
            <w:hideMark/>
          </w:tcPr>
          <w:p w14:paraId="5E6A126B" w14:textId="77777777" w:rsidR="00892B7B" w:rsidRPr="00C12411" w:rsidRDefault="00892B7B"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C12411">
              <w:rPr>
                <w:rFonts w:ascii="Trebuchet MS" w:eastAsia="Times New Roman" w:hAnsi="Trebuchet MS" w:cs="Times New Roman"/>
                <w:color w:val="4F81BD" w:themeColor="accent1"/>
                <w:sz w:val="20"/>
                <w:szCs w:val="20"/>
              </w:rPr>
              <w:t>10th-90th </w:t>
            </w:r>
          </w:p>
        </w:tc>
      </w:tr>
      <w:tr w:rsidR="00892B7B" w:rsidRPr="002C708B" w14:paraId="22CED3CD" w14:textId="77777777" w:rsidTr="000E6571">
        <w:trPr>
          <w:trHeight w:val="255"/>
        </w:trPr>
        <w:tc>
          <w:tcPr>
            <w:tcW w:w="1794" w:type="dxa"/>
            <w:tcBorders>
              <w:top w:val="nil"/>
              <w:left w:val="single" w:sz="12" w:space="0" w:color="auto"/>
              <w:bottom w:val="single" w:sz="4" w:space="0" w:color="auto"/>
              <w:right w:val="single" w:sz="6" w:space="0" w:color="auto"/>
            </w:tcBorders>
            <w:vAlign w:val="center"/>
          </w:tcPr>
          <w:p w14:paraId="49581AA2" w14:textId="3455B507"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Bronchodilator Indicator</w:t>
            </w:r>
          </w:p>
        </w:tc>
        <w:tc>
          <w:tcPr>
            <w:tcW w:w="770" w:type="dxa"/>
            <w:tcBorders>
              <w:top w:val="nil"/>
              <w:left w:val="single" w:sz="12" w:space="0" w:color="auto"/>
              <w:bottom w:val="single" w:sz="4" w:space="0" w:color="auto"/>
              <w:right w:val="single" w:sz="6" w:space="0" w:color="auto"/>
            </w:tcBorders>
            <w:shd w:val="clear" w:color="auto" w:fill="auto"/>
            <w:vAlign w:val="center"/>
            <w:hideMark/>
          </w:tcPr>
          <w:p w14:paraId="1CCFD346" w14:textId="0F4F717A"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w:t>
            </w:r>
            <w:r w:rsidR="00F5013F" w:rsidRPr="000E6571">
              <w:rPr>
                <w:rFonts w:ascii="Trebuchet MS" w:eastAsia="Times New Roman" w:hAnsi="Trebuchet MS" w:cs="Times New Roman"/>
                <w:color w:val="4F81BD" w:themeColor="accent1"/>
                <w:sz w:val="20"/>
                <w:szCs w:val="20"/>
              </w:rPr>
              <w:t>66</w:t>
            </w:r>
          </w:p>
        </w:tc>
        <w:tc>
          <w:tcPr>
            <w:tcW w:w="887" w:type="dxa"/>
            <w:tcBorders>
              <w:top w:val="nil"/>
              <w:left w:val="nil"/>
              <w:bottom w:val="single" w:sz="4" w:space="0" w:color="auto"/>
              <w:right w:val="single" w:sz="6" w:space="0" w:color="auto"/>
            </w:tcBorders>
            <w:shd w:val="clear" w:color="auto" w:fill="auto"/>
            <w:vAlign w:val="center"/>
            <w:hideMark/>
          </w:tcPr>
          <w:p w14:paraId="6BE8ED55" w14:textId="18015F46" w:rsidR="00892B7B" w:rsidRPr="000E6571" w:rsidRDefault="00892B7B" w:rsidP="000E6571">
            <w:pPr>
              <w:spacing w:after="0" w:line="240" w:lineRule="auto"/>
              <w:jc w:val="center"/>
              <w:textAlignment w:val="baseline"/>
              <w:rPr>
                <w:rFonts w:ascii="Trebuchet MS" w:eastAsia="Times New Roman" w:hAnsi="Trebuchet MS" w:cs="Segoe UI"/>
                <w:color w:val="4F81BD" w:themeColor="accent1"/>
                <w:sz w:val="20"/>
                <w:szCs w:val="20"/>
              </w:rPr>
            </w:pPr>
            <w:r w:rsidRPr="000E6571">
              <w:rPr>
                <w:rFonts w:ascii="Trebuchet MS" w:eastAsia="Times New Roman" w:hAnsi="Trebuchet MS" w:cs="Segoe UI"/>
                <w:color w:val="4F81BD" w:themeColor="accent1"/>
                <w:sz w:val="20"/>
                <w:szCs w:val="20"/>
              </w:rPr>
              <w:t>0.</w:t>
            </w:r>
            <w:r w:rsidR="009D4518" w:rsidRPr="000E6571">
              <w:rPr>
                <w:rFonts w:ascii="Trebuchet MS" w:eastAsia="Times New Roman" w:hAnsi="Trebuchet MS" w:cs="Segoe UI"/>
                <w:color w:val="4F81BD" w:themeColor="accent1"/>
                <w:sz w:val="20"/>
                <w:szCs w:val="20"/>
              </w:rPr>
              <w:t>77</w:t>
            </w:r>
          </w:p>
        </w:tc>
        <w:tc>
          <w:tcPr>
            <w:tcW w:w="822" w:type="dxa"/>
            <w:tcBorders>
              <w:top w:val="nil"/>
              <w:left w:val="nil"/>
              <w:bottom w:val="single" w:sz="4" w:space="0" w:color="auto"/>
              <w:right w:val="single" w:sz="12" w:space="0" w:color="auto"/>
            </w:tcBorders>
            <w:shd w:val="clear" w:color="auto" w:fill="auto"/>
            <w:vAlign w:val="center"/>
            <w:hideMark/>
          </w:tcPr>
          <w:p w14:paraId="61E5CBF7" w14:textId="0D155DDC"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0.4</w:t>
            </w:r>
            <w:r w:rsidR="00A803CA" w:rsidRPr="000E6571">
              <w:rPr>
                <w:rFonts w:ascii="Trebuchet MS" w:eastAsia="Times New Roman" w:hAnsi="Trebuchet MS" w:cs="Times New Roman"/>
                <w:color w:val="4F81BD" w:themeColor="accent1"/>
                <w:sz w:val="20"/>
                <w:szCs w:val="20"/>
              </w:rPr>
              <w:t>1</w:t>
            </w:r>
            <w:r w:rsidRPr="000E6571">
              <w:rPr>
                <w:rFonts w:ascii="Trebuchet MS" w:eastAsia="Times New Roman" w:hAnsi="Trebuchet MS" w:cs="Times New Roman"/>
                <w:color w:val="4F81BD" w:themeColor="accent1"/>
                <w:sz w:val="20"/>
                <w:szCs w:val="20"/>
              </w:rPr>
              <w:t>-0.</w:t>
            </w:r>
            <w:r w:rsidR="00A803CA" w:rsidRPr="000E6571">
              <w:rPr>
                <w:rFonts w:ascii="Trebuchet MS" w:eastAsia="Times New Roman" w:hAnsi="Trebuchet MS" w:cs="Times New Roman"/>
                <w:color w:val="4F81BD" w:themeColor="accent1"/>
                <w:sz w:val="20"/>
                <w:szCs w:val="20"/>
              </w:rPr>
              <w:t>89</w:t>
            </w:r>
          </w:p>
        </w:tc>
        <w:tc>
          <w:tcPr>
            <w:tcW w:w="804" w:type="dxa"/>
            <w:tcBorders>
              <w:top w:val="nil"/>
              <w:left w:val="single" w:sz="12" w:space="0" w:color="auto"/>
              <w:bottom w:val="single" w:sz="4" w:space="0" w:color="auto"/>
              <w:right w:val="single" w:sz="6" w:space="0" w:color="auto"/>
            </w:tcBorders>
            <w:shd w:val="clear" w:color="auto" w:fill="auto"/>
            <w:vAlign w:val="center"/>
            <w:hideMark/>
          </w:tcPr>
          <w:p w14:paraId="47CEA6C2" w14:textId="6B7D1877"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w:t>
            </w:r>
            <w:r w:rsidR="00A803CA" w:rsidRPr="000E6571">
              <w:rPr>
                <w:rFonts w:ascii="Trebuchet MS" w:eastAsia="Times New Roman" w:hAnsi="Trebuchet MS" w:cs="Times New Roman"/>
                <w:color w:val="4F81BD" w:themeColor="accent1"/>
                <w:sz w:val="20"/>
                <w:szCs w:val="20"/>
              </w:rPr>
              <w:t>86</w:t>
            </w:r>
          </w:p>
        </w:tc>
        <w:tc>
          <w:tcPr>
            <w:tcW w:w="912" w:type="dxa"/>
            <w:tcBorders>
              <w:top w:val="nil"/>
              <w:left w:val="nil"/>
              <w:bottom w:val="single" w:sz="4" w:space="0" w:color="auto"/>
              <w:right w:val="single" w:sz="6" w:space="0" w:color="auto"/>
            </w:tcBorders>
            <w:shd w:val="clear" w:color="auto" w:fill="auto"/>
            <w:vAlign w:val="center"/>
            <w:hideMark/>
          </w:tcPr>
          <w:p w14:paraId="5DE04D1F" w14:textId="570EACC7"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Segoe UI"/>
                <w:color w:val="4F81BD" w:themeColor="accent1"/>
                <w:sz w:val="20"/>
                <w:szCs w:val="20"/>
              </w:rPr>
              <w:t>0.9</w:t>
            </w:r>
            <w:r w:rsidR="00F5013F" w:rsidRPr="000E6571">
              <w:rPr>
                <w:rFonts w:ascii="Trebuchet MS" w:eastAsia="Times New Roman" w:hAnsi="Trebuchet MS" w:cs="Segoe UI"/>
                <w:color w:val="4F81BD" w:themeColor="accent1"/>
                <w:sz w:val="20"/>
                <w:szCs w:val="20"/>
              </w:rPr>
              <w:t>6</w:t>
            </w:r>
          </w:p>
        </w:tc>
        <w:tc>
          <w:tcPr>
            <w:tcW w:w="830" w:type="dxa"/>
            <w:tcBorders>
              <w:top w:val="nil"/>
              <w:left w:val="nil"/>
              <w:bottom w:val="single" w:sz="4" w:space="0" w:color="auto"/>
              <w:right w:val="single" w:sz="12" w:space="0" w:color="auto"/>
            </w:tcBorders>
            <w:shd w:val="clear" w:color="auto" w:fill="auto"/>
            <w:vAlign w:val="center"/>
            <w:hideMark/>
          </w:tcPr>
          <w:p w14:paraId="00FB86A4" w14:textId="0F7FE35E"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w:t>
            </w:r>
            <w:r w:rsidR="00A803CA" w:rsidRPr="000E6571">
              <w:rPr>
                <w:rFonts w:ascii="Trebuchet MS" w:eastAsia="Times New Roman" w:hAnsi="Trebuchet MS" w:cs="Times New Roman"/>
                <w:color w:val="4F81BD" w:themeColor="accent1"/>
                <w:sz w:val="20"/>
                <w:szCs w:val="20"/>
              </w:rPr>
              <w:t>62</w:t>
            </w:r>
            <w:r w:rsidRPr="000E6571">
              <w:rPr>
                <w:rFonts w:ascii="Trebuchet MS" w:eastAsia="Times New Roman" w:hAnsi="Trebuchet MS" w:cs="Times New Roman"/>
                <w:color w:val="4F81BD" w:themeColor="accent1"/>
                <w:sz w:val="20"/>
                <w:szCs w:val="20"/>
              </w:rPr>
              <w:t>-0.9</w:t>
            </w:r>
            <w:r w:rsidR="00A803CA" w:rsidRPr="000E6571">
              <w:rPr>
                <w:rFonts w:ascii="Trebuchet MS" w:eastAsia="Times New Roman" w:hAnsi="Trebuchet MS" w:cs="Times New Roman"/>
                <w:color w:val="4F81BD" w:themeColor="accent1"/>
                <w:sz w:val="20"/>
                <w:szCs w:val="20"/>
              </w:rPr>
              <w:t>8</w:t>
            </w:r>
          </w:p>
        </w:tc>
        <w:tc>
          <w:tcPr>
            <w:tcW w:w="777" w:type="dxa"/>
            <w:tcBorders>
              <w:top w:val="nil"/>
              <w:left w:val="single" w:sz="12" w:space="0" w:color="auto"/>
              <w:bottom w:val="single" w:sz="4" w:space="0" w:color="auto"/>
              <w:right w:val="single" w:sz="6" w:space="0" w:color="auto"/>
            </w:tcBorders>
            <w:shd w:val="clear" w:color="auto" w:fill="auto"/>
            <w:vAlign w:val="center"/>
            <w:hideMark/>
          </w:tcPr>
          <w:p w14:paraId="4C68F607" w14:textId="325987A1"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w:t>
            </w:r>
            <w:r w:rsidR="004F7510" w:rsidRPr="000E6571">
              <w:rPr>
                <w:rFonts w:ascii="Trebuchet MS" w:eastAsia="Times New Roman" w:hAnsi="Trebuchet MS" w:cs="Times New Roman"/>
                <w:color w:val="4F81BD" w:themeColor="accent1"/>
                <w:sz w:val="20"/>
                <w:szCs w:val="20"/>
              </w:rPr>
              <w:t>94</w:t>
            </w:r>
          </w:p>
        </w:tc>
        <w:tc>
          <w:tcPr>
            <w:tcW w:w="912" w:type="dxa"/>
            <w:tcBorders>
              <w:top w:val="nil"/>
              <w:left w:val="nil"/>
              <w:bottom w:val="single" w:sz="4" w:space="0" w:color="auto"/>
              <w:right w:val="single" w:sz="6" w:space="0" w:color="auto"/>
            </w:tcBorders>
            <w:shd w:val="clear" w:color="auto" w:fill="auto"/>
            <w:vAlign w:val="center"/>
            <w:hideMark/>
          </w:tcPr>
          <w:p w14:paraId="71B34A13" w14:textId="4DFC1BDA"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Segoe UI"/>
                <w:color w:val="4F81BD" w:themeColor="accent1"/>
                <w:sz w:val="20"/>
                <w:szCs w:val="20"/>
              </w:rPr>
              <w:t>0.9</w:t>
            </w:r>
            <w:r w:rsidR="00F5013F" w:rsidRPr="000E6571">
              <w:rPr>
                <w:rFonts w:ascii="Trebuchet MS" w:eastAsia="Times New Roman" w:hAnsi="Trebuchet MS" w:cs="Segoe UI"/>
                <w:color w:val="4F81BD" w:themeColor="accent1"/>
                <w:sz w:val="20"/>
                <w:szCs w:val="20"/>
              </w:rPr>
              <w:t>8</w:t>
            </w:r>
          </w:p>
        </w:tc>
        <w:tc>
          <w:tcPr>
            <w:tcW w:w="822" w:type="dxa"/>
            <w:tcBorders>
              <w:top w:val="nil"/>
              <w:left w:val="nil"/>
              <w:bottom w:val="single" w:sz="4" w:space="0" w:color="auto"/>
              <w:right w:val="single" w:sz="12" w:space="0" w:color="auto"/>
            </w:tcBorders>
            <w:shd w:val="clear" w:color="auto" w:fill="auto"/>
            <w:vAlign w:val="center"/>
            <w:hideMark/>
          </w:tcPr>
          <w:p w14:paraId="062DB6EA" w14:textId="6B76B3A1"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w:t>
            </w:r>
            <w:r w:rsidR="004F7510" w:rsidRPr="000E6571">
              <w:rPr>
                <w:rFonts w:ascii="Trebuchet MS" w:eastAsia="Times New Roman" w:hAnsi="Trebuchet MS" w:cs="Times New Roman"/>
                <w:color w:val="4F81BD" w:themeColor="accent1"/>
                <w:sz w:val="20"/>
                <w:szCs w:val="20"/>
              </w:rPr>
              <w:t>81</w:t>
            </w:r>
            <w:r w:rsidRPr="000E6571">
              <w:rPr>
                <w:rFonts w:ascii="Trebuchet MS" w:eastAsia="Times New Roman" w:hAnsi="Trebuchet MS" w:cs="Times New Roman"/>
                <w:color w:val="4F81BD" w:themeColor="accent1"/>
                <w:sz w:val="20"/>
                <w:szCs w:val="20"/>
              </w:rPr>
              <w:t>-0.</w:t>
            </w:r>
            <w:r w:rsidR="004F7510" w:rsidRPr="000E6571">
              <w:rPr>
                <w:rFonts w:ascii="Trebuchet MS" w:eastAsia="Times New Roman" w:hAnsi="Trebuchet MS" w:cs="Times New Roman"/>
                <w:color w:val="4F81BD" w:themeColor="accent1"/>
                <w:sz w:val="20"/>
                <w:szCs w:val="20"/>
              </w:rPr>
              <w:t>99</w:t>
            </w:r>
          </w:p>
        </w:tc>
      </w:tr>
      <w:tr w:rsidR="00892B7B" w:rsidRPr="002C708B" w14:paraId="4375123E" w14:textId="77777777" w:rsidTr="000E6571">
        <w:trPr>
          <w:trHeight w:val="255"/>
        </w:trPr>
        <w:tc>
          <w:tcPr>
            <w:tcW w:w="1794" w:type="dxa"/>
            <w:tcBorders>
              <w:top w:val="single" w:sz="4" w:space="0" w:color="auto"/>
              <w:left w:val="single" w:sz="12" w:space="0" w:color="auto"/>
              <w:bottom w:val="single" w:sz="12" w:space="0" w:color="auto"/>
              <w:right w:val="single" w:sz="6" w:space="0" w:color="auto"/>
            </w:tcBorders>
            <w:vAlign w:val="center"/>
          </w:tcPr>
          <w:p w14:paraId="3B99E4F5" w14:textId="690722F6" w:rsidR="00892B7B" w:rsidRPr="000E6571" w:rsidRDefault="00892B7B"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Systemic Corticosteroid Indicator</w:t>
            </w:r>
          </w:p>
        </w:tc>
        <w:tc>
          <w:tcPr>
            <w:tcW w:w="770" w:type="dxa"/>
            <w:tcBorders>
              <w:top w:val="single" w:sz="4" w:space="0" w:color="auto"/>
              <w:left w:val="single" w:sz="12" w:space="0" w:color="auto"/>
              <w:bottom w:val="single" w:sz="12" w:space="0" w:color="auto"/>
              <w:right w:val="single" w:sz="6" w:space="0" w:color="auto"/>
            </w:tcBorders>
            <w:shd w:val="clear" w:color="auto" w:fill="auto"/>
            <w:vAlign w:val="center"/>
          </w:tcPr>
          <w:p w14:paraId="19F16DB0" w14:textId="08CB2390" w:rsidR="00892B7B" w:rsidRPr="000E6571" w:rsidRDefault="00C07CEC"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0.65</w:t>
            </w:r>
          </w:p>
        </w:tc>
        <w:tc>
          <w:tcPr>
            <w:tcW w:w="887" w:type="dxa"/>
            <w:tcBorders>
              <w:top w:val="single" w:sz="4" w:space="0" w:color="auto"/>
              <w:left w:val="nil"/>
              <w:bottom w:val="single" w:sz="12" w:space="0" w:color="auto"/>
              <w:right w:val="single" w:sz="6" w:space="0" w:color="auto"/>
            </w:tcBorders>
            <w:shd w:val="clear" w:color="auto" w:fill="auto"/>
            <w:vAlign w:val="center"/>
          </w:tcPr>
          <w:p w14:paraId="5E09B4E1" w14:textId="73101AC6" w:rsidR="00892B7B" w:rsidRPr="000E6571" w:rsidRDefault="00C07CEC" w:rsidP="000E6571">
            <w:pPr>
              <w:spacing w:after="0" w:line="240" w:lineRule="auto"/>
              <w:jc w:val="center"/>
              <w:textAlignment w:val="baseline"/>
              <w:rPr>
                <w:rFonts w:ascii="Trebuchet MS" w:eastAsia="Times New Roman" w:hAnsi="Trebuchet MS" w:cs="Segoe UI"/>
                <w:color w:val="4F81BD" w:themeColor="accent1"/>
                <w:sz w:val="20"/>
                <w:szCs w:val="20"/>
              </w:rPr>
            </w:pPr>
            <w:r w:rsidRPr="000E6571">
              <w:rPr>
                <w:rFonts w:ascii="Trebuchet MS" w:eastAsia="Times New Roman" w:hAnsi="Trebuchet MS" w:cs="Segoe UI"/>
                <w:color w:val="4F81BD" w:themeColor="accent1"/>
                <w:sz w:val="20"/>
                <w:szCs w:val="20"/>
              </w:rPr>
              <w:t>0.76</w:t>
            </w:r>
          </w:p>
        </w:tc>
        <w:tc>
          <w:tcPr>
            <w:tcW w:w="822" w:type="dxa"/>
            <w:tcBorders>
              <w:top w:val="single" w:sz="4" w:space="0" w:color="auto"/>
              <w:left w:val="nil"/>
              <w:bottom w:val="single" w:sz="12" w:space="0" w:color="auto"/>
              <w:right w:val="single" w:sz="12" w:space="0" w:color="auto"/>
            </w:tcBorders>
            <w:shd w:val="clear" w:color="auto" w:fill="auto"/>
            <w:vAlign w:val="center"/>
          </w:tcPr>
          <w:p w14:paraId="356D0191" w14:textId="40053424" w:rsidR="00892B7B" w:rsidRPr="000E6571" w:rsidRDefault="00C07CEC"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0.43-0.88</w:t>
            </w:r>
          </w:p>
        </w:tc>
        <w:tc>
          <w:tcPr>
            <w:tcW w:w="804" w:type="dxa"/>
            <w:tcBorders>
              <w:top w:val="single" w:sz="4" w:space="0" w:color="auto"/>
              <w:left w:val="single" w:sz="12" w:space="0" w:color="auto"/>
              <w:bottom w:val="single" w:sz="12" w:space="0" w:color="auto"/>
              <w:right w:val="single" w:sz="6" w:space="0" w:color="auto"/>
            </w:tcBorders>
            <w:shd w:val="clear" w:color="auto" w:fill="auto"/>
            <w:vAlign w:val="center"/>
          </w:tcPr>
          <w:p w14:paraId="31E1EBBF" w14:textId="2C601F5A" w:rsidR="00892B7B" w:rsidRPr="000E6571" w:rsidRDefault="00C07CEC"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0.81</w:t>
            </w:r>
          </w:p>
        </w:tc>
        <w:tc>
          <w:tcPr>
            <w:tcW w:w="912" w:type="dxa"/>
            <w:tcBorders>
              <w:top w:val="single" w:sz="4" w:space="0" w:color="auto"/>
              <w:left w:val="nil"/>
              <w:bottom w:val="single" w:sz="12" w:space="0" w:color="auto"/>
              <w:right w:val="single" w:sz="6" w:space="0" w:color="auto"/>
            </w:tcBorders>
            <w:shd w:val="clear" w:color="auto" w:fill="auto"/>
            <w:vAlign w:val="center"/>
          </w:tcPr>
          <w:p w14:paraId="431DD095" w14:textId="6CA41AC2" w:rsidR="00892B7B" w:rsidRPr="000E6571" w:rsidRDefault="00C07CEC" w:rsidP="000E6571">
            <w:pPr>
              <w:spacing w:after="0" w:line="240" w:lineRule="auto"/>
              <w:jc w:val="center"/>
              <w:textAlignment w:val="baseline"/>
              <w:rPr>
                <w:rFonts w:ascii="Trebuchet MS" w:eastAsia="Times New Roman" w:hAnsi="Trebuchet MS" w:cs="Segoe UI"/>
                <w:color w:val="4F81BD" w:themeColor="accent1"/>
                <w:sz w:val="20"/>
                <w:szCs w:val="20"/>
              </w:rPr>
            </w:pPr>
            <w:r w:rsidRPr="000E6571">
              <w:rPr>
                <w:rFonts w:ascii="Trebuchet MS" w:eastAsia="Times New Roman" w:hAnsi="Trebuchet MS" w:cs="Segoe UI"/>
                <w:color w:val="4F81BD" w:themeColor="accent1"/>
                <w:sz w:val="20"/>
                <w:szCs w:val="20"/>
              </w:rPr>
              <w:t>0.94</w:t>
            </w:r>
          </w:p>
        </w:tc>
        <w:tc>
          <w:tcPr>
            <w:tcW w:w="830" w:type="dxa"/>
            <w:tcBorders>
              <w:top w:val="single" w:sz="4" w:space="0" w:color="auto"/>
              <w:left w:val="nil"/>
              <w:bottom w:val="single" w:sz="12" w:space="0" w:color="auto"/>
              <w:right w:val="single" w:sz="12" w:space="0" w:color="auto"/>
            </w:tcBorders>
            <w:shd w:val="clear" w:color="auto" w:fill="auto"/>
            <w:vAlign w:val="center"/>
          </w:tcPr>
          <w:p w14:paraId="69D7C7EE" w14:textId="6A6BA75B" w:rsidR="00892B7B" w:rsidRPr="000E6571" w:rsidRDefault="00A750E7"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0.53-0.97</w:t>
            </w:r>
          </w:p>
        </w:tc>
        <w:tc>
          <w:tcPr>
            <w:tcW w:w="777" w:type="dxa"/>
            <w:tcBorders>
              <w:top w:val="single" w:sz="4" w:space="0" w:color="auto"/>
              <w:left w:val="single" w:sz="12" w:space="0" w:color="auto"/>
              <w:bottom w:val="single" w:sz="12" w:space="0" w:color="auto"/>
              <w:right w:val="single" w:sz="6" w:space="0" w:color="auto"/>
            </w:tcBorders>
            <w:shd w:val="clear" w:color="auto" w:fill="auto"/>
            <w:vAlign w:val="center"/>
          </w:tcPr>
          <w:p w14:paraId="161DF391" w14:textId="3CE66FF1" w:rsidR="00892B7B" w:rsidRPr="000E6571" w:rsidRDefault="00A750E7"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0.94</w:t>
            </w:r>
          </w:p>
        </w:tc>
        <w:tc>
          <w:tcPr>
            <w:tcW w:w="912" w:type="dxa"/>
            <w:tcBorders>
              <w:top w:val="single" w:sz="4" w:space="0" w:color="auto"/>
              <w:left w:val="nil"/>
              <w:bottom w:val="single" w:sz="12" w:space="0" w:color="auto"/>
              <w:right w:val="single" w:sz="6" w:space="0" w:color="auto"/>
            </w:tcBorders>
            <w:shd w:val="clear" w:color="auto" w:fill="auto"/>
            <w:vAlign w:val="center"/>
          </w:tcPr>
          <w:p w14:paraId="1615D00E" w14:textId="7DCA7F12" w:rsidR="00892B7B" w:rsidRPr="000E6571" w:rsidRDefault="00A750E7" w:rsidP="000E6571">
            <w:pPr>
              <w:spacing w:after="0" w:line="240" w:lineRule="auto"/>
              <w:jc w:val="center"/>
              <w:textAlignment w:val="baseline"/>
              <w:rPr>
                <w:rFonts w:ascii="Trebuchet MS" w:eastAsia="Times New Roman" w:hAnsi="Trebuchet MS" w:cs="Segoe UI"/>
                <w:color w:val="4F81BD" w:themeColor="accent1"/>
                <w:sz w:val="20"/>
                <w:szCs w:val="20"/>
              </w:rPr>
            </w:pPr>
            <w:r w:rsidRPr="000E6571">
              <w:rPr>
                <w:rFonts w:ascii="Trebuchet MS" w:eastAsia="Times New Roman" w:hAnsi="Trebuchet MS" w:cs="Segoe UI"/>
                <w:color w:val="4F81BD" w:themeColor="accent1"/>
                <w:sz w:val="20"/>
                <w:szCs w:val="20"/>
              </w:rPr>
              <w:t>0.98</w:t>
            </w:r>
          </w:p>
        </w:tc>
        <w:tc>
          <w:tcPr>
            <w:tcW w:w="822" w:type="dxa"/>
            <w:tcBorders>
              <w:top w:val="single" w:sz="4" w:space="0" w:color="auto"/>
              <w:left w:val="nil"/>
              <w:bottom w:val="single" w:sz="12" w:space="0" w:color="auto"/>
              <w:right w:val="single" w:sz="12" w:space="0" w:color="auto"/>
            </w:tcBorders>
            <w:shd w:val="clear" w:color="auto" w:fill="auto"/>
            <w:vAlign w:val="center"/>
          </w:tcPr>
          <w:p w14:paraId="5DDB5C69" w14:textId="7E7D9F50" w:rsidR="00892B7B" w:rsidRPr="000E6571" w:rsidRDefault="00A750E7" w:rsidP="000E6571">
            <w:pPr>
              <w:spacing w:after="0" w:line="240" w:lineRule="auto"/>
              <w:jc w:val="center"/>
              <w:textAlignment w:val="baseline"/>
              <w:rPr>
                <w:rFonts w:ascii="Trebuchet MS" w:eastAsia="Times New Roman" w:hAnsi="Trebuchet MS" w:cs="Times New Roman"/>
                <w:color w:val="4F81BD" w:themeColor="accent1"/>
                <w:sz w:val="20"/>
                <w:szCs w:val="20"/>
              </w:rPr>
            </w:pPr>
            <w:r w:rsidRPr="000E6571">
              <w:rPr>
                <w:rFonts w:ascii="Trebuchet MS" w:eastAsia="Times New Roman" w:hAnsi="Trebuchet MS" w:cs="Times New Roman"/>
                <w:color w:val="4F81BD" w:themeColor="accent1"/>
                <w:sz w:val="20"/>
                <w:szCs w:val="20"/>
              </w:rPr>
              <w:t>0.84-</w:t>
            </w:r>
            <w:r w:rsidR="000E6571" w:rsidRPr="000E6571">
              <w:rPr>
                <w:rFonts w:ascii="Trebuchet MS" w:eastAsia="Times New Roman" w:hAnsi="Trebuchet MS" w:cs="Times New Roman"/>
                <w:color w:val="4F81BD" w:themeColor="accent1"/>
                <w:sz w:val="20"/>
                <w:szCs w:val="20"/>
              </w:rPr>
              <w:t>0.99</w:t>
            </w:r>
          </w:p>
        </w:tc>
      </w:tr>
    </w:tbl>
    <w:p w14:paraId="0CABCFD3" w14:textId="118FB398" w:rsidR="007422FD" w:rsidRPr="00CC6823" w:rsidRDefault="0048008A" w:rsidP="00CC6823">
      <w:pPr>
        <w:spacing w:after="0" w:line="240" w:lineRule="auto"/>
        <w:textAlignment w:val="baseline"/>
        <w:rPr>
          <w:rFonts w:ascii="Segoe UI" w:eastAsia="Times New Roman" w:hAnsi="Segoe UI" w:cs="Segoe UI"/>
          <w:sz w:val="18"/>
          <w:szCs w:val="18"/>
        </w:rPr>
      </w:pPr>
      <w:r w:rsidRPr="00A25024">
        <w:rPr>
          <w:rFonts w:cstheme="minorHAnsi"/>
          <w:bCs/>
        </w:rPr>
        <w:br/>
      </w:r>
    </w:p>
    <w:p w14:paraId="0CABCFD4" w14:textId="62FE2563"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FDD4E76" w14:textId="77777777" w:rsidR="00AC6ED3" w:rsidRPr="003E214B" w:rsidRDefault="00AC6ED3" w:rsidP="00AC6ED3">
      <w:pPr>
        <w:autoSpaceDE w:val="0"/>
        <w:autoSpaceDN w:val="0"/>
        <w:adjustRightInd w:val="0"/>
        <w:spacing w:after="0" w:line="240" w:lineRule="auto"/>
        <w:rPr>
          <w:rFonts w:ascii="Trebuchet MS" w:hAnsi="Trebuchet MS" w:cstheme="minorHAnsi"/>
          <w:bCs/>
          <w:iCs/>
          <w:color w:val="4F81BD" w:themeColor="accent1"/>
          <w:sz w:val="20"/>
          <w:szCs w:val="20"/>
          <w:u w:val="single"/>
        </w:rPr>
      </w:pPr>
      <w:r w:rsidRPr="003E214B">
        <w:rPr>
          <w:rFonts w:ascii="Trebuchet MS" w:hAnsi="Trebuchet MS" w:cstheme="minorHAnsi"/>
          <w:bCs/>
          <w:iCs/>
          <w:color w:val="4F81BD" w:themeColor="accent1"/>
          <w:sz w:val="20"/>
          <w:szCs w:val="20"/>
          <w:u w:val="single"/>
        </w:rPr>
        <w:t>Interpretation of measure score reliability testing</w:t>
      </w:r>
      <w:r w:rsidRPr="003E214B">
        <w:rPr>
          <w:rFonts w:ascii="Trebuchet MS" w:hAnsi="Trebuchet MS" w:cstheme="minorHAnsi"/>
          <w:bCs/>
          <w:iCs/>
          <w:color w:val="4F81BD" w:themeColor="accent1"/>
          <w:sz w:val="20"/>
          <w:szCs w:val="20"/>
        </w:rPr>
        <w:t xml:space="preserve">: </w:t>
      </w:r>
    </w:p>
    <w:p w14:paraId="3817C42F" w14:textId="504DA5D6" w:rsidR="00AC6ED3" w:rsidRPr="003E214B" w:rsidRDefault="00AC6ED3" w:rsidP="00AC6ED3">
      <w:pPr>
        <w:autoSpaceDE w:val="0"/>
        <w:autoSpaceDN w:val="0"/>
        <w:adjustRightInd w:val="0"/>
        <w:spacing w:after="0" w:line="240" w:lineRule="auto"/>
        <w:rPr>
          <w:rFonts w:ascii="Trebuchet MS" w:hAnsi="Trebuchet MS" w:cstheme="minorHAnsi"/>
          <w:bCs/>
          <w:iCs/>
          <w:color w:val="4F81BD" w:themeColor="accent1"/>
          <w:sz w:val="20"/>
          <w:szCs w:val="20"/>
        </w:rPr>
      </w:pPr>
      <w:r w:rsidRPr="003E214B">
        <w:rPr>
          <w:rFonts w:ascii="Trebuchet MS" w:hAnsi="Trebuchet MS" w:cstheme="minorHAnsi"/>
          <w:bCs/>
          <w:iCs/>
          <w:color w:val="4F81BD" w:themeColor="accent1"/>
          <w:sz w:val="20"/>
          <w:szCs w:val="20"/>
        </w:rPr>
        <w:t xml:space="preserve">Reliability scores can vary from 0.0 to 1.0. A score of zero implies that all variation is attributed to measurement error (noise) whereas a reliability of 1.0 implies that all variation is caused by a real difference in performance (signal). Generally, a minimum reliability score of 0.7 is used to indicate </w:t>
      </w:r>
      <w:proofErr w:type="gramStart"/>
      <w:r w:rsidRPr="003E214B">
        <w:rPr>
          <w:rFonts w:ascii="Trebuchet MS" w:hAnsi="Trebuchet MS" w:cstheme="minorHAnsi"/>
          <w:bCs/>
          <w:iCs/>
          <w:color w:val="4F81BD" w:themeColor="accent1"/>
          <w:sz w:val="20"/>
          <w:szCs w:val="20"/>
        </w:rPr>
        <w:t>sufficient</w:t>
      </w:r>
      <w:proofErr w:type="gramEnd"/>
      <w:r w:rsidRPr="003E214B">
        <w:rPr>
          <w:rFonts w:ascii="Trebuchet MS" w:hAnsi="Trebuchet MS" w:cstheme="minorHAnsi"/>
          <w:bCs/>
          <w:iCs/>
          <w:color w:val="4F81BD" w:themeColor="accent1"/>
          <w:sz w:val="20"/>
          <w:szCs w:val="20"/>
        </w:rPr>
        <w:t xml:space="preserve"> signal strength to discriminate performance between accountable entities. The testing suggests that all indicators within this measure have </w:t>
      </w:r>
      <w:r w:rsidR="00962C7F">
        <w:rPr>
          <w:rFonts w:ascii="Trebuchet MS" w:hAnsi="Trebuchet MS" w:cstheme="minorHAnsi"/>
          <w:bCs/>
          <w:iCs/>
          <w:color w:val="4F81BD" w:themeColor="accent1"/>
          <w:sz w:val="20"/>
          <w:szCs w:val="20"/>
        </w:rPr>
        <w:t>good</w:t>
      </w:r>
      <w:r w:rsidRPr="003E214B">
        <w:rPr>
          <w:rFonts w:ascii="Trebuchet MS" w:hAnsi="Trebuchet MS" w:cstheme="minorHAnsi"/>
          <w:bCs/>
          <w:iCs/>
          <w:color w:val="4F81BD" w:themeColor="accent1"/>
          <w:sz w:val="20"/>
          <w:szCs w:val="20"/>
        </w:rPr>
        <w:t xml:space="preserve"> reliability between 0.</w:t>
      </w:r>
      <w:r w:rsidR="00962C7F">
        <w:rPr>
          <w:rFonts w:ascii="Trebuchet MS" w:hAnsi="Trebuchet MS" w:cstheme="minorHAnsi"/>
          <w:bCs/>
          <w:iCs/>
          <w:color w:val="4F81BD" w:themeColor="accent1"/>
          <w:sz w:val="20"/>
          <w:szCs w:val="20"/>
        </w:rPr>
        <w:t>7</w:t>
      </w:r>
      <w:r w:rsidRPr="003E214B">
        <w:rPr>
          <w:rFonts w:ascii="Trebuchet MS" w:hAnsi="Trebuchet MS" w:cstheme="minorHAnsi"/>
          <w:bCs/>
          <w:iCs/>
          <w:color w:val="4F81BD" w:themeColor="accent1"/>
          <w:sz w:val="20"/>
          <w:szCs w:val="20"/>
        </w:rPr>
        <w:t xml:space="preserve"> and 1.0.</w:t>
      </w:r>
      <w:r w:rsidR="00721332">
        <w:rPr>
          <w:rFonts w:ascii="Trebuchet MS" w:hAnsi="Trebuchet MS" w:cstheme="minorHAnsi"/>
          <w:bCs/>
          <w:iCs/>
          <w:color w:val="4F81BD" w:themeColor="accent1"/>
          <w:sz w:val="20"/>
          <w:szCs w:val="20"/>
        </w:rPr>
        <w:t xml:space="preserve"> </w:t>
      </w:r>
    </w:p>
    <w:p w14:paraId="25C84A76" w14:textId="77777777" w:rsidR="00AC6ED3" w:rsidRPr="00A25024" w:rsidRDefault="00AC6ED3"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0299B81E"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FF0000"/>
          </w:rPr>
          <w:id w:val="-297760991"/>
          <w14:checkbox>
            <w14:checked w14:val="1"/>
            <w14:checkedState w14:val="2612" w14:font="MS Gothic"/>
            <w14:uncheckedState w14:val="2610" w14:font="MS Gothic"/>
          </w14:checkbox>
        </w:sdtPr>
        <w:sdtEndPr/>
        <w:sdtContent>
          <w:r w:rsidR="00E7058F">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913ACD7" w:rsidR="00696262" w:rsidRPr="00A25024" w:rsidRDefault="00F53B87" w:rsidP="00696262">
      <w:pPr>
        <w:autoSpaceDE w:val="0"/>
        <w:autoSpaceDN w:val="0"/>
        <w:adjustRightInd w:val="0"/>
        <w:spacing w:after="0" w:line="240" w:lineRule="auto"/>
        <w:rPr>
          <w:rFonts w:cstheme="minorHAnsi"/>
          <w:b/>
          <w:bCs/>
        </w:rPr>
      </w:pPr>
      <w:sdt>
        <w:sdtPr>
          <w:rPr>
            <w:rFonts w:cstheme="minorHAnsi"/>
            <w:bCs/>
            <w:color w:val="FF0000"/>
          </w:rPr>
          <w:id w:val="-1767844731"/>
          <w14:checkbox>
            <w14:checked w14:val="1"/>
            <w14:checkedState w14:val="2612" w14:font="MS Gothic"/>
            <w14:uncheckedState w14:val="2610" w14:font="MS Gothic"/>
          </w14:checkbox>
        </w:sdtPr>
        <w:sdtEndPr/>
        <w:sdtContent>
          <w:r w:rsidR="00E7058F">
            <w:rPr>
              <w:rFonts w:ascii="MS Gothic" w:eastAsia="MS Gothic" w:hAnsi="MS Gothic" w:cstheme="minorHAnsi" w:hint="eastAsia"/>
              <w:bCs/>
              <w:color w:val="FF0000"/>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6B6A9FA9" w:rsidR="000574AB" w:rsidRPr="00A25024" w:rsidRDefault="00F53B87" w:rsidP="00696262">
      <w:pPr>
        <w:autoSpaceDE w:val="0"/>
        <w:autoSpaceDN w:val="0"/>
        <w:adjustRightInd w:val="0"/>
        <w:spacing w:after="0" w:line="240" w:lineRule="auto"/>
        <w:ind w:left="255"/>
        <w:rPr>
          <w:rFonts w:cstheme="minorHAnsi"/>
          <w:bCs/>
        </w:rPr>
      </w:pPr>
      <w:sdt>
        <w:sdtPr>
          <w:rPr>
            <w:rFonts w:cstheme="minorHAnsi"/>
            <w:bCs/>
            <w:color w:val="FF0000"/>
          </w:rPr>
          <w:id w:val="-114983144"/>
          <w14:checkbox>
            <w14:checked w14:val="1"/>
            <w14:checkedState w14:val="2612" w14:font="MS Gothic"/>
            <w14:uncheckedState w14:val="2610" w14:font="MS Gothic"/>
          </w14:checkbox>
        </w:sdtPr>
        <w:sdtEndPr/>
        <w:sdtContent>
          <w:r w:rsidR="00E7058F">
            <w:rPr>
              <w:rFonts w:ascii="MS Gothic" w:eastAsia="MS Gothic" w:hAnsi="MS Gothic" w:cstheme="minorHAnsi" w:hint="eastAsia"/>
              <w:bCs/>
              <w:color w:val="FF0000"/>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FF0000"/>
          </w:rPr>
          <w:id w:val="-1042279617"/>
          <w14:checkbox>
            <w14:checked w14:val="1"/>
            <w14:checkedState w14:val="2612" w14:font="MS Gothic"/>
            <w14:uncheckedState w14:val="2610" w14:font="MS Gothic"/>
          </w14:checkbox>
        </w:sdtPr>
        <w:sdtEndPr/>
        <w:sdtContent>
          <w:r w:rsidR="00E7058F">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7C319411" w14:textId="1C868EDC" w:rsidR="00EE3D48" w:rsidRPr="00EE3D48" w:rsidRDefault="009C7513" w:rsidP="00E7058F">
      <w:pPr>
        <w:autoSpaceDE w:val="0"/>
        <w:autoSpaceDN w:val="0"/>
        <w:adjustRightInd w:val="0"/>
        <w:spacing w:after="0" w:line="240" w:lineRule="auto"/>
        <w:rPr>
          <w:rFonts w:cstheme="minorHAnsi"/>
          <w:bCs/>
          <w:color w:val="FF000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EE3D48" w:rsidRPr="00EE3D48">
        <w:rPr>
          <w:rFonts w:ascii="Calibri" w:eastAsia="Times New Roman" w:hAnsi="Calibri" w:cs="Calibri"/>
          <w:sz w:val="20"/>
          <w:szCs w:val="20"/>
        </w:rPr>
        <w:br/>
      </w:r>
      <w:r w:rsidR="00EE3D48" w:rsidRPr="00EE3D48">
        <w:rPr>
          <w:rFonts w:ascii="Trebuchet MS" w:eastAsia="Times New Roman" w:hAnsi="Trebuchet MS" w:cs="Segoe UI"/>
          <w:color w:val="FF0000"/>
          <w:sz w:val="20"/>
          <w:szCs w:val="20"/>
          <w:u w:val="single"/>
        </w:rPr>
        <w:t>METHOD OF ASSESSING FACE VALIDITY</w:t>
      </w:r>
      <w:r w:rsidR="00EE3D48" w:rsidRPr="00EE3D48">
        <w:rPr>
          <w:rFonts w:ascii="Trebuchet MS" w:eastAsia="Times New Roman" w:hAnsi="Trebuchet MS" w:cs="Segoe UI"/>
          <w:color w:val="FF0000"/>
          <w:sz w:val="20"/>
          <w:szCs w:val="20"/>
        </w:rPr>
        <w:t>: NCQA has identified and refined measure management into a standardized process called the HEDIS measure life cycle.  </w:t>
      </w:r>
    </w:p>
    <w:p w14:paraId="4E65E162"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150A52C7" w14:textId="0FE48F9B"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 1: NCQA staff identifies areas of interest or gaps in care. Clinical expert panels (MAPs—whose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The work-up is vetted by NCQA’s Measurement Advisory Panels (MAPs), the Technical Measurement Advisory Panel (TMAP) and the Committee on Performance Measurement (CPM) as well as other panels as necessary.  </w:t>
      </w:r>
    </w:p>
    <w:p w14:paraId="481666D9"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1E746269"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This measure was developed in 2004 to assess </w:t>
      </w:r>
      <w:r w:rsidRPr="00EE3D48">
        <w:rPr>
          <w:rFonts w:ascii="Trebuchet MS" w:eastAsia="Times New Roman" w:hAnsi="Trebuchet MS" w:cs="Segoe UI"/>
          <w:color w:val="FF0000"/>
          <w:sz w:val="20"/>
          <w:szCs w:val="20"/>
          <w:lang w:val="en"/>
        </w:rPr>
        <w:t>whether patients who had a hospitalization or an emergency department visit for a COPD exacerbation were provided appropriate medication (systemic corticosteroids and bronchodilators) to treat symptoms and prevent future exacerbations. </w:t>
      </w:r>
      <w:r w:rsidRPr="00EE3D48">
        <w:rPr>
          <w:rFonts w:ascii="Trebuchet MS" w:eastAsia="Times New Roman" w:hAnsi="Trebuchet MS" w:cs="Segoe UI"/>
          <w:color w:val="FF0000"/>
          <w:sz w:val="20"/>
          <w:szCs w:val="20"/>
        </w:rPr>
        <w:t>NCQA and the Respiratory Measurement Advisory Panel worked together to develop the most appropriate measure for assessing medication management of COPD exacerbations. </w:t>
      </w:r>
    </w:p>
    <w:p w14:paraId="2FF0BED1"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71F005DF" w14:textId="35844FA8"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The CPM uses testing results and proposed final specifications to determine if the measure will move forward to Public Comment. </w:t>
      </w:r>
    </w:p>
    <w:p w14:paraId="201E30E7"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The pharmacotherapy for COPD exacerbation measure was written and field-tested in 2004. After reviewing field test results, the CPM recommended to send the measure to public comment with a majority vote in 2005. </w:t>
      </w:r>
    </w:p>
    <w:p w14:paraId="29986CC0"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4146CF2E" w14:textId="41D52926"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 3: Public Comment is a 30-day period of review that allows interested parties to offer feedback to NCQA and the CPM about new measures or about changes to existing measures. NCQA MAPs and technical panels consider all comments and advise NCQA staff on appropriate recommendations brought to the CPM. The CPM reviews all comments before making a final decision about Public Comment measures. New measures and changes to existing measures approved by the CPM and NCQAs Board of Directors</w:t>
      </w:r>
      <w:r w:rsidRPr="00EE3D48">
        <w:rPr>
          <w:rFonts w:ascii="Calibri" w:eastAsia="Times New Roman" w:hAnsi="Calibri" w:cs="Calibri"/>
          <w:color w:val="FF0000"/>
        </w:rPr>
        <w:t> </w:t>
      </w:r>
      <w:r w:rsidRPr="00EE3D48">
        <w:rPr>
          <w:rFonts w:ascii="Trebuchet MS" w:eastAsia="Times New Roman" w:hAnsi="Trebuchet MS" w:cs="Segoe UI"/>
          <w:color w:val="FF0000"/>
          <w:sz w:val="20"/>
          <w:szCs w:val="20"/>
        </w:rPr>
        <w:t>will be included in the next HEDIS year and reported as first-year measures.  </w:t>
      </w:r>
    </w:p>
    <w:p w14:paraId="5486F991"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The pharmacotherapy for COPD exacerbation measure was released for Public Comment in 2005 prior to publication in HEDIS. We received and responded to 67 comments on this measure. The CPM recommended moving this measure to first year data collection by a majority vote.  </w:t>
      </w:r>
    </w:p>
    <w:p w14:paraId="677C4D1C"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5921120E" w14:textId="5790C256"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 4: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testing—the measure was already tested as part of its development—rather,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 </w:t>
      </w:r>
    </w:p>
    <w:p w14:paraId="718EE937"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64BE8FE1" w14:textId="26A70C48"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The pharmacotherapy for COPD exacerbation measure was introduced to HEDIS in 2005. Organizations reported the measures in the first year and the results were analyzed for public reporting in the following year. The CPM recommended moving this measure to public reporting with a majority vote in 2006. </w:t>
      </w:r>
    </w:p>
    <w:p w14:paraId="18BE107B"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7DA2A10C" w14:textId="1295D2A0"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 5: Public reporting is based on the first-year measure evaluation results. If the measure is approved, it will be </w:t>
      </w:r>
      <w:proofErr w:type="spellStart"/>
      <w:r w:rsidRPr="00EE3D48">
        <w:rPr>
          <w:rFonts w:ascii="Trebuchet MS" w:eastAsia="Times New Roman" w:hAnsi="Trebuchet MS" w:cs="Segoe UI"/>
          <w:color w:val="FF0000"/>
          <w:sz w:val="20"/>
          <w:szCs w:val="20"/>
        </w:rPr>
        <w:t>publically</w:t>
      </w:r>
      <w:proofErr w:type="spellEnd"/>
      <w:r w:rsidRPr="00EE3D48">
        <w:rPr>
          <w:rFonts w:ascii="Trebuchet MS" w:eastAsia="Times New Roman" w:hAnsi="Trebuchet MS" w:cs="Segoe UI"/>
          <w:color w:val="FF0000"/>
          <w:sz w:val="20"/>
          <w:szCs w:val="20"/>
        </w:rPr>
        <w:t> reported and may be used for scoring in accreditation.  </w:t>
      </w:r>
    </w:p>
    <w:p w14:paraId="6309424B"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The pharmacotherapy for COPD exacerbation measure has been publicly reported in HEDIS since 2006. </w:t>
      </w:r>
    </w:p>
    <w:p w14:paraId="43FFFA7D"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754117AD" w14:textId="4E8AF5AE"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 6: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 review and user comments through NCQA’s Policy Clarification Support portal contribute to measure refinement during re-evaluation. Information derived from analyzing the performance of existing measures is used to improve development of the next generation of measures.  </w:t>
      </w:r>
    </w:p>
    <w:p w14:paraId="0AE1B7EF"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5D363F48" w14:textId="4E3964ED"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xml:space="preserve">Each year, NCQA prioritizes measures for re-evaluation and selected measures are researched for changes in clinical guidelines or in the health care delivery systems, and the results from previous years are analyzed. Measure </w:t>
      </w:r>
      <w:proofErr w:type="gramStart"/>
      <w:r w:rsidRPr="00EE3D48">
        <w:rPr>
          <w:rFonts w:ascii="Trebuchet MS" w:eastAsia="Times New Roman" w:hAnsi="Trebuchet MS" w:cs="Segoe UI"/>
          <w:color w:val="FF0000"/>
          <w:sz w:val="20"/>
          <w:szCs w:val="20"/>
        </w:rPr>
        <w:t>work-ups</w:t>
      </w:r>
      <w:proofErr w:type="gramEnd"/>
      <w:r w:rsidRPr="00EE3D48">
        <w:rPr>
          <w:rFonts w:ascii="Trebuchet MS" w:eastAsia="Times New Roman" w:hAnsi="Trebuchet MS" w:cs="Segoe UI"/>
          <w:color w:val="FF0000"/>
          <w:sz w:val="20"/>
          <w:szCs w:val="20"/>
        </w:rPr>
        <w:t xml:space="preserve"> are updated with new information gathered from the literature review, and the appropriate MAPs review the work-ups and the previous year’s data. If necessary, the measure specification may be </w:t>
      </w:r>
      <w:proofErr w:type="gramStart"/>
      <w:r w:rsidRPr="00EE3D48">
        <w:rPr>
          <w:rFonts w:ascii="Trebuchet MS" w:eastAsia="Times New Roman" w:hAnsi="Trebuchet MS" w:cs="Segoe UI"/>
          <w:color w:val="FF0000"/>
          <w:sz w:val="20"/>
          <w:szCs w:val="20"/>
        </w:rPr>
        <w:t>updated</w:t>
      </w:r>
      <w:proofErr w:type="gramEnd"/>
      <w:r w:rsidRPr="00EE3D48">
        <w:rPr>
          <w:rFonts w:ascii="Trebuchet MS" w:eastAsia="Times New Roman" w:hAnsi="Trebuchet MS" w:cs="Segoe UI"/>
          <w:color w:val="FF0000"/>
          <w:sz w:val="20"/>
          <w:szCs w:val="20"/>
        </w:rPr>
        <w:t> or the measure may be recommended for retirement. The CPM reviews recommendations from the evaluation process and approves or rejects the recommendation. If approved, the change is included in the next year’s HEDIS Volume 2. </w:t>
      </w:r>
    </w:p>
    <w:p w14:paraId="69788990" w14:textId="77777777" w:rsidR="00F772BD" w:rsidRDefault="00F772BD" w:rsidP="00EE3D48">
      <w:pPr>
        <w:spacing w:after="0" w:line="240" w:lineRule="auto"/>
        <w:textAlignment w:val="baseline"/>
        <w:rPr>
          <w:rFonts w:ascii="Trebuchet MS" w:eastAsia="Times New Roman" w:hAnsi="Trebuchet MS" w:cs="Segoe UI"/>
          <w:color w:val="FF0000"/>
          <w:sz w:val="20"/>
          <w:szCs w:val="20"/>
        </w:rPr>
      </w:pPr>
    </w:p>
    <w:p w14:paraId="05269BAE" w14:textId="105A0B84"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The clinical guideline recommendations for pharmacotherapy management following COPD exacerbation have not changed since the measure was developed in 2005; therefore, we have not made any significant changes to the measure since it was last endorsed on January 31, 2012.  </w:t>
      </w:r>
    </w:p>
    <w:p w14:paraId="4FD88E8B" w14:textId="05A7E6C5"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41E14FB9"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b/>
          <w:bCs/>
          <w:i/>
          <w:iCs/>
          <w:color w:val="FF0000"/>
          <w:sz w:val="20"/>
          <w:szCs w:val="20"/>
        </w:rPr>
        <w:t>Expert Participation</w:t>
      </w:r>
      <w:r w:rsidRPr="00EE3D48">
        <w:rPr>
          <w:rFonts w:ascii="Trebuchet MS" w:eastAsia="Times New Roman" w:hAnsi="Trebuchet MS" w:cs="Segoe UI"/>
          <w:color w:val="FF0000"/>
          <w:sz w:val="20"/>
          <w:szCs w:val="20"/>
        </w:rPr>
        <w:t> </w:t>
      </w:r>
    </w:p>
    <w:p w14:paraId="7BBC5541"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This measure was tested for face validity with input from three expert panels. Guidelines from the Global Initiative for Chronic Obstructive Lung Disease (GOLD) were also a strong authoritative source in applying the evidence for the measure. </w:t>
      </w:r>
    </w:p>
    <w:p w14:paraId="031F91C8"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We list an overview of each panel here. Please refer to Ad.1 in the submission form for the names and affiliation of experts in each panel.  </w:t>
      </w:r>
    </w:p>
    <w:p w14:paraId="6D28602C" w14:textId="77777777" w:rsidR="00EE3D48" w:rsidRPr="00EE3D48" w:rsidRDefault="00EE3D48" w:rsidP="00EE3D48">
      <w:pPr>
        <w:numPr>
          <w:ilvl w:val="0"/>
          <w:numId w:val="30"/>
        </w:numPr>
        <w:spacing w:after="0" w:line="240" w:lineRule="auto"/>
        <w:ind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Respiratory Measurement Advisory Panel includes 10 members (eight physicians, one pharmacist and a researcher) with expertise in respiratory care and quality measurement. </w:t>
      </w:r>
    </w:p>
    <w:p w14:paraId="40FE72DF" w14:textId="77777777" w:rsidR="00EE3D48" w:rsidRPr="00EE3D48" w:rsidRDefault="00EE3D48" w:rsidP="00EE3D48">
      <w:pPr>
        <w:numPr>
          <w:ilvl w:val="0"/>
          <w:numId w:val="31"/>
        </w:numPr>
        <w:spacing w:after="0" w:line="240" w:lineRule="auto"/>
        <w:ind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The Technical Measurement Advisory Panel includes 12 members, including representation by health plans, methodologists, clinician and auditors.  </w:t>
      </w:r>
    </w:p>
    <w:p w14:paraId="7C899B5E" w14:textId="77777777" w:rsidR="00EE3D48" w:rsidRPr="00EE3D48" w:rsidRDefault="00EE3D48" w:rsidP="00EE3D48">
      <w:pPr>
        <w:numPr>
          <w:ilvl w:val="0"/>
          <w:numId w:val="32"/>
        </w:numPr>
        <w:spacing w:after="0" w:line="240" w:lineRule="auto"/>
        <w:ind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 xml:space="preserve">NCQA’s Committee on Performance Measurement (CPM) oversees the evolution of the measurement set and includes representation by purchasers, consumers, health plans, health care providers and policy makers. This panel is made up of 16 members. The CPM is organized and managed by NCQA and reports to the NCQA Board of Directors and is responsible for </w:t>
      </w:r>
      <w:r w:rsidRPr="00EE3D48">
        <w:rPr>
          <w:rFonts w:ascii="Trebuchet MS" w:eastAsia="Times New Roman" w:hAnsi="Trebuchet MS" w:cs="Segoe UI"/>
          <w:color w:val="FF0000"/>
          <w:sz w:val="20"/>
          <w:szCs w:val="20"/>
        </w:rPr>
        <w:lastRenderedPageBreak/>
        <w:t>advising NCQA staff on the development and maintenance of performance measures. CPM members reflect the diversity of constituencies that performance measurement serves; some bring other perspectives and additional expertise in quality management and the science of measurement.  </w:t>
      </w:r>
    </w:p>
    <w:p w14:paraId="461A547E"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7B283C9D"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u w:val="single"/>
        </w:rPr>
        <w:t>ICD-10 CONVERSION:</w:t>
      </w:r>
      <w:r w:rsidRPr="00EE3D48">
        <w:rPr>
          <w:rFonts w:ascii="Trebuchet MS" w:eastAsia="Times New Roman" w:hAnsi="Trebuchet MS" w:cs="Segoe UI"/>
          <w:color w:val="FF0000"/>
          <w:sz w:val="20"/>
          <w:szCs w:val="20"/>
        </w:rPr>
        <w:t> </w:t>
      </w:r>
    </w:p>
    <w:p w14:paraId="51AA40E1"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In preparation for the national implementation of ICD-10 in 2015, NCQA conducted a systematic mapping of all value sets maintained by the organization to ensure the new values used for reporting maintained the reliability, validity and intent of the original specification.  </w:t>
      </w:r>
    </w:p>
    <w:p w14:paraId="0B87DCAC"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7629594B"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Steps in ICD-9 to ICD-10 Conversion Process </w:t>
      </w:r>
    </w:p>
    <w:p w14:paraId="2B5395E6" w14:textId="77777777" w:rsidR="00EE3D48" w:rsidRPr="00EE3D48" w:rsidRDefault="00EE3D48" w:rsidP="00EE3D48">
      <w:pPr>
        <w:numPr>
          <w:ilvl w:val="0"/>
          <w:numId w:val="33"/>
        </w:numPr>
        <w:spacing w:after="0" w:line="240" w:lineRule="auto"/>
        <w:ind w:left="0"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NCQA first identified value sets within the measure that included ICD-9 codes. We used General Equivalence Mapping (</w:t>
      </w:r>
      <w:proofErr w:type="gramStart"/>
      <w:r w:rsidRPr="00EE3D48">
        <w:rPr>
          <w:rFonts w:ascii="Trebuchet MS" w:eastAsia="Times New Roman" w:hAnsi="Trebuchet MS" w:cs="Segoe UI"/>
          <w:color w:val="FF0000"/>
          <w:sz w:val="20"/>
          <w:szCs w:val="20"/>
        </w:rPr>
        <w:t>GEM )to</w:t>
      </w:r>
      <w:proofErr w:type="gramEnd"/>
      <w:r w:rsidRPr="00EE3D48">
        <w:rPr>
          <w:rFonts w:ascii="Trebuchet MS" w:eastAsia="Times New Roman" w:hAnsi="Trebuchet MS" w:cs="Segoe UI"/>
          <w:color w:val="FF0000"/>
          <w:sz w:val="20"/>
          <w:szCs w:val="20"/>
        </w:rPr>
        <w:t> identify ICD-10 codes that map to ICD-9 codes and reviewed GEM mapping in both directions (ICD-9 to ICD-10 and ICD-10 to ICD-9) to identify potential trending issues. </w:t>
      </w:r>
    </w:p>
    <w:p w14:paraId="40AA5193" w14:textId="77777777" w:rsidR="00EE3D48" w:rsidRPr="00EE3D48" w:rsidRDefault="00EE3D48" w:rsidP="00EE3D48">
      <w:pPr>
        <w:numPr>
          <w:ilvl w:val="0"/>
          <w:numId w:val="34"/>
        </w:numPr>
        <w:spacing w:after="0" w:line="240" w:lineRule="auto"/>
        <w:ind w:left="0"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NCQA then searched for additional codes (not identified by GEM mapping step) that should be considered due to the expansion of concepts in ICD-10. Using ICD-10 tabular list and ICD-10 Index, searches by diagnosis or procedure name were conducted to identify appropriate codes. </w:t>
      </w:r>
    </w:p>
    <w:p w14:paraId="61085702" w14:textId="77777777" w:rsidR="00EE3D48" w:rsidRPr="00EE3D48" w:rsidRDefault="00EE3D48" w:rsidP="00EE3D48">
      <w:pPr>
        <w:numPr>
          <w:ilvl w:val="0"/>
          <w:numId w:val="35"/>
        </w:numPr>
        <w:spacing w:after="0" w:line="240" w:lineRule="auto"/>
        <w:ind w:left="0"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NCQA HEDIS Expert Coding Panel review: Updated value set recommendations were presented to for expert review and feedback.  </w:t>
      </w:r>
    </w:p>
    <w:p w14:paraId="17FEC311" w14:textId="77777777" w:rsidR="00EE3D48" w:rsidRPr="00EE3D48" w:rsidRDefault="00EE3D48" w:rsidP="00EE3D48">
      <w:pPr>
        <w:numPr>
          <w:ilvl w:val="0"/>
          <w:numId w:val="36"/>
        </w:numPr>
        <w:spacing w:after="0" w:line="240" w:lineRule="auto"/>
        <w:ind w:left="0"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NCQA RMAP clinical review: Due to increased specificity in ICD-10, new codes and definitions require review to confirm the diagnosis or procedure is consistent and appropriate given the scope of the measure.  </w:t>
      </w:r>
    </w:p>
    <w:p w14:paraId="238E26C3" w14:textId="77777777" w:rsidR="00EE3D48" w:rsidRPr="00EE3D48" w:rsidRDefault="00EE3D48" w:rsidP="00EE3D48">
      <w:pPr>
        <w:numPr>
          <w:ilvl w:val="0"/>
          <w:numId w:val="37"/>
        </w:numPr>
        <w:spacing w:after="0" w:line="240" w:lineRule="auto"/>
        <w:ind w:left="0"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New value sets containing ICD-10 code recommendations were for public review and comment in 2014 and updated in 2015. Comments received were reconciled with additional feedback from HEDIS Expert Coding Panel and MAPs as needed. </w:t>
      </w:r>
    </w:p>
    <w:p w14:paraId="1F71DA89" w14:textId="77777777" w:rsidR="00EE3D48" w:rsidRPr="00EE3D48" w:rsidRDefault="00EE3D48" w:rsidP="00EE3D48">
      <w:pPr>
        <w:numPr>
          <w:ilvl w:val="0"/>
          <w:numId w:val="38"/>
        </w:numPr>
        <w:spacing w:after="0" w:line="240" w:lineRule="auto"/>
        <w:ind w:left="0" w:firstLine="0"/>
        <w:textAlignment w:val="baseline"/>
        <w:rPr>
          <w:rFonts w:ascii="Trebuchet MS" w:eastAsia="Times New Roman" w:hAnsi="Trebuchet MS" w:cs="Segoe UI"/>
          <w:color w:val="FF0000"/>
          <w:sz w:val="20"/>
          <w:szCs w:val="20"/>
        </w:rPr>
      </w:pPr>
      <w:r w:rsidRPr="00EE3D48">
        <w:rPr>
          <w:rFonts w:ascii="Trebuchet MS" w:eastAsia="Times New Roman" w:hAnsi="Trebuchet MS" w:cs="Segoe UI"/>
          <w:color w:val="FF0000"/>
          <w:sz w:val="20"/>
          <w:szCs w:val="20"/>
        </w:rPr>
        <w:t>NCQA staff finalized value sets containing ICD-10 codes for publication in 2015. </w:t>
      </w:r>
    </w:p>
    <w:p w14:paraId="6DD98F7C"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4E628075"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Tools Used to Identify/Map to ICD-10  </w:t>
      </w:r>
    </w:p>
    <w:p w14:paraId="33E6DE73"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All tools used for mapping/code identification from CMS ICD-10 website (</w:t>
      </w:r>
      <w:hyperlink r:id="rId12" w:tgtFrame="_blank" w:history="1">
        <w:r w:rsidRPr="00EE3D48">
          <w:rPr>
            <w:rFonts w:ascii="Trebuchet MS" w:eastAsia="Times New Roman" w:hAnsi="Trebuchet MS" w:cs="Segoe UI"/>
            <w:color w:val="FF0000"/>
            <w:sz w:val="20"/>
            <w:szCs w:val="20"/>
            <w:u w:val="single"/>
          </w:rPr>
          <w:t>http://www.cms.gov/Medicare/Coding/ICD10/2012-ICD-10-CM-and-GEMs.html</w:t>
        </w:r>
      </w:hyperlink>
      <w:r w:rsidRPr="00EE3D48">
        <w:rPr>
          <w:rFonts w:ascii="Trebuchet MS" w:eastAsia="Times New Roman" w:hAnsi="Trebuchet MS" w:cs="Segoe UI"/>
          <w:color w:val="FF0000"/>
          <w:sz w:val="20"/>
          <w:szCs w:val="20"/>
        </w:rPr>
        <w:t>).  </w:t>
      </w:r>
    </w:p>
    <w:p w14:paraId="3AF0A25E"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GEM, ICD-10 Guidelines, ICD-10-CM Tabular List of Diseases and Injuries, ICD-10-PCS Tabular List. </w:t>
      </w:r>
    </w:p>
    <w:p w14:paraId="3C91B9A7"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3D8C1CC7"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b/>
          <w:bCs/>
          <w:i/>
          <w:iCs/>
          <w:color w:val="FF0000"/>
          <w:sz w:val="20"/>
          <w:szCs w:val="20"/>
        </w:rPr>
        <w:t>Expert Participation</w:t>
      </w:r>
      <w:r w:rsidRPr="00EE3D48">
        <w:rPr>
          <w:rFonts w:ascii="Trebuchet MS" w:eastAsia="Times New Roman" w:hAnsi="Trebuchet MS" w:cs="Segoe UI"/>
          <w:color w:val="FF0000"/>
          <w:sz w:val="20"/>
          <w:szCs w:val="20"/>
        </w:rPr>
        <w:t> </w:t>
      </w:r>
    </w:p>
    <w:p w14:paraId="4338C15B"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The NCQA HEDIS Expert Coding Panel reviewed and provided feedback on staff recommendations.  Names and credentials of the experts who served on these panels are listed under </w:t>
      </w:r>
      <w:r w:rsidRPr="00EE3D48">
        <w:rPr>
          <w:rFonts w:ascii="Trebuchet MS" w:eastAsia="Times New Roman" w:hAnsi="Trebuchet MS" w:cs="Segoe UI"/>
          <w:b/>
          <w:bCs/>
          <w:color w:val="FF0000"/>
          <w:sz w:val="20"/>
          <w:szCs w:val="20"/>
        </w:rPr>
        <w:t>Additional Information, Ad. 1. Workgroup/Expert Panel Involved in Measure Development</w:t>
      </w:r>
      <w:r w:rsidRPr="00EE3D48">
        <w:rPr>
          <w:rFonts w:ascii="Trebuchet MS" w:eastAsia="Times New Roman" w:hAnsi="Trebuchet MS" w:cs="Segoe UI"/>
          <w:color w:val="FF0000"/>
          <w:sz w:val="20"/>
          <w:szCs w:val="20"/>
        </w:rPr>
        <w:t>.  </w:t>
      </w:r>
    </w:p>
    <w:p w14:paraId="735E8956" w14:textId="77777777" w:rsidR="00EE3D48" w:rsidRPr="00EE3D48" w:rsidRDefault="00EE3D48" w:rsidP="00EE3D48">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0CC79AD0" w14:textId="5A226EFA" w:rsidR="00EE3D48" w:rsidRPr="00EE3D48" w:rsidRDefault="00EE3D48" w:rsidP="00EE3D48">
      <w:pPr>
        <w:spacing w:after="0" w:line="240" w:lineRule="auto"/>
        <w:textAlignment w:val="baseline"/>
        <w:rPr>
          <w:rFonts w:ascii="Segoe UI" w:eastAsia="Times New Roman" w:hAnsi="Segoe UI" w:cs="Segoe UI"/>
          <w:i/>
          <w:iCs/>
          <w:color w:val="FF0000"/>
          <w:sz w:val="18"/>
          <w:szCs w:val="18"/>
        </w:rPr>
      </w:pPr>
      <w:r w:rsidRPr="00EE3D48">
        <w:rPr>
          <w:rFonts w:ascii="Trebuchet MS" w:eastAsia="Times New Roman" w:hAnsi="Trebuchet MS" w:cs="Segoe UI"/>
          <w:color w:val="FF0000"/>
          <w:sz w:val="20"/>
          <w:szCs w:val="20"/>
          <w:u w:val="single"/>
        </w:rPr>
        <w:t>METHOD OF TESTING CRITICAL DATA ELEMENT VALIDITY:</w:t>
      </w:r>
      <w:r w:rsidRPr="00F772BD">
        <w:rPr>
          <w:rFonts w:ascii="Trebuchet MS" w:eastAsia="Times New Roman" w:hAnsi="Trebuchet MS" w:cs="Segoe UI"/>
          <w:color w:val="FF0000"/>
          <w:sz w:val="20"/>
          <w:szCs w:val="20"/>
        </w:rPr>
        <w:t> </w:t>
      </w:r>
      <w:r w:rsidR="00F772BD">
        <w:rPr>
          <w:rFonts w:ascii="Trebuchet MS" w:eastAsia="Times New Roman" w:hAnsi="Trebuchet MS" w:cs="Segoe UI"/>
          <w:color w:val="FF0000"/>
          <w:sz w:val="20"/>
          <w:szCs w:val="20"/>
        </w:rPr>
        <w:t>For the initial field test in 2004, v</w:t>
      </w:r>
      <w:r w:rsidRPr="00EE3D48">
        <w:rPr>
          <w:rFonts w:ascii="Trebuchet MS" w:eastAsia="Times New Roman" w:hAnsi="Trebuchet MS" w:cs="Segoe UI"/>
          <w:color w:val="FF0000"/>
          <w:sz w:val="20"/>
          <w:szCs w:val="20"/>
        </w:rPr>
        <w:t>alidity was tested by comparing the presence of administrative claims codes for patients who had a COPD exacerbation managed in the emergency department or hospital and were discharged home (required to calculate the denominator) to documentation in the medical record, which is considered to be the “gold standard”. The plans also looked at administrative claims codes for patients who had a systemic corticosteroid prescription or bronchodilator prescription (required to calculate the numerator) and searched for documentation in the medical record.</w:t>
      </w:r>
      <w:r w:rsidRPr="00EE3D48">
        <w:rPr>
          <w:rFonts w:ascii="Trebuchet MS" w:eastAsia="Times New Roman" w:hAnsi="Trebuchet MS" w:cs="Segoe UI"/>
          <w:i/>
          <w:iCs/>
          <w:color w:val="FF0000"/>
          <w:sz w:val="20"/>
          <w:szCs w:val="20"/>
        </w:rPr>
        <w:t> </w:t>
      </w:r>
    </w:p>
    <w:p w14:paraId="608AC6B2" w14:textId="77777777" w:rsidR="00EE3D48" w:rsidRPr="00EE3D48" w:rsidRDefault="00EE3D48" w:rsidP="00EE3D48">
      <w:pPr>
        <w:spacing w:after="0" w:line="240" w:lineRule="auto"/>
        <w:textAlignment w:val="baseline"/>
        <w:rPr>
          <w:rFonts w:ascii="Segoe UI" w:eastAsia="Times New Roman" w:hAnsi="Segoe UI" w:cs="Segoe UI"/>
          <w:i/>
          <w:iCs/>
          <w:color w:val="FF0000"/>
          <w:sz w:val="18"/>
          <w:szCs w:val="18"/>
        </w:rPr>
      </w:pPr>
      <w:r w:rsidRPr="00EE3D48">
        <w:rPr>
          <w:rFonts w:ascii="Trebuchet MS" w:eastAsia="Times New Roman" w:hAnsi="Trebuchet MS" w:cs="Segoe UI"/>
          <w:i/>
          <w:iCs/>
          <w:color w:val="FF0000"/>
          <w:sz w:val="20"/>
          <w:szCs w:val="20"/>
        </w:rPr>
        <w:t> </w:t>
      </w:r>
    </w:p>
    <w:p w14:paraId="01AB7CD7" w14:textId="5891BAA3" w:rsidR="00D366D0" w:rsidRDefault="00D366D0" w:rsidP="00675B31">
      <w:pPr>
        <w:pStyle w:val="paragraph"/>
        <w:spacing w:before="0" w:beforeAutospacing="0" w:after="0" w:afterAutospacing="0"/>
        <w:textAlignment w:val="baseline"/>
        <w:rPr>
          <w:rStyle w:val="normaltextrun"/>
          <w:rFonts w:ascii="Trebuchet MS" w:hAnsi="Trebuchet MS" w:cs="Segoe UI"/>
          <w:b/>
          <w:bCs/>
          <w:color w:val="4F81BD"/>
          <w:sz w:val="20"/>
          <w:szCs w:val="20"/>
          <w:u w:val="single"/>
        </w:rPr>
      </w:pPr>
      <w:r>
        <w:rPr>
          <w:rStyle w:val="normaltextrun"/>
          <w:rFonts w:ascii="Trebuchet MS" w:hAnsi="Trebuchet MS" w:cs="Segoe UI"/>
          <w:b/>
          <w:bCs/>
          <w:color w:val="4F81BD"/>
          <w:sz w:val="20"/>
          <w:szCs w:val="20"/>
          <w:u w:val="single"/>
        </w:rPr>
        <w:t xml:space="preserve">2019 Update: </w:t>
      </w:r>
    </w:p>
    <w:p w14:paraId="4EF135F4" w14:textId="16416CAC" w:rsidR="00675B31" w:rsidRDefault="00675B31" w:rsidP="00675B31">
      <w:pPr>
        <w:pStyle w:val="paragraph"/>
        <w:spacing w:before="0" w:beforeAutospacing="0" w:after="0" w:afterAutospacing="0"/>
        <w:textAlignment w:val="baseline"/>
        <w:rPr>
          <w:rFonts w:ascii="Segoe UI" w:hAnsi="Segoe UI" w:cs="Segoe UI"/>
          <w:sz w:val="18"/>
          <w:szCs w:val="18"/>
        </w:rPr>
      </w:pPr>
      <w:r w:rsidRPr="00676AD8">
        <w:rPr>
          <w:rStyle w:val="normaltextrun"/>
          <w:rFonts w:ascii="Trebuchet MS" w:hAnsi="Trebuchet MS" w:cs="Segoe UI"/>
          <w:color w:val="4F81BD"/>
          <w:sz w:val="20"/>
          <w:szCs w:val="20"/>
          <w:u w:val="single"/>
        </w:rPr>
        <w:t>METHOD OF TESTING CONSTRUCT VALIDITY</w:t>
      </w:r>
      <w:r w:rsidR="00676AD8">
        <w:rPr>
          <w:rStyle w:val="normaltextrun"/>
          <w:rFonts w:ascii="Arial" w:hAnsi="Arial" w:cs="Arial"/>
          <w:b/>
          <w:bCs/>
          <w:color w:val="4F81BD"/>
          <w:sz w:val="20"/>
          <w:szCs w:val="20"/>
        </w:rPr>
        <w:t xml:space="preserve">: </w:t>
      </w:r>
      <w:r>
        <w:rPr>
          <w:rStyle w:val="normaltextrun"/>
          <w:rFonts w:ascii="Trebuchet MS" w:hAnsi="Trebuchet MS" w:cs="Segoe UI"/>
          <w:color w:val="4F81BD"/>
          <w:sz w:val="20"/>
          <w:szCs w:val="20"/>
        </w:rPr>
        <w:t>We tested for construct validity by exploring whether this measure was correlated with other similar</w:t>
      </w:r>
      <w:r w:rsidR="00812049">
        <w:rPr>
          <w:rStyle w:val="normaltextrun"/>
          <w:rFonts w:ascii="Trebuchet MS" w:hAnsi="Trebuchet MS" w:cs="Segoe UI"/>
          <w:color w:val="4F81BD"/>
          <w:sz w:val="20"/>
          <w:szCs w:val="20"/>
        </w:rPr>
        <w:t>ly constructed process measures</w:t>
      </w:r>
      <w:r>
        <w:rPr>
          <w:rStyle w:val="normaltextrun"/>
          <w:rFonts w:ascii="Trebuchet MS" w:hAnsi="Trebuchet MS" w:cs="Segoe UI"/>
          <w:color w:val="4F81BD"/>
          <w:sz w:val="20"/>
          <w:szCs w:val="20"/>
        </w:rPr>
        <w:t>. We hypothesized that organizations that perform well on the measure should perform well on other similar HEDIS measures. To test these </w:t>
      </w:r>
      <w:r w:rsidR="006D4712">
        <w:rPr>
          <w:rStyle w:val="contextualspellingandgrammarerror"/>
          <w:rFonts w:ascii="Trebuchet MS" w:hAnsi="Trebuchet MS" w:cs="Segoe UI"/>
          <w:color w:val="4F81BD"/>
          <w:sz w:val="20"/>
          <w:szCs w:val="20"/>
        </w:rPr>
        <w:t>correlations,</w:t>
      </w:r>
      <w:r>
        <w:rPr>
          <w:rStyle w:val="normaltextrun"/>
          <w:rFonts w:ascii="Trebuchet MS" w:hAnsi="Trebuchet MS" w:cs="Segoe UI"/>
          <w:color w:val="4F81BD"/>
          <w:sz w:val="20"/>
          <w:szCs w:val="20"/>
        </w:rPr>
        <w:t> we used a Pe</w:t>
      </w:r>
      <w:r w:rsidR="00CB737E">
        <w:rPr>
          <w:rStyle w:val="normaltextrun"/>
          <w:rFonts w:ascii="Trebuchet MS" w:hAnsi="Trebuchet MS" w:cs="Segoe UI"/>
          <w:color w:val="4F81BD"/>
          <w:sz w:val="20"/>
          <w:szCs w:val="20"/>
        </w:rPr>
        <w:t>a</w:t>
      </w:r>
      <w:r>
        <w:rPr>
          <w:rStyle w:val="normaltextrun"/>
          <w:rFonts w:ascii="Trebuchet MS" w:hAnsi="Trebuchet MS" w:cs="Segoe UI"/>
          <w:color w:val="4F81BD"/>
          <w:sz w:val="20"/>
          <w:szCs w:val="20"/>
        </w:rPr>
        <w:t>rson correlation test.</w:t>
      </w:r>
      <w:r>
        <w:rPr>
          <w:rStyle w:val="normaltextrun"/>
          <w:rFonts w:ascii="Arial" w:hAnsi="Arial" w:cs="Arial"/>
          <w:color w:val="4F81BD"/>
          <w:sz w:val="20"/>
          <w:szCs w:val="20"/>
        </w:rPr>
        <w:t> </w:t>
      </w:r>
      <w:r>
        <w:rPr>
          <w:rStyle w:val="normaltextrun"/>
          <w:rFonts w:ascii="Trebuchet MS" w:hAnsi="Trebuchet MS" w:cs="Segoe UI"/>
          <w:color w:val="4F81BD"/>
          <w:sz w:val="20"/>
          <w:szCs w:val="20"/>
        </w:rPr>
        <w:t>This test estimates the strength of the linear association between two continuous variables; the magnitude of correlation ranges from</w:t>
      </w:r>
      <w:r>
        <w:rPr>
          <w:rStyle w:val="normaltextrun"/>
          <w:rFonts w:ascii="Arial" w:hAnsi="Arial" w:cs="Arial"/>
          <w:color w:val="4F81BD"/>
          <w:sz w:val="20"/>
          <w:szCs w:val="20"/>
        </w:rPr>
        <w:t>  </w:t>
      </w:r>
      <w:r>
        <w:rPr>
          <w:rStyle w:val="normaltextrun"/>
          <w:rFonts w:ascii="Trebuchet MS" w:hAnsi="Trebuchet MS" w:cs="Segoe UI"/>
          <w:color w:val="4F81BD"/>
          <w:sz w:val="20"/>
          <w:szCs w:val="20"/>
        </w:rPr>
        <w:t xml:space="preserve"> -1 and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w:t>
      </w:r>
      <w:r>
        <w:rPr>
          <w:rStyle w:val="normaltextrun"/>
          <w:rFonts w:ascii="Arial" w:hAnsi="Arial" w:cs="Arial"/>
          <w:color w:val="4F81BD"/>
          <w:sz w:val="20"/>
          <w:szCs w:val="20"/>
        </w:rPr>
        <w:t> </w:t>
      </w:r>
      <w:r>
        <w:rPr>
          <w:rStyle w:val="normaltextrun"/>
          <w:rFonts w:ascii="Arial" w:hAnsi="Arial" w:cs="Arial"/>
          <w:i/>
          <w:iCs/>
          <w:color w:val="4F81BD"/>
          <w:sz w:val="20"/>
          <w:szCs w:val="20"/>
        </w:rPr>
        <w:t> </w:t>
      </w:r>
      <w:r>
        <w:rPr>
          <w:rStyle w:val="eop"/>
          <w:rFonts w:ascii="Trebuchet MS" w:hAnsi="Trebuchet MS" w:cs="Segoe UI"/>
          <w:sz w:val="20"/>
          <w:szCs w:val="20"/>
        </w:rPr>
        <w:t> </w:t>
      </w:r>
    </w:p>
    <w:p w14:paraId="2F20FF73" w14:textId="7B041066" w:rsidR="00675B31" w:rsidRDefault="00675B31" w:rsidP="00675B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i/>
          <w:iCs/>
          <w:color w:val="4F81BD"/>
          <w:sz w:val="20"/>
          <w:szCs w:val="20"/>
        </w:rPr>
        <w:lastRenderedPageBreak/>
        <w:t> </w:t>
      </w:r>
      <w:r>
        <w:rPr>
          <w:rStyle w:val="eop"/>
          <w:rFonts w:ascii="Trebuchet MS" w:hAnsi="Trebuchet MS" w:cs="Segoe UI"/>
          <w:sz w:val="20"/>
          <w:szCs w:val="20"/>
        </w:rPr>
        <w:t>  </w:t>
      </w:r>
    </w:p>
    <w:p w14:paraId="1FF4AD14" w14:textId="77777777" w:rsidR="00675B31" w:rsidRPr="001E0EC2" w:rsidRDefault="00675B31" w:rsidP="00675B31">
      <w:pPr>
        <w:pStyle w:val="paragraph"/>
        <w:spacing w:before="0" w:beforeAutospacing="0" w:after="0" w:afterAutospacing="0"/>
        <w:textAlignment w:val="baseline"/>
        <w:rPr>
          <w:rFonts w:ascii="Segoe UI" w:hAnsi="Segoe UI" w:cs="Segoe UI"/>
          <w:sz w:val="18"/>
          <w:szCs w:val="18"/>
        </w:rPr>
      </w:pPr>
      <w:r w:rsidRPr="001E0EC2">
        <w:rPr>
          <w:rStyle w:val="normaltextrun"/>
          <w:rFonts w:ascii="Trebuchet MS" w:hAnsi="Trebuchet MS" w:cs="Segoe UI"/>
          <w:color w:val="4F81BD"/>
          <w:sz w:val="20"/>
          <w:szCs w:val="20"/>
        </w:rPr>
        <w:t>For this measure, we specifically hypothesized:</w:t>
      </w:r>
      <w:r w:rsidRPr="001E0EC2">
        <w:rPr>
          <w:rStyle w:val="normaltextrun"/>
          <w:rFonts w:ascii="Arial" w:hAnsi="Arial" w:cs="Arial"/>
          <w:color w:val="4F81BD"/>
          <w:sz w:val="20"/>
          <w:szCs w:val="20"/>
        </w:rPr>
        <w:t> </w:t>
      </w:r>
      <w:r w:rsidRPr="001E0EC2">
        <w:rPr>
          <w:rStyle w:val="eop"/>
          <w:rFonts w:ascii="Trebuchet MS" w:hAnsi="Trebuchet MS" w:cs="Segoe UI"/>
          <w:sz w:val="20"/>
          <w:szCs w:val="20"/>
        </w:rPr>
        <w:t> </w:t>
      </w:r>
    </w:p>
    <w:p w14:paraId="4AB9BD99" w14:textId="5CFB35E8" w:rsidR="006A4AB2" w:rsidRDefault="00675B31" w:rsidP="001E0EC2">
      <w:pPr>
        <w:pStyle w:val="paragraph"/>
        <w:numPr>
          <w:ilvl w:val="0"/>
          <w:numId w:val="42"/>
        </w:numPr>
        <w:tabs>
          <w:tab w:val="clear" w:pos="720"/>
          <w:tab w:val="num" w:pos="450"/>
        </w:tabs>
        <w:spacing w:before="0" w:beforeAutospacing="0" w:after="0" w:afterAutospacing="0"/>
        <w:ind w:left="450" w:hanging="450"/>
        <w:textAlignment w:val="baseline"/>
        <w:rPr>
          <w:rStyle w:val="normaltextrun"/>
          <w:rFonts w:ascii="Trebuchet MS" w:hAnsi="Trebuchet MS" w:cs="Segoe UI"/>
          <w:color w:val="4F81BD" w:themeColor="accent1"/>
          <w:sz w:val="20"/>
          <w:szCs w:val="20"/>
        </w:rPr>
      </w:pPr>
      <w:r w:rsidRPr="001E0EC2">
        <w:rPr>
          <w:rStyle w:val="normaltextrun"/>
          <w:rFonts w:ascii="Trebuchet MS" w:hAnsi="Trebuchet MS" w:cs="Segoe UI"/>
          <w:color w:val="4F81BD" w:themeColor="accent1"/>
          <w:sz w:val="20"/>
          <w:szCs w:val="20"/>
        </w:rPr>
        <w:t>Performance on the</w:t>
      </w:r>
      <w:r w:rsidR="00031BA7" w:rsidRPr="001E0EC2">
        <w:rPr>
          <w:rStyle w:val="normaltextrun"/>
          <w:rFonts w:ascii="Trebuchet MS" w:hAnsi="Trebuchet MS" w:cs="Segoe UI"/>
          <w:color w:val="4F81BD" w:themeColor="accent1"/>
          <w:sz w:val="20"/>
          <w:szCs w:val="20"/>
        </w:rPr>
        <w:t xml:space="preserve"> PCE </w:t>
      </w:r>
      <w:r w:rsidR="00C41123">
        <w:rPr>
          <w:rStyle w:val="normaltextrun"/>
          <w:rFonts w:ascii="Trebuchet MS" w:hAnsi="Trebuchet MS" w:cs="Segoe UI"/>
          <w:color w:val="4F81BD" w:themeColor="accent1"/>
          <w:sz w:val="20"/>
          <w:szCs w:val="20"/>
        </w:rPr>
        <w:t>b</w:t>
      </w:r>
      <w:r w:rsidR="00031BA7" w:rsidRPr="001E0EC2">
        <w:rPr>
          <w:rStyle w:val="normaltextrun"/>
          <w:rFonts w:ascii="Trebuchet MS" w:hAnsi="Trebuchet MS" w:cs="Segoe UI"/>
          <w:color w:val="4F81BD" w:themeColor="accent1"/>
          <w:sz w:val="20"/>
          <w:szCs w:val="20"/>
        </w:rPr>
        <w:t xml:space="preserve">ronchodilator indicator </w:t>
      </w:r>
      <w:r w:rsidR="007C18C5" w:rsidRPr="001E0EC2">
        <w:rPr>
          <w:rStyle w:val="normaltextrun"/>
          <w:rFonts w:ascii="Trebuchet MS" w:hAnsi="Trebuchet MS" w:cs="Segoe UI"/>
          <w:color w:val="4F81BD" w:themeColor="accent1"/>
          <w:sz w:val="20"/>
          <w:szCs w:val="20"/>
        </w:rPr>
        <w:t>(percent of patients who</w:t>
      </w:r>
      <w:r w:rsidR="007C18C5" w:rsidRPr="001E0EC2">
        <w:rPr>
          <w:rStyle w:val="normaltextrun"/>
          <w:rFonts w:ascii="Arial" w:hAnsi="Arial" w:cs="Arial"/>
          <w:color w:val="4F81BD" w:themeColor="accent1"/>
          <w:sz w:val="20"/>
          <w:szCs w:val="20"/>
        </w:rPr>
        <w:t> </w:t>
      </w:r>
      <w:r w:rsidR="007C18C5" w:rsidRPr="001E0EC2">
        <w:rPr>
          <w:rStyle w:val="normaltextrun"/>
          <w:rFonts w:ascii="Trebuchet MS" w:hAnsi="Trebuchet MS" w:cs="Segoe UI"/>
          <w:color w:val="4F81BD" w:themeColor="accent1"/>
          <w:sz w:val="20"/>
          <w:szCs w:val="20"/>
        </w:rPr>
        <w:t xml:space="preserve">were dispensed a prescription for a bronchodilator within 30 days after an acute COPD exacerbation) would be positively correlated with </w:t>
      </w:r>
      <w:r w:rsidR="00ED4480" w:rsidRPr="001E0EC2">
        <w:rPr>
          <w:rStyle w:val="normaltextrun"/>
          <w:rFonts w:ascii="Trebuchet MS" w:hAnsi="Trebuchet MS" w:cs="Segoe UI"/>
          <w:color w:val="4F81BD" w:themeColor="accent1"/>
          <w:sz w:val="20"/>
          <w:szCs w:val="20"/>
        </w:rPr>
        <w:t>performance on the</w:t>
      </w:r>
      <w:r w:rsidR="001E0EC2" w:rsidRPr="001E0EC2">
        <w:rPr>
          <w:rStyle w:val="normaltextrun"/>
          <w:rFonts w:ascii="Trebuchet MS" w:hAnsi="Trebuchet MS" w:cs="Segoe UI"/>
          <w:color w:val="4F81BD" w:themeColor="accent1"/>
          <w:sz w:val="20"/>
          <w:szCs w:val="20"/>
        </w:rPr>
        <w:t xml:space="preserve"> </w:t>
      </w:r>
      <w:r w:rsidR="005E19B1">
        <w:rPr>
          <w:rStyle w:val="normaltextrun"/>
          <w:rFonts w:ascii="Trebuchet MS" w:hAnsi="Trebuchet MS" w:cs="Segoe UI"/>
          <w:color w:val="4F81BD" w:themeColor="accent1"/>
          <w:sz w:val="20"/>
          <w:szCs w:val="20"/>
        </w:rPr>
        <w:t>c</w:t>
      </w:r>
      <w:r w:rsidR="001E0EC2" w:rsidRPr="001E0EC2">
        <w:rPr>
          <w:rStyle w:val="normaltextrun"/>
          <w:rFonts w:ascii="Trebuchet MS" w:hAnsi="Trebuchet MS" w:cs="Segoe UI"/>
          <w:color w:val="4F81BD" w:themeColor="accent1"/>
          <w:sz w:val="20"/>
          <w:szCs w:val="20"/>
        </w:rPr>
        <w:t xml:space="preserve">orticosteroid </w:t>
      </w:r>
      <w:r w:rsidR="001E0EC2" w:rsidRPr="0052527A">
        <w:rPr>
          <w:rStyle w:val="normaltextrun"/>
          <w:rFonts w:ascii="Trebuchet MS" w:hAnsi="Trebuchet MS" w:cs="Segoe UI"/>
          <w:color w:val="4F81BD" w:themeColor="accent1"/>
          <w:sz w:val="20"/>
          <w:szCs w:val="20"/>
        </w:rPr>
        <w:t>indicator</w:t>
      </w:r>
      <w:r w:rsidR="0052527A" w:rsidRPr="0052527A">
        <w:rPr>
          <w:rStyle w:val="normaltextrun"/>
          <w:rFonts w:ascii="Trebuchet MS" w:hAnsi="Trebuchet MS" w:cs="Segoe UI"/>
          <w:color w:val="4F81BD" w:themeColor="accent1"/>
          <w:sz w:val="20"/>
          <w:szCs w:val="20"/>
        </w:rPr>
        <w:t xml:space="preserve"> </w:t>
      </w:r>
      <w:r w:rsidR="0052527A" w:rsidRPr="0052527A">
        <w:rPr>
          <w:rFonts w:ascii="Trebuchet MS" w:hAnsi="Trebuchet MS" w:cs="Segoe UI"/>
          <w:color w:val="4F81BD" w:themeColor="accent1"/>
          <w:sz w:val="20"/>
          <w:szCs w:val="20"/>
        </w:rPr>
        <w:t>(percent of patients who were dispensed a prescription for a systemic corticosteroid within 14 days after an acute COPD exacerbation</w:t>
      </w:r>
      <w:r w:rsidR="007668A4">
        <w:rPr>
          <w:rFonts w:ascii="Trebuchet MS" w:hAnsi="Trebuchet MS" w:cs="Segoe UI"/>
          <w:color w:val="4F81BD" w:themeColor="accent1"/>
          <w:sz w:val="20"/>
          <w:szCs w:val="20"/>
        </w:rPr>
        <w:t>)</w:t>
      </w:r>
      <w:r w:rsidR="001E0EC2" w:rsidRPr="0052527A">
        <w:rPr>
          <w:rStyle w:val="normaltextrun"/>
          <w:rFonts w:ascii="Trebuchet MS" w:hAnsi="Trebuchet MS" w:cs="Segoe UI"/>
          <w:color w:val="4F81BD" w:themeColor="accent1"/>
          <w:sz w:val="20"/>
          <w:szCs w:val="20"/>
        </w:rPr>
        <w:t xml:space="preserve">. </w:t>
      </w:r>
      <w:r w:rsidR="00CD378E">
        <w:rPr>
          <w:rStyle w:val="normaltextrun"/>
          <w:rFonts w:ascii="Trebuchet MS" w:hAnsi="Trebuchet MS"/>
          <w:color w:val="4F81BD" w:themeColor="accent1"/>
          <w:sz w:val="20"/>
          <w:szCs w:val="20"/>
        </w:rPr>
        <w:t xml:space="preserve">Examining this correlation would help contribute to the validity of the measure, because both indicators assess </w:t>
      </w:r>
      <w:r w:rsidR="00DA546B">
        <w:rPr>
          <w:rStyle w:val="normaltextrun"/>
          <w:rFonts w:ascii="Trebuchet MS" w:hAnsi="Trebuchet MS"/>
          <w:color w:val="4F81BD" w:themeColor="accent1"/>
          <w:sz w:val="20"/>
          <w:szCs w:val="20"/>
        </w:rPr>
        <w:t>follow-up treatment for an acute COPD exacerbation</w:t>
      </w:r>
      <w:r w:rsidR="00CD378E">
        <w:rPr>
          <w:rStyle w:val="normaltextrun"/>
          <w:rFonts w:ascii="Trebuchet MS" w:hAnsi="Trebuchet MS"/>
          <w:color w:val="4F81BD" w:themeColor="accent1"/>
          <w:sz w:val="20"/>
          <w:szCs w:val="20"/>
        </w:rPr>
        <w:t>.</w:t>
      </w:r>
    </w:p>
    <w:p w14:paraId="06C2438A" w14:textId="1F06F05F" w:rsidR="0052527A" w:rsidRPr="001E0EC2" w:rsidRDefault="00C41123" w:rsidP="001E0EC2">
      <w:pPr>
        <w:pStyle w:val="paragraph"/>
        <w:numPr>
          <w:ilvl w:val="0"/>
          <w:numId w:val="42"/>
        </w:numPr>
        <w:tabs>
          <w:tab w:val="clear" w:pos="720"/>
          <w:tab w:val="num" w:pos="450"/>
        </w:tabs>
        <w:spacing w:before="0" w:beforeAutospacing="0" w:after="0" w:afterAutospacing="0"/>
        <w:ind w:left="450" w:hanging="450"/>
        <w:textAlignment w:val="baseline"/>
        <w:rPr>
          <w:rStyle w:val="normaltextrun"/>
          <w:rFonts w:ascii="Trebuchet MS" w:hAnsi="Trebuchet MS" w:cs="Segoe UI"/>
          <w:color w:val="4F81BD" w:themeColor="accent1"/>
          <w:sz w:val="20"/>
          <w:szCs w:val="20"/>
        </w:rPr>
      </w:pPr>
      <w:r>
        <w:rPr>
          <w:rStyle w:val="normaltextrun"/>
          <w:rFonts w:ascii="Trebuchet MS" w:hAnsi="Trebuchet MS" w:cs="Segoe UI"/>
          <w:color w:val="4F81BD" w:themeColor="accent1"/>
          <w:sz w:val="20"/>
          <w:szCs w:val="20"/>
        </w:rPr>
        <w:t>Performance on</w:t>
      </w:r>
      <w:r w:rsidR="0037392F">
        <w:rPr>
          <w:rStyle w:val="normaltextrun"/>
          <w:rFonts w:ascii="Trebuchet MS" w:hAnsi="Trebuchet MS" w:cs="Segoe UI"/>
          <w:color w:val="4F81BD" w:themeColor="accent1"/>
          <w:sz w:val="20"/>
          <w:szCs w:val="20"/>
        </w:rPr>
        <w:t xml:space="preserve"> both</w:t>
      </w:r>
      <w:r>
        <w:rPr>
          <w:rStyle w:val="normaltextrun"/>
          <w:rFonts w:ascii="Trebuchet MS" w:hAnsi="Trebuchet MS" w:cs="Segoe UI"/>
          <w:color w:val="4F81BD" w:themeColor="accent1"/>
          <w:sz w:val="20"/>
          <w:szCs w:val="20"/>
        </w:rPr>
        <w:t xml:space="preserve"> the PCE b</w:t>
      </w:r>
      <w:r w:rsidRPr="001E0EC2">
        <w:rPr>
          <w:rStyle w:val="normaltextrun"/>
          <w:rFonts w:ascii="Trebuchet MS" w:hAnsi="Trebuchet MS" w:cs="Segoe UI"/>
          <w:color w:val="4F81BD" w:themeColor="accent1"/>
          <w:sz w:val="20"/>
          <w:szCs w:val="20"/>
        </w:rPr>
        <w:t>ronchodilator</w:t>
      </w:r>
      <w:r>
        <w:rPr>
          <w:rStyle w:val="normaltextrun"/>
          <w:rFonts w:ascii="Trebuchet MS" w:hAnsi="Trebuchet MS" w:cs="Segoe UI"/>
          <w:color w:val="4F81BD" w:themeColor="accent1"/>
          <w:sz w:val="20"/>
          <w:szCs w:val="20"/>
        </w:rPr>
        <w:t xml:space="preserve"> and </w:t>
      </w:r>
      <w:r w:rsidRPr="0052527A">
        <w:rPr>
          <w:rFonts w:ascii="Trebuchet MS" w:hAnsi="Trebuchet MS" w:cs="Segoe UI"/>
          <w:color w:val="4F81BD" w:themeColor="accent1"/>
          <w:sz w:val="20"/>
          <w:szCs w:val="20"/>
        </w:rPr>
        <w:t>corticosteroid</w:t>
      </w:r>
      <w:r>
        <w:rPr>
          <w:rFonts w:ascii="Trebuchet MS" w:hAnsi="Trebuchet MS" w:cs="Segoe UI"/>
          <w:color w:val="4F81BD" w:themeColor="accent1"/>
          <w:sz w:val="20"/>
          <w:szCs w:val="20"/>
        </w:rPr>
        <w:t xml:space="preserve"> indicators would </w:t>
      </w:r>
      <w:r w:rsidR="0037392F">
        <w:rPr>
          <w:rFonts w:ascii="Trebuchet MS" w:hAnsi="Trebuchet MS" w:cs="Segoe UI"/>
          <w:color w:val="4F81BD" w:themeColor="accent1"/>
          <w:sz w:val="20"/>
          <w:szCs w:val="20"/>
        </w:rPr>
        <w:t>be positively correlated with performance on the Statin Therapy for Patients with Cardiovascular Disease</w:t>
      </w:r>
      <w:r w:rsidR="00607C4E">
        <w:rPr>
          <w:rFonts w:ascii="Trebuchet MS" w:hAnsi="Trebuchet MS" w:cs="Segoe UI"/>
          <w:color w:val="4F81BD" w:themeColor="accent1"/>
          <w:sz w:val="20"/>
          <w:szCs w:val="20"/>
        </w:rPr>
        <w:t xml:space="preserve"> measure. </w:t>
      </w:r>
      <w:r w:rsidR="00DA546B">
        <w:rPr>
          <w:rStyle w:val="normaltextrun"/>
          <w:rFonts w:ascii="Trebuchet MS" w:hAnsi="Trebuchet MS"/>
          <w:color w:val="4F81BD" w:themeColor="accent1"/>
          <w:sz w:val="20"/>
          <w:szCs w:val="20"/>
        </w:rPr>
        <w:t xml:space="preserve">Examining this correlation would help contribute to the validity of the measure, because both measures assess </w:t>
      </w:r>
      <w:r w:rsidR="001C5798">
        <w:rPr>
          <w:rStyle w:val="normaltextrun"/>
          <w:rFonts w:ascii="Trebuchet MS" w:hAnsi="Trebuchet MS"/>
          <w:color w:val="4F81BD" w:themeColor="accent1"/>
          <w:sz w:val="20"/>
          <w:szCs w:val="20"/>
        </w:rPr>
        <w:t>medication therapy following a chronic disease episode</w:t>
      </w:r>
      <w:r w:rsidR="00DA546B">
        <w:rPr>
          <w:rStyle w:val="normaltextrun"/>
          <w:rFonts w:ascii="Trebuchet MS" w:hAnsi="Trebuchet MS"/>
          <w:color w:val="4F81BD" w:themeColor="accent1"/>
          <w:sz w:val="20"/>
          <w:szCs w:val="20"/>
        </w:rPr>
        <w:t>.</w:t>
      </w:r>
    </w:p>
    <w:p w14:paraId="0CABCFDD" w14:textId="77777777" w:rsidR="00833325" w:rsidRPr="0006280C" w:rsidRDefault="00833325" w:rsidP="00DB3627">
      <w:pPr>
        <w:autoSpaceDE w:val="0"/>
        <w:autoSpaceDN w:val="0"/>
        <w:adjustRightInd w:val="0"/>
        <w:spacing w:after="0" w:line="240" w:lineRule="auto"/>
        <w:rPr>
          <w:rFonts w:cstheme="minorHAnsi"/>
          <w:bCs/>
          <w:color w:val="FF0000"/>
        </w:rPr>
      </w:pPr>
    </w:p>
    <w:p w14:paraId="1FAFEFBD" w14:textId="77777777" w:rsidR="003023F2"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8EB1D6D" w14:textId="77777777" w:rsidR="003023F2" w:rsidRDefault="003023F2" w:rsidP="00092566">
      <w:pPr>
        <w:autoSpaceDE w:val="0"/>
        <w:autoSpaceDN w:val="0"/>
        <w:adjustRightInd w:val="0"/>
        <w:spacing w:after="0" w:line="240" w:lineRule="auto"/>
        <w:rPr>
          <w:rFonts w:cstheme="minorHAnsi"/>
          <w:bCs/>
        </w:rPr>
      </w:pPr>
    </w:p>
    <w:p w14:paraId="5ED4B091"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u w:val="single"/>
        </w:rPr>
        <w:t>RESULTS OF FACE VALIDITY ASSESSMENT: </w:t>
      </w:r>
      <w:r w:rsidRPr="00EE3D48">
        <w:rPr>
          <w:rFonts w:ascii="Trebuchet MS" w:eastAsia="Times New Roman" w:hAnsi="Trebuchet MS" w:cs="Segoe UI"/>
          <w:color w:val="FF0000"/>
          <w:sz w:val="20"/>
          <w:szCs w:val="20"/>
        </w:rPr>
        <w:t> </w:t>
      </w:r>
    </w:p>
    <w:p w14:paraId="20869FF1"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022D7C">
        <w:rPr>
          <w:rFonts w:ascii="Trebuchet MS" w:eastAsia="Times New Roman" w:hAnsi="Trebuchet MS" w:cs="Segoe UI"/>
          <w:color w:val="FF0000"/>
          <w:sz w:val="20"/>
          <w:szCs w:val="20"/>
        </w:rPr>
        <w:t>For the initial field test conducted in 2004, we calculated the total measure performance rate</w:t>
      </w:r>
      <w:r w:rsidRPr="00022D7C">
        <w:rPr>
          <w:rFonts w:ascii="Trebuchet MS" w:eastAsia="Times New Roman" w:hAnsi="Trebuchet MS" w:cs="Arial"/>
          <w:color w:val="FF0000"/>
          <w:sz w:val="20"/>
          <w:szCs w:val="20"/>
        </w:rPr>
        <w:t>, as well as performance rates based on whether patients had an active prescription that counted toward the numerator or received a new prescription. We </w:t>
      </w:r>
      <w:r w:rsidRPr="00022D7C">
        <w:rPr>
          <w:rFonts w:ascii="Trebuchet MS" w:eastAsia="Times New Roman" w:hAnsi="Trebuchet MS" w:cs="Segoe UI"/>
          <w:color w:val="FF0000"/>
          <w:sz w:val="20"/>
          <w:szCs w:val="20"/>
        </w:rPr>
        <w:t>discussed the validity of the performance results with the expert panels (Respiratory Measurement Advisory Panel and the Committee on Performance Measurement). Among the different product lines, performance rates ranged from 36 to 47 percent for the systemic corticosteroid</w:t>
      </w:r>
      <w:r w:rsidRPr="00EE3D48">
        <w:rPr>
          <w:rFonts w:ascii="Trebuchet MS" w:eastAsia="Times New Roman" w:hAnsi="Trebuchet MS" w:cs="Segoe UI"/>
          <w:color w:val="FF0000"/>
          <w:sz w:val="20"/>
          <w:szCs w:val="20"/>
        </w:rPr>
        <w:t xml:space="preserve"> indicator and 45 to 64 percent for the bronchodilator indicator. Between 9 to 14 percent of the discharged members had an active systemic corticosteroid prescription and 26 to 40 percent of discharged members had an active bronchodilator prescription. Performance rates on both indicators were slightly lower for men compared to women and for people ages 75+ compared to ages 40-74. The expert panels agreed that the performance on the indicators were an accurate representation of quality performance and distinguished performance among health plans. </w:t>
      </w:r>
    </w:p>
    <w:p w14:paraId="67B29E4A"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4A6F707F"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2004 Field Test: Performance Rates on the Systemic Corticosteroid Indicator by Product Line, Age and Gender* </w:t>
      </w:r>
    </w:p>
    <w:tbl>
      <w:tblPr>
        <w:tblW w:w="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5"/>
        <w:gridCol w:w="1132"/>
        <w:gridCol w:w="1195"/>
        <w:gridCol w:w="1177"/>
        <w:gridCol w:w="1110"/>
        <w:gridCol w:w="1104"/>
        <w:gridCol w:w="1088"/>
        <w:gridCol w:w="1103"/>
      </w:tblGrid>
      <w:tr w:rsidR="001534EB" w:rsidRPr="00EE3D48" w14:paraId="2B65BF21" w14:textId="77777777" w:rsidTr="007A6815">
        <w:trPr>
          <w:trHeight w:val="345"/>
        </w:trPr>
        <w:tc>
          <w:tcPr>
            <w:tcW w:w="13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03B9C6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 </w:t>
            </w:r>
          </w:p>
        </w:tc>
        <w:tc>
          <w:tcPr>
            <w:tcW w:w="1215" w:type="dxa"/>
            <w:vMerge w:val="restart"/>
            <w:tcBorders>
              <w:top w:val="single" w:sz="6" w:space="0" w:color="auto"/>
              <w:left w:val="nil"/>
              <w:bottom w:val="single" w:sz="6" w:space="0" w:color="auto"/>
              <w:right w:val="single" w:sz="6" w:space="0" w:color="auto"/>
            </w:tcBorders>
            <w:shd w:val="clear" w:color="auto" w:fill="auto"/>
            <w:vAlign w:val="center"/>
            <w:hideMark/>
          </w:tcPr>
          <w:p w14:paraId="79EB838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Denom.</w:t>
            </w:r>
            <w:r w:rsidRPr="00EE3D48">
              <w:rPr>
                <w:rFonts w:ascii="Trebuchet MS" w:eastAsia="Times New Roman" w:hAnsi="Trebuchet MS" w:cs="Times New Roman"/>
                <w:color w:val="FF0000"/>
                <w:sz w:val="20"/>
                <w:szCs w:val="20"/>
              </w:rPr>
              <w:t> </w:t>
            </w:r>
          </w:p>
        </w:tc>
        <w:tc>
          <w:tcPr>
            <w:tcW w:w="1215" w:type="dxa"/>
            <w:vMerge w:val="restart"/>
            <w:tcBorders>
              <w:top w:val="single" w:sz="6" w:space="0" w:color="auto"/>
              <w:left w:val="nil"/>
              <w:bottom w:val="single" w:sz="6" w:space="0" w:color="auto"/>
              <w:right w:val="single" w:sz="6" w:space="0" w:color="auto"/>
            </w:tcBorders>
            <w:shd w:val="clear" w:color="auto" w:fill="auto"/>
            <w:vAlign w:val="center"/>
            <w:hideMark/>
          </w:tcPr>
          <w:p w14:paraId="5B213AF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Total Num.</w:t>
            </w:r>
            <w:r w:rsidRPr="00EE3D48">
              <w:rPr>
                <w:rFonts w:ascii="Trebuchet MS" w:eastAsia="Times New Roman" w:hAnsi="Trebuchet MS" w:cs="Times New Roman"/>
                <w:color w:val="FF0000"/>
                <w:sz w:val="20"/>
                <w:szCs w:val="20"/>
              </w:rPr>
              <w:t> </w:t>
            </w:r>
          </w:p>
        </w:tc>
        <w:tc>
          <w:tcPr>
            <w:tcW w:w="1215" w:type="dxa"/>
            <w:vMerge w:val="restart"/>
            <w:tcBorders>
              <w:top w:val="single" w:sz="6" w:space="0" w:color="auto"/>
              <w:left w:val="nil"/>
              <w:bottom w:val="single" w:sz="6" w:space="0" w:color="auto"/>
              <w:right w:val="single" w:sz="6" w:space="0" w:color="auto"/>
            </w:tcBorders>
            <w:shd w:val="clear" w:color="auto" w:fill="auto"/>
            <w:vAlign w:val="center"/>
            <w:hideMark/>
          </w:tcPr>
          <w:p w14:paraId="24DFF1A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Total Perf. Rate</w:t>
            </w:r>
            <w:r w:rsidRPr="00EE3D48">
              <w:rPr>
                <w:rFonts w:ascii="Trebuchet MS" w:eastAsia="Times New Roman" w:hAnsi="Trebuchet MS" w:cs="Times New Roman"/>
                <w:color w:val="FF0000"/>
                <w:sz w:val="20"/>
                <w:szCs w:val="20"/>
              </w:rPr>
              <w:t> </w:t>
            </w:r>
          </w:p>
        </w:tc>
        <w:tc>
          <w:tcPr>
            <w:tcW w:w="2430" w:type="dxa"/>
            <w:gridSpan w:val="2"/>
            <w:tcBorders>
              <w:top w:val="single" w:sz="6" w:space="0" w:color="auto"/>
              <w:left w:val="nil"/>
              <w:bottom w:val="single" w:sz="6" w:space="0" w:color="auto"/>
              <w:right w:val="single" w:sz="6" w:space="0" w:color="auto"/>
            </w:tcBorders>
            <w:shd w:val="clear" w:color="auto" w:fill="auto"/>
            <w:vAlign w:val="center"/>
            <w:hideMark/>
          </w:tcPr>
          <w:p w14:paraId="3E47021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Active Steroid Rx</w:t>
            </w:r>
            <w:r w:rsidRPr="00EE3D48">
              <w:rPr>
                <w:rFonts w:ascii="Trebuchet MS" w:eastAsia="Times New Roman" w:hAnsi="Trebuchet MS" w:cs="Times New Roman"/>
                <w:color w:val="FF0000"/>
                <w:sz w:val="20"/>
                <w:szCs w:val="20"/>
              </w:rPr>
              <w:t> </w:t>
            </w:r>
          </w:p>
        </w:tc>
        <w:tc>
          <w:tcPr>
            <w:tcW w:w="2430" w:type="dxa"/>
            <w:gridSpan w:val="2"/>
            <w:tcBorders>
              <w:top w:val="single" w:sz="6" w:space="0" w:color="auto"/>
              <w:left w:val="nil"/>
              <w:bottom w:val="single" w:sz="6" w:space="0" w:color="auto"/>
              <w:right w:val="single" w:sz="6" w:space="0" w:color="auto"/>
            </w:tcBorders>
            <w:shd w:val="clear" w:color="auto" w:fill="auto"/>
            <w:vAlign w:val="center"/>
            <w:hideMark/>
          </w:tcPr>
          <w:p w14:paraId="4528057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New Steroid Rx</w:t>
            </w:r>
            <w:r w:rsidRPr="00EE3D48">
              <w:rPr>
                <w:rFonts w:ascii="Trebuchet MS" w:eastAsia="Times New Roman" w:hAnsi="Trebuchet MS" w:cs="Times New Roman"/>
                <w:color w:val="FF0000"/>
                <w:sz w:val="20"/>
                <w:szCs w:val="20"/>
              </w:rPr>
              <w:t> </w:t>
            </w:r>
          </w:p>
        </w:tc>
      </w:tr>
      <w:tr w:rsidR="001534EB" w:rsidRPr="00EE3D48" w14:paraId="1F090055" w14:textId="77777777" w:rsidTr="007A6815">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9623139"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4707488D"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7D7711F9"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14:paraId="5BF98BF8"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1215" w:type="dxa"/>
            <w:tcBorders>
              <w:top w:val="nil"/>
              <w:left w:val="nil"/>
              <w:bottom w:val="single" w:sz="6" w:space="0" w:color="auto"/>
              <w:right w:val="single" w:sz="6" w:space="0" w:color="auto"/>
            </w:tcBorders>
            <w:shd w:val="clear" w:color="auto" w:fill="auto"/>
            <w:vAlign w:val="center"/>
            <w:hideMark/>
          </w:tcPr>
          <w:p w14:paraId="0F7B958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Num.</w:t>
            </w:r>
            <w:r w:rsidRPr="00EE3D48">
              <w:rPr>
                <w:rFonts w:ascii="Trebuchet MS" w:eastAsia="Times New Roman" w:hAnsi="Trebuchet MS" w:cs="Times New Roman"/>
                <w:color w:val="FF0000"/>
                <w:sz w:val="20"/>
                <w:szCs w:val="20"/>
              </w:rPr>
              <w:t> </w:t>
            </w:r>
          </w:p>
        </w:tc>
        <w:tc>
          <w:tcPr>
            <w:tcW w:w="1215" w:type="dxa"/>
            <w:tcBorders>
              <w:top w:val="nil"/>
              <w:left w:val="nil"/>
              <w:bottom w:val="single" w:sz="6" w:space="0" w:color="auto"/>
              <w:right w:val="single" w:sz="6" w:space="0" w:color="auto"/>
            </w:tcBorders>
            <w:shd w:val="clear" w:color="auto" w:fill="auto"/>
            <w:vAlign w:val="center"/>
            <w:hideMark/>
          </w:tcPr>
          <w:p w14:paraId="1323BC6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Perf. Rate</w:t>
            </w:r>
            <w:r w:rsidRPr="00EE3D48">
              <w:rPr>
                <w:rFonts w:ascii="Trebuchet MS" w:eastAsia="Times New Roman" w:hAnsi="Trebuchet MS" w:cs="Times New Roman"/>
                <w:color w:val="FF0000"/>
                <w:sz w:val="20"/>
                <w:szCs w:val="20"/>
              </w:rPr>
              <w:t> </w:t>
            </w:r>
          </w:p>
        </w:tc>
        <w:tc>
          <w:tcPr>
            <w:tcW w:w="1215" w:type="dxa"/>
            <w:tcBorders>
              <w:top w:val="nil"/>
              <w:left w:val="nil"/>
              <w:bottom w:val="single" w:sz="6" w:space="0" w:color="auto"/>
              <w:right w:val="single" w:sz="6" w:space="0" w:color="auto"/>
            </w:tcBorders>
            <w:shd w:val="clear" w:color="auto" w:fill="auto"/>
            <w:vAlign w:val="center"/>
            <w:hideMark/>
          </w:tcPr>
          <w:p w14:paraId="5D00626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Num.</w:t>
            </w:r>
            <w:r w:rsidRPr="00EE3D48">
              <w:rPr>
                <w:rFonts w:ascii="Trebuchet MS" w:eastAsia="Times New Roman" w:hAnsi="Trebuchet MS" w:cs="Times New Roman"/>
                <w:color w:val="FF0000"/>
                <w:sz w:val="20"/>
                <w:szCs w:val="20"/>
              </w:rPr>
              <w:t> </w:t>
            </w:r>
          </w:p>
        </w:tc>
        <w:tc>
          <w:tcPr>
            <w:tcW w:w="1215" w:type="dxa"/>
            <w:tcBorders>
              <w:top w:val="nil"/>
              <w:left w:val="nil"/>
              <w:bottom w:val="single" w:sz="6" w:space="0" w:color="auto"/>
              <w:right w:val="single" w:sz="6" w:space="0" w:color="auto"/>
            </w:tcBorders>
            <w:shd w:val="clear" w:color="auto" w:fill="auto"/>
            <w:vAlign w:val="center"/>
            <w:hideMark/>
          </w:tcPr>
          <w:p w14:paraId="72CC348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Perf. Rate </w:t>
            </w:r>
            <w:r w:rsidRPr="00EE3D48">
              <w:rPr>
                <w:rFonts w:ascii="Trebuchet MS" w:eastAsia="Times New Roman" w:hAnsi="Trebuchet MS" w:cs="Times New Roman"/>
                <w:color w:val="FF0000"/>
                <w:sz w:val="20"/>
                <w:szCs w:val="20"/>
              </w:rPr>
              <w:t> </w:t>
            </w:r>
          </w:p>
        </w:tc>
      </w:tr>
      <w:tr w:rsidR="001534EB" w:rsidRPr="00EE3D48" w14:paraId="3F8D07C3" w14:textId="77777777" w:rsidTr="007A6815">
        <w:trPr>
          <w:trHeight w:val="255"/>
        </w:trPr>
        <w:tc>
          <w:tcPr>
            <w:tcW w:w="9915" w:type="dxa"/>
            <w:gridSpan w:val="8"/>
            <w:tcBorders>
              <w:top w:val="nil"/>
              <w:left w:val="single" w:sz="6" w:space="0" w:color="auto"/>
              <w:bottom w:val="single" w:sz="6" w:space="0" w:color="auto"/>
              <w:right w:val="single" w:sz="6" w:space="0" w:color="auto"/>
            </w:tcBorders>
            <w:shd w:val="clear" w:color="auto" w:fill="D9D9D9"/>
            <w:vAlign w:val="bottom"/>
            <w:hideMark/>
          </w:tcPr>
          <w:p w14:paraId="375E812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Product Line  </w:t>
            </w:r>
          </w:p>
        </w:tc>
      </w:tr>
      <w:tr w:rsidR="001534EB" w:rsidRPr="00EE3D48" w14:paraId="0F61E572"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206F9AD5"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Commercial </w:t>
            </w:r>
          </w:p>
        </w:tc>
        <w:tc>
          <w:tcPr>
            <w:tcW w:w="1215" w:type="dxa"/>
            <w:tcBorders>
              <w:top w:val="nil"/>
              <w:left w:val="nil"/>
              <w:bottom w:val="single" w:sz="6" w:space="0" w:color="auto"/>
              <w:right w:val="single" w:sz="6" w:space="0" w:color="auto"/>
            </w:tcBorders>
            <w:shd w:val="clear" w:color="auto" w:fill="auto"/>
            <w:vAlign w:val="bottom"/>
            <w:hideMark/>
          </w:tcPr>
          <w:p w14:paraId="7493B2C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1,085 </w:t>
            </w:r>
          </w:p>
        </w:tc>
        <w:tc>
          <w:tcPr>
            <w:tcW w:w="1215" w:type="dxa"/>
            <w:tcBorders>
              <w:top w:val="nil"/>
              <w:left w:val="nil"/>
              <w:bottom w:val="single" w:sz="6" w:space="0" w:color="auto"/>
              <w:right w:val="single" w:sz="6" w:space="0" w:color="auto"/>
            </w:tcBorders>
            <w:shd w:val="clear" w:color="auto" w:fill="auto"/>
            <w:vAlign w:val="bottom"/>
            <w:hideMark/>
          </w:tcPr>
          <w:p w14:paraId="613F18A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510 </w:t>
            </w:r>
          </w:p>
        </w:tc>
        <w:tc>
          <w:tcPr>
            <w:tcW w:w="1215" w:type="dxa"/>
            <w:tcBorders>
              <w:top w:val="nil"/>
              <w:left w:val="nil"/>
              <w:bottom w:val="single" w:sz="6" w:space="0" w:color="auto"/>
              <w:right w:val="single" w:sz="6" w:space="0" w:color="auto"/>
            </w:tcBorders>
            <w:shd w:val="clear" w:color="auto" w:fill="auto"/>
            <w:vAlign w:val="bottom"/>
            <w:hideMark/>
          </w:tcPr>
          <w:p w14:paraId="4CA1585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47.0% </w:t>
            </w:r>
          </w:p>
        </w:tc>
        <w:tc>
          <w:tcPr>
            <w:tcW w:w="1215" w:type="dxa"/>
            <w:tcBorders>
              <w:top w:val="nil"/>
              <w:left w:val="nil"/>
              <w:bottom w:val="single" w:sz="6" w:space="0" w:color="auto"/>
              <w:right w:val="single" w:sz="6" w:space="0" w:color="auto"/>
            </w:tcBorders>
            <w:shd w:val="clear" w:color="auto" w:fill="auto"/>
            <w:vAlign w:val="bottom"/>
            <w:hideMark/>
          </w:tcPr>
          <w:p w14:paraId="64C7F39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127 </w:t>
            </w:r>
          </w:p>
        </w:tc>
        <w:tc>
          <w:tcPr>
            <w:tcW w:w="1215" w:type="dxa"/>
            <w:tcBorders>
              <w:top w:val="nil"/>
              <w:left w:val="nil"/>
              <w:bottom w:val="single" w:sz="6" w:space="0" w:color="auto"/>
              <w:right w:val="single" w:sz="6" w:space="0" w:color="auto"/>
            </w:tcBorders>
            <w:shd w:val="clear" w:color="auto" w:fill="auto"/>
            <w:vAlign w:val="bottom"/>
            <w:hideMark/>
          </w:tcPr>
          <w:p w14:paraId="65D9328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11.7% </w:t>
            </w:r>
          </w:p>
        </w:tc>
        <w:tc>
          <w:tcPr>
            <w:tcW w:w="1215" w:type="dxa"/>
            <w:tcBorders>
              <w:top w:val="nil"/>
              <w:left w:val="nil"/>
              <w:bottom w:val="single" w:sz="6" w:space="0" w:color="auto"/>
              <w:right w:val="single" w:sz="6" w:space="0" w:color="auto"/>
            </w:tcBorders>
            <w:shd w:val="clear" w:color="auto" w:fill="auto"/>
            <w:vAlign w:val="bottom"/>
            <w:hideMark/>
          </w:tcPr>
          <w:p w14:paraId="5874989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434 </w:t>
            </w:r>
          </w:p>
        </w:tc>
        <w:tc>
          <w:tcPr>
            <w:tcW w:w="1215" w:type="dxa"/>
            <w:tcBorders>
              <w:top w:val="nil"/>
              <w:left w:val="nil"/>
              <w:bottom w:val="single" w:sz="6" w:space="0" w:color="auto"/>
              <w:right w:val="single" w:sz="6" w:space="0" w:color="auto"/>
            </w:tcBorders>
            <w:shd w:val="clear" w:color="auto" w:fill="auto"/>
            <w:vAlign w:val="bottom"/>
            <w:hideMark/>
          </w:tcPr>
          <w:p w14:paraId="0C0DFAF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40.0% </w:t>
            </w:r>
          </w:p>
        </w:tc>
      </w:tr>
      <w:tr w:rsidR="001534EB" w:rsidRPr="00EE3D48" w14:paraId="222908CA"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39AC08BA"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Medicaid </w:t>
            </w:r>
          </w:p>
        </w:tc>
        <w:tc>
          <w:tcPr>
            <w:tcW w:w="1215" w:type="dxa"/>
            <w:tcBorders>
              <w:top w:val="nil"/>
              <w:left w:val="nil"/>
              <w:bottom w:val="single" w:sz="6" w:space="0" w:color="auto"/>
              <w:right w:val="single" w:sz="6" w:space="0" w:color="auto"/>
            </w:tcBorders>
            <w:shd w:val="clear" w:color="auto" w:fill="auto"/>
            <w:vAlign w:val="bottom"/>
            <w:hideMark/>
          </w:tcPr>
          <w:p w14:paraId="17D797E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690 </w:t>
            </w:r>
          </w:p>
        </w:tc>
        <w:tc>
          <w:tcPr>
            <w:tcW w:w="1215" w:type="dxa"/>
            <w:tcBorders>
              <w:top w:val="nil"/>
              <w:left w:val="nil"/>
              <w:bottom w:val="single" w:sz="6" w:space="0" w:color="auto"/>
              <w:right w:val="single" w:sz="6" w:space="0" w:color="auto"/>
            </w:tcBorders>
            <w:shd w:val="clear" w:color="auto" w:fill="auto"/>
            <w:vAlign w:val="bottom"/>
            <w:hideMark/>
          </w:tcPr>
          <w:p w14:paraId="44EAFB3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292 </w:t>
            </w:r>
          </w:p>
        </w:tc>
        <w:tc>
          <w:tcPr>
            <w:tcW w:w="1215" w:type="dxa"/>
            <w:tcBorders>
              <w:top w:val="nil"/>
              <w:left w:val="nil"/>
              <w:bottom w:val="single" w:sz="6" w:space="0" w:color="auto"/>
              <w:right w:val="single" w:sz="6" w:space="0" w:color="auto"/>
            </w:tcBorders>
            <w:shd w:val="clear" w:color="auto" w:fill="auto"/>
            <w:vAlign w:val="bottom"/>
            <w:hideMark/>
          </w:tcPr>
          <w:p w14:paraId="05B5453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42.3% </w:t>
            </w:r>
          </w:p>
        </w:tc>
        <w:tc>
          <w:tcPr>
            <w:tcW w:w="1215" w:type="dxa"/>
            <w:tcBorders>
              <w:top w:val="nil"/>
              <w:left w:val="nil"/>
              <w:bottom w:val="single" w:sz="6" w:space="0" w:color="auto"/>
              <w:right w:val="single" w:sz="6" w:space="0" w:color="auto"/>
            </w:tcBorders>
            <w:shd w:val="clear" w:color="auto" w:fill="auto"/>
            <w:vAlign w:val="bottom"/>
            <w:hideMark/>
          </w:tcPr>
          <w:p w14:paraId="162CA0E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98 </w:t>
            </w:r>
          </w:p>
        </w:tc>
        <w:tc>
          <w:tcPr>
            <w:tcW w:w="1215" w:type="dxa"/>
            <w:tcBorders>
              <w:top w:val="nil"/>
              <w:left w:val="nil"/>
              <w:bottom w:val="single" w:sz="6" w:space="0" w:color="auto"/>
              <w:right w:val="single" w:sz="6" w:space="0" w:color="auto"/>
            </w:tcBorders>
            <w:shd w:val="clear" w:color="auto" w:fill="auto"/>
            <w:vAlign w:val="bottom"/>
            <w:hideMark/>
          </w:tcPr>
          <w:p w14:paraId="49257C8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14.2% </w:t>
            </w:r>
          </w:p>
        </w:tc>
        <w:tc>
          <w:tcPr>
            <w:tcW w:w="1215" w:type="dxa"/>
            <w:tcBorders>
              <w:top w:val="nil"/>
              <w:left w:val="nil"/>
              <w:bottom w:val="single" w:sz="6" w:space="0" w:color="auto"/>
              <w:right w:val="single" w:sz="6" w:space="0" w:color="auto"/>
            </w:tcBorders>
            <w:shd w:val="clear" w:color="auto" w:fill="auto"/>
            <w:vAlign w:val="bottom"/>
            <w:hideMark/>
          </w:tcPr>
          <w:p w14:paraId="3E284E1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234 </w:t>
            </w:r>
          </w:p>
        </w:tc>
        <w:tc>
          <w:tcPr>
            <w:tcW w:w="1215" w:type="dxa"/>
            <w:tcBorders>
              <w:top w:val="nil"/>
              <w:left w:val="nil"/>
              <w:bottom w:val="single" w:sz="6" w:space="0" w:color="auto"/>
              <w:right w:val="single" w:sz="6" w:space="0" w:color="auto"/>
            </w:tcBorders>
            <w:shd w:val="clear" w:color="auto" w:fill="auto"/>
            <w:vAlign w:val="bottom"/>
            <w:hideMark/>
          </w:tcPr>
          <w:p w14:paraId="2B48C7E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33.9% </w:t>
            </w:r>
          </w:p>
        </w:tc>
      </w:tr>
      <w:tr w:rsidR="001534EB" w:rsidRPr="00EE3D48" w14:paraId="385C4FA7"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1B42DF23"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Medicare </w:t>
            </w:r>
          </w:p>
        </w:tc>
        <w:tc>
          <w:tcPr>
            <w:tcW w:w="1215" w:type="dxa"/>
            <w:tcBorders>
              <w:top w:val="nil"/>
              <w:left w:val="nil"/>
              <w:bottom w:val="single" w:sz="6" w:space="0" w:color="auto"/>
              <w:right w:val="single" w:sz="6" w:space="0" w:color="auto"/>
            </w:tcBorders>
            <w:shd w:val="clear" w:color="auto" w:fill="auto"/>
            <w:vAlign w:val="bottom"/>
            <w:hideMark/>
          </w:tcPr>
          <w:p w14:paraId="6F770C9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693 </w:t>
            </w:r>
          </w:p>
        </w:tc>
        <w:tc>
          <w:tcPr>
            <w:tcW w:w="1215" w:type="dxa"/>
            <w:tcBorders>
              <w:top w:val="nil"/>
              <w:left w:val="nil"/>
              <w:bottom w:val="single" w:sz="6" w:space="0" w:color="auto"/>
              <w:right w:val="single" w:sz="6" w:space="0" w:color="auto"/>
            </w:tcBorders>
            <w:shd w:val="clear" w:color="auto" w:fill="auto"/>
            <w:vAlign w:val="bottom"/>
            <w:hideMark/>
          </w:tcPr>
          <w:p w14:paraId="452A021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246 </w:t>
            </w:r>
          </w:p>
        </w:tc>
        <w:tc>
          <w:tcPr>
            <w:tcW w:w="1215" w:type="dxa"/>
            <w:tcBorders>
              <w:top w:val="nil"/>
              <w:left w:val="nil"/>
              <w:bottom w:val="single" w:sz="6" w:space="0" w:color="auto"/>
              <w:right w:val="single" w:sz="6" w:space="0" w:color="auto"/>
            </w:tcBorders>
            <w:shd w:val="clear" w:color="auto" w:fill="auto"/>
            <w:vAlign w:val="bottom"/>
            <w:hideMark/>
          </w:tcPr>
          <w:p w14:paraId="77A04B6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35.5% </w:t>
            </w:r>
          </w:p>
        </w:tc>
        <w:tc>
          <w:tcPr>
            <w:tcW w:w="1215" w:type="dxa"/>
            <w:tcBorders>
              <w:top w:val="nil"/>
              <w:left w:val="nil"/>
              <w:bottom w:val="single" w:sz="6" w:space="0" w:color="auto"/>
              <w:right w:val="single" w:sz="6" w:space="0" w:color="auto"/>
            </w:tcBorders>
            <w:shd w:val="clear" w:color="auto" w:fill="auto"/>
            <w:vAlign w:val="bottom"/>
            <w:hideMark/>
          </w:tcPr>
          <w:p w14:paraId="5B78CC8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61 </w:t>
            </w:r>
          </w:p>
        </w:tc>
        <w:tc>
          <w:tcPr>
            <w:tcW w:w="1215" w:type="dxa"/>
            <w:tcBorders>
              <w:top w:val="nil"/>
              <w:left w:val="nil"/>
              <w:bottom w:val="single" w:sz="6" w:space="0" w:color="auto"/>
              <w:right w:val="single" w:sz="6" w:space="0" w:color="auto"/>
            </w:tcBorders>
            <w:shd w:val="clear" w:color="auto" w:fill="auto"/>
            <w:vAlign w:val="bottom"/>
            <w:hideMark/>
          </w:tcPr>
          <w:p w14:paraId="444C81C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8.8% </w:t>
            </w:r>
          </w:p>
        </w:tc>
        <w:tc>
          <w:tcPr>
            <w:tcW w:w="1215" w:type="dxa"/>
            <w:tcBorders>
              <w:top w:val="nil"/>
              <w:left w:val="nil"/>
              <w:bottom w:val="single" w:sz="6" w:space="0" w:color="auto"/>
              <w:right w:val="single" w:sz="6" w:space="0" w:color="auto"/>
            </w:tcBorders>
            <w:shd w:val="clear" w:color="auto" w:fill="auto"/>
            <w:vAlign w:val="bottom"/>
            <w:hideMark/>
          </w:tcPr>
          <w:p w14:paraId="461ADA5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211 </w:t>
            </w:r>
          </w:p>
        </w:tc>
        <w:tc>
          <w:tcPr>
            <w:tcW w:w="1215" w:type="dxa"/>
            <w:tcBorders>
              <w:top w:val="nil"/>
              <w:left w:val="nil"/>
              <w:bottom w:val="single" w:sz="6" w:space="0" w:color="auto"/>
              <w:right w:val="single" w:sz="6" w:space="0" w:color="auto"/>
            </w:tcBorders>
            <w:shd w:val="clear" w:color="auto" w:fill="auto"/>
            <w:vAlign w:val="bottom"/>
            <w:hideMark/>
          </w:tcPr>
          <w:p w14:paraId="0F367CB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30.4% </w:t>
            </w:r>
          </w:p>
        </w:tc>
      </w:tr>
      <w:tr w:rsidR="001534EB" w:rsidRPr="00EE3D48" w14:paraId="6E713996" w14:textId="77777777" w:rsidTr="007A6815">
        <w:trPr>
          <w:trHeight w:val="255"/>
        </w:trPr>
        <w:tc>
          <w:tcPr>
            <w:tcW w:w="9915" w:type="dxa"/>
            <w:gridSpan w:val="8"/>
            <w:tcBorders>
              <w:top w:val="nil"/>
              <w:left w:val="single" w:sz="6" w:space="0" w:color="auto"/>
              <w:bottom w:val="single" w:sz="6" w:space="0" w:color="auto"/>
              <w:right w:val="single" w:sz="6" w:space="0" w:color="auto"/>
            </w:tcBorders>
            <w:shd w:val="clear" w:color="auto" w:fill="D9D9D9"/>
            <w:vAlign w:val="bottom"/>
            <w:hideMark/>
          </w:tcPr>
          <w:p w14:paraId="4868903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Age </w:t>
            </w:r>
          </w:p>
        </w:tc>
      </w:tr>
      <w:tr w:rsidR="001534EB" w:rsidRPr="00EE3D48" w14:paraId="6B913237"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08BB24C2"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40-54 </w:t>
            </w:r>
          </w:p>
        </w:tc>
        <w:tc>
          <w:tcPr>
            <w:tcW w:w="1215" w:type="dxa"/>
            <w:tcBorders>
              <w:top w:val="nil"/>
              <w:left w:val="nil"/>
              <w:bottom w:val="single" w:sz="6" w:space="0" w:color="auto"/>
              <w:right w:val="single" w:sz="6" w:space="0" w:color="auto"/>
            </w:tcBorders>
            <w:shd w:val="clear" w:color="auto" w:fill="auto"/>
            <w:vAlign w:val="bottom"/>
            <w:hideMark/>
          </w:tcPr>
          <w:p w14:paraId="0E7DE44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601 </w:t>
            </w:r>
          </w:p>
        </w:tc>
        <w:tc>
          <w:tcPr>
            <w:tcW w:w="1215" w:type="dxa"/>
            <w:tcBorders>
              <w:top w:val="nil"/>
              <w:left w:val="nil"/>
              <w:bottom w:val="single" w:sz="6" w:space="0" w:color="auto"/>
              <w:right w:val="single" w:sz="6" w:space="0" w:color="auto"/>
            </w:tcBorders>
            <w:shd w:val="clear" w:color="auto" w:fill="auto"/>
            <w:vAlign w:val="bottom"/>
            <w:hideMark/>
          </w:tcPr>
          <w:p w14:paraId="0EABE57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244 </w:t>
            </w:r>
          </w:p>
        </w:tc>
        <w:tc>
          <w:tcPr>
            <w:tcW w:w="1215" w:type="dxa"/>
            <w:tcBorders>
              <w:top w:val="nil"/>
              <w:left w:val="nil"/>
              <w:bottom w:val="single" w:sz="6" w:space="0" w:color="auto"/>
              <w:right w:val="single" w:sz="6" w:space="0" w:color="auto"/>
            </w:tcBorders>
            <w:shd w:val="clear" w:color="auto" w:fill="auto"/>
            <w:vAlign w:val="bottom"/>
            <w:hideMark/>
          </w:tcPr>
          <w:p w14:paraId="738EE65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40.6% </w:t>
            </w:r>
          </w:p>
        </w:tc>
        <w:tc>
          <w:tcPr>
            <w:tcW w:w="1215" w:type="dxa"/>
            <w:tcBorders>
              <w:top w:val="nil"/>
              <w:left w:val="nil"/>
              <w:bottom w:val="single" w:sz="6" w:space="0" w:color="auto"/>
              <w:right w:val="single" w:sz="6" w:space="0" w:color="auto"/>
            </w:tcBorders>
            <w:shd w:val="clear" w:color="auto" w:fill="auto"/>
            <w:vAlign w:val="bottom"/>
            <w:hideMark/>
          </w:tcPr>
          <w:p w14:paraId="4C28595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66 </w:t>
            </w:r>
          </w:p>
        </w:tc>
        <w:tc>
          <w:tcPr>
            <w:tcW w:w="1215" w:type="dxa"/>
            <w:tcBorders>
              <w:top w:val="nil"/>
              <w:left w:val="nil"/>
              <w:bottom w:val="single" w:sz="6" w:space="0" w:color="auto"/>
              <w:right w:val="single" w:sz="6" w:space="0" w:color="auto"/>
            </w:tcBorders>
            <w:shd w:val="clear" w:color="auto" w:fill="auto"/>
            <w:vAlign w:val="bottom"/>
            <w:hideMark/>
          </w:tcPr>
          <w:p w14:paraId="42F883F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11.0% </w:t>
            </w:r>
          </w:p>
        </w:tc>
        <w:tc>
          <w:tcPr>
            <w:tcW w:w="1215" w:type="dxa"/>
            <w:tcBorders>
              <w:top w:val="nil"/>
              <w:left w:val="nil"/>
              <w:bottom w:val="single" w:sz="6" w:space="0" w:color="auto"/>
              <w:right w:val="single" w:sz="6" w:space="0" w:color="auto"/>
            </w:tcBorders>
            <w:shd w:val="clear" w:color="auto" w:fill="auto"/>
            <w:vAlign w:val="bottom"/>
            <w:hideMark/>
          </w:tcPr>
          <w:p w14:paraId="52EBBCB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204 </w:t>
            </w:r>
          </w:p>
        </w:tc>
        <w:tc>
          <w:tcPr>
            <w:tcW w:w="1215" w:type="dxa"/>
            <w:tcBorders>
              <w:top w:val="nil"/>
              <w:left w:val="nil"/>
              <w:bottom w:val="single" w:sz="6" w:space="0" w:color="auto"/>
              <w:right w:val="single" w:sz="6" w:space="0" w:color="auto"/>
            </w:tcBorders>
            <w:shd w:val="clear" w:color="auto" w:fill="auto"/>
            <w:vAlign w:val="bottom"/>
            <w:hideMark/>
          </w:tcPr>
          <w:p w14:paraId="38B3FA2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33.9% </w:t>
            </w:r>
          </w:p>
        </w:tc>
      </w:tr>
      <w:tr w:rsidR="001534EB" w:rsidRPr="00EE3D48" w14:paraId="17EDB3E8"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3C4045B7"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55-64 </w:t>
            </w:r>
          </w:p>
        </w:tc>
        <w:tc>
          <w:tcPr>
            <w:tcW w:w="1215" w:type="dxa"/>
            <w:tcBorders>
              <w:top w:val="nil"/>
              <w:left w:val="nil"/>
              <w:bottom w:val="single" w:sz="6" w:space="0" w:color="auto"/>
              <w:right w:val="single" w:sz="6" w:space="0" w:color="auto"/>
            </w:tcBorders>
            <w:shd w:val="clear" w:color="auto" w:fill="auto"/>
            <w:vAlign w:val="bottom"/>
            <w:hideMark/>
          </w:tcPr>
          <w:p w14:paraId="08BF605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782 </w:t>
            </w:r>
          </w:p>
        </w:tc>
        <w:tc>
          <w:tcPr>
            <w:tcW w:w="1215" w:type="dxa"/>
            <w:tcBorders>
              <w:top w:val="nil"/>
              <w:left w:val="nil"/>
              <w:bottom w:val="single" w:sz="6" w:space="0" w:color="auto"/>
              <w:right w:val="single" w:sz="6" w:space="0" w:color="auto"/>
            </w:tcBorders>
            <w:shd w:val="clear" w:color="auto" w:fill="auto"/>
            <w:vAlign w:val="bottom"/>
            <w:hideMark/>
          </w:tcPr>
          <w:p w14:paraId="30DEA6F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394 </w:t>
            </w:r>
          </w:p>
        </w:tc>
        <w:tc>
          <w:tcPr>
            <w:tcW w:w="1215" w:type="dxa"/>
            <w:tcBorders>
              <w:top w:val="nil"/>
              <w:left w:val="nil"/>
              <w:bottom w:val="single" w:sz="6" w:space="0" w:color="auto"/>
              <w:right w:val="single" w:sz="6" w:space="0" w:color="auto"/>
            </w:tcBorders>
            <w:shd w:val="clear" w:color="auto" w:fill="auto"/>
            <w:vAlign w:val="bottom"/>
            <w:hideMark/>
          </w:tcPr>
          <w:p w14:paraId="68B7492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50.4% </w:t>
            </w:r>
          </w:p>
        </w:tc>
        <w:tc>
          <w:tcPr>
            <w:tcW w:w="1215" w:type="dxa"/>
            <w:tcBorders>
              <w:top w:val="nil"/>
              <w:left w:val="nil"/>
              <w:bottom w:val="single" w:sz="6" w:space="0" w:color="auto"/>
              <w:right w:val="single" w:sz="6" w:space="0" w:color="auto"/>
            </w:tcBorders>
            <w:shd w:val="clear" w:color="auto" w:fill="auto"/>
            <w:vAlign w:val="bottom"/>
            <w:hideMark/>
          </w:tcPr>
          <w:p w14:paraId="5A7D988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108 </w:t>
            </w:r>
          </w:p>
        </w:tc>
        <w:tc>
          <w:tcPr>
            <w:tcW w:w="1215" w:type="dxa"/>
            <w:tcBorders>
              <w:top w:val="nil"/>
              <w:left w:val="nil"/>
              <w:bottom w:val="single" w:sz="6" w:space="0" w:color="auto"/>
              <w:right w:val="single" w:sz="6" w:space="0" w:color="auto"/>
            </w:tcBorders>
            <w:shd w:val="clear" w:color="auto" w:fill="auto"/>
            <w:vAlign w:val="bottom"/>
            <w:hideMark/>
          </w:tcPr>
          <w:p w14:paraId="1F518AE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13.8% </w:t>
            </w:r>
          </w:p>
        </w:tc>
        <w:tc>
          <w:tcPr>
            <w:tcW w:w="1215" w:type="dxa"/>
            <w:tcBorders>
              <w:top w:val="nil"/>
              <w:left w:val="nil"/>
              <w:bottom w:val="single" w:sz="6" w:space="0" w:color="auto"/>
              <w:right w:val="single" w:sz="6" w:space="0" w:color="auto"/>
            </w:tcBorders>
            <w:shd w:val="clear" w:color="auto" w:fill="auto"/>
            <w:vAlign w:val="bottom"/>
            <w:hideMark/>
          </w:tcPr>
          <w:p w14:paraId="164B60B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336 </w:t>
            </w:r>
          </w:p>
        </w:tc>
        <w:tc>
          <w:tcPr>
            <w:tcW w:w="1215" w:type="dxa"/>
            <w:tcBorders>
              <w:top w:val="nil"/>
              <w:left w:val="nil"/>
              <w:bottom w:val="single" w:sz="6" w:space="0" w:color="auto"/>
              <w:right w:val="single" w:sz="6" w:space="0" w:color="auto"/>
            </w:tcBorders>
            <w:shd w:val="clear" w:color="auto" w:fill="auto"/>
            <w:vAlign w:val="bottom"/>
            <w:hideMark/>
          </w:tcPr>
          <w:p w14:paraId="64C941C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43.0% </w:t>
            </w:r>
          </w:p>
        </w:tc>
      </w:tr>
      <w:tr w:rsidR="001534EB" w:rsidRPr="00EE3D48" w14:paraId="6E26D2F1"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151B96BD"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65-74 </w:t>
            </w:r>
          </w:p>
        </w:tc>
        <w:tc>
          <w:tcPr>
            <w:tcW w:w="1215" w:type="dxa"/>
            <w:tcBorders>
              <w:top w:val="nil"/>
              <w:left w:val="nil"/>
              <w:bottom w:val="single" w:sz="6" w:space="0" w:color="auto"/>
              <w:right w:val="single" w:sz="6" w:space="0" w:color="auto"/>
            </w:tcBorders>
            <w:shd w:val="clear" w:color="auto" w:fill="auto"/>
            <w:vAlign w:val="bottom"/>
            <w:hideMark/>
          </w:tcPr>
          <w:p w14:paraId="5E7280C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612 </w:t>
            </w:r>
          </w:p>
        </w:tc>
        <w:tc>
          <w:tcPr>
            <w:tcW w:w="1215" w:type="dxa"/>
            <w:tcBorders>
              <w:top w:val="nil"/>
              <w:left w:val="nil"/>
              <w:bottom w:val="single" w:sz="6" w:space="0" w:color="auto"/>
              <w:right w:val="single" w:sz="6" w:space="0" w:color="auto"/>
            </w:tcBorders>
            <w:shd w:val="clear" w:color="auto" w:fill="auto"/>
            <w:vAlign w:val="bottom"/>
            <w:hideMark/>
          </w:tcPr>
          <w:p w14:paraId="69C2AA3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258 </w:t>
            </w:r>
          </w:p>
        </w:tc>
        <w:tc>
          <w:tcPr>
            <w:tcW w:w="1215" w:type="dxa"/>
            <w:tcBorders>
              <w:top w:val="nil"/>
              <w:left w:val="nil"/>
              <w:bottom w:val="single" w:sz="6" w:space="0" w:color="auto"/>
              <w:right w:val="single" w:sz="6" w:space="0" w:color="auto"/>
            </w:tcBorders>
            <w:shd w:val="clear" w:color="auto" w:fill="auto"/>
            <w:vAlign w:val="bottom"/>
            <w:hideMark/>
          </w:tcPr>
          <w:p w14:paraId="6C08864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42.2% </w:t>
            </w:r>
          </w:p>
        </w:tc>
        <w:tc>
          <w:tcPr>
            <w:tcW w:w="1215" w:type="dxa"/>
            <w:tcBorders>
              <w:top w:val="nil"/>
              <w:left w:val="nil"/>
              <w:bottom w:val="single" w:sz="6" w:space="0" w:color="auto"/>
              <w:right w:val="single" w:sz="6" w:space="0" w:color="auto"/>
            </w:tcBorders>
            <w:shd w:val="clear" w:color="auto" w:fill="auto"/>
            <w:vAlign w:val="bottom"/>
            <w:hideMark/>
          </w:tcPr>
          <w:p w14:paraId="1E140F2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65 </w:t>
            </w:r>
          </w:p>
        </w:tc>
        <w:tc>
          <w:tcPr>
            <w:tcW w:w="1215" w:type="dxa"/>
            <w:tcBorders>
              <w:top w:val="nil"/>
              <w:left w:val="nil"/>
              <w:bottom w:val="single" w:sz="6" w:space="0" w:color="auto"/>
              <w:right w:val="single" w:sz="6" w:space="0" w:color="auto"/>
            </w:tcBorders>
            <w:shd w:val="clear" w:color="auto" w:fill="auto"/>
            <w:vAlign w:val="bottom"/>
            <w:hideMark/>
          </w:tcPr>
          <w:p w14:paraId="029668B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10.6% </w:t>
            </w:r>
          </w:p>
        </w:tc>
        <w:tc>
          <w:tcPr>
            <w:tcW w:w="1215" w:type="dxa"/>
            <w:tcBorders>
              <w:top w:val="nil"/>
              <w:left w:val="nil"/>
              <w:bottom w:val="single" w:sz="6" w:space="0" w:color="auto"/>
              <w:right w:val="single" w:sz="6" w:space="0" w:color="auto"/>
            </w:tcBorders>
            <w:shd w:val="clear" w:color="auto" w:fill="auto"/>
            <w:vAlign w:val="bottom"/>
            <w:hideMark/>
          </w:tcPr>
          <w:p w14:paraId="5F3D1A7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221 </w:t>
            </w:r>
          </w:p>
        </w:tc>
        <w:tc>
          <w:tcPr>
            <w:tcW w:w="1215" w:type="dxa"/>
            <w:tcBorders>
              <w:top w:val="nil"/>
              <w:left w:val="nil"/>
              <w:bottom w:val="single" w:sz="6" w:space="0" w:color="auto"/>
              <w:right w:val="single" w:sz="6" w:space="0" w:color="auto"/>
            </w:tcBorders>
            <w:shd w:val="clear" w:color="auto" w:fill="auto"/>
            <w:vAlign w:val="bottom"/>
            <w:hideMark/>
          </w:tcPr>
          <w:p w14:paraId="462E029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36.1% </w:t>
            </w:r>
          </w:p>
        </w:tc>
      </w:tr>
      <w:tr w:rsidR="001534EB" w:rsidRPr="00EE3D48" w14:paraId="7CAC0580"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62775133"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75-84 </w:t>
            </w:r>
          </w:p>
        </w:tc>
        <w:tc>
          <w:tcPr>
            <w:tcW w:w="1215" w:type="dxa"/>
            <w:tcBorders>
              <w:top w:val="nil"/>
              <w:left w:val="nil"/>
              <w:bottom w:val="single" w:sz="6" w:space="0" w:color="auto"/>
              <w:right w:val="single" w:sz="6" w:space="0" w:color="auto"/>
            </w:tcBorders>
            <w:shd w:val="clear" w:color="auto" w:fill="auto"/>
            <w:vAlign w:val="bottom"/>
            <w:hideMark/>
          </w:tcPr>
          <w:p w14:paraId="1672EFD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374 </w:t>
            </w:r>
          </w:p>
        </w:tc>
        <w:tc>
          <w:tcPr>
            <w:tcW w:w="1215" w:type="dxa"/>
            <w:tcBorders>
              <w:top w:val="nil"/>
              <w:left w:val="nil"/>
              <w:bottom w:val="single" w:sz="6" w:space="0" w:color="auto"/>
              <w:right w:val="single" w:sz="6" w:space="0" w:color="auto"/>
            </w:tcBorders>
            <w:shd w:val="clear" w:color="auto" w:fill="auto"/>
            <w:vAlign w:val="bottom"/>
            <w:hideMark/>
          </w:tcPr>
          <w:p w14:paraId="5268BF0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125 </w:t>
            </w:r>
          </w:p>
        </w:tc>
        <w:tc>
          <w:tcPr>
            <w:tcW w:w="1215" w:type="dxa"/>
            <w:tcBorders>
              <w:top w:val="nil"/>
              <w:left w:val="nil"/>
              <w:bottom w:val="single" w:sz="6" w:space="0" w:color="auto"/>
              <w:right w:val="single" w:sz="6" w:space="0" w:color="auto"/>
            </w:tcBorders>
            <w:shd w:val="clear" w:color="auto" w:fill="auto"/>
            <w:vAlign w:val="bottom"/>
            <w:hideMark/>
          </w:tcPr>
          <w:p w14:paraId="1776911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33.4% </w:t>
            </w:r>
          </w:p>
        </w:tc>
        <w:tc>
          <w:tcPr>
            <w:tcW w:w="1215" w:type="dxa"/>
            <w:tcBorders>
              <w:top w:val="nil"/>
              <w:left w:val="nil"/>
              <w:bottom w:val="single" w:sz="6" w:space="0" w:color="auto"/>
              <w:right w:val="single" w:sz="6" w:space="0" w:color="auto"/>
            </w:tcBorders>
            <w:shd w:val="clear" w:color="auto" w:fill="auto"/>
            <w:vAlign w:val="bottom"/>
            <w:hideMark/>
          </w:tcPr>
          <w:p w14:paraId="3AAA109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35 </w:t>
            </w:r>
          </w:p>
        </w:tc>
        <w:tc>
          <w:tcPr>
            <w:tcW w:w="1215" w:type="dxa"/>
            <w:tcBorders>
              <w:top w:val="nil"/>
              <w:left w:val="nil"/>
              <w:bottom w:val="single" w:sz="6" w:space="0" w:color="auto"/>
              <w:right w:val="single" w:sz="6" w:space="0" w:color="auto"/>
            </w:tcBorders>
            <w:shd w:val="clear" w:color="auto" w:fill="auto"/>
            <w:vAlign w:val="bottom"/>
            <w:hideMark/>
          </w:tcPr>
          <w:p w14:paraId="294BC29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9.4% </w:t>
            </w:r>
          </w:p>
        </w:tc>
        <w:tc>
          <w:tcPr>
            <w:tcW w:w="1215" w:type="dxa"/>
            <w:tcBorders>
              <w:top w:val="nil"/>
              <w:left w:val="nil"/>
              <w:bottom w:val="single" w:sz="6" w:space="0" w:color="auto"/>
              <w:right w:val="single" w:sz="6" w:space="0" w:color="auto"/>
            </w:tcBorders>
            <w:shd w:val="clear" w:color="auto" w:fill="auto"/>
            <w:vAlign w:val="bottom"/>
            <w:hideMark/>
          </w:tcPr>
          <w:p w14:paraId="5A74916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102 </w:t>
            </w:r>
          </w:p>
        </w:tc>
        <w:tc>
          <w:tcPr>
            <w:tcW w:w="1215" w:type="dxa"/>
            <w:tcBorders>
              <w:top w:val="nil"/>
              <w:left w:val="nil"/>
              <w:bottom w:val="single" w:sz="6" w:space="0" w:color="auto"/>
              <w:right w:val="single" w:sz="6" w:space="0" w:color="auto"/>
            </w:tcBorders>
            <w:shd w:val="clear" w:color="auto" w:fill="auto"/>
            <w:vAlign w:val="bottom"/>
            <w:hideMark/>
          </w:tcPr>
          <w:p w14:paraId="44FB6DB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27.3% </w:t>
            </w:r>
          </w:p>
        </w:tc>
      </w:tr>
      <w:tr w:rsidR="001534EB" w:rsidRPr="00EE3D48" w14:paraId="205F92C7"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6E5BF669"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85+ </w:t>
            </w:r>
          </w:p>
        </w:tc>
        <w:tc>
          <w:tcPr>
            <w:tcW w:w="1215" w:type="dxa"/>
            <w:tcBorders>
              <w:top w:val="nil"/>
              <w:left w:val="nil"/>
              <w:bottom w:val="single" w:sz="6" w:space="0" w:color="auto"/>
              <w:right w:val="single" w:sz="6" w:space="0" w:color="auto"/>
            </w:tcBorders>
            <w:shd w:val="clear" w:color="auto" w:fill="auto"/>
            <w:vAlign w:val="bottom"/>
            <w:hideMark/>
          </w:tcPr>
          <w:p w14:paraId="5908FE2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99 </w:t>
            </w:r>
          </w:p>
        </w:tc>
        <w:tc>
          <w:tcPr>
            <w:tcW w:w="1215" w:type="dxa"/>
            <w:tcBorders>
              <w:top w:val="nil"/>
              <w:left w:val="nil"/>
              <w:bottom w:val="single" w:sz="6" w:space="0" w:color="auto"/>
              <w:right w:val="single" w:sz="6" w:space="0" w:color="auto"/>
            </w:tcBorders>
            <w:shd w:val="clear" w:color="auto" w:fill="auto"/>
            <w:vAlign w:val="bottom"/>
            <w:hideMark/>
          </w:tcPr>
          <w:p w14:paraId="490BCAB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27 </w:t>
            </w:r>
          </w:p>
        </w:tc>
        <w:tc>
          <w:tcPr>
            <w:tcW w:w="1215" w:type="dxa"/>
            <w:tcBorders>
              <w:top w:val="nil"/>
              <w:left w:val="nil"/>
              <w:bottom w:val="single" w:sz="6" w:space="0" w:color="auto"/>
              <w:right w:val="single" w:sz="6" w:space="0" w:color="auto"/>
            </w:tcBorders>
            <w:shd w:val="clear" w:color="auto" w:fill="auto"/>
            <w:vAlign w:val="bottom"/>
            <w:hideMark/>
          </w:tcPr>
          <w:p w14:paraId="646C4AB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27.3% </w:t>
            </w:r>
          </w:p>
        </w:tc>
        <w:tc>
          <w:tcPr>
            <w:tcW w:w="1215" w:type="dxa"/>
            <w:tcBorders>
              <w:top w:val="nil"/>
              <w:left w:val="nil"/>
              <w:bottom w:val="single" w:sz="6" w:space="0" w:color="auto"/>
              <w:right w:val="single" w:sz="6" w:space="0" w:color="auto"/>
            </w:tcBorders>
            <w:shd w:val="clear" w:color="auto" w:fill="auto"/>
            <w:vAlign w:val="bottom"/>
            <w:hideMark/>
          </w:tcPr>
          <w:p w14:paraId="297BE4F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12 </w:t>
            </w:r>
          </w:p>
        </w:tc>
        <w:tc>
          <w:tcPr>
            <w:tcW w:w="1215" w:type="dxa"/>
            <w:tcBorders>
              <w:top w:val="nil"/>
              <w:left w:val="nil"/>
              <w:bottom w:val="single" w:sz="6" w:space="0" w:color="auto"/>
              <w:right w:val="single" w:sz="6" w:space="0" w:color="auto"/>
            </w:tcBorders>
            <w:shd w:val="clear" w:color="auto" w:fill="auto"/>
            <w:vAlign w:val="bottom"/>
            <w:hideMark/>
          </w:tcPr>
          <w:p w14:paraId="110C9DD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12.1% </w:t>
            </w:r>
          </w:p>
        </w:tc>
        <w:tc>
          <w:tcPr>
            <w:tcW w:w="1215" w:type="dxa"/>
            <w:tcBorders>
              <w:top w:val="nil"/>
              <w:left w:val="nil"/>
              <w:bottom w:val="single" w:sz="6" w:space="0" w:color="auto"/>
              <w:right w:val="single" w:sz="6" w:space="0" w:color="auto"/>
            </w:tcBorders>
            <w:shd w:val="clear" w:color="auto" w:fill="auto"/>
            <w:vAlign w:val="bottom"/>
            <w:hideMark/>
          </w:tcPr>
          <w:p w14:paraId="2C0F47F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16 </w:t>
            </w:r>
          </w:p>
        </w:tc>
        <w:tc>
          <w:tcPr>
            <w:tcW w:w="1215" w:type="dxa"/>
            <w:tcBorders>
              <w:top w:val="nil"/>
              <w:left w:val="nil"/>
              <w:bottom w:val="single" w:sz="6" w:space="0" w:color="auto"/>
              <w:right w:val="single" w:sz="6" w:space="0" w:color="auto"/>
            </w:tcBorders>
            <w:shd w:val="clear" w:color="auto" w:fill="auto"/>
            <w:vAlign w:val="bottom"/>
            <w:hideMark/>
          </w:tcPr>
          <w:p w14:paraId="6147F3C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16.2% </w:t>
            </w:r>
          </w:p>
        </w:tc>
      </w:tr>
      <w:tr w:rsidR="001534EB" w:rsidRPr="00EE3D48" w14:paraId="32509D2D" w14:textId="77777777" w:rsidTr="007A6815">
        <w:trPr>
          <w:trHeight w:val="255"/>
        </w:trPr>
        <w:tc>
          <w:tcPr>
            <w:tcW w:w="9915" w:type="dxa"/>
            <w:gridSpan w:val="8"/>
            <w:tcBorders>
              <w:top w:val="nil"/>
              <w:left w:val="single" w:sz="6" w:space="0" w:color="auto"/>
              <w:bottom w:val="single" w:sz="6" w:space="0" w:color="auto"/>
              <w:right w:val="single" w:sz="6" w:space="0" w:color="auto"/>
            </w:tcBorders>
            <w:shd w:val="clear" w:color="auto" w:fill="D9D9D9"/>
            <w:vAlign w:val="bottom"/>
            <w:hideMark/>
          </w:tcPr>
          <w:p w14:paraId="0D8E975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Gender </w:t>
            </w:r>
          </w:p>
        </w:tc>
      </w:tr>
      <w:tr w:rsidR="001534EB" w:rsidRPr="00EE3D48" w14:paraId="58B0A5B0"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59AAA681"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F </w:t>
            </w:r>
          </w:p>
        </w:tc>
        <w:tc>
          <w:tcPr>
            <w:tcW w:w="1215" w:type="dxa"/>
            <w:tcBorders>
              <w:top w:val="nil"/>
              <w:left w:val="nil"/>
              <w:bottom w:val="single" w:sz="6" w:space="0" w:color="auto"/>
              <w:right w:val="single" w:sz="6" w:space="0" w:color="auto"/>
            </w:tcBorders>
            <w:shd w:val="clear" w:color="auto" w:fill="auto"/>
            <w:vAlign w:val="bottom"/>
            <w:hideMark/>
          </w:tcPr>
          <w:p w14:paraId="02C296E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1382 </w:t>
            </w:r>
          </w:p>
        </w:tc>
        <w:tc>
          <w:tcPr>
            <w:tcW w:w="1215" w:type="dxa"/>
            <w:tcBorders>
              <w:top w:val="nil"/>
              <w:left w:val="nil"/>
              <w:bottom w:val="single" w:sz="6" w:space="0" w:color="auto"/>
              <w:right w:val="single" w:sz="6" w:space="0" w:color="auto"/>
            </w:tcBorders>
            <w:shd w:val="clear" w:color="auto" w:fill="auto"/>
            <w:vAlign w:val="bottom"/>
            <w:hideMark/>
          </w:tcPr>
          <w:p w14:paraId="7E24E9C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602 </w:t>
            </w:r>
          </w:p>
        </w:tc>
        <w:tc>
          <w:tcPr>
            <w:tcW w:w="1215" w:type="dxa"/>
            <w:tcBorders>
              <w:top w:val="nil"/>
              <w:left w:val="nil"/>
              <w:bottom w:val="single" w:sz="6" w:space="0" w:color="auto"/>
              <w:right w:val="single" w:sz="6" w:space="0" w:color="auto"/>
            </w:tcBorders>
            <w:shd w:val="clear" w:color="auto" w:fill="auto"/>
            <w:vAlign w:val="bottom"/>
            <w:hideMark/>
          </w:tcPr>
          <w:p w14:paraId="692A1FE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43.6% </w:t>
            </w:r>
          </w:p>
        </w:tc>
        <w:tc>
          <w:tcPr>
            <w:tcW w:w="1215" w:type="dxa"/>
            <w:tcBorders>
              <w:top w:val="nil"/>
              <w:left w:val="nil"/>
              <w:bottom w:val="single" w:sz="6" w:space="0" w:color="auto"/>
              <w:right w:val="single" w:sz="6" w:space="0" w:color="auto"/>
            </w:tcBorders>
            <w:shd w:val="clear" w:color="auto" w:fill="auto"/>
            <w:vAlign w:val="bottom"/>
            <w:hideMark/>
          </w:tcPr>
          <w:p w14:paraId="1018091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165 </w:t>
            </w:r>
          </w:p>
        </w:tc>
        <w:tc>
          <w:tcPr>
            <w:tcW w:w="1215" w:type="dxa"/>
            <w:tcBorders>
              <w:top w:val="nil"/>
              <w:left w:val="nil"/>
              <w:bottom w:val="single" w:sz="6" w:space="0" w:color="auto"/>
              <w:right w:val="single" w:sz="6" w:space="0" w:color="auto"/>
            </w:tcBorders>
            <w:shd w:val="clear" w:color="auto" w:fill="auto"/>
            <w:vAlign w:val="bottom"/>
            <w:hideMark/>
          </w:tcPr>
          <w:p w14:paraId="0521751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11.9% </w:t>
            </w:r>
          </w:p>
        </w:tc>
        <w:tc>
          <w:tcPr>
            <w:tcW w:w="1215" w:type="dxa"/>
            <w:tcBorders>
              <w:top w:val="nil"/>
              <w:left w:val="nil"/>
              <w:bottom w:val="single" w:sz="6" w:space="0" w:color="auto"/>
              <w:right w:val="single" w:sz="6" w:space="0" w:color="auto"/>
            </w:tcBorders>
            <w:shd w:val="clear" w:color="auto" w:fill="auto"/>
            <w:vAlign w:val="bottom"/>
            <w:hideMark/>
          </w:tcPr>
          <w:p w14:paraId="6F960D5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507 </w:t>
            </w:r>
          </w:p>
        </w:tc>
        <w:tc>
          <w:tcPr>
            <w:tcW w:w="1215" w:type="dxa"/>
            <w:tcBorders>
              <w:top w:val="nil"/>
              <w:left w:val="nil"/>
              <w:bottom w:val="single" w:sz="6" w:space="0" w:color="auto"/>
              <w:right w:val="single" w:sz="6" w:space="0" w:color="auto"/>
            </w:tcBorders>
            <w:shd w:val="clear" w:color="auto" w:fill="auto"/>
            <w:vAlign w:val="bottom"/>
            <w:hideMark/>
          </w:tcPr>
          <w:p w14:paraId="6A8A5A2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36.7% </w:t>
            </w:r>
          </w:p>
        </w:tc>
      </w:tr>
      <w:tr w:rsidR="001534EB" w:rsidRPr="00EE3D48" w14:paraId="4D83697A"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0BD13AE4"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M </w:t>
            </w:r>
          </w:p>
        </w:tc>
        <w:tc>
          <w:tcPr>
            <w:tcW w:w="1215" w:type="dxa"/>
            <w:tcBorders>
              <w:top w:val="nil"/>
              <w:left w:val="nil"/>
              <w:bottom w:val="single" w:sz="6" w:space="0" w:color="auto"/>
              <w:right w:val="single" w:sz="6" w:space="0" w:color="auto"/>
            </w:tcBorders>
            <w:shd w:val="clear" w:color="auto" w:fill="auto"/>
            <w:vAlign w:val="bottom"/>
            <w:hideMark/>
          </w:tcPr>
          <w:p w14:paraId="74CCEA2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1086 </w:t>
            </w:r>
          </w:p>
        </w:tc>
        <w:tc>
          <w:tcPr>
            <w:tcW w:w="1215" w:type="dxa"/>
            <w:tcBorders>
              <w:top w:val="nil"/>
              <w:left w:val="nil"/>
              <w:bottom w:val="single" w:sz="6" w:space="0" w:color="auto"/>
              <w:right w:val="single" w:sz="6" w:space="0" w:color="auto"/>
            </w:tcBorders>
            <w:shd w:val="clear" w:color="auto" w:fill="auto"/>
            <w:vAlign w:val="bottom"/>
            <w:hideMark/>
          </w:tcPr>
          <w:p w14:paraId="743FFC9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446 </w:t>
            </w:r>
          </w:p>
        </w:tc>
        <w:tc>
          <w:tcPr>
            <w:tcW w:w="1215" w:type="dxa"/>
            <w:tcBorders>
              <w:top w:val="nil"/>
              <w:left w:val="nil"/>
              <w:bottom w:val="single" w:sz="6" w:space="0" w:color="auto"/>
              <w:right w:val="single" w:sz="6" w:space="0" w:color="auto"/>
            </w:tcBorders>
            <w:shd w:val="clear" w:color="auto" w:fill="auto"/>
            <w:vAlign w:val="bottom"/>
            <w:hideMark/>
          </w:tcPr>
          <w:p w14:paraId="55CAE51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41.1% </w:t>
            </w:r>
          </w:p>
        </w:tc>
        <w:tc>
          <w:tcPr>
            <w:tcW w:w="1215" w:type="dxa"/>
            <w:tcBorders>
              <w:top w:val="nil"/>
              <w:left w:val="nil"/>
              <w:bottom w:val="single" w:sz="6" w:space="0" w:color="auto"/>
              <w:right w:val="single" w:sz="6" w:space="0" w:color="auto"/>
            </w:tcBorders>
            <w:shd w:val="clear" w:color="auto" w:fill="auto"/>
            <w:vAlign w:val="bottom"/>
            <w:hideMark/>
          </w:tcPr>
          <w:p w14:paraId="63C32C9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121 </w:t>
            </w:r>
          </w:p>
        </w:tc>
        <w:tc>
          <w:tcPr>
            <w:tcW w:w="1215" w:type="dxa"/>
            <w:tcBorders>
              <w:top w:val="nil"/>
              <w:left w:val="nil"/>
              <w:bottom w:val="single" w:sz="6" w:space="0" w:color="auto"/>
              <w:right w:val="single" w:sz="6" w:space="0" w:color="auto"/>
            </w:tcBorders>
            <w:shd w:val="clear" w:color="auto" w:fill="auto"/>
            <w:vAlign w:val="bottom"/>
            <w:hideMark/>
          </w:tcPr>
          <w:p w14:paraId="5191C3F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11.1% </w:t>
            </w:r>
          </w:p>
        </w:tc>
        <w:tc>
          <w:tcPr>
            <w:tcW w:w="1215" w:type="dxa"/>
            <w:tcBorders>
              <w:top w:val="nil"/>
              <w:left w:val="nil"/>
              <w:bottom w:val="single" w:sz="6" w:space="0" w:color="auto"/>
              <w:right w:val="single" w:sz="6" w:space="0" w:color="auto"/>
            </w:tcBorders>
            <w:shd w:val="clear" w:color="auto" w:fill="auto"/>
            <w:vAlign w:val="bottom"/>
            <w:hideMark/>
          </w:tcPr>
          <w:p w14:paraId="6018B0C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372 </w:t>
            </w:r>
          </w:p>
        </w:tc>
        <w:tc>
          <w:tcPr>
            <w:tcW w:w="1215" w:type="dxa"/>
            <w:tcBorders>
              <w:top w:val="nil"/>
              <w:left w:val="nil"/>
              <w:bottom w:val="single" w:sz="6" w:space="0" w:color="auto"/>
              <w:right w:val="single" w:sz="6" w:space="0" w:color="auto"/>
            </w:tcBorders>
            <w:shd w:val="clear" w:color="auto" w:fill="auto"/>
            <w:vAlign w:val="bottom"/>
            <w:hideMark/>
          </w:tcPr>
          <w:p w14:paraId="2E42A36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34.3% </w:t>
            </w:r>
          </w:p>
        </w:tc>
      </w:tr>
      <w:tr w:rsidR="001534EB" w:rsidRPr="00EE3D48" w14:paraId="4F653BEF" w14:textId="77777777" w:rsidTr="007A6815">
        <w:trPr>
          <w:trHeight w:val="255"/>
        </w:trPr>
        <w:tc>
          <w:tcPr>
            <w:tcW w:w="9915" w:type="dxa"/>
            <w:gridSpan w:val="8"/>
            <w:tcBorders>
              <w:top w:val="nil"/>
              <w:left w:val="single" w:sz="6" w:space="0" w:color="auto"/>
              <w:bottom w:val="single" w:sz="6" w:space="0" w:color="auto"/>
              <w:right w:val="single" w:sz="6" w:space="0" w:color="auto"/>
            </w:tcBorders>
            <w:shd w:val="clear" w:color="auto" w:fill="D9D9D9"/>
            <w:vAlign w:val="bottom"/>
            <w:hideMark/>
          </w:tcPr>
          <w:p w14:paraId="45725CF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 </w:t>
            </w:r>
          </w:p>
        </w:tc>
      </w:tr>
      <w:tr w:rsidR="001534EB" w:rsidRPr="00EE3D48" w14:paraId="6BD952BE" w14:textId="77777777" w:rsidTr="007A6815">
        <w:trPr>
          <w:trHeight w:val="255"/>
        </w:trPr>
        <w:tc>
          <w:tcPr>
            <w:tcW w:w="1395" w:type="dxa"/>
            <w:tcBorders>
              <w:top w:val="nil"/>
              <w:left w:val="single" w:sz="6" w:space="0" w:color="auto"/>
              <w:bottom w:val="single" w:sz="6" w:space="0" w:color="auto"/>
              <w:right w:val="single" w:sz="6" w:space="0" w:color="auto"/>
            </w:tcBorders>
            <w:shd w:val="clear" w:color="auto" w:fill="auto"/>
            <w:vAlign w:val="bottom"/>
            <w:hideMark/>
          </w:tcPr>
          <w:p w14:paraId="79B90F3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Total </w:t>
            </w:r>
          </w:p>
        </w:tc>
        <w:tc>
          <w:tcPr>
            <w:tcW w:w="1215" w:type="dxa"/>
            <w:tcBorders>
              <w:top w:val="nil"/>
              <w:left w:val="nil"/>
              <w:bottom w:val="single" w:sz="6" w:space="0" w:color="auto"/>
              <w:right w:val="single" w:sz="6" w:space="0" w:color="auto"/>
            </w:tcBorders>
            <w:shd w:val="clear" w:color="auto" w:fill="auto"/>
            <w:vAlign w:val="bottom"/>
            <w:hideMark/>
          </w:tcPr>
          <w:p w14:paraId="4B8AD26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2468 </w:t>
            </w:r>
          </w:p>
        </w:tc>
        <w:tc>
          <w:tcPr>
            <w:tcW w:w="1215" w:type="dxa"/>
            <w:tcBorders>
              <w:top w:val="nil"/>
              <w:left w:val="nil"/>
              <w:bottom w:val="single" w:sz="6" w:space="0" w:color="auto"/>
              <w:right w:val="single" w:sz="6" w:space="0" w:color="auto"/>
            </w:tcBorders>
            <w:shd w:val="clear" w:color="auto" w:fill="auto"/>
            <w:vAlign w:val="bottom"/>
            <w:hideMark/>
          </w:tcPr>
          <w:p w14:paraId="27B6B6A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1048 </w:t>
            </w:r>
          </w:p>
        </w:tc>
        <w:tc>
          <w:tcPr>
            <w:tcW w:w="1215" w:type="dxa"/>
            <w:tcBorders>
              <w:top w:val="nil"/>
              <w:left w:val="nil"/>
              <w:bottom w:val="single" w:sz="6" w:space="0" w:color="auto"/>
              <w:right w:val="single" w:sz="6" w:space="0" w:color="auto"/>
            </w:tcBorders>
            <w:shd w:val="clear" w:color="auto" w:fill="auto"/>
            <w:vAlign w:val="bottom"/>
            <w:hideMark/>
          </w:tcPr>
          <w:p w14:paraId="2788DF9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42.5% </w:t>
            </w:r>
          </w:p>
        </w:tc>
        <w:tc>
          <w:tcPr>
            <w:tcW w:w="1215" w:type="dxa"/>
            <w:tcBorders>
              <w:top w:val="nil"/>
              <w:left w:val="nil"/>
              <w:bottom w:val="single" w:sz="6" w:space="0" w:color="auto"/>
              <w:right w:val="single" w:sz="6" w:space="0" w:color="auto"/>
            </w:tcBorders>
            <w:shd w:val="clear" w:color="auto" w:fill="auto"/>
            <w:vAlign w:val="bottom"/>
            <w:hideMark/>
          </w:tcPr>
          <w:p w14:paraId="48F7221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286 </w:t>
            </w:r>
          </w:p>
        </w:tc>
        <w:tc>
          <w:tcPr>
            <w:tcW w:w="1215" w:type="dxa"/>
            <w:tcBorders>
              <w:top w:val="nil"/>
              <w:left w:val="nil"/>
              <w:bottom w:val="single" w:sz="6" w:space="0" w:color="auto"/>
              <w:right w:val="single" w:sz="6" w:space="0" w:color="auto"/>
            </w:tcBorders>
            <w:shd w:val="clear" w:color="auto" w:fill="auto"/>
            <w:vAlign w:val="bottom"/>
            <w:hideMark/>
          </w:tcPr>
          <w:p w14:paraId="4BE38B9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11.6% </w:t>
            </w:r>
          </w:p>
        </w:tc>
        <w:tc>
          <w:tcPr>
            <w:tcW w:w="1215" w:type="dxa"/>
            <w:tcBorders>
              <w:top w:val="nil"/>
              <w:left w:val="nil"/>
              <w:bottom w:val="single" w:sz="6" w:space="0" w:color="auto"/>
              <w:right w:val="single" w:sz="6" w:space="0" w:color="auto"/>
            </w:tcBorders>
            <w:shd w:val="clear" w:color="auto" w:fill="auto"/>
            <w:vAlign w:val="bottom"/>
            <w:hideMark/>
          </w:tcPr>
          <w:p w14:paraId="736F2BB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879 </w:t>
            </w:r>
          </w:p>
        </w:tc>
        <w:tc>
          <w:tcPr>
            <w:tcW w:w="1215" w:type="dxa"/>
            <w:tcBorders>
              <w:top w:val="nil"/>
              <w:left w:val="nil"/>
              <w:bottom w:val="single" w:sz="6" w:space="0" w:color="auto"/>
              <w:right w:val="single" w:sz="6" w:space="0" w:color="auto"/>
            </w:tcBorders>
            <w:shd w:val="clear" w:color="auto" w:fill="auto"/>
            <w:vAlign w:val="bottom"/>
            <w:hideMark/>
          </w:tcPr>
          <w:p w14:paraId="0AEE1CF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35.6% </w:t>
            </w:r>
          </w:p>
        </w:tc>
      </w:tr>
    </w:tbl>
    <w:p w14:paraId="0B483345"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i/>
          <w:iCs/>
          <w:color w:val="FF0000"/>
          <w:sz w:val="18"/>
          <w:szCs w:val="18"/>
        </w:rPr>
        <w:t>*Includes data submitted by 5 Commercial plans, 3 Medicare plans and 1 Medicaid plan using measurement year 2003</w:t>
      </w:r>
      <w:r w:rsidRPr="00EE3D48">
        <w:rPr>
          <w:rFonts w:ascii="Trebuchet MS" w:eastAsia="Times New Roman" w:hAnsi="Trebuchet MS" w:cs="Segoe UI"/>
          <w:color w:val="FF0000"/>
          <w:sz w:val="18"/>
          <w:szCs w:val="18"/>
        </w:rPr>
        <w:t> </w:t>
      </w:r>
    </w:p>
    <w:p w14:paraId="6BE39570"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14E8CC72"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2004 Field Test: Performance Rates on the Bronchodilator Indicator by Product Line, Age and Gender* </w:t>
      </w:r>
    </w:p>
    <w:tbl>
      <w:tblPr>
        <w:tblW w:w="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1130"/>
        <w:gridCol w:w="1194"/>
        <w:gridCol w:w="1175"/>
        <w:gridCol w:w="1114"/>
        <w:gridCol w:w="1104"/>
        <w:gridCol w:w="1091"/>
        <w:gridCol w:w="1102"/>
      </w:tblGrid>
      <w:tr w:rsidR="001534EB" w:rsidRPr="00EE3D48" w14:paraId="2251C2A4" w14:textId="77777777" w:rsidTr="007A6815">
        <w:trPr>
          <w:trHeight w:val="360"/>
        </w:trPr>
        <w:tc>
          <w:tcPr>
            <w:tcW w:w="1395"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41F7F47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lastRenderedPageBreak/>
              <w:t> </w:t>
            </w:r>
          </w:p>
        </w:tc>
        <w:tc>
          <w:tcPr>
            <w:tcW w:w="1215" w:type="dxa"/>
            <w:vMerge w:val="restart"/>
            <w:tcBorders>
              <w:top w:val="single" w:sz="6" w:space="0" w:color="000000"/>
              <w:left w:val="nil"/>
              <w:bottom w:val="nil"/>
              <w:right w:val="single" w:sz="6" w:space="0" w:color="000000"/>
            </w:tcBorders>
            <w:shd w:val="clear" w:color="auto" w:fill="auto"/>
            <w:vAlign w:val="center"/>
            <w:hideMark/>
          </w:tcPr>
          <w:p w14:paraId="606AB59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Denom.</w:t>
            </w:r>
            <w:r w:rsidRPr="00EE3D48">
              <w:rPr>
                <w:rFonts w:ascii="Trebuchet MS" w:eastAsia="Times New Roman" w:hAnsi="Trebuchet MS" w:cs="Times New Roman"/>
                <w:color w:val="FF0000"/>
                <w:sz w:val="20"/>
                <w:szCs w:val="20"/>
              </w:rPr>
              <w:t> </w:t>
            </w:r>
          </w:p>
        </w:tc>
        <w:tc>
          <w:tcPr>
            <w:tcW w:w="1215" w:type="dxa"/>
            <w:vMerge w:val="restart"/>
            <w:tcBorders>
              <w:top w:val="single" w:sz="6" w:space="0" w:color="000000"/>
              <w:left w:val="nil"/>
              <w:bottom w:val="nil"/>
              <w:right w:val="single" w:sz="6" w:space="0" w:color="000000"/>
            </w:tcBorders>
            <w:shd w:val="clear" w:color="auto" w:fill="auto"/>
            <w:vAlign w:val="center"/>
            <w:hideMark/>
          </w:tcPr>
          <w:p w14:paraId="78C5A12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Total Num.</w:t>
            </w:r>
            <w:r w:rsidRPr="00EE3D48">
              <w:rPr>
                <w:rFonts w:ascii="Trebuchet MS" w:eastAsia="Times New Roman" w:hAnsi="Trebuchet MS" w:cs="Times New Roman"/>
                <w:color w:val="FF0000"/>
                <w:sz w:val="20"/>
                <w:szCs w:val="20"/>
              </w:rPr>
              <w:t> </w:t>
            </w:r>
          </w:p>
        </w:tc>
        <w:tc>
          <w:tcPr>
            <w:tcW w:w="1215" w:type="dxa"/>
            <w:vMerge w:val="restart"/>
            <w:tcBorders>
              <w:top w:val="single" w:sz="6" w:space="0" w:color="000000"/>
              <w:left w:val="nil"/>
              <w:bottom w:val="nil"/>
              <w:right w:val="single" w:sz="6" w:space="0" w:color="000000"/>
            </w:tcBorders>
            <w:shd w:val="clear" w:color="auto" w:fill="auto"/>
            <w:vAlign w:val="center"/>
            <w:hideMark/>
          </w:tcPr>
          <w:p w14:paraId="50C3FE3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Total Perf. Rate</w:t>
            </w:r>
            <w:r w:rsidRPr="00EE3D48">
              <w:rPr>
                <w:rFonts w:ascii="Trebuchet MS" w:eastAsia="Times New Roman" w:hAnsi="Trebuchet MS" w:cs="Times New Roman"/>
                <w:color w:val="FF0000"/>
                <w:sz w:val="20"/>
                <w:szCs w:val="20"/>
              </w:rPr>
              <w:t> </w:t>
            </w:r>
          </w:p>
        </w:tc>
        <w:tc>
          <w:tcPr>
            <w:tcW w:w="2430" w:type="dxa"/>
            <w:gridSpan w:val="2"/>
            <w:tcBorders>
              <w:top w:val="single" w:sz="6" w:space="0" w:color="000000"/>
              <w:left w:val="nil"/>
              <w:bottom w:val="single" w:sz="6" w:space="0" w:color="000000"/>
              <w:right w:val="single" w:sz="6" w:space="0" w:color="000000"/>
            </w:tcBorders>
            <w:shd w:val="clear" w:color="auto" w:fill="auto"/>
            <w:vAlign w:val="center"/>
            <w:hideMark/>
          </w:tcPr>
          <w:p w14:paraId="09FCE59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Active </w:t>
            </w:r>
            <w:proofErr w:type="spellStart"/>
            <w:r w:rsidRPr="00EE3D48">
              <w:rPr>
                <w:rFonts w:ascii="Trebuchet MS" w:eastAsia="Times New Roman" w:hAnsi="Trebuchet MS" w:cs="Times New Roman"/>
                <w:b/>
                <w:bCs/>
                <w:color w:val="FF0000"/>
                <w:sz w:val="20"/>
                <w:szCs w:val="20"/>
              </w:rPr>
              <w:t>Bronch</w:t>
            </w:r>
            <w:proofErr w:type="spellEnd"/>
            <w:r w:rsidRPr="00EE3D48">
              <w:rPr>
                <w:rFonts w:ascii="Trebuchet MS" w:eastAsia="Times New Roman" w:hAnsi="Trebuchet MS" w:cs="Times New Roman"/>
                <w:b/>
                <w:bCs/>
                <w:color w:val="FF0000"/>
                <w:sz w:val="20"/>
                <w:szCs w:val="20"/>
              </w:rPr>
              <w:t>. Rx</w:t>
            </w:r>
            <w:r w:rsidRPr="00EE3D48">
              <w:rPr>
                <w:rFonts w:ascii="Trebuchet MS" w:eastAsia="Times New Roman" w:hAnsi="Trebuchet MS" w:cs="Times New Roman"/>
                <w:color w:val="FF0000"/>
                <w:sz w:val="20"/>
                <w:szCs w:val="20"/>
              </w:rPr>
              <w:t> </w:t>
            </w:r>
          </w:p>
        </w:tc>
        <w:tc>
          <w:tcPr>
            <w:tcW w:w="2430" w:type="dxa"/>
            <w:gridSpan w:val="2"/>
            <w:tcBorders>
              <w:top w:val="single" w:sz="6" w:space="0" w:color="000000"/>
              <w:left w:val="nil"/>
              <w:bottom w:val="single" w:sz="6" w:space="0" w:color="000000"/>
              <w:right w:val="single" w:sz="6" w:space="0" w:color="000000"/>
            </w:tcBorders>
            <w:shd w:val="clear" w:color="auto" w:fill="auto"/>
            <w:vAlign w:val="center"/>
            <w:hideMark/>
          </w:tcPr>
          <w:p w14:paraId="4600A89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New </w:t>
            </w:r>
            <w:proofErr w:type="spellStart"/>
            <w:r w:rsidRPr="00EE3D48">
              <w:rPr>
                <w:rFonts w:ascii="Trebuchet MS" w:eastAsia="Times New Roman" w:hAnsi="Trebuchet MS" w:cs="Times New Roman"/>
                <w:b/>
                <w:bCs/>
                <w:color w:val="FF0000"/>
                <w:sz w:val="20"/>
                <w:szCs w:val="20"/>
              </w:rPr>
              <w:t>Bronch</w:t>
            </w:r>
            <w:proofErr w:type="spellEnd"/>
            <w:r w:rsidRPr="00EE3D48">
              <w:rPr>
                <w:rFonts w:ascii="Trebuchet MS" w:eastAsia="Times New Roman" w:hAnsi="Trebuchet MS" w:cs="Times New Roman"/>
                <w:b/>
                <w:bCs/>
                <w:color w:val="FF0000"/>
                <w:sz w:val="20"/>
                <w:szCs w:val="20"/>
              </w:rPr>
              <w:t>. Rx</w:t>
            </w:r>
            <w:r w:rsidRPr="00EE3D48">
              <w:rPr>
                <w:rFonts w:ascii="Trebuchet MS" w:eastAsia="Times New Roman" w:hAnsi="Trebuchet MS" w:cs="Times New Roman"/>
                <w:color w:val="FF0000"/>
                <w:sz w:val="20"/>
                <w:szCs w:val="20"/>
              </w:rPr>
              <w:t> </w:t>
            </w:r>
          </w:p>
        </w:tc>
      </w:tr>
      <w:tr w:rsidR="001534EB" w:rsidRPr="00EE3D48" w14:paraId="2847932B" w14:textId="77777777" w:rsidTr="007A6815">
        <w:trPr>
          <w:trHeight w:val="31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35A4D01E"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0" w:type="auto"/>
            <w:vMerge/>
            <w:tcBorders>
              <w:top w:val="single" w:sz="6" w:space="0" w:color="000000"/>
              <w:left w:val="nil"/>
              <w:bottom w:val="nil"/>
              <w:right w:val="single" w:sz="6" w:space="0" w:color="000000"/>
            </w:tcBorders>
            <w:shd w:val="clear" w:color="auto" w:fill="auto"/>
            <w:vAlign w:val="center"/>
            <w:hideMark/>
          </w:tcPr>
          <w:p w14:paraId="0ED0CDC4"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0" w:type="auto"/>
            <w:vMerge/>
            <w:tcBorders>
              <w:top w:val="single" w:sz="6" w:space="0" w:color="000000"/>
              <w:left w:val="nil"/>
              <w:bottom w:val="nil"/>
              <w:right w:val="single" w:sz="6" w:space="0" w:color="000000"/>
            </w:tcBorders>
            <w:shd w:val="clear" w:color="auto" w:fill="auto"/>
            <w:vAlign w:val="center"/>
            <w:hideMark/>
          </w:tcPr>
          <w:p w14:paraId="7B729AE3"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0" w:type="auto"/>
            <w:vMerge/>
            <w:tcBorders>
              <w:top w:val="single" w:sz="6" w:space="0" w:color="000000"/>
              <w:left w:val="nil"/>
              <w:bottom w:val="nil"/>
              <w:right w:val="single" w:sz="6" w:space="0" w:color="000000"/>
            </w:tcBorders>
            <w:shd w:val="clear" w:color="auto" w:fill="auto"/>
            <w:vAlign w:val="center"/>
            <w:hideMark/>
          </w:tcPr>
          <w:p w14:paraId="76ACE9A0" w14:textId="77777777" w:rsidR="003023F2" w:rsidRPr="00EE3D48" w:rsidRDefault="003023F2" w:rsidP="007A6815">
            <w:pPr>
              <w:spacing w:after="0" w:line="240" w:lineRule="auto"/>
              <w:rPr>
                <w:rFonts w:ascii="Times New Roman" w:eastAsia="Times New Roman" w:hAnsi="Times New Roman" w:cs="Times New Roman"/>
                <w:color w:val="FF0000"/>
                <w:sz w:val="24"/>
                <w:szCs w:val="24"/>
              </w:rPr>
            </w:pPr>
          </w:p>
        </w:tc>
        <w:tc>
          <w:tcPr>
            <w:tcW w:w="1215" w:type="dxa"/>
            <w:tcBorders>
              <w:top w:val="single" w:sz="6" w:space="0" w:color="000000"/>
              <w:left w:val="nil"/>
              <w:bottom w:val="single" w:sz="6" w:space="0" w:color="auto"/>
              <w:right w:val="single" w:sz="6" w:space="0" w:color="000000"/>
            </w:tcBorders>
            <w:shd w:val="clear" w:color="auto" w:fill="auto"/>
            <w:vAlign w:val="center"/>
            <w:hideMark/>
          </w:tcPr>
          <w:p w14:paraId="628BA65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Num.</w:t>
            </w:r>
            <w:r w:rsidRPr="00EE3D48">
              <w:rPr>
                <w:rFonts w:ascii="Trebuchet MS" w:eastAsia="Times New Roman" w:hAnsi="Trebuchet MS" w:cs="Times New Roman"/>
                <w:color w:val="FF0000"/>
                <w:sz w:val="20"/>
                <w:szCs w:val="20"/>
              </w:rPr>
              <w:t> </w:t>
            </w:r>
          </w:p>
        </w:tc>
        <w:tc>
          <w:tcPr>
            <w:tcW w:w="1215" w:type="dxa"/>
            <w:tcBorders>
              <w:top w:val="single" w:sz="6" w:space="0" w:color="000000"/>
              <w:left w:val="nil"/>
              <w:bottom w:val="single" w:sz="6" w:space="0" w:color="auto"/>
              <w:right w:val="single" w:sz="6" w:space="0" w:color="000000"/>
            </w:tcBorders>
            <w:shd w:val="clear" w:color="auto" w:fill="auto"/>
            <w:vAlign w:val="center"/>
            <w:hideMark/>
          </w:tcPr>
          <w:p w14:paraId="227A5F1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Perf. Rate</w:t>
            </w:r>
            <w:r w:rsidRPr="00EE3D48">
              <w:rPr>
                <w:rFonts w:ascii="Trebuchet MS" w:eastAsia="Times New Roman" w:hAnsi="Trebuchet MS" w:cs="Times New Roman"/>
                <w:color w:val="FF0000"/>
                <w:sz w:val="20"/>
                <w:szCs w:val="20"/>
              </w:rPr>
              <w:t> </w:t>
            </w:r>
          </w:p>
        </w:tc>
        <w:tc>
          <w:tcPr>
            <w:tcW w:w="1215" w:type="dxa"/>
            <w:tcBorders>
              <w:top w:val="single" w:sz="6" w:space="0" w:color="000000"/>
              <w:left w:val="nil"/>
              <w:bottom w:val="single" w:sz="6" w:space="0" w:color="auto"/>
              <w:right w:val="single" w:sz="6" w:space="0" w:color="000000"/>
            </w:tcBorders>
            <w:shd w:val="clear" w:color="auto" w:fill="auto"/>
            <w:vAlign w:val="center"/>
            <w:hideMark/>
          </w:tcPr>
          <w:p w14:paraId="4B9F6B6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Num.</w:t>
            </w:r>
            <w:r w:rsidRPr="00EE3D48">
              <w:rPr>
                <w:rFonts w:ascii="Trebuchet MS" w:eastAsia="Times New Roman" w:hAnsi="Trebuchet MS" w:cs="Times New Roman"/>
                <w:color w:val="FF0000"/>
                <w:sz w:val="20"/>
                <w:szCs w:val="20"/>
              </w:rPr>
              <w:t> </w:t>
            </w:r>
          </w:p>
        </w:tc>
        <w:tc>
          <w:tcPr>
            <w:tcW w:w="1215" w:type="dxa"/>
            <w:tcBorders>
              <w:top w:val="single" w:sz="6" w:space="0" w:color="000000"/>
              <w:left w:val="nil"/>
              <w:bottom w:val="single" w:sz="6" w:space="0" w:color="auto"/>
              <w:right w:val="single" w:sz="6" w:space="0" w:color="000000"/>
            </w:tcBorders>
            <w:shd w:val="clear" w:color="auto" w:fill="auto"/>
            <w:vAlign w:val="center"/>
            <w:hideMark/>
          </w:tcPr>
          <w:p w14:paraId="3DE8D53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Perf. Rate</w:t>
            </w:r>
            <w:r w:rsidRPr="00EE3D48">
              <w:rPr>
                <w:rFonts w:ascii="Trebuchet MS" w:eastAsia="Times New Roman" w:hAnsi="Trebuchet MS" w:cs="Times New Roman"/>
                <w:color w:val="FF0000"/>
                <w:sz w:val="20"/>
                <w:szCs w:val="20"/>
              </w:rPr>
              <w:t> </w:t>
            </w:r>
          </w:p>
        </w:tc>
      </w:tr>
      <w:tr w:rsidR="001534EB" w:rsidRPr="00EE3D48" w14:paraId="6D92A8DF" w14:textId="77777777" w:rsidTr="007A6815">
        <w:trPr>
          <w:trHeight w:val="255"/>
        </w:trPr>
        <w:tc>
          <w:tcPr>
            <w:tcW w:w="9915" w:type="dxa"/>
            <w:gridSpan w:val="8"/>
            <w:tcBorders>
              <w:top w:val="single" w:sz="6" w:space="0" w:color="auto"/>
              <w:left w:val="single" w:sz="6" w:space="0" w:color="auto"/>
              <w:bottom w:val="single" w:sz="6" w:space="0" w:color="auto"/>
              <w:right w:val="single" w:sz="6" w:space="0" w:color="auto"/>
            </w:tcBorders>
            <w:shd w:val="clear" w:color="auto" w:fill="D9D9D9"/>
            <w:vAlign w:val="bottom"/>
            <w:hideMark/>
          </w:tcPr>
          <w:p w14:paraId="5CE58E5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Product Line  </w:t>
            </w:r>
          </w:p>
        </w:tc>
      </w:tr>
      <w:tr w:rsidR="001534EB" w:rsidRPr="00EE3D48" w14:paraId="4799D66C"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656A39"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Commercial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A8E64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1,085 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95DB0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571 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01453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52.6%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C9DB8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303 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7890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27.9%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51D51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437 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67FE7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40.3% </w:t>
            </w:r>
          </w:p>
        </w:tc>
      </w:tr>
      <w:tr w:rsidR="001534EB" w:rsidRPr="00EE3D48" w14:paraId="1AEA0006"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3DA1A"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Medicaid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314B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690 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8EF20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440 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E78A7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63.8%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829F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275 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D97D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39.9%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26905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309 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7BF16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44.8% </w:t>
            </w:r>
          </w:p>
        </w:tc>
      </w:tr>
      <w:tr w:rsidR="001534EB" w:rsidRPr="00EE3D48" w14:paraId="4F644C2F"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0FB1B6"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Medicare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14A3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2800A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312 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F0CF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45.0%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1664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178 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E7A8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25.7%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7E7B3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231 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A748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33.3% </w:t>
            </w:r>
          </w:p>
        </w:tc>
      </w:tr>
      <w:tr w:rsidR="001534EB" w:rsidRPr="00EE3D48" w14:paraId="7B0663B6" w14:textId="77777777" w:rsidTr="007A6815">
        <w:trPr>
          <w:trHeight w:val="255"/>
        </w:trPr>
        <w:tc>
          <w:tcPr>
            <w:tcW w:w="9915" w:type="dxa"/>
            <w:gridSpan w:val="8"/>
            <w:tcBorders>
              <w:top w:val="single" w:sz="6" w:space="0" w:color="auto"/>
              <w:left w:val="single" w:sz="6" w:space="0" w:color="auto"/>
              <w:bottom w:val="single" w:sz="6" w:space="0" w:color="auto"/>
              <w:right w:val="single" w:sz="6" w:space="0" w:color="auto"/>
            </w:tcBorders>
            <w:shd w:val="clear" w:color="auto" w:fill="D9D9D9"/>
            <w:vAlign w:val="bottom"/>
            <w:hideMark/>
          </w:tcPr>
          <w:p w14:paraId="55CB805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Age </w:t>
            </w:r>
          </w:p>
        </w:tc>
      </w:tr>
      <w:tr w:rsidR="001534EB" w:rsidRPr="00EE3D48" w14:paraId="232E9A4F"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2C377A"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40-54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90EA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601 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2D8A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307 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E784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51.1%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90E1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163 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D66B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B1BD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238 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58728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39.6% </w:t>
            </w:r>
          </w:p>
        </w:tc>
      </w:tr>
      <w:tr w:rsidR="001534EB" w:rsidRPr="00EE3D48" w14:paraId="42F9B4D3"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28684"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55-64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4F4A2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782 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D5A1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473 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D70C7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60.5%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05E35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F007C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34.8%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64DF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346 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9777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44.2% </w:t>
            </w:r>
          </w:p>
        </w:tc>
      </w:tr>
      <w:tr w:rsidR="001534EB" w:rsidRPr="00EE3D48" w14:paraId="1CAAFAE4"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AE842"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65-74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CCEB2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612 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5A2A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D355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54.4%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4E4B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197 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6EF4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32.2%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797B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241 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3540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39.4% </w:t>
            </w:r>
          </w:p>
        </w:tc>
      </w:tr>
      <w:tr w:rsidR="001534EB" w:rsidRPr="00EE3D48" w14:paraId="3BBDCA7C"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67C3B5"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75-84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BF08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374 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D6B1C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172 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FC1A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46.0%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64850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005D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27.5%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FD71C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1F91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33.2% </w:t>
            </w:r>
          </w:p>
        </w:tc>
      </w:tr>
      <w:tr w:rsidR="001534EB" w:rsidRPr="00EE3D48" w14:paraId="32AD2532"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DDCCC"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85+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C719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99 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DEAC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25582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38.4%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35A9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A6E97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21.2%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580E5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B06B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28.3% </w:t>
            </w:r>
          </w:p>
        </w:tc>
      </w:tr>
      <w:tr w:rsidR="001534EB" w:rsidRPr="00EE3D48" w14:paraId="2F9E9EB8" w14:textId="77777777" w:rsidTr="007A6815">
        <w:trPr>
          <w:trHeight w:val="255"/>
        </w:trPr>
        <w:tc>
          <w:tcPr>
            <w:tcW w:w="9915" w:type="dxa"/>
            <w:gridSpan w:val="8"/>
            <w:tcBorders>
              <w:top w:val="single" w:sz="6" w:space="0" w:color="auto"/>
              <w:left w:val="single" w:sz="6" w:space="0" w:color="auto"/>
              <w:bottom w:val="single" w:sz="6" w:space="0" w:color="auto"/>
              <w:right w:val="single" w:sz="6" w:space="0" w:color="auto"/>
            </w:tcBorders>
            <w:shd w:val="clear" w:color="auto" w:fill="D9D9D9"/>
            <w:vAlign w:val="bottom"/>
            <w:hideMark/>
          </w:tcPr>
          <w:p w14:paraId="3778C80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Gender </w:t>
            </w:r>
          </w:p>
        </w:tc>
      </w:tr>
      <w:tr w:rsidR="001534EB" w:rsidRPr="00EE3D48" w14:paraId="510AEA52"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3BBB14"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F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84DDF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1382 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44DFC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751 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A410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54.3%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D213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081B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31.3%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C320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538 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78F2E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38.9% </w:t>
            </w:r>
          </w:p>
        </w:tc>
      </w:tr>
      <w:tr w:rsidR="001534EB" w:rsidRPr="00EE3D48" w14:paraId="0A646FC9"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C2F4C"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M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F327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1086 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0512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572 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72A0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52.7%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D5148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324 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8271A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4E633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439 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4014A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40.4% </w:t>
            </w:r>
          </w:p>
        </w:tc>
      </w:tr>
      <w:tr w:rsidR="001534EB" w:rsidRPr="00EE3D48" w14:paraId="72C280A9" w14:textId="77777777" w:rsidTr="007A6815">
        <w:trPr>
          <w:trHeight w:val="255"/>
        </w:trPr>
        <w:tc>
          <w:tcPr>
            <w:tcW w:w="9915" w:type="dxa"/>
            <w:gridSpan w:val="8"/>
            <w:tcBorders>
              <w:top w:val="single" w:sz="6" w:space="0" w:color="auto"/>
              <w:left w:val="single" w:sz="6" w:space="0" w:color="auto"/>
              <w:bottom w:val="single" w:sz="6" w:space="0" w:color="auto"/>
              <w:right w:val="single" w:sz="6" w:space="0" w:color="auto"/>
            </w:tcBorders>
            <w:shd w:val="clear" w:color="auto" w:fill="D9D9D9"/>
            <w:vAlign w:val="bottom"/>
            <w:hideMark/>
          </w:tcPr>
          <w:p w14:paraId="4A2118D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 </w:t>
            </w:r>
          </w:p>
        </w:tc>
      </w:tr>
      <w:tr w:rsidR="001534EB" w:rsidRPr="00EE3D48" w14:paraId="6CF64E41" w14:textId="77777777" w:rsidTr="007A6815">
        <w:trPr>
          <w:trHeight w:val="255"/>
        </w:trPr>
        <w:tc>
          <w:tcPr>
            <w:tcW w:w="139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ED911"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Total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A3CD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2468 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ABD70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1323 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64C46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53.6%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F079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756 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429B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30.6%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A0375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977 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85F8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39.6% </w:t>
            </w:r>
          </w:p>
        </w:tc>
      </w:tr>
    </w:tbl>
    <w:p w14:paraId="40250FFF"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i/>
          <w:iCs/>
          <w:color w:val="FF0000"/>
          <w:sz w:val="18"/>
          <w:szCs w:val="18"/>
        </w:rPr>
        <w:t>*Includes data submitted by 5 Commercial plans, 3 Medicare plans and 1 Medicaid plan using measurement year 2003</w:t>
      </w:r>
      <w:r w:rsidRPr="00EE3D48">
        <w:rPr>
          <w:rFonts w:ascii="Trebuchet MS" w:eastAsia="Times New Roman" w:hAnsi="Trebuchet MS" w:cs="Segoe UI"/>
          <w:color w:val="FF0000"/>
          <w:sz w:val="18"/>
          <w:szCs w:val="18"/>
        </w:rPr>
        <w:t> </w:t>
      </w:r>
    </w:p>
    <w:p w14:paraId="68E37131"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787A508B"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u w:val="single"/>
        </w:rPr>
        <w:t>RESULTS OF CRITICAL DATA ELEMENT VALIDTY:</w:t>
      </w:r>
      <w:r w:rsidRPr="00EE3D48">
        <w:rPr>
          <w:rFonts w:ascii="Trebuchet MS" w:eastAsia="Times New Roman" w:hAnsi="Trebuchet MS" w:cs="Segoe UI"/>
          <w:color w:val="FF0000"/>
          <w:sz w:val="20"/>
          <w:szCs w:val="20"/>
        </w:rPr>
        <w:t> Across four plans, validation of a COPD exacerbation in the medical record was 49%, with a range of 36% to 71%. The health plans were instructed to review hospital records in addition to primary care records to confirm an exacerbation, but feedback from </w:t>
      </w:r>
      <w:proofErr w:type="gramStart"/>
      <w:r w:rsidRPr="00EE3D48">
        <w:rPr>
          <w:rFonts w:ascii="Trebuchet MS" w:eastAsia="Times New Roman" w:hAnsi="Trebuchet MS" w:cs="Segoe UI"/>
          <w:color w:val="FF0000"/>
          <w:sz w:val="20"/>
          <w:szCs w:val="20"/>
        </w:rPr>
        <w:t>the majority of</w:t>
      </w:r>
      <w:proofErr w:type="gramEnd"/>
      <w:r w:rsidRPr="00EE3D48">
        <w:rPr>
          <w:rFonts w:ascii="Trebuchet MS" w:eastAsia="Times New Roman" w:hAnsi="Trebuchet MS" w:cs="Segoe UI"/>
          <w:color w:val="FF0000"/>
          <w:sz w:val="20"/>
          <w:szCs w:val="20"/>
        </w:rPr>
        <w:t> the plans indicated that chart abstractors were not able to review hospital records and relied on primary care records to note confirmations. Since hospital records are known to be more reliable in documenting care provided in the ED/hospital, this may explain the moderate rate of denominator validation.  </w:t>
      </w:r>
    </w:p>
    <w:p w14:paraId="0770EC58"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1227AB96"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2004 Field Test: COPD Exacerbation Medical Record Validation by Plan and Product Line* </w:t>
      </w:r>
    </w:p>
    <w:tbl>
      <w:tblPr>
        <w:tblW w:w="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4"/>
        <w:gridCol w:w="2720"/>
        <w:gridCol w:w="2660"/>
        <w:gridCol w:w="2600"/>
      </w:tblGrid>
      <w:tr w:rsidR="001534EB" w:rsidRPr="00EE3D48" w14:paraId="6754A076" w14:textId="77777777" w:rsidTr="007A6815">
        <w:trPr>
          <w:trHeight w:val="765"/>
        </w:trPr>
        <w:tc>
          <w:tcPr>
            <w:tcW w:w="13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EE5523"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 </w:t>
            </w:r>
          </w:p>
        </w:tc>
        <w:tc>
          <w:tcPr>
            <w:tcW w:w="2910" w:type="dxa"/>
            <w:tcBorders>
              <w:top w:val="single" w:sz="6" w:space="0" w:color="auto"/>
              <w:left w:val="nil"/>
              <w:bottom w:val="single" w:sz="6" w:space="0" w:color="auto"/>
              <w:right w:val="single" w:sz="6" w:space="0" w:color="auto"/>
            </w:tcBorders>
            <w:shd w:val="clear" w:color="auto" w:fill="auto"/>
            <w:vAlign w:val="center"/>
            <w:hideMark/>
          </w:tcPr>
          <w:p w14:paraId="5044E9A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Count of COPD exacerbations confirmed by administrative data</w:t>
            </w:r>
            <w:r w:rsidRPr="00EE3D48">
              <w:rPr>
                <w:rFonts w:ascii="Trebuchet MS" w:eastAsia="Times New Roman" w:hAnsi="Trebuchet MS" w:cs="Times New Roman"/>
                <w:color w:val="FF0000"/>
                <w:sz w:val="20"/>
                <w:szCs w:val="20"/>
              </w:rPr>
              <w:t> </w:t>
            </w:r>
          </w:p>
        </w:tc>
        <w:tc>
          <w:tcPr>
            <w:tcW w:w="2970" w:type="dxa"/>
            <w:tcBorders>
              <w:top w:val="single" w:sz="6" w:space="0" w:color="auto"/>
              <w:left w:val="nil"/>
              <w:bottom w:val="single" w:sz="6" w:space="0" w:color="auto"/>
              <w:right w:val="single" w:sz="6" w:space="0" w:color="auto"/>
            </w:tcBorders>
            <w:shd w:val="clear" w:color="auto" w:fill="auto"/>
            <w:vAlign w:val="center"/>
            <w:hideMark/>
          </w:tcPr>
          <w:p w14:paraId="7EC529A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that had documentation of a COPD exacerbation in medical record</w:t>
            </w:r>
            <w:r w:rsidRPr="00EE3D48">
              <w:rPr>
                <w:rFonts w:ascii="Trebuchet MS" w:eastAsia="Times New Roman" w:hAnsi="Trebuchet MS" w:cs="Times New Roman"/>
                <w:color w:val="FF0000"/>
                <w:sz w:val="20"/>
                <w:szCs w:val="20"/>
              </w:rPr>
              <w:t> </w:t>
            </w:r>
          </w:p>
        </w:tc>
        <w:tc>
          <w:tcPr>
            <w:tcW w:w="2880" w:type="dxa"/>
            <w:tcBorders>
              <w:top w:val="single" w:sz="6" w:space="0" w:color="auto"/>
              <w:left w:val="nil"/>
              <w:bottom w:val="single" w:sz="6" w:space="0" w:color="auto"/>
              <w:right w:val="single" w:sz="6" w:space="0" w:color="auto"/>
            </w:tcBorders>
            <w:shd w:val="clear" w:color="auto" w:fill="auto"/>
            <w:vAlign w:val="center"/>
            <w:hideMark/>
          </w:tcPr>
          <w:p w14:paraId="6CDCA28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that did not have documentation of a COPD exacerbation in medical record</w:t>
            </w:r>
            <w:r w:rsidRPr="00EE3D48">
              <w:rPr>
                <w:rFonts w:ascii="Trebuchet MS" w:eastAsia="Times New Roman" w:hAnsi="Trebuchet MS" w:cs="Times New Roman"/>
                <w:color w:val="FF0000"/>
                <w:sz w:val="20"/>
                <w:szCs w:val="20"/>
              </w:rPr>
              <w:t> </w:t>
            </w:r>
          </w:p>
        </w:tc>
      </w:tr>
      <w:tr w:rsidR="001534EB" w:rsidRPr="00EE3D48" w14:paraId="7A99270F" w14:textId="77777777" w:rsidTr="007A6815">
        <w:trPr>
          <w:trHeight w:val="255"/>
        </w:trPr>
        <w:tc>
          <w:tcPr>
            <w:tcW w:w="10080" w:type="dxa"/>
            <w:gridSpan w:val="4"/>
            <w:tcBorders>
              <w:top w:val="nil"/>
              <w:left w:val="single" w:sz="6" w:space="0" w:color="auto"/>
              <w:bottom w:val="single" w:sz="6" w:space="0" w:color="auto"/>
              <w:right w:val="single" w:sz="6" w:space="0" w:color="auto"/>
            </w:tcBorders>
            <w:shd w:val="clear" w:color="auto" w:fill="auto"/>
            <w:vAlign w:val="bottom"/>
            <w:hideMark/>
          </w:tcPr>
          <w:p w14:paraId="349CB35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Plan:</w:t>
            </w:r>
            <w:r w:rsidRPr="00EE3D48">
              <w:rPr>
                <w:rFonts w:ascii="Trebuchet MS" w:eastAsia="Times New Roman" w:hAnsi="Trebuchet MS" w:cs="Times New Roman"/>
                <w:color w:val="FF0000"/>
                <w:sz w:val="20"/>
                <w:szCs w:val="20"/>
              </w:rPr>
              <w:t> </w:t>
            </w:r>
          </w:p>
        </w:tc>
      </w:tr>
      <w:tr w:rsidR="001534EB" w:rsidRPr="00EE3D48" w14:paraId="430A780F" w14:textId="77777777" w:rsidTr="007A6815">
        <w:trPr>
          <w:trHeight w:val="255"/>
        </w:trPr>
        <w:tc>
          <w:tcPr>
            <w:tcW w:w="1320" w:type="dxa"/>
            <w:tcBorders>
              <w:top w:val="nil"/>
              <w:left w:val="single" w:sz="6" w:space="0" w:color="auto"/>
              <w:bottom w:val="single" w:sz="6" w:space="0" w:color="auto"/>
              <w:right w:val="single" w:sz="6" w:space="0" w:color="auto"/>
            </w:tcBorders>
            <w:shd w:val="clear" w:color="auto" w:fill="auto"/>
            <w:vAlign w:val="bottom"/>
            <w:hideMark/>
          </w:tcPr>
          <w:p w14:paraId="607C6076"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A</w:t>
            </w:r>
            <w:r w:rsidRPr="00EE3D48">
              <w:rPr>
                <w:rFonts w:ascii="Trebuchet MS" w:eastAsia="Times New Roman" w:hAnsi="Trebuchet MS" w:cs="Times New Roman"/>
                <w:color w:val="FF0000"/>
                <w:sz w:val="20"/>
                <w:szCs w:val="20"/>
              </w:rPr>
              <w:t> </w:t>
            </w:r>
          </w:p>
        </w:tc>
        <w:tc>
          <w:tcPr>
            <w:tcW w:w="2910" w:type="dxa"/>
            <w:tcBorders>
              <w:top w:val="nil"/>
              <w:left w:val="nil"/>
              <w:bottom w:val="single" w:sz="6" w:space="0" w:color="000000"/>
              <w:right w:val="single" w:sz="6" w:space="0" w:color="000000"/>
            </w:tcBorders>
            <w:shd w:val="clear" w:color="auto" w:fill="auto"/>
            <w:vAlign w:val="bottom"/>
            <w:hideMark/>
          </w:tcPr>
          <w:p w14:paraId="1E8D6C0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137 </w:t>
            </w:r>
          </w:p>
        </w:tc>
        <w:tc>
          <w:tcPr>
            <w:tcW w:w="2970" w:type="dxa"/>
            <w:tcBorders>
              <w:top w:val="nil"/>
              <w:left w:val="nil"/>
              <w:bottom w:val="single" w:sz="6" w:space="0" w:color="auto"/>
              <w:right w:val="single" w:sz="6" w:space="0" w:color="auto"/>
            </w:tcBorders>
            <w:shd w:val="clear" w:color="auto" w:fill="auto"/>
            <w:vAlign w:val="bottom"/>
            <w:hideMark/>
          </w:tcPr>
          <w:p w14:paraId="327533B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35.8% </w:t>
            </w:r>
          </w:p>
        </w:tc>
        <w:tc>
          <w:tcPr>
            <w:tcW w:w="2880" w:type="dxa"/>
            <w:tcBorders>
              <w:top w:val="nil"/>
              <w:left w:val="nil"/>
              <w:bottom w:val="single" w:sz="6" w:space="0" w:color="auto"/>
              <w:right w:val="single" w:sz="6" w:space="0" w:color="auto"/>
            </w:tcBorders>
            <w:shd w:val="clear" w:color="auto" w:fill="auto"/>
            <w:vAlign w:val="bottom"/>
            <w:hideMark/>
          </w:tcPr>
          <w:p w14:paraId="554E972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51.1% </w:t>
            </w:r>
          </w:p>
        </w:tc>
      </w:tr>
      <w:tr w:rsidR="001534EB" w:rsidRPr="00EE3D48" w14:paraId="7736D55C" w14:textId="77777777" w:rsidTr="007A6815">
        <w:trPr>
          <w:trHeight w:val="255"/>
        </w:trPr>
        <w:tc>
          <w:tcPr>
            <w:tcW w:w="1320" w:type="dxa"/>
            <w:tcBorders>
              <w:top w:val="nil"/>
              <w:left w:val="single" w:sz="6" w:space="0" w:color="auto"/>
              <w:bottom w:val="single" w:sz="6" w:space="0" w:color="auto"/>
              <w:right w:val="single" w:sz="6" w:space="0" w:color="auto"/>
            </w:tcBorders>
            <w:shd w:val="clear" w:color="auto" w:fill="auto"/>
            <w:vAlign w:val="bottom"/>
            <w:hideMark/>
          </w:tcPr>
          <w:p w14:paraId="03ACA1B5"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B</w:t>
            </w:r>
            <w:r w:rsidRPr="00EE3D48">
              <w:rPr>
                <w:rFonts w:ascii="Trebuchet MS" w:eastAsia="Times New Roman" w:hAnsi="Trebuchet MS" w:cs="Times New Roman"/>
                <w:color w:val="FF0000"/>
                <w:sz w:val="20"/>
                <w:szCs w:val="20"/>
              </w:rPr>
              <w:t> </w:t>
            </w:r>
          </w:p>
        </w:tc>
        <w:tc>
          <w:tcPr>
            <w:tcW w:w="2910" w:type="dxa"/>
            <w:tcBorders>
              <w:top w:val="nil"/>
              <w:left w:val="nil"/>
              <w:bottom w:val="single" w:sz="6" w:space="0" w:color="000000"/>
              <w:right w:val="single" w:sz="6" w:space="0" w:color="000000"/>
            </w:tcBorders>
            <w:shd w:val="clear" w:color="auto" w:fill="auto"/>
            <w:vAlign w:val="bottom"/>
            <w:hideMark/>
          </w:tcPr>
          <w:p w14:paraId="10C4507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41 </w:t>
            </w:r>
          </w:p>
        </w:tc>
        <w:tc>
          <w:tcPr>
            <w:tcW w:w="2970" w:type="dxa"/>
            <w:tcBorders>
              <w:top w:val="nil"/>
              <w:left w:val="nil"/>
              <w:bottom w:val="single" w:sz="6" w:space="0" w:color="auto"/>
              <w:right w:val="single" w:sz="6" w:space="0" w:color="auto"/>
            </w:tcBorders>
            <w:shd w:val="clear" w:color="auto" w:fill="auto"/>
            <w:vAlign w:val="bottom"/>
            <w:hideMark/>
          </w:tcPr>
          <w:p w14:paraId="564F58B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46.0% </w:t>
            </w:r>
          </w:p>
        </w:tc>
        <w:tc>
          <w:tcPr>
            <w:tcW w:w="2880" w:type="dxa"/>
            <w:tcBorders>
              <w:top w:val="nil"/>
              <w:left w:val="nil"/>
              <w:bottom w:val="single" w:sz="6" w:space="0" w:color="auto"/>
              <w:right w:val="single" w:sz="6" w:space="0" w:color="auto"/>
            </w:tcBorders>
            <w:shd w:val="clear" w:color="auto" w:fill="auto"/>
            <w:vAlign w:val="bottom"/>
            <w:hideMark/>
          </w:tcPr>
          <w:p w14:paraId="3D0B57D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48.8% </w:t>
            </w:r>
          </w:p>
        </w:tc>
      </w:tr>
      <w:tr w:rsidR="001534EB" w:rsidRPr="00EE3D48" w14:paraId="76655367" w14:textId="77777777" w:rsidTr="007A6815">
        <w:trPr>
          <w:trHeight w:val="255"/>
        </w:trPr>
        <w:tc>
          <w:tcPr>
            <w:tcW w:w="1320" w:type="dxa"/>
            <w:tcBorders>
              <w:top w:val="nil"/>
              <w:left w:val="single" w:sz="6" w:space="0" w:color="auto"/>
              <w:bottom w:val="single" w:sz="6" w:space="0" w:color="auto"/>
              <w:right w:val="single" w:sz="6" w:space="0" w:color="auto"/>
            </w:tcBorders>
            <w:shd w:val="clear" w:color="auto" w:fill="auto"/>
            <w:vAlign w:val="bottom"/>
            <w:hideMark/>
          </w:tcPr>
          <w:p w14:paraId="0DA411FA"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C</w:t>
            </w:r>
            <w:r w:rsidRPr="00EE3D48">
              <w:rPr>
                <w:rFonts w:ascii="Trebuchet MS" w:eastAsia="Times New Roman" w:hAnsi="Trebuchet MS" w:cs="Times New Roman"/>
                <w:color w:val="FF0000"/>
                <w:sz w:val="20"/>
                <w:szCs w:val="20"/>
              </w:rPr>
              <w:t> </w:t>
            </w:r>
          </w:p>
        </w:tc>
        <w:tc>
          <w:tcPr>
            <w:tcW w:w="2910" w:type="dxa"/>
            <w:tcBorders>
              <w:top w:val="nil"/>
              <w:left w:val="nil"/>
              <w:bottom w:val="single" w:sz="6" w:space="0" w:color="000000"/>
              <w:right w:val="single" w:sz="6" w:space="0" w:color="000000"/>
            </w:tcBorders>
            <w:shd w:val="clear" w:color="auto" w:fill="auto"/>
            <w:vAlign w:val="bottom"/>
            <w:hideMark/>
          </w:tcPr>
          <w:p w14:paraId="6A52587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51 </w:t>
            </w:r>
          </w:p>
        </w:tc>
        <w:tc>
          <w:tcPr>
            <w:tcW w:w="2970" w:type="dxa"/>
            <w:tcBorders>
              <w:top w:val="nil"/>
              <w:left w:val="nil"/>
              <w:bottom w:val="single" w:sz="6" w:space="0" w:color="auto"/>
              <w:right w:val="single" w:sz="6" w:space="0" w:color="auto"/>
            </w:tcBorders>
            <w:shd w:val="clear" w:color="auto" w:fill="auto"/>
            <w:vAlign w:val="bottom"/>
            <w:hideMark/>
          </w:tcPr>
          <w:p w14:paraId="7419CE3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70.8% </w:t>
            </w:r>
          </w:p>
        </w:tc>
        <w:tc>
          <w:tcPr>
            <w:tcW w:w="2880" w:type="dxa"/>
            <w:tcBorders>
              <w:top w:val="nil"/>
              <w:left w:val="nil"/>
              <w:bottom w:val="single" w:sz="6" w:space="0" w:color="auto"/>
              <w:right w:val="single" w:sz="6" w:space="0" w:color="auto"/>
            </w:tcBorders>
            <w:shd w:val="clear" w:color="auto" w:fill="auto"/>
            <w:vAlign w:val="bottom"/>
            <w:hideMark/>
          </w:tcPr>
          <w:p w14:paraId="1D08D1C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27.5% </w:t>
            </w:r>
          </w:p>
        </w:tc>
      </w:tr>
      <w:tr w:rsidR="001534EB" w:rsidRPr="00EE3D48" w14:paraId="211C6AE5" w14:textId="77777777" w:rsidTr="007A6815">
        <w:trPr>
          <w:trHeight w:val="255"/>
        </w:trPr>
        <w:tc>
          <w:tcPr>
            <w:tcW w:w="1320" w:type="dxa"/>
            <w:tcBorders>
              <w:top w:val="nil"/>
              <w:left w:val="single" w:sz="6" w:space="0" w:color="auto"/>
              <w:bottom w:val="single" w:sz="6" w:space="0" w:color="auto"/>
              <w:right w:val="single" w:sz="6" w:space="0" w:color="auto"/>
            </w:tcBorders>
            <w:shd w:val="clear" w:color="auto" w:fill="auto"/>
            <w:vAlign w:val="bottom"/>
            <w:hideMark/>
          </w:tcPr>
          <w:p w14:paraId="283D7D85"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D</w:t>
            </w:r>
            <w:r w:rsidRPr="00EE3D48">
              <w:rPr>
                <w:rFonts w:ascii="Trebuchet MS" w:eastAsia="Times New Roman" w:hAnsi="Trebuchet MS" w:cs="Times New Roman"/>
                <w:color w:val="FF0000"/>
                <w:sz w:val="20"/>
                <w:szCs w:val="20"/>
              </w:rPr>
              <w:t> </w:t>
            </w:r>
          </w:p>
        </w:tc>
        <w:tc>
          <w:tcPr>
            <w:tcW w:w="2910" w:type="dxa"/>
            <w:tcBorders>
              <w:top w:val="nil"/>
              <w:left w:val="nil"/>
              <w:bottom w:val="single" w:sz="6" w:space="0" w:color="000000"/>
              <w:right w:val="single" w:sz="6" w:space="0" w:color="000000"/>
            </w:tcBorders>
            <w:shd w:val="clear" w:color="auto" w:fill="auto"/>
            <w:vAlign w:val="bottom"/>
            <w:hideMark/>
          </w:tcPr>
          <w:p w14:paraId="5A052EC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140 </w:t>
            </w:r>
          </w:p>
        </w:tc>
        <w:tc>
          <w:tcPr>
            <w:tcW w:w="2970" w:type="dxa"/>
            <w:tcBorders>
              <w:top w:val="nil"/>
              <w:left w:val="nil"/>
              <w:bottom w:val="single" w:sz="6" w:space="0" w:color="auto"/>
              <w:right w:val="single" w:sz="6" w:space="0" w:color="auto"/>
            </w:tcBorders>
            <w:shd w:val="clear" w:color="auto" w:fill="auto"/>
            <w:vAlign w:val="bottom"/>
            <w:hideMark/>
          </w:tcPr>
          <w:p w14:paraId="13DFA15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53.1% </w:t>
            </w:r>
          </w:p>
        </w:tc>
        <w:tc>
          <w:tcPr>
            <w:tcW w:w="2880" w:type="dxa"/>
            <w:tcBorders>
              <w:top w:val="nil"/>
              <w:left w:val="nil"/>
              <w:bottom w:val="single" w:sz="6" w:space="0" w:color="auto"/>
              <w:right w:val="single" w:sz="6" w:space="0" w:color="auto"/>
            </w:tcBorders>
            <w:shd w:val="clear" w:color="auto" w:fill="auto"/>
            <w:vAlign w:val="bottom"/>
            <w:hideMark/>
          </w:tcPr>
          <w:p w14:paraId="053D70C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43.6% </w:t>
            </w:r>
          </w:p>
        </w:tc>
      </w:tr>
      <w:tr w:rsidR="001534EB" w:rsidRPr="00EE3D48" w14:paraId="5013B50D" w14:textId="77777777" w:rsidTr="007A6815">
        <w:trPr>
          <w:trHeight w:val="255"/>
        </w:trPr>
        <w:tc>
          <w:tcPr>
            <w:tcW w:w="1320" w:type="dxa"/>
            <w:tcBorders>
              <w:top w:val="nil"/>
              <w:left w:val="single" w:sz="6" w:space="0" w:color="auto"/>
              <w:bottom w:val="single" w:sz="6" w:space="0" w:color="auto"/>
              <w:right w:val="single" w:sz="6" w:space="0" w:color="auto"/>
            </w:tcBorders>
            <w:shd w:val="clear" w:color="auto" w:fill="auto"/>
            <w:vAlign w:val="bottom"/>
            <w:hideMark/>
          </w:tcPr>
          <w:p w14:paraId="5A3D9C8C"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Total</w:t>
            </w:r>
            <w:r w:rsidRPr="00EE3D48">
              <w:rPr>
                <w:rFonts w:ascii="Trebuchet MS" w:eastAsia="Times New Roman" w:hAnsi="Trebuchet MS" w:cs="Times New Roman"/>
                <w:color w:val="FF0000"/>
                <w:sz w:val="20"/>
                <w:szCs w:val="20"/>
              </w:rPr>
              <w:t> </w:t>
            </w:r>
          </w:p>
        </w:tc>
        <w:tc>
          <w:tcPr>
            <w:tcW w:w="2910" w:type="dxa"/>
            <w:tcBorders>
              <w:top w:val="nil"/>
              <w:left w:val="nil"/>
              <w:bottom w:val="single" w:sz="6" w:space="0" w:color="auto"/>
              <w:right w:val="single" w:sz="6" w:space="0" w:color="auto"/>
            </w:tcBorders>
            <w:shd w:val="clear" w:color="auto" w:fill="auto"/>
            <w:vAlign w:val="bottom"/>
            <w:hideMark/>
          </w:tcPr>
          <w:p w14:paraId="08AB7A0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369 </w:t>
            </w:r>
          </w:p>
        </w:tc>
        <w:tc>
          <w:tcPr>
            <w:tcW w:w="2970" w:type="dxa"/>
            <w:tcBorders>
              <w:top w:val="nil"/>
              <w:left w:val="nil"/>
              <w:bottom w:val="single" w:sz="6" w:space="0" w:color="auto"/>
              <w:right w:val="single" w:sz="6" w:space="0" w:color="auto"/>
            </w:tcBorders>
            <w:shd w:val="clear" w:color="auto" w:fill="auto"/>
            <w:vAlign w:val="bottom"/>
            <w:hideMark/>
          </w:tcPr>
          <w:p w14:paraId="3575503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49.1% </w:t>
            </w:r>
          </w:p>
        </w:tc>
        <w:tc>
          <w:tcPr>
            <w:tcW w:w="2880" w:type="dxa"/>
            <w:tcBorders>
              <w:top w:val="nil"/>
              <w:left w:val="nil"/>
              <w:bottom w:val="single" w:sz="6" w:space="0" w:color="auto"/>
              <w:right w:val="single" w:sz="6" w:space="0" w:color="auto"/>
            </w:tcBorders>
            <w:shd w:val="clear" w:color="auto" w:fill="auto"/>
            <w:vAlign w:val="bottom"/>
            <w:hideMark/>
          </w:tcPr>
          <w:p w14:paraId="7092F02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44.7% </w:t>
            </w:r>
          </w:p>
        </w:tc>
      </w:tr>
      <w:tr w:rsidR="001534EB" w:rsidRPr="00EE3D48" w14:paraId="17C52BEB" w14:textId="77777777" w:rsidTr="007A6815">
        <w:trPr>
          <w:trHeight w:val="255"/>
        </w:trPr>
        <w:tc>
          <w:tcPr>
            <w:tcW w:w="10080"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1F15861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Product Line: </w:t>
            </w:r>
            <w:r w:rsidRPr="00EE3D48">
              <w:rPr>
                <w:rFonts w:ascii="Trebuchet MS" w:eastAsia="Times New Roman" w:hAnsi="Trebuchet MS" w:cs="Times New Roman"/>
                <w:color w:val="FF0000"/>
                <w:sz w:val="20"/>
                <w:szCs w:val="20"/>
              </w:rPr>
              <w:t> </w:t>
            </w:r>
          </w:p>
        </w:tc>
      </w:tr>
      <w:tr w:rsidR="001534EB" w:rsidRPr="00EE3D48" w14:paraId="731A4428" w14:textId="77777777" w:rsidTr="007A6815">
        <w:trPr>
          <w:trHeight w:val="255"/>
        </w:trPr>
        <w:tc>
          <w:tcPr>
            <w:tcW w:w="13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2A5E0"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Commercial</w:t>
            </w:r>
            <w:r w:rsidRPr="00EE3D48">
              <w:rPr>
                <w:rFonts w:ascii="Trebuchet MS" w:eastAsia="Times New Roman" w:hAnsi="Trebuchet MS" w:cs="Times New Roman"/>
                <w:color w:val="FF0000"/>
                <w:sz w:val="20"/>
                <w:szCs w:val="20"/>
              </w:rPr>
              <w:t> </w:t>
            </w:r>
          </w:p>
        </w:tc>
        <w:tc>
          <w:tcPr>
            <w:tcW w:w="29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122B2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240 </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0DB05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48.8% </w:t>
            </w:r>
          </w:p>
        </w:tc>
        <w:tc>
          <w:tcPr>
            <w:tcW w:w="288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33B7A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43.8% </w:t>
            </w:r>
          </w:p>
        </w:tc>
      </w:tr>
      <w:tr w:rsidR="001534EB" w:rsidRPr="00EE3D48" w14:paraId="6302F50E" w14:textId="77777777" w:rsidTr="007A6815">
        <w:trPr>
          <w:trHeight w:val="255"/>
        </w:trPr>
        <w:tc>
          <w:tcPr>
            <w:tcW w:w="13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B5AA57"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Medicare</w:t>
            </w:r>
            <w:r w:rsidRPr="00EE3D48">
              <w:rPr>
                <w:rFonts w:ascii="Trebuchet MS" w:eastAsia="Times New Roman" w:hAnsi="Trebuchet MS" w:cs="Times New Roman"/>
                <w:color w:val="FF0000"/>
                <w:sz w:val="20"/>
                <w:szCs w:val="20"/>
              </w:rPr>
              <w:t> </w:t>
            </w:r>
          </w:p>
        </w:tc>
        <w:tc>
          <w:tcPr>
            <w:tcW w:w="29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4B68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129 </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B3A9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49.6% </w:t>
            </w:r>
          </w:p>
        </w:tc>
        <w:tc>
          <w:tcPr>
            <w:tcW w:w="288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3EC7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46.5% </w:t>
            </w:r>
          </w:p>
        </w:tc>
      </w:tr>
    </w:tbl>
    <w:p w14:paraId="03800EE8"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i/>
          <w:iCs/>
          <w:color w:val="FF0000"/>
          <w:sz w:val="18"/>
          <w:szCs w:val="18"/>
        </w:rPr>
        <w:t>*Includes data submitted by 5 Commercial plans and 3 Medicare plans using measurement year 2003</w:t>
      </w:r>
      <w:r w:rsidRPr="00EE3D48">
        <w:rPr>
          <w:rFonts w:ascii="Trebuchet MS" w:eastAsia="Times New Roman" w:hAnsi="Trebuchet MS" w:cs="Segoe UI"/>
          <w:color w:val="FF0000"/>
          <w:sz w:val="18"/>
          <w:szCs w:val="18"/>
        </w:rPr>
        <w:t> </w:t>
      </w:r>
    </w:p>
    <w:p w14:paraId="62C87C99"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4060DAC4"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In four plans, there was 64.2% data consistency for steroid use between administrative and medical record data. This was calculated by adding the percent of steroid use data found in administrative data and medical record data plus the percent of steroids found in neither data source. Of note, a higher percent of steroid use data noted in medical record was not captured via administrative data. This may be due to written prescriptions for steroids that were never filled by the patient. There was 66.6% consistency for bronchodilator use between administrative and medical record data. </w:t>
      </w:r>
    </w:p>
    <w:p w14:paraId="5EB55B3B"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lastRenderedPageBreak/>
        <w:t> </w:t>
      </w:r>
    </w:p>
    <w:p w14:paraId="6E79D1F4"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2004 Field Test: Systemic Corticosteroid Indicator Validation by Plan* </w:t>
      </w:r>
    </w:p>
    <w:tbl>
      <w:tblPr>
        <w:tblW w:w="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7"/>
        <w:gridCol w:w="1616"/>
        <w:gridCol w:w="1640"/>
        <w:gridCol w:w="1731"/>
        <w:gridCol w:w="1640"/>
        <w:gridCol w:w="1640"/>
      </w:tblGrid>
      <w:tr w:rsidR="001534EB" w:rsidRPr="00EE3D48" w14:paraId="1F1B3439" w14:textId="77777777" w:rsidTr="007A6815">
        <w:trPr>
          <w:trHeight w:val="495"/>
        </w:trPr>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787094"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Plan Code</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7183D02E"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a COPD exacerbation confirmed in both admin &amp; medical record data</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68D65C8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corticosteroid confirmed in both medical record &amp; admin data </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02A9D0DD"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corticosteroid confirmed in neither admin </w:t>
            </w:r>
            <w:proofErr w:type="gramStart"/>
            <w:r w:rsidRPr="00EE3D48">
              <w:rPr>
                <w:rFonts w:ascii="Trebuchet MS" w:eastAsia="Times New Roman" w:hAnsi="Trebuchet MS" w:cs="Times New Roman"/>
                <w:b/>
                <w:bCs/>
                <w:color w:val="FF0000"/>
                <w:sz w:val="20"/>
                <w:szCs w:val="20"/>
              </w:rPr>
              <w:t>or</w:t>
            </w:r>
            <w:proofErr w:type="gramEnd"/>
            <w:r w:rsidRPr="00EE3D48">
              <w:rPr>
                <w:rFonts w:ascii="Trebuchet MS" w:eastAsia="Times New Roman" w:hAnsi="Trebuchet MS" w:cs="Times New Roman"/>
                <w:b/>
                <w:bCs/>
                <w:color w:val="FF0000"/>
                <w:sz w:val="20"/>
                <w:szCs w:val="20"/>
              </w:rPr>
              <w:t> medical record data</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47BE6BE0"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corticosteroid confirmed in admin data only</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6F3D560D"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corticosteroid confirmed in medical record data only</w:t>
            </w:r>
            <w:r w:rsidRPr="00EE3D48">
              <w:rPr>
                <w:rFonts w:ascii="Trebuchet MS" w:eastAsia="Times New Roman" w:hAnsi="Trebuchet MS" w:cs="Times New Roman"/>
                <w:color w:val="FF0000"/>
                <w:sz w:val="20"/>
                <w:szCs w:val="20"/>
              </w:rPr>
              <w:t> </w:t>
            </w:r>
          </w:p>
        </w:tc>
      </w:tr>
      <w:tr w:rsidR="001534EB" w:rsidRPr="00EE3D48" w14:paraId="2918CB90"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71AF4027"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A </w:t>
            </w:r>
          </w:p>
        </w:tc>
        <w:tc>
          <w:tcPr>
            <w:tcW w:w="1770" w:type="dxa"/>
            <w:tcBorders>
              <w:top w:val="nil"/>
              <w:left w:val="nil"/>
              <w:bottom w:val="single" w:sz="6" w:space="0" w:color="auto"/>
              <w:right w:val="single" w:sz="6" w:space="0" w:color="auto"/>
            </w:tcBorders>
            <w:shd w:val="clear" w:color="auto" w:fill="auto"/>
            <w:vAlign w:val="bottom"/>
            <w:hideMark/>
          </w:tcPr>
          <w:p w14:paraId="6B3D030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39 </w:t>
            </w:r>
          </w:p>
        </w:tc>
        <w:tc>
          <w:tcPr>
            <w:tcW w:w="1770" w:type="dxa"/>
            <w:tcBorders>
              <w:top w:val="nil"/>
              <w:left w:val="nil"/>
              <w:bottom w:val="single" w:sz="6" w:space="0" w:color="auto"/>
              <w:right w:val="single" w:sz="6" w:space="0" w:color="auto"/>
            </w:tcBorders>
            <w:shd w:val="clear" w:color="auto" w:fill="auto"/>
            <w:vAlign w:val="bottom"/>
            <w:hideMark/>
          </w:tcPr>
          <w:p w14:paraId="1EA98B3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56.4% </w:t>
            </w:r>
          </w:p>
        </w:tc>
        <w:tc>
          <w:tcPr>
            <w:tcW w:w="1770" w:type="dxa"/>
            <w:tcBorders>
              <w:top w:val="nil"/>
              <w:left w:val="nil"/>
              <w:bottom w:val="single" w:sz="6" w:space="0" w:color="auto"/>
              <w:right w:val="single" w:sz="6" w:space="0" w:color="auto"/>
            </w:tcBorders>
            <w:shd w:val="clear" w:color="auto" w:fill="auto"/>
            <w:vAlign w:val="bottom"/>
            <w:hideMark/>
          </w:tcPr>
          <w:p w14:paraId="694DAF7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17.9% </w:t>
            </w:r>
          </w:p>
        </w:tc>
        <w:tc>
          <w:tcPr>
            <w:tcW w:w="1770" w:type="dxa"/>
            <w:tcBorders>
              <w:top w:val="nil"/>
              <w:left w:val="nil"/>
              <w:bottom w:val="single" w:sz="6" w:space="0" w:color="auto"/>
              <w:right w:val="single" w:sz="6" w:space="0" w:color="auto"/>
            </w:tcBorders>
            <w:shd w:val="clear" w:color="auto" w:fill="auto"/>
            <w:vAlign w:val="bottom"/>
            <w:hideMark/>
          </w:tcPr>
          <w:p w14:paraId="6450575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5.1% </w:t>
            </w:r>
          </w:p>
        </w:tc>
        <w:tc>
          <w:tcPr>
            <w:tcW w:w="1770" w:type="dxa"/>
            <w:tcBorders>
              <w:top w:val="nil"/>
              <w:left w:val="nil"/>
              <w:bottom w:val="single" w:sz="6" w:space="0" w:color="auto"/>
              <w:right w:val="single" w:sz="6" w:space="0" w:color="auto"/>
            </w:tcBorders>
            <w:shd w:val="clear" w:color="auto" w:fill="auto"/>
            <w:vAlign w:val="bottom"/>
            <w:hideMark/>
          </w:tcPr>
          <w:p w14:paraId="7932B36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20.5% </w:t>
            </w:r>
          </w:p>
        </w:tc>
      </w:tr>
      <w:tr w:rsidR="001534EB" w:rsidRPr="00EE3D48" w14:paraId="7656DA27"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37460AA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B </w:t>
            </w:r>
          </w:p>
        </w:tc>
        <w:tc>
          <w:tcPr>
            <w:tcW w:w="1770" w:type="dxa"/>
            <w:tcBorders>
              <w:top w:val="nil"/>
              <w:left w:val="nil"/>
              <w:bottom w:val="single" w:sz="6" w:space="0" w:color="auto"/>
              <w:right w:val="single" w:sz="6" w:space="0" w:color="auto"/>
            </w:tcBorders>
            <w:shd w:val="clear" w:color="auto" w:fill="auto"/>
            <w:vAlign w:val="bottom"/>
            <w:hideMark/>
          </w:tcPr>
          <w:p w14:paraId="1514BE5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17 </w:t>
            </w:r>
          </w:p>
        </w:tc>
        <w:tc>
          <w:tcPr>
            <w:tcW w:w="1770" w:type="dxa"/>
            <w:tcBorders>
              <w:top w:val="nil"/>
              <w:left w:val="nil"/>
              <w:bottom w:val="single" w:sz="6" w:space="0" w:color="auto"/>
              <w:right w:val="single" w:sz="6" w:space="0" w:color="auto"/>
            </w:tcBorders>
            <w:shd w:val="clear" w:color="auto" w:fill="auto"/>
            <w:vAlign w:val="bottom"/>
            <w:hideMark/>
          </w:tcPr>
          <w:p w14:paraId="57D685C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23.5% </w:t>
            </w:r>
          </w:p>
        </w:tc>
        <w:tc>
          <w:tcPr>
            <w:tcW w:w="1770" w:type="dxa"/>
            <w:tcBorders>
              <w:top w:val="nil"/>
              <w:left w:val="nil"/>
              <w:bottom w:val="single" w:sz="6" w:space="0" w:color="auto"/>
              <w:right w:val="single" w:sz="6" w:space="0" w:color="auto"/>
            </w:tcBorders>
            <w:shd w:val="clear" w:color="auto" w:fill="auto"/>
            <w:vAlign w:val="bottom"/>
            <w:hideMark/>
          </w:tcPr>
          <w:p w14:paraId="5BD7781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29.4% </w:t>
            </w:r>
          </w:p>
        </w:tc>
        <w:tc>
          <w:tcPr>
            <w:tcW w:w="1770" w:type="dxa"/>
            <w:tcBorders>
              <w:top w:val="nil"/>
              <w:left w:val="nil"/>
              <w:bottom w:val="single" w:sz="6" w:space="0" w:color="auto"/>
              <w:right w:val="single" w:sz="6" w:space="0" w:color="auto"/>
            </w:tcBorders>
            <w:shd w:val="clear" w:color="auto" w:fill="auto"/>
            <w:vAlign w:val="bottom"/>
            <w:hideMark/>
          </w:tcPr>
          <w:p w14:paraId="7426DEC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0.0% </w:t>
            </w:r>
          </w:p>
        </w:tc>
        <w:tc>
          <w:tcPr>
            <w:tcW w:w="1770" w:type="dxa"/>
            <w:tcBorders>
              <w:top w:val="nil"/>
              <w:left w:val="nil"/>
              <w:bottom w:val="single" w:sz="6" w:space="0" w:color="auto"/>
              <w:right w:val="single" w:sz="6" w:space="0" w:color="auto"/>
            </w:tcBorders>
            <w:shd w:val="clear" w:color="auto" w:fill="auto"/>
            <w:vAlign w:val="bottom"/>
            <w:hideMark/>
          </w:tcPr>
          <w:p w14:paraId="123E2D2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47.1% </w:t>
            </w:r>
          </w:p>
        </w:tc>
      </w:tr>
      <w:tr w:rsidR="001534EB" w:rsidRPr="00EE3D48" w14:paraId="068779AC"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7CFBF1B7"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C </w:t>
            </w:r>
          </w:p>
        </w:tc>
        <w:tc>
          <w:tcPr>
            <w:tcW w:w="1770" w:type="dxa"/>
            <w:tcBorders>
              <w:top w:val="nil"/>
              <w:left w:val="nil"/>
              <w:bottom w:val="single" w:sz="6" w:space="0" w:color="auto"/>
              <w:right w:val="single" w:sz="6" w:space="0" w:color="auto"/>
            </w:tcBorders>
            <w:shd w:val="clear" w:color="auto" w:fill="auto"/>
            <w:vAlign w:val="bottom"/>
            <w:hideMark/>
          </w:tcPr>
          <w:p w14:paraId="6874FAE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34 </w:t>
            </w:r>
          </w:p>
        </w:tc>
        <w:tc>
          <w:tcPr>
            <w:tcW w:w="1770" w:type="dxa"/>
            <w:tcBorders>
              <w:top w:val="nil"/>
              <w:left w:val="nil"/>
              <w:bottom w:val="single" w:sz="6" w:space="0" w:color="auto"/>
              <w:right w:val="single" w:sz="6" w:space="0" w:color="auto"/>
            </w:tcBorders>
            <w:shd w:val="clear" w:color="auto" w:fill="auto"/>
            <w:vAlign w:val="bottom"/>
            <w:hideMark/>
          </w:tcPr>
          <w:p w14:paraId="6AC97E4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29.4% </w:t>
            </w:r>
          </w:p>
        </w:tc>
        <w:tc>
          <w:tcPr>
            <w:tcW w:w="1770" w:type="dxa"/>
            <w:tcBorders>
              <w:top w:val="nil"/>
              <w:left w:val="nil"/>
              <w:bottom w:val="single" w:sz="6" w:space="0" w:color="auto"/>
              <w:right w:val="single" w:sz="6" w:space="0" w:color="auto"/>
            </w:tcBorders>
            <w:shd w:val="clear" w:color="auto" w:fill="auto"/>
            <w:vAlign w:val="bottom"/>
            <w:hideMark/>
          </w:tcPr>
          <w:p w14:paraId="4EFD486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14.7% </w:t>
            </w:r>
          </w:p>
        </w:tc>
        <w:tc>
          <w:tcPr>
            <w:tcW w:w="1770" w:type="dxa"/>
            <w:tcBorders>
              <w:top w:val="nil"/>
              <w:left w:val="nil"/>
              <w:bottom w:val="single" w:sz="6" w:space="0" w:color="auto"/>
              <w:right w:val="single" w:sz="6" w:space="0" w:color="auto"/>
            </w:tcBorders>
            <w:shd w:val="clear" w:color="auto" w:fill="auto"/>
            <w:vAlign w:val="bottom"/>
            <w:hideMark/>
          </w:tcPr>
          <w:p w14:paraId="65CF414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5.9% </w:t>
            </w:r>
          </w:p>
        </w:tc>
        <w:tc>
          <w:tcPr>
            <w:tcW w:w="1770" w:type="dxa"/>
            <w:tcBorders>
              <w:top w:val="nil"/>
              <w:left w:val="nil"/>
              <w:bottom w:val="single" w:sz="6" w:space="0" w:color="auto"/>
              <w:right w:val="single" w:sz="6" w:space="0" w:color="auto"/>
            </w:tcBorders>
            <w:shd w:val="clear" w:color="auto" w:fill="auto"/>
            <w:vAlign w:val="bottom"/>
            <w:hideMark/>
          </w:tcPr>
          <w:p w14:paraId="5B09156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50.0% </w:t>
            </w:r>
          </w:p>
        </w:tc>
      </w:tr>
      <w:tr w:rsidR="001534EB" w:rsidRPr="00EE3D48" w14:paraId="6B7EA1A3"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1653801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D </w:t>
            </w:r>
          </w:p>
        </w:tc>
        <w:tc>
          <w:tcPr>
            <w:tcW w:w="1770" w:type="dxa"/>
            <w:tcBorders>
              <w:top w:val="nil"/>
              <w:left w:val="nil"/>
              <w:bottom w:val="single" w:sz="6" w:space="0" w:color="auto"/>
              <w:right w:val="single" w:sz="6" w:space="0" w:color="auto"/>
            </w:tcBorders>
            <w:shd w:val="clear" w:color="auto" w:fill="auto"/>
            <w:vAlign w:val="bottom"/>
            <w:hideMark/>
          </w:tcPr>
          <w:p w14:paraId="1C66E76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69 </w:t>
            </w:r>
          </w:p>
        </w:tc>
        <w:tc>
          <w:tcPr>
            <w:tcW w:w="1770" w:type="dxa"/>
            <w:tcBorders>
              <w:top w:val="nil"/>
              <w:left w:val="nil"/>
              <w:bottom w:val="single" w:sz="6" w:space="0" w:color="auto"/>
              <w:right w:val="single" w:sz="6" w:space="0" w:color="auto"/>
            </w:tcBorders>
            <w:shd w:val="clear" w:color="auto" w:fill="auto"/>
            <w:vAlign w:val="bottom"/>
            <w:hideMark/>
          </w:tcPr>
          <w:p w14:paraId="32C902F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40.6% </w:t>
            </w:r>
          </w:p>
        </w:tc>
        <w:tc>
          <w:tcPr>
            <w:tcW w:w="1770" w:type="dxa"/>
            <w:tcBorders>
              <w:top w:val="nil"/>
              <w:left w:val="nil"/>
              <w:bottom w:val="single" w:sz="6" w:space="0" w:color="auto"/>
              <w:right w:val="single" w:sz="6" w:space="0" w:color="auto"/>
            </w:tcBorders>
            <w:shd w:val="clear" w:color="auto" w:fill="auto"/>
            <w:vAlign w:val="bottom"/>
            <w:hideMark/>
          </w:tcPr>
          <w:p w14:paraId="648454D6"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30.4% </w:t>
            </w:r>
          </w:p>
        </w:tc>
        <w:tc>
          <w:tcPr>
            <w:tcW w:w="1770" w:type="dxa"/>
            <w:tcBorders>
              <w:top w:val="nil"/>
              <w:left w:val="nil"/>
              <w:bottom w:val="single" w:sz="6" w:space="0" w:color="auto"/>
              <w:right w:val="single" w:sz="6" w:space="0" w:color="auto"/>
            </w:tcBorders>
            <w:shd w:val="clear" w:color="auto" w:fill="auto"/>
            <w:vAlign w:val="bottom"/>
            <w:hideMark/>
          </w:tcPr>
          <w:p w14:paraId="43B7870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10.1% </w:t>
            </w:r>
          </w:p>
        </w:tc>
        <w:tc>
          <w:tcPr>
            <w:tcW w:w="1770" w:type="dxa"/>
            <w:tcBorders>
              <w:top w:val="nil"/>
              <w:left w:val="nil"/>
              <w:bottom w:val="single" w:sz="6" w:space="0" w:color="auto"/>
              <w:right w:val="single" w:sz="6" w:space="0" w:color="auto"/>
            </w:tcBorders>
            <w:shd w:val="clear" w:color="auto" w:fill="auto"/>
            <w:vAlign w:val="bottom"/>
            <w:hideMark/>
          </w:tcPr>
          <w:p w14:paraId="72C4305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18.8% </w:t>
            </w:r>
          </w:p>
        </w:tc>
      </w:tr>
      <w:tr w:rsidR="001534EB" w:rsidRPr="00EE3D48" w14:paraId="6E07C3C3"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740BE120"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Total </w:t>
            </w:r>
          </w:p>
        </w:tc>
        <w:tc>
          <w:tcPr>
            <w:tcW w:w="1770" w:type="dxa"/>
            <w:tcBorders>
              <w:top w:val="nil"/>
              <w:left w:val="nil"/>
              <w:bottom w:val="single" w:sz="6" w:space="0" w:color="auto"/>
              <w:right w:val="single" w:sz="6" w:space="0" w:color="auto"/>
            </w:tcBorders>
            <w:shd w:val="clear" w:color="auto" w:fill="auto"/>
            <w:vAlign w:val="bottom"/>
            <w:hideMark/>
          </w:tcPr>
          <w:p w14:paraId="06C86CA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159 </w:t>
            </w:r>
          </w:p>
        </w:tc>
        <w:tc>
          <w:tcPr>
            <w:tcW w:w="1770" w:type="dxa"/>
            <w:tcBorders>
              <w:top w:val="nil"/>
              <w:left w:val="nil"/>
              <w:bottom w:val="single" w:sz="6" w:space="0" w:color="auto"/>
              <w:right w:val="single" w:sz="6" w:space="0" w:color="auto"/>
            </w:tcBorders>
            <w:shd w:val="clear" w:color="auto" w:fill="auto"/>
            <w:vAlign w:val="bottom"/>
            <w:hideMark/>
          </w:tcPr>
          <w:p w14:paraId="51FD2F6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40.3% </w:t>
            </w:r>
          </w:p>
        </w:tc>
        <w:tc>
          <w:tcPr>
            <w:tcW w:w="1770" w:type="dxa"/>
            <w:tcBorders>
              <w:top w:val="nil"/>
              <w:left w:val="nil"/>
              <w:bottom w:val="single" w:sz="6" w:space="0" w:color="auto"/>
              <w:right w:val="single" w:sz="6" w:space="0" w:color="auto"/>
            </w:tcBorders>
            <w:shd w:val="clear" w:color="auto" w:fill="auto"/>
            <w:vAlign w:val="bottom"/>
            <w:hideMark/>
          </w:tcPr>
          <w:p w14:paraId="790FD84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23.9% </w:t>
            </w:r>
          </w:p>
        </w:tc>
        <w:tc>
          <w:tcPr>
            <w:tcW w:w="1770" w:type="dxa"/>
            <w:tcBorders>
              <w:top w:val="nil"/>
              <w:left w:val="nil"/>
              <w:bottom w:val="single" w:sz="6" w:space="0" w:color="auto"/>
              <w:right w:val="single" w:sz="6" w:space="0" w:color="auto"/>
            </w:tcBorders>
            <w:shd w:val="clear" w:color="auto" w:fill="auto"/>
            <w:vAlign w:val="bottom"/>
            <w:hideMark/>
          </w:tcPr>
          <w:p w14:paraId="6FEA256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 </w:t>
            </w:r>
          </w:p>
        </w:tc>
        <w:tc>
          <w:tcPr>
            <w:tcW w:w="1770" w:type="dxa"/>
            <w:tcBorders>
              <w:top w:val="nil"/>
              <w:left w:val="nil"/>
              <w:bottom w:val="single" w:sz="6" w:space="0" w:color="auto"/>
              <w:right w:val="single" w:sz="6" w:space="0" w:color="auto"/>
            </w:tcBorders>
            <w:shd w:val="clear" w:color="auto" w:fill="auto"/>
            <w:vAlign w:val="bottom"/>
            <w:hideMark/>
          </w:tcPr>
          <w:p w14:paraId="04A94D5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28.9% </w:t>
            </w:r>
          </w:p>
        </w:tc>
      </w:tr>
    </w:tbl>
    <w:p w14:paraId="3AEDF78B"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i/>
          <w:iCs/>
          <w:color w:val="FF0000"/>
          <w:sz w:val="18"/>
          <w:szCs w:val="18"/>
        </w:rPr>
        <w:t>*Includes data submitted by 5 Commercial plans and 3 Medicare plans using measurement year 2003</w:t>
      </w:r>
      <w:r w:rsidRPr="00EE3D48">
        <w:rPr>
          <w:rFonts w:ascii="Trebuchet MS" w:eastAsia="Times New Roman" w:hAnsi="Trebuchet MS" w:cs="Segoe UI"/>
          <w:color w:val="FF0000"/>
          <w:sz w:val="18"/>
          <w:szCs w:val="18"/>
        </w:rPr>
        <w:t> </w:t>
      </w:r>
    </w:p>
    <w:p w14:paraId="563E51F5"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 </w:t>
      </w:r>
    </w:p>
    <w:p w14:paraId="2FDB0244" w14:textId="77777777" w:rsidR="003023F2" w:rsidRPr="00EE3D48" w:rsidRDefault="003023F2" w:rsidP="003023F2">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color w:val="FF0000"/>
          <w:sz w:val="20"/>
          <w:szCs w:val="20"/>
        </w:rPr>
        <w:t>2004 Field Test: Bronchodilator Indicator Validation by Plan* </w:t>
      </w:r>
    </w:p>
    <w:tbl>
      <w:tblPr>
        <w:tblW w:w="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0"/>
        <w:gridCol w:w="1601"/>
        <w:gridCol w:w="1652"/>
        <w:gridCol w:w="1727"/>
        <w:gridCol w:w="1652"/>
        <w:gridCol w:w="1652"/>
      </w:tblGrid>
      <w:tr w:rsidR="001534EB" w:rsidRPr="00EE3D48" w14:paraId="0866565F" w14:textId="77777777" w:rsidTr="007A6815">
        <w:trPr>
          <w:trHeight w:val="495"/>
        </w:trPr>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2B182"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Plan Code</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1C90BB05"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a COPD exacerbation confirmed in both admin &amp; medical record data</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77636CC7"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bronchodilator confirmed in both medical record &amp; admin data </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3C5116D0"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bronchodilator confirmed in neither admin </w:t>
            </w:r>
            <w:proofErr w:type="gramStart"/>
            <w:r w:rsidRPr="00EE3D48">
              <w:rPr>
                <w:rFonts w:ascii="Trebuchet MS" w:eastAsia="Times New Roman" w:hAnsi="Trebuchet MS" w:cs="Times New Roman"/>
                <w:b/>
                <w:bCs/>
                <w:color w:val="FF0000"/>
                <w:sz w:val="20"/>
                <w:szCs w:val="20"/>
              </w:rPr>
              <w:t>or</w:t>
            </w:r>
            <w:proofErr w:type="gramEnd"/>
            <w:r w:rsidRPr="00EE3D48">
              <w:rPr>
                <w:rFonts w:ascii="Trebuchet MS" w:eastAsia="Times New Roman" w:hAnsi="Trebuchet MS" w:cs="Times New Roman"/>
                <w:b/>
                <w:bCs/>
                <w:color w:val="FF0000"/>
                <w:sz w:val="20"/>
                <w:szCs w:val="20"/>
              </w:rPr>
              <w:t> medical record data</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0DE5019B"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bronchodilator confirmed in admin data only</w:t>
            </w:r>
            <w:r w:rsidRPr="00EE3D48">
              <w:rPr>
                <w:rFonts w:ascii="Trebuchet MS" w:eastAsia="Times New Roman" w:hAnsi="Trebuchet MS" w:cs="Times New Roman"/>
                <w:color w:val="FF0000"/>
                <w:sz w:val="20"/>
                <w:szCs w:val="20"/>
              </w:rPr>
              <w:t> </w:t>
            </w:r>
          </w:p>
        </w:tc>
        <w:tc>
          <w:tcPr>
            <w:tcW w:w="1770" w:type="dxa"/>
            <w:tcBorders>
              <w:top w:val="single" w:sz="6" w:space="0" w:color="auto"/>
              <w:left w:val="nil"/>
              <w:bottom w:val="single" w:sz="6" w:space="0" w:color="auto"/>
              <w:right w:val="single" w:sz="6" w:space="0" w:color="auto"/>
            </w:tcBorders>
            <w:shd w:val="clear" w:color="auto" w:fill="auto"/>
            <w:vAlign w:val="bottom"/>
            <w:hideMark/>
          </w:tcPr>
          <w:p w14:paraId="257B5B32"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b/>
                <w:bCs/>
                <w:color w:val="FF0000"/>
                <w:sz w:val="20"/>
                <w:szCs w:val="20"/>
              </w:rPr>
              <w:t>% of patients with bronchodilator confirmed in medical record data only</w:t>
            </w:r>
            <w:r w:rsidRPr="00EE3D48">
              <w:rPr>
                <w:rFonts w:ascii="Trebuchet MS" w:eastAsia="Times New Roman" w:hAnsi="Trebuchet MS" w:cs="Times New Roman"/>
                <w:color w:val="FF0000"/>
                <w:sz w:val="20"/>
                <w:szCs w:val="20"/>
              </w:rPr>
              <w:t> </w:t>
            </w:r>
          </w:p>
        </w:tc>
      </w:tr>
      <w:tr w:rsidR="001534EB" w:rsidRPr="00EE3D48" w14:paraId="3607FA8F"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590C3FB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A </w:t>
            </w:r>
          </w:p>
        </w:tc>
        <w:tc>
          <w:tcPr>
            <w:tcW w:w="1770" w:type="dxa"/>
            <w:tcBorders>
              <w:top w:val="nil"/>
              <w:left w:val="nil"/>
              <w:bottom w:val="single" w:sz="6" w:space="0" w:color="auto"/>
              <w:right w:val="single" w:sz="6" w:space="0" w:color="auto"/>
            </w:tcBorders>
            <w:shd w:val="clear" w:color="auto" w:fill="auto"/>
            <w:vAlign w:val="bottom"/>
            <w:hideMark/>
          </w:tcPr>
          <w:p w14:paraId="45F655E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39 </w:t>
            </w:r>
          </w:p>
        </w:tc>
        <w:tc>
          <w:tcPr>
            <w:tcW w:w="1770" w:type="dxa"/>
            <w:tcBorders>
              <w:top w:val="nil"/>
              <w:left w:val="nil"/>
              <w:bottom w:val="single" w:sz="6" w:space="0" w:color="auto"/>
              <w:right w:val="single" w:sz="6" w:space="0" w:color="auto"/>
            </w:tcBorders>
            <w:shd w:val="clear" w:color="auto" w:fill="auto"/>
            <w:vAlign w:val="bottom"/>
            <w:hideMark/>
          </w:tcPr>
          <w:p w14:paraId="164B799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64.1% </w:t>
            </w:r>
          </w:p>
        </w:tc>
        <w:tc>
          <w:tcPr>
            <w:tcW w:w="1770" w:type="dxa"/>
            <w:tcBorders>
              <w:top w:val="nil"/>
              <w:left w:val="nil"/>
              <w:bottom w:val="single" w:sz="6" w:space="0" w:color="auto"/>
              <w:right w:val="single" w:sz="6" w:space="0" w:color="auto"/>
            </w:tcBorders>
            <w:shd w:val="clear" w:color="auto" w:fill="auto"/>
            <w:vAlign w:val="bottom"/>
            <w:hideMark/>
          </w:tcPr>
          <w:p w14:paraId="68850998"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0.0% </w:t>
            </w:r>
          </w:p>
        </w:tc>
        <w:tc>
          <w:tcPr>
            <w:tcW w:w="1770" w:type="dxa"/>
            <w:tcBorders>
              <w:top w:val="nil"/>
              <w:left w:val="nil"/>
              <w:bottom w:val="single" w:sz="6" w:space="0" w:color="auto"/>
              <w:right w:val="single" w:sz="6" w:space="0" w:color="auto"/>
            </w:tcBorders>
            <w:shd w:val="clear" w:color="auto" w:fill="auto"/>
            <w:vAlign w:val="bottom"/>
            <w:hideMark/>
          </w:tcPr>
          <w:p w14:paraId="52CE07B3"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2.6% </w:t>
            </w:r>
          </w:p>
        </w:tc>
        <w:tc>
          <w:tcPr>
            <w:tcW w:w="1770" w:type="dxa"/>
            <w:tcBorders>
              <w:top w:val="nil"/>
              <w:left w:val="nil"/>
              <w:bottom w:val="single" w:sz="6" w:space="0" w:color="auto"/>
              <w:right w:val="single" w:sz="6" w:space="0" w:color="auto"/>
            </w:tcBorders>
            <w:shd w:val="clear" w:color="auto" w:fill="auto"/>
            <w:vAlign w:val="bottom"/>
            <w:hideMark/>
          </w:tcPr>
          <w:p w14:paraId="450A450E"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33.3% </w:t>
            </w:r>
          </w:p>
        </w:tc>
      </w:tr>
      <w:tr w:rsidR="001534EB" w:rsidRPr="00EE3D48" w14:paraId="06A73377"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6B241CE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B </w:t>
            </w:r>
          </w:p>
        </w:tc>
        <w:tc>
          <w:tcPr>
            <w:tcW w:w="1770" w:type="dxa"/>
            <w:tcBorders>
              <w:top w:val="nil"/>
              <w:left w:val="nil"/>
              <w:bottom w:val="single" w:sz="6" w:space="0" w:color="auto"/>
              <w:right w:val="single" w:sz="6" w:space="0" w:color="auto"/>
            </w:tcBorders>
            <w:shd w:val="clear" w:color="auto" w:fill="auto"/>
            <w:vAlign w:val="bottom"/>
            <w:hideMark/>
          </w:tcPr>
          <w:p w14:paraId="6376E69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17 </w:t>
            </w:r>
          </w:p>
        </w:tc>
        <w:tc>
          <w:tcPr>
            <w:tcW w:w="1770" w:type="dxa"/>
            <w:tcBorders>
              <w:top w:val="nil"/>
              <w:left w:val="nil"/>
              <w:bottom w:val="single" w:sz="6" w:space="0" w:color="auto"/>
              <w:right w:val="single" w:sz="6" w:space="0" w:color="auto"/>
            </w:tcBorders>
            <w:shd w:val="clear" w:color="auto" w:fill="auto"/>
            <w:vAlign w:val="bottom"/>
            <w:hideMark/>
          </w:tcPr>
          <w:p w14:paraId="637A4DE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35.3% </w:t>
            </w:r>
          </w:p>
        </w:tc>
        <w:tc>
          <w:tcPr>
            <w:tcW w:w="1770" w:type="dxa"/>
            <w:tcBorders>
              <w:top w:val="nil"/>
              <w:left w:val="nil"/>
              <w:bottom w:val="single" w:sz="6" w:space="0" w:color="auto"/>
              <w:right w:val="single" w:sz="6" w:space="0" w:color="auto"/>
            </w:tcBorders>
            <w:shd w:val="clear" w:color="auto" w:fill="auto"/>
            <w:vAlign w:val="bottom"/>
            <w:hideMark/>
          </w:tcPr>
          <w:p w14:paraId="660AB50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29.4% </w:t>
            </w:r>
          </w:p>
        </w:tc>
        <w:tc>
          <w:tcPr>
            <w:tcW w:w="1770" w:type="dxa"/>
            <w:tcBorders>
              <w:top w:val="nil"/>
              <w:left w:val="nil"/>
              <w:bottom w:val="single" w:sz="6" w:space="0" w:color="auto"/>
              <w:right w:val="single" w:sz="6" w:space="0" w:color="auto"/>
            </w:tcBorders>
            <w:shd w:val="clear" w:color="auto" w:fill="auto"/>
            <w:vAlign w:val="bottom"/>
            <w:hideMark/>
          </w:tcPr>
          <w:p w14:paraId="43D0F81C"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5.9% </w:t>
            </w:r>
          </w:p>
        </w:tc>
        <w:tc>
          <w:tcPr>
            <w:tcW w:w="1770" w:type="dxa"/>
            <w:tcBorders>
              <w:top w:val="nil"/>
              <w:left w:val="nil"/>
              <w:bottom w:val="single" w:sz="6" w:space="0" w:color="auto"/>
              <w:right w:val="single" w:sz="6" w:space="0" w:color="auto"/>
            </w:tcBorders>
            <w:shd w:val="clear" w:color="auto" w:fill="auto"/>
            <w:vAlign w:val="bottom"/>
            <w:hideMark/>
          </w:tcPr>
          <w:p w14:paraId="42CB2715"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29.4% </w:t>
            </w:r>
          </w:p>
        </w:tc>
      </w:tr>
      <w:tr w:rsidR="001534EB" w:rsidRPr="00EE3D48" w14:paraId="1F1AC006"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576DFFBF"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C </w:t>
            </w:r>
          </w:p>
        </w:tc>
        <w:tc>
          <w:tcPr>
            <w:tcW w:w="1770" w:type="dxa"/>
            <w:tcBorders>
              <w:top w:val="nil"/>
              <w:left w:val="nil"/>
              <w:bottom w:val="single" w:sz="6" w:space="0" w:color="auto"/>
              <w:right w:val="single" w:sz="6" w:space="0" w:color="auto"/>
            </w:tcBorders>
            <w:shd w:val="clear" w:color="auto" w:fill="auto"/>
            <w:vAlign w:val="bottom"/>
            <w:hideMark/>
          </w:tcPr>
          <w:p w14:paraId="31F91FF9"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34 </w:t>
            </w:r>
          </w:p>
        </w:tc>
        <w:tc>
          <w:tcPr>
            <w:tcW w:w="1770" w:type="dxa"/>
            <w:tcBorders>
              <w:top w:val="nil"/>
              <w:left w:val="nil"/>
              <w:bottom w:val="single" w:sz="6" w:space="0" w:color="auto"/>
              <w:right w:val="single" w:sz="6" w:space="0" w:color="auto"/>
            </w:tcBorders>
            <w:shd w:val="clear" w:color="auto" w:fill="auto"/>
            <w:vAlign w:val="bottom"/>
            <w:hideMark/>
          </w:tcPr>
          <w:p w14:paraId="3D4C684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50.0% </w:t>
            </w:r>
          </w:p>
        </w:tc>
        <w:tc>
          <w:tcPr>
            <w:tcW w:w="1770" w:type="dxa"/>
            <w:tcBorders>
              <w:top w:val="nil"/>
              <w:left w:val="nil"/>
              <w:bottom w:val="single" w:sz="6" w:space="0" w:color="auto"/>
              <w:right w:val="single" w:sz="6" w:space="0" w:color="auto"/>
            </w:tcBorders>
            <w:shd w:val="clear" w:color="auto" w:fill="auto"/>
            <w:vAlign w:val="bottom"/>
            <w:hideMark/>
          </w:tcPr>
          <w:p w14:paraId="374936F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 </w:t>
            </w:r>
          </w:p>
        </w:tc>
        <w:tc>
          <w:tcPr>
            <w:tcW w:w="1770" w:type="dxa"/>
            <w:tcBorders>
              <w:top w:val="nil"/>
              <w:left w:val="nil"/>
              <w:bottom w:val="single" w:sz="6" w:space="0" w:color="auto"/>
              <w:right w:val="single" w:sz="6" w:space="0" w:color="auto"/>
            </w:tcBorders>
            <w:shd w:val="clear" w:color="auto" w:fill="auto"/>
            <w:vAlign w:val="bottom"/>
            <w:hideMark/>
          </w:tcPr>
          <w:p w14:paraId="0ECDC2E0"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2.9% </w:t>
            </w:r>
          </w:p>
        </w:tc>
        <w:tc>
          <w:tcPr>
            <w:tcW w:w="1770" w:type="dxa"/>
            <w:tcBorders>
              <w:top w:val="nil"/>
              <w:left w:val="nil"/>
              <w:bottom w:val="single" w:sz="6" w:space="0" w:color="auto"/>
              <w:right w:val="single" w:sz="6" w:space="0" w:color="auto"/>
            </w:tcBorders>
            <w:shd w:val="clear" w:color="auto" w:fill="auto"/>
            <w:vAlign w:val="bottom"/>
            <w:hideMark/>
          </w:tcPr>
          <w:p w14:paraId="06B9C08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44.1% </w:t>
            </w:r>
          </w:p>
        </w:tc>
      </w:tr>
      <w:tr w:rsidR="001534EB" w:rsidRPr="00EE3D48" w14:paraId="39A97B14"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604571A1"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D </w:t>
            </w:r>
          </w:p>
        </w:tc>
        <w:tc>
          <w:tcPr>
            <w:tcW w:w="1770" w:type="dxa"/>
            <w:tcBorders>
              <w:top w:val="nil"/>
              <w:left w:val="nil"/>
              <w:bottom w:val="single" w:sz="6" w:space="0" w:color="auto"/>
              <w:right w:val="single" w:sz="6" w:space="0" w:color="auto"/>
            </w:tcBorders>
            <w:shd w:val="clear" w:color="auto" w:fill="auto"/>
            <w:vAlign w:val="bottom"/>
            <w:hideMark/>
          </w:tcPr>
          <w:p w14:paraId="63252A5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69 </w:t>
            </w:r>
          </w:p>
        </w:tc>
        <w:tc>
          <w:tcPr>
            <w:tcW w:w="1770" w:type="dxa"/>
            <w:tcBorders>
              <w:top w:val="nil"/>
              <w:left w:val="nil"/>
              <w:bottom w:val="single" w:sz="6" w:space="0" w:color="auto"/>
              <w:right w:val="single" w:sz="6" w:space="0" w:color="auto"/>
            </w:tcBorders>
            <w:shd w:val="clear" w:color="auto" w:fill="auto"/>
            <w:vAlign w:val="bottom"/>
            <w:hideMark/>
          </w:tcPr>
          <w:p w14:paraId="23D556CB"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52.2% </w:t>
            </w:r>
          </w:p>
        </w:tc>
        <w:tc>
          <w:tcPr>
            <w:tcW w:w="1770" w:type="dxa"/>
            <w:tcBorders>
              <w:top w:val="nil"/>
              <w:left w:val="nil"/>
              <w:bottom w:val="single" w:sz="6" w:space="0" w:color="auto"/>
              <w:right w:val="single" w:sz="6" w:space="0" w:color="auto"/>
            </w:tcBorders>
            <w:shd w:val="clear" w:color="auto" w:fill="auto"/>
            <w:vAlign w:val="bottom"/>
            <w:hideMark/>
          </w:tcPr>
          <w:p w14:paraId="4A6F7CC4"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23.2% </w:t>
            </w:r>
          </w:p>
        </w:tc>
        <w:tc>
          <w:tcPr>
            <w:tcW w:w="1770" w:type="dxa"/>
            <w:tcBorders>
              <w:top w:val="nil"/>
              <w:left w:val="nil"/>
              <w:bottom w:val="single" w:sz="6" w:space="0" w:color="auto"/>
              <w:right w:val="single" w:sz="6" w:space="0" w:color="auto"/>
            </w:tcBorders>
            <w:shd w:val="clear" w:color="auto" w:fill="auto"/>
            <w:vAlign w:val="bottom"/>
            <w:hideMark/>
          </w:tcPr>
          <w:p w14:paraId="32124EEF"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11.6% </w:t>
            </w:r>
          </w:p>
        </w:tc>
        <w:tc>
          <w:tcPr>
            <w:tcW w:w="1770" w:type="dxa"/>
            <w:tcBorders>
              <w:top w:val="nil"/>
              <w:left w:val="nil"/>
              <w:bottom w:val="single" w:sz="6" w:space="0" w:color="auto"/>
              <w:right w:val="single" w:sz="6" w:space="0" w:color="auto"/>
            </w:tcBorders>
            <w:shd w:val="clear" w:color="auto" w:fill="auto"/>
            <w:vAlign w:val="bottom"/>
            <w:hideMark/>
          </w:tcPr>
          <w:p w14:paraId="036AF79A"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13.0% </w:t>
            </w:r>
          </w:p>
        </w:tc>
      </w:tr>
      <w:tr w:rsidR="001534EB" w:rsidRPr="00EE3D48" w14:paraId="30AFADB6" w14:textId="77777777" w:rsidTr="007A6815">
        <w:trPr>
          <w:trHeight w:val="255"/>
        </w:trPr>
        <w:tc>
          <w:tcPr>
            <w:tcW w:w="1170" w:type="dxa"/>
            <w:tcBorders>
              <w:top w:val="nil"/>
              <w:left w:val="single" w:sz="6" w:space="0" w:color="auto"/>
              <w:bottom w:val="single" w:sz="6" w:space="0" w:color="auto"/>
              <w:right w:val="single" w:sz="6" w:space="0" w:color="auto"/>
            </w:tcBorders>
            <w:shd w:val="clear" w:color="auto" w:fill="auto"/>
            <w:vAlign w:val="bottom"/>
            <w:hideMark/>
          </w:tcPr>
          <w:p w14:paraId="35E38795" w14:textId="77777777" w:rsidR="003023F2" w:rsidRPr="00EE3D48" w:rsidRDefault="003023F2" w:rsidP="007A6815">
            <w:pPr>
              <w:spacing w:after="0" w:line="240" w:lineRule="auto"/>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Total </w:t>
            </w:r>
          </w:p>
        </w:tc>
        <w:tc>
          <w:tcPr>
            <w:tcW w:w="1770" w:type="dxa"/>
            <w:tcBorders>
              <w:top w:val="nil"/>
              <w:left w:val="nil"/>
              <w:bottom w:val="single" w:sz="6" w:space="0" w:color="auto"/>
              <w:right w:val="single" w:sz="6" w:space="0" w:color="auto"/>
            </w:tcBorders>
            <w:shd w:val="clear" w:color="auto" w:fill="auto"/>
            <w:vAlign w:val="bottom"/>
            <w:hideMark/>
          </w:tcPr>
          <w:p w14:paraId="74D52662"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159 </w:t>
            </w:r>
          </w:p>
        </w:tc>
        <w:tc>
          <w:tcPr>
            <w:tcW w:w="1770" w:type="dxa"/>
            <w:tcBorders>
              <w:top w:val="nil"/>
              <w:left w:val="nil"/>
              <w:bottom w:val="single" w:sz="6" w:space="0" w:color="auto"/>
              <w:right w:val="single" w:sz="6" w:space="0" w:color="auto"/>
            </w:tcBorders>
            <w:shd w:val="clear" w:color="auto" w:fill="auto"/>
            <w:vAlign w:val="bottom"/>
            <w:hideMark/>
          </w:tcPr>
          <w:p w14:paraId="302E73D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52.8% </w:t>
            </w:r>
          </w:p>
        </w:tc>
        <w:tc>
          <w:tcPr>
            <w:tcW w:w="1770" w:type="dxa"/>
            <w:tcBorders>
              <w:top w:val="nil"/>
              <w:left w:val="nil"/>
              <w:bottom w:val="single" w:sz="6" w:space="0" w:color="auto"/>
              <w:right w:val="single" w:sz="6" w:space="0" w:color="auto"/>
            </w:tcBorders>
            <w:shd w:val="clear" w:color="auto" w:fill="auto"/>
            <w:vAlign w:val="bottom"/>
            <w:hideMark/>
          </w:tcPr>
          <w:p w14:paraId="011ECADD"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13.8% </w:t>
            </w:r>
          </w:p>
        </w:tc>
        <w:tc>
          <w:tcPr>
            <w:tcW w:w="1770" w:type="dxa"/>
            <w:tcBorders>
              <w:top w:val="nil"/>
              <w:left w:val="nil"/>
              <w:bottom w:val="single" w:sz="6" w:space="0" w:color="auto"/>
              <w:right w:val="single" w:sz="6" w:space="0" w:color="auto"/>
            </w:tcBorders>
            <w:shd w:val="clear" w:color="auto" w:fill="auto"/>
            <w:vAlign w:val="bottom"/>
            <w:hideMark/>
          </w:tcPr>
          <w:p w14:paraId="155925E7"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6.9% </w:t>
            </w:r>
          </w:p>
        </w:tc>
        <w:tc>
          <w:tcPr>
            <w:tcW w:w="1770" w:type="dxa"/>
            <w:tcBorders>
              <w:top w:val="nil"/>
              <w:left w:val="nil"/>
              <w:bottom w:val="single" w:sz="6" w:space="0" w:color="auto"/>
              <w:right w:val="single" w:sz="6" w:space="0" w:color="auto"/>
            </w:tcBorders>
            <w:shd w:val="clear" w:color="auto" w:fill="auto"/>
            <w:vAlign w:val="bottom"/>
            <w:hideMark/>
          </w:tcPr>
          <w:p w14:paraId="180FC971" w14:textId="77777777" w:rsidR="003023F2" w:rsidRPr="00EE3D48" w:rsidRDefault="003023F2" w:rsidP="007A6815">
            <w:pPr>
              <w:spacing w:after="0" w:line="240" w:lineRule="auto"/>
              <w:jc w:val="center"/>
              <w:textAlignment w:val="baseline"/>
              <w:rPr>
                <w:rFonts w:ascii="Times New Roman" w:eastAsia="Times New Roman" w:hAnsi="Times New Roman" w:cs="Times New Roman"/>
                <w:color w:val="FF0000"/>
                <w:sz w:val="24"/>
                <w:szCs w:val="24"/>
              </w:rPr>
            </w:pPr>
            <w:r w:rsidRPr="00EE3D48">
              <w:rPr>
                <w:rFonts w:ascii="Trebuchet MS" w:eastAsia="Times New Roman" w:hAnsi="Trebuchet MS" w:cs="Times New Roman"/>
                <w:color w:val="FF0000"/>
                <w:sz w:val="20"/>
                <w:szCs w:val="20"/>
              </w:rPr>
              <w:t>26.4% </w:t>
            </w:r>
          </w:p>
        </w:tc>
      </w:tr>
    </w:tbl>
    <w:p w14:paraId="690BACF1" w14:textId="36FBFA13" w:rsidR="008A2E09" w:rsidRPr="00787E0C" w:rsidRDefault="003023F2" w:rsidP="000428B4">
      <w:pPr>
        <w:spacing w:after="0" w:line="240" w:lineRule="auto"/>
        <w:textAlignment w:val="baseline"/>
        <w:rPr>
          <w:rFonts w:ascii="Segoe UI" w:eastAsia="Times New Roman" w:hAnsi="Segoe UI" w:cs="Segoe UI"/>
          <w:color w:val="FF0000"/>
          <w:sz w:val="18"/>
          <w:szCs w:val="18"/>
        </w:rPr>
      </w:pPr>
      <w:r w:rsidRPr="00EE3D48">
        <w:rPr>
          <w:rFonts w:ascii="Trebuchet MS" w:eastAsia="Times New Roman" w:hAnsi="Trebuchet MS" w:cs="Segoe UI"/>
          <w:i/>
          <w:iCs/>
          <w:color w:val="FF0000"/>
          <w:sz w:val="18"/>
          <w:szCs w:val="18"/>
        </w:rPr>
        <w:t>*Includes data submitted by 5 Commercial plans and 3 Medicare plans using measurement year 2003</w:t>
      </w:r>
      <w:r w:rsidRPr="00EE3D48">
        <w:rPr>
          <w:rFonts w:ascii="Trebuchet MS" w:eastAsia="Times New Roman" w:hAnsi="Trebuchet MS" w:cs="Segoe UI"/>
          <w:color w:val="FF0000"/>
          <w:sz w:val="18"/>
          <w:szCs w:val="18"/>
        </w:rPr>
        <w:t> </w:t>
      </w:r>
    </w:p>
    <w:p w14:paraId="2F8CD448" w14:textId="77777777" w:rsidR="008A2E09" w:rsidRDefault="008A2E09" w:rsidP="000428B4">
      <w:pPr>
        <w:spacing w:after="0" w:line="240" w:lineRule="auto"/>
        <w:textAlignment w:val="baseline"/>
        <w:rPr>
          <w:rFonts w:ascii="Trebuchet MS" w:eastAsia="Times New Roman" w:hAnsi="Trebuchet MS" w:cs="Segoe UI"/>
          <w:color w:val="4F81BD" w:themeColor="accent1"/>
          <w:sz w:val="20"/>
          <w:szCs w:val="20"/>
          <w:u w:val="single"/>
        </w:rPr>
      </w:pPr>
    </w:p>
    <w:p w14:paraId="284B77A9" w14:textId="7FF68658" w:rsidR="000428B4" w:rsidRPr="00003D4E" w:rsidRDefault="000428B4" w:rsidP="000428B4">
      <w:pPr>
        <w:spacing w:after="0" w:line="240" w:lineRule="auto"/>
        <w:textAlignment w:val="baseline"/>
        <w:rPr>
          <w:rFonts w:ascii="Segoe UI" w:eastAsia="Times New Roman" w:hAnsi="Segoe UI" w:cs="Segoe UI"/>
          <w:b/>
          <w:bCs/>
          <w:color w:val="FF0000"/>
          <w:sz w:val="18"/>
          <w:szCs w:val="18"/>
        </w:rPr>
      </w:pPr>
      <w:r w:rsidRPr="00003D4E">
        <w:rPr>
          <w:rFonts w:ascii="Trebuchet MS" w:eastAsia="Times New Roman" w:hAnsi="Trebuchet MS" w:cs="Segoe UI"/>
          <w:b/>
          <w:bCs/>
          <w:color w:val="4F81BD" w:themeColor="accent1"/>
          <w:sz w:val="20"/>
          <w:szCs w:val="20"/>
          <w:u w:val="single"/>
        </w:rPr>
        <w:t>2019 Update:</w:t>
      </w:r>
    </w:p>
    <w:p w14:paraId="394E9F78" w14:textId="49D9F604" w:rsidR="008A2E09" w:rsidRPr="00003D4E" w:rsidRDefault="008948F9" w:rsidP="000428B4">
      <w:pPr>
        <w:spacing w:after="0" w:line="240" w:lineRule="auto"/>
        <w:textAlignment w:val="baseline"/>
        <w:rPr>
          <w:rFonts w:ascii="Trebuchet MS" w:eastAsia="Times New Roman" w:hAnsi="Trebuchet MS" w:cs="Segoe UI"/>
          <w:color w:val="4F81BD" w:themeColor="accent1"/>
          <w:sz w:val="20"/>
          <w:szCs w:val="20"/>
          <w:u w:val="single"/>
        </w:rPr>
      </w:pPr>
      <w:r w:rsidRPr="00003D4E">
        <w:rPr>
          <w:rFonts w:ascii="Trebuchet MS" w:eastAsia="Times New Roman" w:hAnsi="Trebuchet MS" w:cs="Segoe UI"/>
          <w:color w:val="4F81BD" w:themeColor="accent1"/>
          <w:sz w:val="20"/>
          <w:szCs w:val="20"/>
          <w:u w:val="single"/>
        </w:rPr>
        <w:t xml:space="preserve">STATISTICAL </w:t>
      </w:r>
      <w:r w:rsidR="000428B4" w:rsidRPr="00003D4E">
        <w:rPr>
          <w:rFonts w:ascii="Trebuchet MS" w:eastAsia="Times New Roman" w:hAnsi="Trebuchet MS" w:cs="Segoe UI"/>
          <w:color w:val="4F81BD" w:themeColor="accent1"/>
          <w:sz w:val="20"/>
          <w:szCs w:val="20"/>
          <w:u w:val="single"/>
        </w:rPr>
        <w:t>RESULTS OF CONSTRUCT VALIDITY</w:t>
      </w:r>
    </w:p>
    <w:p w14:paraId="5DE7FFC2" w14:textId="54AE8C13" w:rsidR="008948F9" w:rsidRPr="004E0804" w:rsidRDefault="008948F9" w:rsidP="008948F9">
      <w:pPr>
        <w:spacing w:before="120" w:after="0" w:line="240" w:lineRule="auto"/>
        <w:rPr>
          <w:rFonts w:ascii="Trebuchet MS" w:hAnsi="Trebuchet MS"/>
          <w:color w:val="4F81BD" w:themeColor="accent1"/>
          <w:sz w:val="20"/>
          <w:szCs w:val="20"/>
        </w:rPr>
      </w:pPr>
      <w:r>
        <w:rPr>
          <w:rFonts w:ascii="Trebuchet MS" w:hAnsi="Trebuchet MS"/>
          <w:color w:val="4F81BD" w:themeColor="accent1"/>
          <w:sz w:val="20"/>
          <w:szCs w:val="20"/>
        </w:rPr>
        <w:t xml:space="preserve">Health Plan Level Pearson Correlation Coefficients Among </w:t>
      </w:r>
      <w:r w:rsidR="00DA0048">
        <w:rPr>
          <w:rFonts w:ascii="Trebuchet MS" w:hAnsi="Trebuchet MS"/>
          <w:color w:val="4F81BD" w:themeColor="accent1"/>
          <w:sz w:val="20"/>
          <w:szCs w:val="20"/>
        </w:rPr>
        <w:t>Pharmacotherapy Management of COPD Exacerbation</w:t>
      </w:r>
      <w:r w:rsidR="00D14CE0">
        <w:rPr>
          <w:rFonts w:ascii="Trebuchet MS" w:hAnsi="Trebuchet MS"/>
          <w:color w:val="4F81BD" w:themeColor="accent1"/>
          <w:sz w:val="20"/>
          <w:szCs w:val="20"/>
        </w:rPr>
        <w:t xml:space="preserve"> Within Measure</w:t>
      </w:r>
      <w:r>
        <w:rPr>
          <w:rFonts w:ascii="Trebuchet MS" w:hAnsi="Trebuchet MS"/>
          <w:color w:val="4F81BD" w:themeColor="accent1"/>
          <w:sz w:val="20"/>
          <w:szCs w:val="20"/>
        </w:rPr>
        <w:t xml:space="preserve"> – </w:t>
      </w:r>
      <w:r w:rsidR="00D14CE0">
        <w:rPr>
          <w:rFonts w:ascii="Trebuchet MS" w:hAnsi="Trebuchet MS"/>
          <w:b/>
          <w:bCs/>
          <w:color w:val="4F81BD" w:themeColor="accent1"/>
          <w:sz w:val="20"/>
          <w:szCs w:val="20"/>
        </w:rPr>
        <w:t>Commercial</w:t>
      </w:r>
      <w:r w:rsidRPr="00EF53D3">
        <w:rPr>
          <w:rFonts w:ascii="Trebuchet MS" w:hAnsi="Trebuchet MS"/>
          <w:b/>
          <w:bCs/>
          <w:color w:val="4F81BD" w:themeColor="accent1"/>
          <w:sz w:val="20"/>
          <w:szCs w:val="20"/>
        </w:rPr>
        <w:t xml:space="preserve"> </w:t>
      </w:r>
      <w:r>
        <w:rPr>
          <w:rFonts w:ascii="Trebuchet MS" w:hAnsi="Trebuchet MS"/>
          <w:color w:val="4F81BD" w:themeColor="accent1"/>
          <w:sz w:val="20"/>
          <w:szCs w:val="20"/>
        </w:rPr>
        <w:t>Plans, 2017*</w:t>
      </w:r>
    </w:p>
    <w:tbl>
      <w:tblPr>
        <w:tblStyle w:val="TableGrid"/>
        <w:tblW w:w="0" w:type="auto"/>
        <w:tblLook w:val="04A0" w:firstRow="1" w:lastRow="0" w:firstColumn="1" w:lastColumn="0" w:noHBand="0" w:noVBand="1"/>
      </w:tblPr>
      <w:tblGrid>
        <w:gridCol w:w="2245"/>
        <w:gridCol w:w="3420"/>
      </w:tblGrid>
      <w:tr w:rsidR="008948F9" w14:paraId="63CD0A59" w14:textId="77777777" w:rsidTr="00D75FBF">
        <w:trPr>
          <w:trHeight w:val="629"/>
        </w:trPr>
        <w:tc>
          <w:tcPr>
            <w:tcW w:w="2245" w:type="dxa"/>
            <w:vAlign w:val="center"/>
          </w:tcPr>
          <w:p w14:paraId="284B9383" w14:textId="77777777" w:rsidR="008948F9" w:rsidRDefault="008948F9" w:rsidP="00D75FBF">
            <w:pPr>
              <w:jc w:val="center"/>
              <w:textAlignment w:val="baseline"/>
              <w:rPr>
                <w:rFonts w:ascii="Trebuchet MS" w:eastAsia="Times New Roman" w:hAnsi="Trebuchet MS" w:cs="Segoe UI"/>
                <w:i/>
                <w:iCs/>
                <w:color w:val="4F81BD" w:themeColor="accent1"/>
                <w:sz w:val="18"/>
                <w:szCs w:val="18"/>
              </w:rPr>
            </w:pPr>
          </w:p>
        </w:tc>
        <w:tc>
          <w:tcPr>
            <w:tcW w:w="3420" w:type="dxa"/>
            <w:vAlign w:val="center"/>
          </w:tcPr>
          <w:p w14:paraId="7666E0DA" w14:textId="0756D708" w:rsidR="008948F9" w:rsidRPr="00404941" w:rsidRDefault="000D33CB" w:rsidP="00D75FBF">
            <w:pPr>
              <w:jc w:val="center"/>
              <w:textAlignment w:val="baseline"/>
              <w:rPr>
                <w:rFonts w:ascii="Trebuchet MS" w:eastAsia="Times New Roman" w:hAnsi="Trebuchet MS" w:cs="Segoe UI"/>
                <w:color w:val="4F81BD" w:themeColor="accent1"/>
                <w:sz w:val="18"/>
                <w:szCs w:val="18"/>
              </w:rPr>
            </w:pPr>
            <w:r w:rsidRPr="00404941">
              <w:rPr>
                <w:rFonts w:ascii="Trebuchet MS" w:eastAsia="Times New Roman" w:hAnsi="Trebuchet MS" w:cs="Segoe UI"/>
                <w:color w:val="4F81BD" w:themeColor="accent1"/>
                <w:sz w:val="20"/>
                <w:szCs w:val="20"/>
              </w:rPr>
              <w:t>Dispensed a systemic corticosteroid within 14 days</w:t>
            </w:r>
          </w:p>
        </w:tc>
      </w:tr>
      <w:tr w:rsidR="008948F9" w14:paraId="67422BA4" w14:textId="77777777" w:rsidTr="00D75FBF">
        <w:trPr>
          <w:trHeight w:val="683"/>
        </w:trPr>
        <w:tc>
          <w:tcPr>
            <w:tcW w:w="2245" w:type="dxa"/>
            <w:vAlign w:val="center"/>
          </w:tcPr>
          <w:p w14:paraId="4C12DB9D" w14:textId="49BCCCAF" w:rsidR="008948F9" w:rsidRPr="007446B2" w:rsidRDefault="000D33CB" w:rsidP="00D75FBF">
            <w:pPr>
              <w:jc w:val="center"/>
              <w:textAlignment w:val="baseline"/>
              <w:rPr>
                <w:rFonts w:ascii="Trebuchet MS" w:eastAsia="Times New Roman" w:hAnsi="Trebuchet MS" w:cs="Segoe UI"/>
                <w:color w:val="4F81BD" w:themeColor="accent1"/>
                <w:sz w:val="18"/>
                <w:szCs w:val="18"/>
              </w:rPr>
            </w:pPr>
            <w:r>
              <w:rPr>
                <w:rFonts w:ascii="Trebuchet MS" w:hAnsi="Trebuchet MS"/>
                <w:color w:val="4F81BD" w:themeColor="accent1"/>
                <w:sz w:val="20"/>
                <w:szCs w:val="20"/>
              </w:rPr>
              <w:t>Dispensed a b</w:t>
            </w:r>
            <w:r w:rsidR="006A07FB" w:rsidRPr="00D96046">
              <w:rPr>
                <w:rFonts w:ascii="Trebuchet MS" w:hAnsi="Trebuchet MS"/>
                <w:color w:val="4F81BD" w:themeColor="accent1"/>
                <w:sz w:val="20"/>
                <w:szCs w:val="20"/>
              </w:rPr>
              <w:t>ronchodilator</w:t>
            </w:r>
            <w:r>
              <w:rPr>
                <w:rFonts w:ascii="Trebuchet MS" w:hAnsi="Trebuchet MS"/>
                <w:color w:val="4F81BD" w:themeColor="accent1"/>
                <w:sz w:val="20"/>
                <w:szCs w:val="20"/>
              </w:rPr>
              <w:t xml:space="preserve"> within 30 days</w:t>
            </w:r>
          </w:p>
        </w:tc>
        <w:tc>
          <w:tcPr>
            <w:tcW w:w="3420" w:type="dxa"/>
            <w:vAlign w:val="center"/>
          </w:tcPr>
          <w:p w14:paraId="0A7FE35D" w14:textId="5CF76A47" w:rsidR="008948F9" w:rsidRPr="007446B2" w:rsidRDefault="008948F9" w:rsidP="00D75FBF">
            <w:pPr>
              <w:jc w:val="center"/>
              <w:textAlignment w:val="baseline"/>
              <w:rPr>
                <w:rFonts w:ascii="Trebuchet MS" w:eastAsia="Times New Roman" w:hAnsi="Trebuchet MS" w:cs="Segoe UI"/>
                <w:color w:val="4F81BD" w:themeColor="accent1"/>
                <w:sz w:val="18"/>
                <w:szCs w:val="18"/>
              </w:rPr>
            </w:pPr>
            <w:r w:rsidRPr="007446B2">
              <w:rPr>
                <w:rFonts w:ascii="Trebuchet MS" w:eastAsia="Times New Roman" w:hAnsi="Trebuchet MS" w:cs="Segoe UI"/>
                <w:color w:val="4F81BD" w:themeColor="accent1"/>
                <w:sz w:val="18"/>
                <w:szCs w:val="18"/>
              </w:rPr>
              <w:t>0.</w:t>
            </w:r>
            <w:r w:rsidR="00BE4BCE">
              <w:rPr>
                <w:rFonts w:ascii="Trebuchet MS" w:eastAsia="Times New Roman" w:hAnsi="Trebuchet MS" w:cs="Segoe UI"/>
                <w:color w:val="4F81BD" w:themeColor="accent1"/>
                <w:sz w:val="18"/>
                <w:szCs w:val="18"/>
              </w:rPr>
              <w:t>52</w:t>
            </w:r>
          </w:p>
        </w:tc>
      </w:tr>
    </w:tbl>
    <w:p w14:paraId="70913001" w14:textId="4E522CAD" w:rsidR="008948F9" w:rsidRDefault="008948F9" w:rsidP="008948F9">
      <w:pPr>
        <w:spacing w:after="0" w:line="240" w:lineRule="auto"/>
        <w:textAlignment w:val="baseline"/>
        <w:rPr>
          <w:rFonts w:ascii="Trebuchet MS" w:eastAsia="Times New Roman" w:hAnsi="Trebuchet MS" w:cs="Segoe UI"/>
          <w:color w:val="4F81BD" w:themeColor="accent1"/>
          <w:sz w:val="18"/>
          <w:szCs w:val="18"/>
        </w:rPr>
      </w:pPr>
      <w:r w:rsidRPr="004E0804">
        <w:rPr>
          <w:rFonts w:ascii="Trebuchet MS" w:eastAsia="Times New Roman" w:hAnsi="Trebuchet MS" w:cs="Segoe UI"/>
          <w:i/>
          <w:iCs/>
          <w:color w:val="4F81BD" w:themeColor="accent1"/>
          <w:sz w:val="18"/>
          <w:szCs w:val="18"/>
        </w:rPr>
        <w:t xml:space="preserve">*Includes data submitted by </w:t>
      </w:r>
      <w:r w:rsidR="000D33CB">
        <w:rPr>
          <w:rFonts w:ascii="Trebuchet MS" w:eastAsia="Times New Roman" w:hAnsi="Trebuchet MS" w:cs="Segoe UI"/>
          <w:i/>
          <w:iCs/>
          <w:color w:val="4F81BD" w:themeColor="accent1"/>
          <w:sz w:val="18"/>
          <w:szCs w:val="18"/>
        </w:rPr>
        <w:t>2</w:t>
      </w:r>
      <w:r w:rsidR="00BE4BCE">
        <w:rPr>
          <w:rFonts w:ascii="Trebuchet MS" w:eastAsia="Times New Roman" w:hAnsi="Trebuchet MS" w:cs="Segoe UI"/>
          <w:i/>
          <w:iCs/>
          <w:color w:val="4F81BD" w:themeColor="accent1"/>
          <w:sz w:val="18"/>
          <w:szCs w:val="18"/>
        </w:rPr>
        <w:t>54</w:t>
      </w:r>
      <w:r w:rsidR="000D33CB">
        <w:rPr>
          <w:rFonts w:ascii="Trebuchet MS" w:eastAsia="Times New Roman" w:hAnsi="Trebuchet MS" w:cs="Segoe UI"/>
          <w:i/>
          <w:iCs/>
          <w:color w:val="4F81BD" w:themeColor="accent1"/>
          <w:sz w:val="18"/>
          <w:szCs w:val="18"/>
        </w:rPr>
        <w:t xml:space="preserve"> Commercial </w:t>
      </w:r>
      <w:r w:rsidRPr="004E0804">
        <w:rPr>
          <w:rFonts w:ascii="Trebuchet MS" w:eastAsia="Times New Roman" w:hAnsi="Trebuchet MS" w:cs="Segoe UI"/>
          <w:i/>
          <w:iCs/>
          <w:color w:val="4F81BD" w:themeColor="accent1"/>
          <w:sz w:val="18"/>
          <w:szCs w:val="18"/>
        </w:rPr>
        <w:t>plans using measurement year 2017</w:t>
      </w:r>
      <w:r w:rsidRPr="004E0804">
        <w:rPr>
          <w:rFonts w:ascii="Trebuchet MS" w:eastAsia="Times New Roman" w:hAnsi="Trebuchet MS" w:cs="Segoe UI"/>
          <w:color w:val="4F81BD" w:themeColor="accent1"/>
          <w:sz w:val="18"/>
          <w:szCs w:val="18"/>
        </w:rPr>
        <w:t> </w:t>
      </w:r>
    </w:p>
    <w:p w14:paraId="0CEB991E" w14:textId="77777777" w:rsidR="008948F9" w:rsidRPr="004E0804" w:rsidRDefault="008948F9" w:rsidP="008948F9">
      <w:pPr>
        <w:spacing w:after="0" w:line="240" w:lineRule="auto"/>
        <w:textAlignment w:val="baseline"/>
        <w:rPr>
          <w:rFonts w:ascii="Segoe UI" w:eastAsia="Times New Roman" w:hAnsi="Segoe UI" w:cs="Segoe UI"/>
          <w:strike/>
          <w:color w:val="9BBB59" w:themeColor="accent3"/>
          <w:sz w:val="18"/>
          <w:szCs w:val="18"/>
        </w:rPr>
      </w:pPr>
      <w:r>
        <w:rPr>
          <w:rFonts w:ascii="Trebuchet MS" w:eastAsia="Times New Roman" w:hAnsi="Trebuchet MS" w:cs="Segoe UI"/>
          <w:color w:val="4F81BD" w:themeColor="accent1"/>
          <w:sz w:val="18"/>
          <w:szCs w:val="18"/>
        </w:rPr>
        <w:t>All scores were significant at p&lt;0.05</w:t>
      </w:r>
    </w:p>
    <w:p w14:paraId="0D6F43CC" w14:textId="7140B267" w:rsidR="00D14CE0" w:rsidRPr="004E0804" w:rsidRDefault="00D14CE0" w:rsidP="00D14CE0">
      <w:pPr>
        <w:spacing w:before="120" w:after="0" w:line="240" w:lineRule="auto"/>
        <w:rPr>
          <w:rFonts w:ascii="Trebuchet MS" w:hAnsi="Trebuchet MS"/>
          <w:color w:val="4F81BD" w:themeColor="accent1"/>
          <w:sz w:val="20"/>
          <w:szCs w:val="20"/>
        </w:rPr>
      </w:pPr>
      <w:r>
        <w:rPr>
          <w:rFonts w:ascii="Trebuchet MS" w:hAnsi="Trebuchet MS"/>
          <w:color w:val="4F81BD" w:themeColor="accent1"/>
          <w:sz w:val="20"/>
          <w:szCs w:val="20"/>
        </w:rPr>
        <w:t xml:space="preserve">Health Plan Level Pearson Correlation Coefficients Among Pharmacotherapy Management of COPD Exacerbation Within Measure – </w:t>
      </w:r>
      <w:r>
        <w:rPr>
          <w:rFonts w:ascii="Trebuchet MS" w:hAnsi="Trebuchet MS"/>
          <w:b/>
          <w:bCs/>
          <w:color w:val="4F81BD" w:themeColor="accent1"/>
          <w:sz w:val="20"/>
          <w:szCs w:val="20"/>
        </w:rPr>
        <w:t>Medicaid</w:t>
      </w:r>
      <w:r w:rsidRPr="00EF53D3">
        <w:rPr>
          <w:rFonts w:ascii="Trebuchet MS" w:hAnsi="Trebuchet MS"/>
          <w:b/>
          <w:bCs/>
          <w:color w:val="4F81BD" w:themeColor="accent1"/>
          <w:sz w:val="20"/>
          <w:szCs w:val="20"/>
        </w:rPr>
        <w:t xml:space="preserve"> </w:t>
      </w:r>
      <w:r>
        <w:rPr>
          <w:rFonts w:ascii="Trebuchet MS" w:hAnsi="Trebuchet MS"/>
          <w:color w:val="4F81BD" w:themeColor="accent1"/>
          <w:sz w:val="20"/>
          <w:szCs w:val="20"/>
        </w:rPr>
        <w:t>Plans, 2017*</w:t>
      </w:r>
    </w:p>
    <w:tbl>
      <w:tblPr>
        <w:tblStyle w:val="TableGrid"/>
        <w:tblW w:w="0" w:type="auto"/>
        <w:tblLook w:val="04A0" w:firstRow="1" w:lastRow="0" w:firstColumn="1" w:lastColumn="0" w:noHBand="0" w:noVBand="1"/>
      </w:tblPr>
      <w:tblGrid>
        <w:gridCol w:w="2245"/>
        <w:gridCol w:w="3420"/>
      </w:tblGrid>
      <w:tr w:rsidR="00D14CE0" w14:paraId="3574643D" w14:textId="77777777" w:rsidTr="00D75FBF">
        <w:trPr>
          <w:trHeight w:val="629"/>
        </w:trPr>
        <w:tc>
          <w:tcPr>
            <w:tcW w:w="2245" w:type="dxa"/>
            <w:vAlign w:val="center"/>
          </w:tcPr>
          <w:p w14:paraId="008894A6" w14:textId="77777777" w:rsidR="00D14CE0" w:rsidRDefault="00D14CE0" w:rsidP="00D75FBF">
            <w:pPr>
              <w:jc w:val="center"/>
              <w:textAlignment w:val="baseline"/>
              <w:rPr>
                <w:rFonts w:ascii="Trebuchet MS" w:eastAsia="Times New Roman" w:hAnsi="Trebuchet MS" w:cs="Segoe UI"/>
                <w:i/>
                <w:iCs/>
                <w:color w:val="4F81BD" w:themeColor="accent1"/>
                <w:sz w:val="18"/>
                <w:szCs w:val="18"/>
              </w:rPr>
            </w:pPr>
          </w:p>
        </w:tc>
        <w:tc>
          <w:tcPr>
            <w:tcW w:w="3420" w:type="dxa"/>
            <w:vAlign w:val="center"/>
          </w:tcPr>
          <w:p w14:paraId="12BB45E0" w14:textId="019AD28C" w:rsidR="00D14CE0" w:rsidRPr="00404941" w:rsidRDefault="00404941" w:rsidP="00D75FBF">
            <w:pPr>
              <w:jc w:val="center"/>
              <w:textAlignment w:val="baseline"/>
              <w:rPr>
                <w:rFonts w:ascii="Trebuchet MS" w:eastAsia="Times New Roman" w:hAnsi="Trebuchet MS" w:cs="Segoe UI"/>
                <w:color w:val="4F81BD" w:themeColor="accent1"/>
                <w:sz w:val="18"/>
                <w:szCs w:val="18"/>
              </w:rPr>
            </w:pPr>
            <w:r w:rsidRPr="00404941">
              <w:rPr>
                <w:rFonts w:ascii="Trebuchet MS" w:eastAsia="Times New Roman" w:hAnsi="Trebuchet MS" w:cs="Segoe UI"/>
                <w:color w:val="4F81BD" w:themeColor="accent1"/>
                <w:sz w:val="20"/>
                <w:szCs w:val="20"/>
              </w:rPr>
              <w:t>Dispensed a systemic corticosteroid within 14 days</w:t>
            </w:r>
          </w:p>
        </w:tc>
      </w:tr>
      <w:tr w:rsidR="00D14CE0" w14:paraId="57A66E12" w14:textId="77777777" w:rsidTr="00D75FBF">
        <w:trPr>
          <w:trHeight w:val="683"/>
        </w:trPr>
        <w:tc>
          <w:tcPr>
            <w:tcW w:w="2245" w:type="dxa"/>
            <w:vAlign w:val="center"/>
          </w:tcPr>
          <w:p w14:paraId="4D36508A" w14:textId="7777BD55" w:rsidR="00D14CE0" w:rsidRPr="007446B2" w:rsidRDefault="00404941" w:rsidP="00D75FBF">
            <w:pPr>
              <w:jc w:val="center"/>
              <w:textAlignment w:val="baseline"/>
              <w:rPr>
                <w:rFonts w:ascii="Trebuchet MS" w:eastAsia="Times New Roman" w:hAnsi="Trebuchet MS" w:cs="Segoe UI"/>
                <w:color w:val="4F81BD" w:themeColor="accent1"/>
                <w:sz w:val="18"/>
                <w:szCs w:val="18"/>
              </w:rPr>
            </w:pPr>
            <w:r>
              <w:rPr>
                <w:rFonts w:ascii="Trebuchet MS" w:hAnsi="Trebuchet MS"/>
                <w:color w:val="4F81BD" w:themeColor="accent1"/>
                <w:sz w:val="20"/>
                <w:szCs w:val="20"/>
              </w:rPr>
              <w:t>Dispensed a b</w:t>
            </w:r>
            <w:r w:rsidRPr="00D96046">
              <w:rPr>
                <w:rFonts w:ascii="Trebuchet MS" w:hAnsi="Trebuchet MS"/>
                <w:color w:val="4F81BD" w:themeColor="accent1"/>
                <w:sz w:val="20"/>
                <w:szCs w:val="20"/>
              </w:rPr>
              <w:t>ronchodilator</w:t>
            </w:r>
            <w:r>
              <w:rPr>
                <w:rFonts w:ascii="Trebuchet MS" w:hAnsi="Trebuchet MS"/>
                <w:color w:val="4F81BD" w:themeColor="accent1"/>
                <w:sz w:val="20"/>
                <w:szCs w:val="20"/>
              </w:rPr>
              <w:t xml:space="preserve"> within 30 days</w:t>
            </w:r>
          </w:p>
        </w:tc>
        <w:tc>
          <w:tcPr>
            <w:tcW w:w="3420" w:type="dxa"/>
            <w:vAlign w:val="center"/>
          </w:tcPr>
          <w:p w14:paraId="37BC8E28" w14:textId="292D0FDA" w:rsidR="00D14CE0" w:rsidRPr="007446B2" w:rsidRDefault="00D14CE0" w:rsidP="00D75FBF">
            <w:pPr>
              <w:jc w:val="center"/>
              <w:textAlignment w:val="baseline"/>
              <w:rPr>
                <w:rFonts w:ascii="Trebuchet MS" w:eastAsia="Times New Roman" w:hAnsi="Trebuchet MS" w:cs="Segoe UI"/>
                <w:color w:val="4F81BD" w:themeColor="accent1"/>
                <w:sz w:val="18"/>
                <w:szCs w:val="18"/>
              </w:rPr>
            </w:pPr>
            <w:r w:rsidRPr="007446B2">
              <w:rPr>
                <w:rFonts w:ascii="Trebuchet MS" w:eastAsia="Times New Roman" w:hAnsi="Trebuchet MS" w:cs="Segoe UI"/>
                <w:color w:val="4F81BD" w:themeColor="accent1"/>
                <w:sz w:val="18"/>
                <w:szCs w:val="18"/>
              </w:rPr>
              <w:t>0.</w:t>
            </w:r>
            <w:r w:rsidR="000D33CB">
              <w:rPr>
                <w:rFonts w:ascii="Trebuchet MS" w:eastAsia="Times New Roman" w:hAnsi="Trebuchet MS" w:cs="Segoe UI"/>
                <w:color w:val="4F81BD" w:themeColor="accent1"/>
                <w:sz w:val="18"/>
                <w:szCs w:val="18"/>
              </w:rPr>
              <w:t>82</w:t>
            </w:r>
          </w:p>
        </w:tc>
      </w:tr>
    </w:tbl>
    <w:p w14:paraId="26D984B4" w14:textId="5DE821AC" w:rsidR="00D14CE0" w:rsidRDefault="00D14CE0" w:rsidP="00D14CE0">
      <w:pPr>
        <w:spacing w:after="0" w:line="240" w:lineRule="auto"/>
        <w:textAlignment w:val="baseline"/>
        <w:rPr>
          <w:rFonts w:ascii="Trebuchet MS" w:eastAsia="Times New Roman" w:hAnsi="Trebuchet MS" w:cs="Segoe UI"/>
          <w:color w:val="4F81BD" w:themeColor="accent1"/>
          <w:sz w:val="18"/>
          <w:szCs w:val="18"/>
        </w:rPr>
      </w:pPr>
      <w:r w:rsidRPr="004E0804">
        <w:rPr>
          <w:rFonts w:ascii="Trebuchet MS" w:eastAsia="Times New Roman" w:hAnsi="Trebuchet MS" w:cs="Segoe UI"/>
          <w:i/>
          <w:iCs/>
          <w:color w:val="4F81BD" w:themeColor="accent1"/>
          <w:sz w:val="18"/>
          <w:szCs w:val="18"/>
        </w:rPr>
        <w:t xml:space="preserve">*Includes data submitted by </w:t>
      </w:r>
      <w:r w:rsidR="000D33CB">
        <w:rPr>
          <w:rFonts w:ascii="Trebuchet MS" w:eastAsia="Times New Roman" w:hAnsi="Trebuchet MS" w:cs="Segoe UI"/>
          <w:i/>
          <w:iCs/>
          <w:color w:val="4F81BD" w:themeColor="accent1"/>
          <w:sz w:val="18"/>
          <w:szCs w:val="18"/>
        </w:rPr>
        <w:t>201</w:t>
      </w:r>
      <w:r w:rsidRPr="004E0804">
        <w:rPr>
          <w:rFonts w:ascii="Trebuchet MS" w:eastAsia="Times New Roman" w:hAnsi="Trebuchet MS" w:cs="Segoe UI"/>
          <w:i/>
          <w:iCs/>
          <w:color w:val="4F81BD" w:themeColor="accent1"/>
          <w:sz w:val="18"/>
          <w:szCs w:val="18"/>
        </w:rPr>
        <w:t xml:space="preserve"> Medicaid plans using measurement year 2017</w:t>
      </w:r>
      <w:r w:rsidRPr="004E0804">
        <w:rPr>
          <w:rFonts w:ascii="Trebuchet MS" w:eastAsia="Times New Roman" w:hAnsi="Trebuchet MS" w:cs="Segoe UI"/>
          <w:color w:val="4F81BD" w:themeColor="accent1"/>
          <w:sz w:val="18"/>
          <w:szCs w:val="18"/>
        </w:rPr>
        <w:t> </w:t>
      </w:r>
    </w:p>
    <w:p w14:paraId="01C4B0E8" w14:textId="77777777" w:rsidR="00D14CE0" w:rsidRPr="004E0804" w:rsidRDefault="00D14CE0" w:rsidP="00D14CE0">
      <w:pPr>
        <w:spacing w:after="0" w:line="240" w:lineRule="auto"/>
        <w:textAlignment w:val="baseline"/>
        <w:rPr>
          <w:rFonts w:ascii="Segoe UI" w:eastAsia="Times New Roman" w:hAnsi="Segoe UI" w:cs="Segoe UI"/>
          <w:strike/>
          <w:color w:val="9BBB59" w:themeColor="accent3"/>
          <w:sz w:val="18"/>
          <w:szCs w:val="18"/>
        </w:rPr>
      </w:pPr>
      <w:r>
        <w:rPr>
          <w:rFonts w:ascii="Trebuchet MS" w:eastAsia="Times New Roman" w:hAnsi="Trebuchet MS" w:cs="Segoe UI"/>
          <w:color w:val="4F81BD" w:themeColor="accent1"/>
          <w:sz w:val="18"/>
          <w:szCs w:val="18"/>
        </w:rPr>
        <w:t>All scores were significant at p&lt;0.05</w:t>
      </w:r>
    </w:p>
    <w:p w14:paraId="71C35AA4" w14:textId="5A08FE58" w:rsidR="00D14CE0" w:rsidRPr="004E0804" w:rsidRDefault="00D14CE0" w:rsidP="00D14CE0">
      <w:pPr>
        <w:spacing w:before="120" w:after="0" w:line="240" w:lineRule="auto"/>
        <w:rPr>
          <w:rFonts w:ascii="Trebuchet MS" w:hAnsi="Trebuchet MS"/>
          <w:color w:val="4F81BD" w:themeColor="accent1"/>
          <w:sz w:val="20"/>
          <w:szCs w:val="20"/>
        </w:rPr>
      </w:pPr>
      <w:r>
        <w:rPr>
          <w:rFonts w:ascii="Trebuchet MS" w:hAnsi="Trebuchet MS"/>
          <w:color w:val="4F81BD" w:themeColor="accent1"/>
          <w:sz w:val="20"/>
          <w:szCs w:val="20"/>
        </w:rPr>
        <w:lastRenderedPageBreak/>
        <w:t xml:space="preserve">Health Plan Level Pearson Correlation Coefficients Among Pharmacotherapy Management of COPD Exacerbation Within Measure – </w:t>
      </w:r>
      <w:r>
        <w:rPr>
          <w:rFonts w:ascii="Trebuchet MS" w:hAnsi="Trebuchet MS"/>
          <w:b/>
          <w:bCs/>
          <w:color w:val="4F81BD" w:themeColor="accent1"/>
          <w:sz w:val="20"/>
          <w:szCs w:val="20"/>
        </w:rPr>
        <w:t>Medicare</w:t>
      </w:r>
      <w:r w:rsidRPr="00EF53D3">
        <w:rPr>
          <w:rFonts w:ascii="Trebuchet MS" w:hAnsi="Trebuchet MS"/>
          <w:b/>
          <w:bCs/>
          <w:color w:val="4F81BD" w:themeColor="accent1"/>
          <w:sz w:val="20"/>
          <w:szCs w:val="20"/>
        </w:rPr>
        <w:t xml:space="preserve"> </w:t>
      </w:r>
      <w:r>
        <w:rPr>
          <w:rFonts w:ascii="Trebuchet MS" w:hAnsi="Trebuchet MS"/>
          <w:color w:val="4F81BD" w:themeColor="accent1"/>
          <w:sz w:val="20"/>
          <w:szCs w:val="20"/>
        </w:rPr>
        <w:t>Plans, 2017*</w:t>
      </w:r>
    </w:p>
    <w:tbl>
      <w:tblPr>
        <w:tblStyle w:val="TableGrid"/>
        <w:tblW w:w="0" w:type="auto"/>
        <w:tblLook w:val="04A0" w:firstRow="1" w:lastRow="0" w:firstColumn="1" w:lastColumn="0" w:noHBand="0" w:noVBand="1"/>
      </w:tblPr>
      <w:tblGrid>
        <w:gridCol w:w="2245"/>
        <w:gridCol w:w="3420"/>
      </w:tblGrid>
      <w:tr w:rsidR="00D14CE0" w14:paraId="173B7748" w14:textId="77777777" w:rsidTr="00D75FBF">
        <w:trPr>
          <w:trHeight w:val="629"/>
        </w:trPr>
        <w:tc>
          <w:tcPr>
            <w:tcW w:w="2245" w:type="dxa"/>
            <w:vAlign w:val="center"/>
          </w:tcPr>
          <w:p w14:paraId="6E7945C8" w14:textId="77777777" w:rsidR="00D14CE0" w:rsidRDefault="00D14CE0" w:rsidP="00D75FBF">
            <w:pPr>
              <w:jc w:val="center"/>
              <w:textAlignment w:val="baseline"/>
              <w:rPr>
                <w:rFonts w:ascii="Trebuchet MS" w:eastAsia="Times New Roman" w:hAnsi="Trebuchet MS" w:cs="Segoe UI"/>
                <w:i/>
                <w:iCs/>
                <w:color w:val="4F81BD" w:themeColor="accent1"/>
                <w:sz w:val="18"/>
                <w:szCs w:val="18"/>
              </w:rPr>
            </w:pPr>
          </w:p>
        </w:tc>
        <w:tc>
          <w:tcPr>
            <w:tcW w:w="3420" w:type="dxa"/>
            <w:vAlign w:val="center"/>
          </w:tcPr>
          <w:p w14:paraId="3D76F255" w14:textId="7C1EECF1" w:rsidR="00D14CE0" w:rsidRPr="00404941" w:rsidRDefault="00404941" w:rsidP="00D75FBF">
            <w:pPr>
              <w:jc w:val="center"/>
              <w:textAlignment w:val="baseline"/>
              <w:rPr>
                <w:rFonts w:ascii="Trebuchet MS" w:eastAsia="Times New Roman" w:hAnsi="Trebuchet MS" w:cs="Segoe UI"/>
                <w:color w:val="4F81BD" w:themeColor="accent1"/>
                <w:sz w:val="18"/>
                <w:szCs w:val="18"/>
              </w:rPr>
            </w:pPr>
            <w:r w:rsidRPr="00404941">
              <w:rPr>
                <w:rFonts w:ascii="Trebuchet MS" w:eastAsia="Times New Roman" w:hAnsi="Trebuchet MS" w:cs="Segoe UI"/>
                <w:color w:val="4F81BD" w:themeColor="accent1"/>
                <w:sz w:val="20"/>
                <w:szCs w:val="20"/>
              </w:rPr>
              <w:t>Dispensed a systemic corticosteroid within 14 days</w:t>
            </w:r>
          </w:p>
        </w:tc>
      </w:tr>
      <w:tr w:rsidR="00D14CE0" w14:paraId="5EFF05A5" w14:textId="77777777" w:rsidTr="00D75FBF">
        <w:trPr>
          <w:trHeight w:val="683"/>
        </w:trPr>
        <w:tc>
          <w:tcPr>
            <w:tcW w:w="2245" w:type="dxa"/>
            <w:vAlign w:val="center"/>
          </w:tcPr>
          <w:p w14:paraId="5F5BB4CF" w14:textId="7BEB9682" w:rsidR="00D14CE0" w:rsidRPr="007446B2" w:rsidRDefault="00404941" w:rsidP="00D75FBF">
            <w:pPr>
              <w:jc w:val="center"/>
              <w:textAlignment w:val="baseline"/>
              <w:rPr>
                <w:rFonts w:ascii="Trebuchet MS" w:eastAsia="Times New Roman" w:hAnsi="Trebuchet MS" w:cs="Segoe UI"/>
                <w:color w:val="4F81BD" w:themeColor="accent1"/>
                <w:sz w:val="18"/>
                <w:szCs w:val="18"/>
              </w:rPr>
            </w:pPr>
            <w:r>
              <w:rPr>
                <w:rFonts w:ascii="Trebuchet MS" w:hAnsi="Trebuchet MS"/>
                <w:color w:val="4F81BD" w:themeColor="accent1"/>
                <w:sz w:val="20"/>
                <w:szCs w:val="20"/>
              </w:rPr>
              <w:t>Dispensed a b</w:t>
            </w:r>
            <w:r w:rsidRPr="00D96046">
              <w:rPr>
                <w:rFonts w:ascii="Trebuchet MS" w:hAnsi="Trebuchet MS"/>
                <w:color w:val="4F81BD" w:themeColor="accent1"/>
                <w:sz w:val="20"/>
                <w:szCs w:val="20"/>
              </w:rPr>
              <w:t>ronchodilator</w:t>
            </w:r>
            <w:r>
              <w:rPr>
                <w:rFonts w:ascii="Trebuchet MS" w:hAnsi="Trebuchet MS"/>
                <w:color w:val="4F81BD" w:themeColor="accent1"/>
                <w:sz w:val="20"/>
                <w:szCs w:val="20"/>
              </w:rPr>
              <w:t xml:space="preserve"> within 30 days</w:t>
            </w:r>
          </w:p>
        </w:tc>
        <w:tc>
          <w:tcPr>
            <w:tcW w:w="3420" w:type="dxa"/>
            <w:vAlign w:val="center"/>
          </w:tcPr>
          <w:p w14:paraId="5C34571E" w14:textId="70CAC798" w:rsidR="00D14CE0" w:rsidRPr="007446B2" w:rsidRDefault="00D14CE0" w:rsidP="00D75FBF">
            <w:pPr>
              <w:jc w:val="center"/>
              <w:textAlignment w:val="baseline"/>
              <w:rPr>
                <w:rFonts w:ascii="Trebuchet MS" w:eastAsia="Times New Roman" w:hAnsi="Trebuchet MS" w:cs="Segoe UI"/>
                <w:color w:val="4F81BD" w:themeColor="accent1"/>
                <w:sz w:val="18"/>
                <w:szCs w:val="18"/>
              </w:rPr>
            </w:pPr>
            <w:r w:rsidRPr="007446B2">
              <w:rPr>
                <w:rFonts w:ascii="Trebuchet MS" w:eastAsia="Times New Roman" w:hAnsi="Trebuchet MS" w:cs="Segoe UI"/>
                <w:color w:val="4F81BD" w:themeColor="accent1"/>
                <w:sz w:val="18"/>
                <w:szCs w:val="18"/>
              </w:rPr>
              <w:t>0.4</w:t>
            </w:r>
            <w:r w:rsidR="00CA1F6B">
              <w:rPr>
                <w:rFonts w:ascii="Trebuchet MS" w:eastAsia="Times New Roman" w:hAnsi="Trebuchet MS" w:cs="Segoe UI"/>
                <w:color w:val="4F81BD" w:themeColor="accent1"/>
                <w:sz w:val="18"/>
                <w:szCs w:val="18"/>
              </w:rPr>
              <w:t>5</w:t>
            </w:r>
          </w:p>
        </w:tc>
      </w:tr>
    </w:tbl>
    <w:p w14:paraId="78886C6C" w14:textId="7CDC2442" w:rsidR="00D14CE0" w:rsidRDefault="00D14CE0" w:rsidP="00D14CE0">
      <w:pPr>
        <w:spacing w:after="0" w:line="240" w:lineRule="auto"/>
        <w:textAlignment w:val="baseline"/>
        <w:rPr>
          <w:rFonts w:ascii="Trebuchet MS" w:eastAsia="Times New Roman" w:hAnsi="Trebuchet MS" w:cs="Segoe UI"/>
          <w:color w:val="4F81BD" w:themeColor="accent1"/>
          <w:sz w:val="18"/>
          <w:szCs w:val="18"/>
        </w:rPr>
      </w:pPr>
      <w:r w:rsidRPr="004E0804">
        <w:rPr>
          <w:rFonts w:ascii="Trebuchet MS" w:eastAsia="Times New Roman" w:hAnsi="Trebuchet MS" w:cs="Segoe UI"/>
          <w:i/>
          <w:iCs/>
          <w:color w:val="4F81BD" w:themeColor="accent1"/>
          <w:sz w:val="18"/>
          <w:szCs w:val="18"/>
        </w:rPr>
        <w:t xml:space="preserve">*Includes data submitted by </w:t>
      </w:r>
      <w:r w:rsidR="00CA1F6B">
        <w:rPr>
          <w:rFonts w:ascii="Trebuchet MS" w:eastAsia="Times New Roman" w:hAnsi="Trebuchet MS" w:cs="Segoe UI"/>
          <w:i/>
          <w:iCs/>
          <w:color w:val="4F81BD" w:themeColor="accent1"/>
          <w:sz w:val="18"/>
          <w:szCs w:val="18"/>
        </w:rPr>
        <w:t>390</w:t>
      </w:r>
      <w:r w:rsidRPr="004E0804">
        <w:rPr>
          <w:rFonts w:ascii="Trebuchet MS" w:eastAsia="Times New Roman" w:hAnsi="Trebuchet MS" w:cs="Segoe UI"/>
          <w:i/>
          <w:iCs/>
          <w:color w:val="4F81BD" w:themeColor="accent1"/>
          <w:sz w:val="18"/>
          <w:szCs w:val="18"/>
        </w:rPr>
        <w:t xml:space="preserve"> Medica</w:t>
      </w:r>
      <w:r w:rsidR="00CA1F6B">
        <w:rPr>
          <w:rFonts w:ascii="Trebuchet MS" w:eastAsia="Times New Roman" w:hAnsi="Trebuchet MS" w:cs="Segoe UI"/>
          <w:i/>
          <w:iCs/>
          <w:color w:val="4F81BD" w:themeColor="accent1"/>
          <w:sz w:val="18"/>
          <w:szCs w:val="18"/>
        </w:rPr>
        <w:t>re</w:t>
      </w:r>
      <w:r w:rsidRPr="004E0804">
        <w:rPr>
          <w:rFonts w:ascii="Trebuchet MS" w:eastAsia="Times New Roman" w:hAnsi="Trebuchet MS" w:cs="Segoe UI"/>
          <w:i/>
          <w:iCs/>
          <w:color w:val="4F81BD" w:themeColor="accent1"/>
          <w:sz w:val="18"/>
          <w:szCs w:val="18"/>
        </w:rPr>
        <w:t xml:space="preserve"> plans using measurement year 2017</w:t>
      </w:r>
      <w:r w:rsidRPr="004E0804">
        <w:rPr>
          <w:rFonts w:ascii="Trebuchet MS" w:eastAsia="Times New Roman" w:hAnsi="Trebuchet MS" w:cs="Segoe UI"/>
          <w:color w:val="4F81BD" w:themeColor="accent1"/>
          <w:sz w:val="18"/>
          <w:szCs w:val="18"/>
        </w:rPr>
        <w:t> </w:t>
      </w:r>
    </w:p>
    <w:p w14:paraId="24B45124" w14:textId="77777777" w:rsidR="00D14CE0" w:rsidRPr="004E0804" w:rsidRDefault="00D14CE0" w:rsidP="00D14CE0">
      <w:pPr>
        <w:spacing w:after="0" w:line="240" w:lineRule="auto"/>
        <w:textAlignment w:val="baseline"/>
        <w:rPr>
          <w:rFonts w:ascii="Segoe UI" w:eastAsia="Times New Roman" w:hAnsi="Segoe UI" w:cs="Segoe UI"/>
          <w:strike/>
          <w:color w:val="9BBB59" w:themeColor="accent3"/>
          <w:sz w:val="18"/>
          <w:szCs w:val="18"/>
        </w:rPr>
      </w:pPr>
      <w:r>
        <w:rPr>
          <w:rFonts w:ascii="Trebuchet MS" w:eastAsia="Times New Roman" w:hAnsi="Trebuchet MS" w:cs="Segoe UI"/>
          <w:color w:val="4F81BD" w:themeColor="accent1"/>
          <w:sz w:val="18"/>
          <w:szCs w:val="18"/>
        </w:rPr>
        <w:t>All scores were significant at p&lt;0.05</w:t>
      </w:r>
    </w:p>
    <w:p w14:paraId="1298DD52" w14:textId="473DBB34" w:rsidR="00D14CE0" w:rsidRDefault="00D14CE0" w:rsidP="00A055D8">
      <w:pPr>
        <w:spacing w:after="0" w:line="240" w:lineRule="auto"/>
        <w:textAlignment w:val="baseline"/>
        <w:rPr>
          <w:rFonts w:cstheme="minorHAnsi"/>
          <w:bCs/>
        </w:rPr>
      </w:pPr>
    </w:p>
    <w:p w14:paraId="06F7DC18" w14:textId="26126996" w:rsidR="00CA1F6B" w:rsidRPr="004E0804" w:rsidRDefault="00CA1F6B" w:rsidP="00CA1F6B">
      <w:pPr>
        <w:spacing w:before="120" w:after="0" w:line="240" w:lineRule="auto"/>
        <w:rPr>
          <w:rFonts w:ascii="Trebuchet MS" w:hAnsi="Trebuchet MS"/>
          <w:color w:val="4F81BD" w:themeColor="accent1"/>
          <w:sz w:val="20"/>
          <w:szCs w:val="20"/>
        </w:rPr>
      </w:pPr>
      <w:r>
        <w:rPr>
          <w:rFonts w:ascii="Trebuchet MS" w:hAnsi="Trebuchet MS"/>
          <w:color w:val="4F81BD" w:themeColor="accent1"/>
          <w:sz w:val="20"/>
          <w:szCs w:val="20"/>
        </w:rPr>
        <w:t xml:space="preserve">Health Plan Level Pearson Correlation Coefficients Among Pharmacotherapy Management of COPD Exacerbation </w:t>
      </w:r>
      <w:r w:rsidR="000D1A58">
        <w:rPr>
          <w:rFonts w:ascii="Trebuchet MS" w:hAnsi="Trebuchet MS"/>
          <w:color w:val="4F81BD" w:themeColor="accent1"/>
          <w:sz w:val="20"/>
          <w:szCs w:val="20"/>
        </w:rPr>
        <w:t>and Statin Therapy for Patients</w:t>
      </w:r>
      <w:r w:rsidR="00716974">
        <w:rPr>
          <w:rFonts w:ascii="Trebuchet MS" w:hAnsi="Trebuchet MS"/>
          <w:color w:val="4F81BD" w:themeColor="accent1"/>
          <w:sz w:val="20"/>
          <w:szCs w:val="20"/>
        </w:rPr>
        <w:t xml:space="preserve"> </w:t>
      </w:r>
      <w:proofErr w:type="gramStart"/>
      <w:r w:rsidR="00716974">
        <w:rPr>
          <w:rFonts w:ascii="Trebuchet MS" w:hAnsi="Trebuchet MS"/>
          <w:color w:val="4F81BD" w:themeColor="accent1"/>
          <w:sz w:val="20"/>
          <w:szCs w:val="20"/>
        </w:rPr>
        <w:t>With</w:t>
      </w:r>
      <w:proofErr w:type="gramEnd"/>
      <w:r w:rsidR="00716974">
        <w:rPr>
          <w:rFonts w:ascii="Trebuchet MS" w:hAnsi="Trebuchet MS"/>
          <w:color w:val="4F81BD" w:themeColor="accent1"/>
          <w:sz w:val="20"/>
          <w:szCs w:val="20"/>
        </w:rPr>
        <w:t xml:space="preserve"> Cardiovascular Disease</w:t>
      </w:r>
      <w:r>
        <w:rPr>
          <w:rFonts w:ascii="Trebuchet MS" w:hAnsi="Trebuchet MS"/>
          <w:color w:val="4F81BD" w:themeColor="accent1"/>
          <w:sz w:val="20"/>
          <w:szCs w:val="20"/>
        </w:rPr>
        <w:t xml:space="preserve"> – </w:t>
      </w:r>
      <w:r>
        <w:rPr>
          <w:rFonts w:ascii="Trebuchet MS" w:hAnsi="Trebuchet MS"/>
          <w:b/>
          <w:bCs/>
          <w:color w:val="4F81BD" w:themeColor="accent1"/>
          <w:sz w:val="20"/>
          <w:szCs w:val="20"/>
        </w:rPr>
        <w:t>Commercial</w:t>
      </w:r>
      <w:r w:rsidRPr="00EF53D3">
        <w:rPr>
          <w:rFonts w:ascii="Trebuchet MS" w:hAnsi="Trebuchet MS"/>
          <w:b/>
          <w:bCs/>
          <w:color w:val="4F81BD" w:themeColor="accent1"/>
          <w:sz w:val="20"/>
          <w:szCs w:val="20"/>
        </w:rPr>
        <w:t xml:space="preserve"> </w:t>
      </w:r>
      <w:r>
        <w:rPr>
          <w:rFonts w:ascii="Trebuchet MS" w:hAnsi="Trebuchet MS"/>
          <w:color w:val="4F81BD" w:themeColor="accent1"/>
          <w:sz w:val="20"/>
          <w:szCs w:val="20"/>
        </w:rPr>
        <w:t>Plans, 2017*</w:t>
      </w:r>
    </w:p>
    <w:tbl>
      <w:tblPr>
        <w:tblStyle w:val="TableGrid"/>
        <w:tblW w:w="0" w:type="auto"/>
        <w:tblLook w:val="04A0" w:firstRow="1" w:lastRow="0" w:firstColumn="1" w:lastColumn="0" w:noHBand="0" w:noVBand="1"/>
      </w:tblPr>
      <w:tblGrid>
        <w:gridCol w:w="2245"/>
        <w:gridCol w:w="3420"/>
        <w:gridCol w:w="3420"/>
      </w:tblGrid>
      <w:tr w:rsidR="008771A0" w14:paraId="0390573D" w14:textId="6343FFBC" w:rsidTr="00487490">
        <w:trPr>
          <w:trHeight w:val="629"/>
        </w:trPr>
        <w:tc>
          <w:tcPr>
            <w:tcW w:w="2245" w:type="dxa"/>
            <w:vAlign w:val="center"/>
          </w:tcPr>
          <w:p w14:paraId="6DC34AA0" w14:textId="77777777" w:rsidR="008771A0" w:rsidRDefault="008771A0" w:rsidP="00487490">
            <w:pPr>
              <w:jc w:val="center"/>
              <w:textAlignment w:val="baseline"/>
              <w:rPr>
                <w:rFonts w:ascii="Trebuchet MS" w:eastAsia="Times New Roman" w:hAnsi="Trebuchet MS" w:cs="Segoe UI"/>
                <w:i/>
                <w:iCs/>
                <w:color w:val="4F81BD" w:themeColor="accent1"/>
                <w:sz w:val="18"/>
                <w:szCs w:val="18"/>
              </w:rPr>
            </w:pPr>
          </w:p>
        </w:tc>
        <w:tc>
          <w:tcPr>
            <w:tcW w:w="6840" w:type="dxa"/>
            <w:gridSpan w:val="2"/>
            <w:vAlign w:val="center"/>
          </w:tcPr>
          <w:p w14:paraId="42B6CADB" w14:textId="799CD835" w:rsidR="008771A0" w:rsidRPr="00487490" w:rsidRDefault="00487490" w:rsidP="00487490">
            <w:pPr>
              <w:jc w:val="center"/>
              <w:textAlignment w:val="baseline"/>
              <w:rPr>
                <w:rFonts w:ascii="Trebuchet MS" w:eastAsia="Times New Roman" w:hAnsi="Trebuchet MS" w:cs="Segoe UI"/>
                <w:i/>
                <w:iCs/>
                <w:color w:val="4F81BD" w:themeColor="accent1"/>
                <w:sz w:val="20"/>
                <w:szCs w:val="20"/>
              </w:rPr>
            </w:pPr>
            <w:r w:rsidRPr="00487490">
              <w:rPr>
                <w:rFonts w:ascii="Trebuchet MS" w:eastAsia="Times New Roman" w:hAnsi="Trebuchet MS" w:cs="Segoe UI"/>
                <w:i/>
                <w:iCs/>
                <w:color w:val="4F81BD" w:themeColor="accent1"/>
                <w:sz w:val="20"/>
                <w:szCs w:val="20"/>
              </w:rPr>
              <w:t>Statin Therapy Measure</w:t>
            </w:r>
          </w:p>
        </w:tc>
      </w:tr>
      <w:tr w:rsidR="008771A0" w14:paraId="3CE2682B" w14:textId="2FDFDC9B" w:rsidTr="00487490">
        <w:trPr>
          <w:trHeight w:val="683"/>
        </w:trPr>
        <w:tc>
          <w:tcPr>
            <w:tcW w:w="2245" w:type="dxa"/>
            <w:vAlign w:val="center"/>
          </w:tcPr>
          <w:p w14:paraId="536F7688" w14:textId="4607593D" w:rsidR="008771A0" w:rsidRPr="00487490" w:rsidRDefault="008771A0" w:rsidP="00487490">
            <w:pPr>
              <w:jc w:val="center"/>
              <w:textAlignment w:val="baseline"/>
              <w:rPr>
                <w:rFonts w:ascii="Trebuchet MS" w:eastAsia="Times New Roman" w:hAnsi="Trebuchet MS" w:cs="Segoe UI"/>
                <w:i/>
                <w:iCs/>
                <w:color w:val="4F81BD" w:themeColor="accent1"/>
                <w:sz w:val="18"/>
                <w:szCs w:val="18"/>
              </w:rPr>
            </w:pPr>
            <w:r w:rsidRPr="00487490">
              <w:rPr>
                <w:rFonts w:ascii="Trebuchet MS" w:hAnsi="Trebuchet MS"/>
                <w:i/>
                <w:iCs/>
                <w:color w:val="4F81BD" w:themeColor="accent1"/>
                <w:sz w:val="20"/>
                <w:szCs w:val="20"/>
              </w:rPr>
              <w:t>COPD Measure</w:t>
            </w:r>
          </w:p>
        </w:tc>
        <w:tc>
          <w:tcPr>
            <w:tcW w:w="3420" w:type="dxa"/>
            <w:vAlign w:val="center"/>
          </w:tcPr>
          <w:p w14:paraId="76232229" w14:textId="408CDBCB" w:rsidR="008771A0" w:rsidRPr="007446B2" w:rsidRDefault="00487490" w:rsidP="00487490">
            <w:pPr>
              <w:jc w:val="center"/>
              <w:textAlignment w:val="baseline"/>
              <w:rPr>
                <w:rFonts w:ascii="Trebuchet MS" w:eastAsia="Times New Roman" w:hAnsi="Trebuchet MS" w:cs="Segoe UI"/>
                <w:color w:val="4F81BD" w:themeColor="accent1"/>
                <w:sz w:val="18"/>
                <w:szCs w:val="18"/>
              </w:rPr>
            </w:pPr>
            <w:r w:rsidRPr="00D96046">
              <w:rPr>
                <w:rFonts w:ascii="Trebuchet MS" w:hAnsi="Trebuchet MS"/>
                <w:color w:val="4F81BD" w:themeColor="accent1"/>
                <w:sz w:val="20"/>
                <w:szCs w:val="20"/>
              </w:rPr>
              <w:t>Received Statin Therapy - Total</w:t>
            </w:r>
          </w:p>
        </w:tc>
        <w:tc>
          <w:tcPr>
            <w:tcW w:w="3420" w:type="dxa"/>
            <w:vAlign w:val="center"/>
          </w:tcPr>
          <w:p w14:paraId="3A1EED31" w14:textId="4D08397B" w:rsidR="008771A0" w:rsidRPr="007446B2" w:rsidRDefault="00487490" w:rsidP="00487490">
            <w:pPr>
              <w:jc w:val="center"/>
              <w:textAlignment w:val="baseline"/>
              <w:rPr>
                <w:rFonts w:ascii="Trebuchet MS" w:eastAsia="Times New Roman" w:hAnsi="Trebuchet MS" w:cs="Segoe UI"/>
                <w:color w:val="4F81BD" w:themeColor="accent1"/>
                <w:sz w:val="18"/>
                <w:szCs w:val="18"/>
              </w:rPr>
            </w:pPr>
            <w:r w:rsidRPr="00D96046">
              <w:rPr>
                <w:rFonts w:ascii="Trebuchet MS" w:hAnsi="Trebuchet MS"/>
                <w:color w:val="4F81BD" w:themeColor="accent1"/>
                <w:sz w:val="20"/>
                <w:szCs w:val="20"/>
              </w:rPr>
              <w:t>Statin Adherence 80% - Total</w:t>
            </w:r>
          </w:p>
        </w:tc>
      </w:tr>
      <w:tr w:rsidR="008771A0" w14:paraId="1B40E2F4" w14:textId="77777777" w:rsidTr="00487490">
        <w:trPr>
          <w:trHeight w:val="683"/>
        </w:trPr>
        <w:tc>
          <w:tcPr>
            <w:tcW w:w="2245" w:type="dxa"/>
            <w:vAlign w:val="center"/>
          </w:tcPr>
          <w:p w14:paraId="413504E1" w14:textId="3EC4A4C5" w:rsidR="008771A0" w:rsidRDefault="00487490" w:rsidP="00487490">
            <w:pPr>
              <w:jc w:val="center"/>
              <w:textAlignment w:val="baseline"/>
              <w:rPr>
                <w:rFonts w:ascii="Trebuchet MS" w:hAnsi="Trebuchet MS"/>
                <w:color w:val="4F81BD" w:themeColor="accent1"/>
                <w:sz w:val="20"/>
                <w:szCs w:val="20"/>
              </w:rPr>
            </w:pPr>
            <w:r>
              <w:rPr>
                <w:rFonts w:ascii="Trebuchet MS" w:hAnsi="Trebuchet MS"/>
                <w:color w:val="4F81BD" w:themeColor="accent1"/>
                <w:sz w:val="20"/>
                <w:szCs w:val="20"/>
              </w:rPr>
              <w:t>Dispensed a b</w:t>
            </w:r>
            <w:r w:rsidRPr="00D96046">
              <w:rPr>
                <w:rFonts w:ascii="Trebuchet MS" w:hAnsi="Trebuchet MS"/>
                <w:color w:val="4F81BD" w:themeColor="accent1"/>
                <w:sz w:val="20"/>
                <w:szCs w:val="20"/>
              </w:rPr>
              <w:t>ronchodilator</w:t>
            </w:r>
            <w:r>
              <w:rPr>
                <w:rFonts w:ascii="Trebuchet MS" w:hAnsi="Trebuchet MS"/>
                <w:color w:val="4F81BD" w:themeColor="accent1"/>
                <w:sz w:val="20"/>
                <w:szCs w:val="20"/>
              </w:rPr>
              <w:t xml:space="preserve"> within 30 days</w:t>
            </w:r>
          </w:p>
        </w:tc>
        <w:tc>
          <w:tcPr>
            <w:tcW w:w="3420" w:type="dxa"/>
            <w:vAlign w:val="center"/>
          </w:tcPr>
          <w:p w14:paraId="2A0904FB" w14:textId="382D9DA9" w:rsidR="008771A0" w:rsidRPr="007446B2" w:rsidRDefault="00400BA5" w:rsidP="00487490">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0.4</w:t>
            </w:r>
            <w:r w:rsidR="00304D6D">
              <w:rPr>
                <w:rFonts w:ascii="Trebuchet MS" w:eastAsia="Times New Roman" w:hAnsi="Trebuchet MS" w:cs="Segoe UI"/>
                <w:color w:val="4F81BD" w:themeColor="accent1"/>
                <w:sz w:val="18"/>
                <w:szCs w:val="18"/>
              </w:rPr>
              <w:t>2</w:t>
            </w:r>
          </w:p>
        </w:tc>
        <w:tc>
          <w:tcPr>
            <w:tcW w:w="3420" w:type="dxa"/>
            <w:vAlign w:val="center"/>
          </w:tcPr>
          <w:p w14:paraId="3710D179" w14:textId="0778482D" w:rsidR="008771A0" w:rsidRPr="007446B2" w:rsidRDefault="00882090" w:rsidP="00487490">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0.4</w:t>
            </w:r>
            <w:r w:rsidR="00376AFA">
              <w:rPr>
                <w:rFonts w:ascii="Trebuchet MS" w:eastAsia="Times New Roman" w:hAnsi="Trebuchet MS" w:cs="Segoe UI"/>
                <w:color w:val="4F81BD" w:themeColor="accent1"/>
                <w:sz w:val="18"/>
                <w:szCs w:val="18"/>
              </w:rPr>
              <w:t>7</w:t>
            </w:r>
          </w:p>
        </w:tc>
      </w:tr>
      <w:tr w:rsidR="008771A0" w14:paraId="54C6026F" w14:textId="77777777" w:rsidTr="00487490">
        <w:trPr>
          <w:trHeight w:val="683"/>
        </w:trPr>
        <w:tc>
          <w:tcPr>
            <w:tcW w:w="2245" w:type="dxa"/>
            <w:vAlign w:val="center"/>
          </w:tcPr>
          <w:p w14:paraId="187AD277" w14:textId="0B47EDFF" w:rsidR="008771A0" w:rsidRDefault="00487490" w:rsidP="00487490">
            <w:pPr>
              <w:jc w:val="center"/>
              <w:textAlignment w:val="baseline"/>
              <w:rPr>
                <w:rFonts w:ascii="Trebuchet MS" w:hAnsi="Trebuchet MS"/>
                <w:color w:val="4F81BD" w:themeColor="accent1"/>
                <w:sz w:val="20"/>
                <w:szCs w:val="20"/>
              </w:rPr>
            </w:pPr>
            <w:r w:rsidRPr="00404941">
              <w:rPr>
                <w:rFonts w:ascii="Trebuchet MS" w:eastAsia="Times New Roman" w:hAnsi="Trebuchet MS" w:cs="Segoe UI"/>
                <w:color w:val="4F81BD" w:themeColor="accent1"/>
                <w:sz w:val="20"/>
                <w:szCs w:val="20"/>
              </w:rPr>
              <w:t>Dispensed a systemic corticosteroid within 14 days</w:t>
            </w:r>
          </w:p>
        </w:tc>
        <w:tc>
          <w:tcPr>
            <w:tcW w:w="3420" w:type="dxa"/>
            <w:vAlign w:val="center"/>
          </w:tcPr>
          <w:p w14:paraId="3AE8E72A" w14:textId="2742CBEF" w:rsidR="008771A0" w:rsidRPr="007446B2" w:rsidRDefault="00304D6D" w:rsidP="00487490">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0.48</w:t>
            </w:r>
          </w:p>
        </w:tc>
        <w:tc>
          <w:tcPr>
            <w:tcW w:w="3420" w:type="dxa"/>
            <w:vAlign w:val="center"/>
          </w:tcPr>
          <w:p w14:paraId="13F90F20" w14:textId="1C0732AD" w:rsidR="008771A0" w:rsidRPr="007446B2" w:rsidRDefault="00376AFA" w:rsidP="00487490">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0.31</w:t>
            </w:r>
          </w:p>
        </w:tc>
      </w:tr>
    </w:tbl>
    <w:p w14:paraId="54C31B67" w14:textId="77777777" w:rsidR="00CA1F6B" w:rsidRDefault="00CA1F6B" w:rsidP="00CA1F6B">
      <w:pPr>
        <w:spacing w:after="0" w:line="240" w:lineRule="auto"/>
        <w:textAlignment w:val="baseline"/>
        <w:rPr>
          <w:rFonts w:ascii="Trebuchet MS" w:eastAsia="Times New Roman" w:hAnsi="Trebuchet MS" w:cs="Segoe UI"/>
          <w:color w:val="4F81BD" w:themeColor="accent1"/>
          <w:sz w:val="18"/>
          <w:szCs w:val="18"/>
        </w:rPr>
      </w:pPr>
      <w:r w:rsidRPr="004E0804">
        <w:rPr>
          <w:rFonts w:ascii="Trebuchet MS" w:eastAsia="Times New Roman" w:hAnsi="Trebuchet MS" w:cs="Segoe UI"/>
          <w:i/>
          <w:iCs/>
          <w:color w:val="4F81BD" w:themeColor="accent1"/>
          <w:sz w:val="18"/>
          <w:szCs w:val="18"/>
        </w:rPr>
        <w:t xml:space="preserve">*Includes data submitted by </w:t>
      </w:r>
      <w:r>
        <w:rPr>
          <w:rFonts w:ascii="Trebuchet MS" w:eastAsia="Times New Roman" w:hAnsi="Trebuchet MS" w:cs="Segoe UI"/>
          <w:i/>
          <w:iCs/>
          <w:color w:val="4F81BD" w:themeColor="accent1"/>
          <w:sz w:val="18"/>
          <w:szCs w:val="18"/>
        </w:rPr>
        <w:t xml:space="preserve">254 Commercial </w:t>
      </w:r>
      <w:r w:rsidRPr="004E0804">
        <w:rPr>
          <w:rFonts w:ascii="Trebuchet MS" w:eastAsia="Times New Roman" w:hAnsi="Trebuchet MS" w:cs="Segoe UI"/>
          <w:i/>
          <w:iCs/>
          <w:color w:val="4F81BD" w:themeColor="accent1"/>
          <w:sz w:val="18"/>
          <w:szCs w:val="18"/>
        </w:rPr>
        <w:t>plans using measurement year 2017</w:t>
      </w:r>
      <w:r w:rsidRPr="004E0804">
        <w:rPr>
          <w:rFonts w:ascii="Trebuchet MS" w:eastAsia="Times New Roman" w:hAnsi="Trebuchet MS" w:cs="Segoe UI"/>
          <w:color w:val="4F81BD" w:themeColor="accent1"/>
          <w:sz w:val="18"/>
          <w:szCs w:val="18"/>
        </w:rPr>
        <w:t> </w:t>
      </w:r>
    </w:p>
    <w:p w14:paraId="2A362C5B" w14:textId="6C10D946" w:rsidR="00B54623" w:rsidRPr="00EE39D6" w:rsidRDefault="00CA1F6B" w:rsidP="00EE39D6">
      <w:pPr>
        <w:spacing w:after="0" w:line="240" w:lineRule="auto"/>
        <w:textAlignment w:val="baseline"/>
        <w:rPr>
          <w:rFonts w:ascii="Segoe UI" w:eastAsia="Times New Roman" w:hAnsi="Segoe UI" w:cs="Segoe UI"/>
          <w:strike/>
          <w:color w:val="9BBB59" w:themeColor="accent3"/>
          <w:sz w:val="18"/>
          <w:szCs w:val="18"/>
        </w:rPr>
      </w:pPr>
      <w:r>
        <w:rPr>
          <w:rFonts w:ascii="Trebuchet MS" w:eastAsia="Times New Roman" w:hAnsi="Trebuchet MS" w:cs="Segoe UI"/>
          <w:color w:val="4F81BD" w:themeColor="accent1"/>
          <w:sz w:val="18"/>
          <w:szCs w:val="18"/>
        </w:rPr>
        <w:t>All scores were significant at p&lt;0.05</w:t>
      </w:r>
    </w:p>
    <w:p w14:paraId="4BEB5B38" w14:textId="1E89DED4" w:rsidR="00D934C6" w:rsidRPr="004E0804" w:rsidRDefault="00D934C6" w:rsidP="00D934C6">
      <w:pPr>
        <w:spacing w:before="120" w:after="0" w:line="240" w:lineRule="auto"/>
        <w:rPr>
          <w:rFonts w:ascii="Trebuchet MS" w:hAnsi="Trebuchet MS"/>
          <w:color w:val="4F81BD" w:themeColor="accent1"/>
          <w:sz w:val="20"/>
          <w:szCs w:val="20"/>
        </w:rPr>
      </w:pPr>
      <w:r>
        <w:rPr>
          <w:rFonts w:ascii="Trebuchet MS" w:hAnsi="Trebuchet MS"/>
          <w:color w:val="4F81BD" w:themeColor="accent1"/>
          <w:sz w:val="20"/>
          <w:szCs w:val="20"/>
        </w:rPr>
        <w:t xml:space="preserve">Health Plan Level Pearson Correlation Coefficients Among Pharmacotherapy Management of COPD Exacerbation and Statin Therapy for Patients </w:t>
      </w:r>
      <w:proofErr w:type="gramStart"/>
      <w:r>
        <w:rPr>
          <w:rFonts w:ascii="Trebuchet MS" w:hAnsi="Trebuchet MS"/>
          <w:color w:val="4F81BD" w:themeColor="accent1"/>
          <w:sz w:val="20"/>
          <w:szCs w:val="20"/>
        </w:rPr>
        <w:t>With</w:t>
      </w:r>
      <w:proofErr w:type="gramEnd"/>
      <w:r>
        <w:rPr>
          <w:rFonts w:ascii="Trebuchet MS" w:hAnsi="Trebuchet MS"/>
          <w:color w:val="4F81BD" w:themeColor="accent1"/>
          <w:sz w:val="20"/>
          <w:szCs w:val="20"/>
        </w:rPr>
        <w:t xml:space="preserve"> Cardiovascular Disease – </w:t>
      </w:r>
      <w:r>
        <w:rPr>
          <w:rFonts w:ascii="Trebuchet MS" w:hAnsi="Trebuchet MS"/>
          <w:b/>
          <w:bCs/>
          <w:color w:val="4F81BD" w:themeColor="accent1"/>
          <w:sz w:val="20"/>
          <w:szCs w:val="20"/>
        </w:rPr>
        <w:t>Medicaid</w:t>
      </w:r>
      <w:r w:rsidRPr="00EF53D3">
        <w:rPr>
          <w:rFonts w:ascii="Trebuchet MS" w:hAnsi="Trebuchet MS"/>
          <w:b/>
          <w:bCs/>
          <w:color w:val="4F81BD" w:themeColor="accent1"/>
          <w:sz w:val="20"/>
          <w:szCs w:val="20"/>
        </w:rPr>
        <w:t xml:space="preserve"> </w:t>
      </w:r>
      <w:r>
        <w:rPr>
          <w:rFonts w:ascii="Trebuchet MS" w:hAnsi="Trebuchet MS"/>
          <w:color w:val="4F81BD" w:themeColor="accent1"/>
          <w:sz w:val="20"/>
          <w:szCs w:val="20"/>
        </w:rPr>
        <w:t>Plans, 2017*</w:t>
      </w:r>
    </w:p>
    <w:tbl>
      <w:tblPr>
        <w:tblStyle w:val="TableGrid"/>
        <w:tblW w:w="0" w:type="auto"/>
        <w:tblLook w:val="04A0" w:firstRow="1" w:lastRow="0" w:firstColumn="1" w:lastColumn="0" w:noHBand="0" w:noVBand="1"/>
      </w:tblPr>
      <w:tblGrid>
        <w:gridCol w:w="2245"/>
        <w:gridCol w:w="3420"/>
        <w:gridCol w:w="3420"/>
      </w:tblGrid>
      <w:tr w:rsidR="00D934C6" w14:paraId="56AC93F6" w14:textId="77777777" w:rsidTr="00D75FBF">
        <w:trPr>
          <w:trHeight w:val="629"/>
        </w:trPr>
        <w:tc>
          <w:tcPr>
            <w:tcW w:w="2245" w:type="dxa"/>
            <w:vAlign w:val="center"/>
          </w:tcPr>
          <w:p w14:paraId="1F174BB0" w14:textId="77777777" w:rsidR="00D934C6" w:rsidRDefault="00D934C6" w:rsidP="00D75FBF">
            <w:pPr>
              <w:jc w:val="center"/>
              <w:textAlignment w:val="baseline"/>
              <w:rPr>
                <w:rFonts w:ascii="Trebuchet MS" w:eastAsia="Times New Roman" w:hAnsi="Trebuchet MS" w:cs="Segoe UI"/>
                <w:i/>
                <w:iCs/>
                <w:color w:val="4F81BD" w:themeColor="accent1"/>
                <w:sz w:val="18"/>
                <w:szCs w:val="18"/>
              </w:rPr>
            </w:pPr>
          </w:p>
        </w:tc>
        <w:tc>
          <w:tcPr>
            <w:tcW w:w="6840" w:type="dxa"/>
            <w:gridSpan w:val="2"/>
            <w:vAlign w:val="center"/>
          </w:tcPr>
          <w:p w14:paraId="5BBF5855" w14:textId="77777777" w:rsidR="00D934C6" w:rsidRPr="00487490" w:rsidRDefault="00D934C6" w:rsidP="00D75FBF">
            <w:pPr>
              <w:jc w:val="center"/>
              <w:textAlignment w:val="baseline"/>
              <w:rPr>
                <w:rFonts w:ascii="Trebuchet MS" w:eastAsia="Times New Roman" w:hAnsi="Trebuchet MS" w:cs="Segoe UI"/>
                <w:i/>
                <w:iCs/>
                <w:color w:val="4F81BD" w:themeColor="accent1"/>
                <w:sz w:val="20"/>
                <w:szCs w:val="20"/>
              </w:rPr>
            </w:pPr>
            <w:r w:rsidRPr="00487490">
              <w:rPr>
                <w:rFonts w:ascii="Trebuchet MS" w:eastAsia="Times New Roman" w:hAnsi="Trebuchet MS" w:cs="Segoe UI"/>
                <w:i/>
                <w:iCs/>
                <w:color w:val="4F81BD" w:themeColor="accent1"/>
                <w:sz w:val="20"/>
                <w:szCs w:val="20"/>
              </w:rPr>
              <w:t>Statin Therapy Measure</w:t>
            </w:r>
          </w:p>
        </w:tc>
      </w:tr>
      <w:tr w:rsidR="00D934C6" w14:paraId="139BBEC0" w14:textId="77777777" w:rsidTr="00D75FBF">
        <w:trPr>
          <w:trHeight w:val="683"/>
        </w:trPr>
        <w:tc>
          <w:tcPr>
            <w:tcW w:w="2245" w:type="dxa"/>
            <w:vAlign w:val="center"/>
          </w:tcPr>
          <w:p w14:paraId="35B53177" w14:textId="77777777" w:rsidR="00D934C6" w:rsidRPr="00487490" w:rsidRDefault="00D934C6" w:rsidP="00D75FBF">
            <w:pPr>
              <w:jc w:val="center"/>
              <w:textAlignment w:val="baseline"/>
              <w:rPr>
                <w:rFonts w:ascii="Trebuchet MS" w:eastAsia="Times New Roman" w:hAnsi="Trebuchet MS" w:cs="Segoe UI"/>
                <w:i/>
                <w:iCs/>
                <w:color w:val="4F81BD" w:themeColor="accent1"/>
                <w:sz w:val="18"/>
                <w:szCs w:val="18"/>
              </w:rPr>
            </w:pPr>
            <w:r w:rsidRPr="00487490">
              <w:rPr>
                <w:rFonts w:ascii="Trebuchet MS" w:hAnsi="Trebuchet MS"/>
                <w:i/>
                <w:iCs/>
                <w:color w:val="4F81BD" w:themeColor="accent1"/>
                <w:sz w:val="20"/>
                <w:szCs w:val="20"/>
              </w:rPr>
              <w:t>COPD Measure</w:t>
            </w:r>
          </w:p>
        </w:tc>
        <w:tc>
          <w:tcPr>
            <w:tcW w:w="3420" w:type="dxa"/>
            <w:vAlign w:val="center"/>
          </w:tcPr>
          <w:p w14:paraId="033767B1" w14:textId="77777777" w:rsidR="00D934C6" w:rsidRPr="007446B2" w:rsidRDefault="00D934C6" w:rsidP="00D75FBF">
            <w:pPr>
              <w:jc w:val="center"/>
              <w:textAlignment w:val="baseline"/>
              <w:rPr>
                <w:rFonts w:ascii="Trebuchet MS" w:eastAsia="Times New Roman" w:hAnsi="Trebuchet MS" w:cs="Segoe UI"/>
                <w:color w:val="4F81BD" w:themeColor="accent1"/>
                <w:sz w:val="18"/>
                <w:szCs w:val="18"/>
              </w:rPr>
            </w:pPr>
            <w:r w:rsidRPr="00D96046">
              <w:rPr>
                <w:rFonts w:ascii="Trebuchet MS" w:hAnsi="Trebuchet MS"/>
                <w:color w:val="4F81BD" w:themeColor="accent1"/>
                <w:sz w:val="20"/>
                <w:szCs w:val="20"/>
              </w:rPr>
              <w:t>Received Statin Therapy - Total</w:t>
            </w:r>
          </w:p>
        </w:tc>
        <w:tc>
          <w:tcPr>
            <w:tcW w:w="3420" w:type="dxa"/>
            <w:vAlign w:val="center"/>
          </w:tcPr>
          <w:p w14:paraId="7F91B362" w14:textId="77777777" w:rsidR="00D934C6" w:rsidRPr="007446B2" w:rsidRDefault="00D934C6" w:rsidP="00D75FBF">
            <w:pPr>
              <w:jc w:val="center"/>
              <w:textAlignment w:val="baseline"/>
              <w:rPr>
                <w:rFonts w:ascii="Trebuchet MS" w:eastAsia="Times New Roman" w:hAnsi="Trebuchet MS" w:cs="Segoe UI"/>
                <w:color w:val="4F81BD" w:themeColor="accent1"/>
                <w:sz w:val="18"/>
                <w:szCs w:val="18"/>
              </w:rPr>
            </w:pPr>
            <w:r w:rsidRPr="00D96046">
              <w:rPr>
                <w:rFonts w:ascii="Trebuchet MS" w:hAnsi="Trebuchet MS"/>
                <w:color w:val="4F81BD" w:themeColor="accent1"/>
                <w:sz w:val="20"/>
                <w:szCs w:val="20"/>
              </w:rPr>
              <w:t>Statin Adherence 80% - Total</w:t>
            </w:r>
          </w:p>
        </w:tc>
      </w:tr>
      <w:tr w:rsidR="00D934C6" w14:paraId="0CDECA3E" w14:textId="77777777" w:rsidTr="00D75FBF">
        <w:trPr>
          <w:trHeight w:val="683"/>
        </w:trPr>
        <w:tc>
          <w:tcPr>
            <w:tcW w:w="2245" w:type="dxa"/>
            <w:vAlign w:val="center"/>
          </w:tcPr>
          <w:p w14:paraId="58F197CD" w14:textId="77777777" w:rsidR="00D934C6" w:rsidRDefault="00D934C6" w:rsidP="00D75FBF">
            <w:pPr>
              <w:jc w:val="center"/>
              <w:textAlignment w:val="baseline"/>
              <w:rPr>
                <w:rFonts w:ascii="Trebuchet MS" w:hAnsi="Trebuchet MS"/>
                <w:color w:val="4F81BD" w:themeColor="accent1"/>
                <w:sz w:val="20"/>
                <w:szCs w:val="20"/>
              </w:rPr>
            </w:pPr>
            <w:r>
              <w:rPr>
                <w:rFonts w:ascii="Trebuchet MS" w:hAnsi="Trebuchet MS"/>
                <w:color w:val="4F81BD" w:themeColor="accent1"/>
                <w:sz w:val="20"/>
                <w:szCs w:val="20"/>
              </w:rPr>
              <w:t>Dispensed a b</w:t>
            </w:r>
            <w:r w:rsidRPr="00D96046">
              <w:rPr>
                <w:rFonts w:ascii="Trebuchet MS" w:hAnsi="Trebuchet MS"/>
                <w:color w:val="4F81BD" w:themeColor="accent1"/>
                <w:sz w:val="20"/>
                <w:szCs w:val="20"/>
              </w:rPr>
              <w:t>ronchodilator</w:t>
            </w:r>
            <w:r>
              <w:rPr>
                <w:rFonts w:ascii="Trebuchet MS" w:hAnsi="Trebuchet MS"/>
                <w:color w:val="4F81BD" w:themeColor="accent1"/>
                <w:sz w:val="20"/>
                <w:szCs w:val="20"/>
              </w:rPr>
              <w:t xml:space="preserve"> within 30 days</w:t>
            </w:r>
          </w:p>
        </w:tc>
        <w:tc>
          <w:tcPr>
            <w:tcW w:w="3420" w:type="dxa"/>
            <w:vAlign w:val="center"/>
          </w:tcPr>
          <w:p w14:paraId="47597B53" w14:textId="557F464C" w:rsidR="00D934C6" w:rsidRPr="007446B2" w:rsidRDefault="00D934C6"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EE2F21">
              <w:rPr>
                <w:rFonts w:ascii="Trebuchet MS" w:eastAsia="Times New Roman" w:hAnsi="Trebuchet MS" w:cs="Segoe UI"/>
                <w:color w:val="4F81BD" w:themeColor="accent1"/>
                <w:sz w:val="18"/>
                <w:szCs w:val="18"/>
              </w:rPr>
              <w:t>68</w:t>
            </w:r>
          </w:p>
        </w:tc>
        <w:tc>
          <w:tcPr>
            <w:tcW w:w="3420" w:type="dxa"/>
            <w:vAlign w:val="center"/>
          </w:tcPr>
          <w:p w14:paraId="4EDCEF8D" w14:textId="1D97BEFD" w:rsidR="00D934C6" w:rsidRPr="007446B2" w:rsidRDefault="00D934C6"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8012B3">
              <w:rPr>
                <w:rFonts w:ascii="Trebuchet MS" w:eastAsia="Times New Roman" w:hAnsi="Trebuchet MS" w:cs="Segoe UI"/>
                <w:color w:val="4F81BD" w:themeColor="accent1"/>
                <w:sz w:val="18"/>
                <w:szCs w:val="18"/>
              </w:rPr>
              <w:t>36</w:t>
            </w:r>
          </w:p>
        </w:tc>
      </w:tr>
      <w:tr w:rsidR="00D934C6" w14:paraId="3F1811F1" w14:textId="77777777" w:rsidTr="00D75FBF">
        <w:trPr>
          <w:trHeight w:val="683"/>
        </w:trPr>
        <w:tc>
          <w:tcPr>
            <w:tcW w:w="2245" w:type="dxa"/>
            <w:vAlign w:val="center"/>
          </w:tcPr>
          <w:p w14:paraId="5A017414" w14:textId="77777777" w:rsidR="00D934C6" w:rsidRDefault="00D934C6" w:rsidP="00D75FBF">
            <w:pPr>
              <w:jc w:val="center"/>
              <w:textAlignment w:val="baseline"/>
              <w:rPr>
                <w:rFonts w:ascii="Trebuchet MS" w:hAnsi="Trebuchet MS"/>
                <w:color w:val="4F81BD" w:themeColor="accent1"/>
                <w:sz w:val="20"/>
                <w:szCs w:val="20"/>
              </w:rPr>
            </w:pPr>
            <w:r w:rsidRPr="00404941">
              <w:rPr>
                <w:rFonts w:ascii="Trebuchet MS" w:eastAsia="Times New Roman" w:hAnsi="Trebuchet MS" w:cs="Segoe UI"/>
                <w:color w:val="4F81BD" w:themeColor="accent1"/>
                <w:sz w:val="20"/>
                <w:szCs w:val="20"/>
              </w:rPr>
              <w:t>Dispensed a systemic corticosteroid within 14 days</w:t>
            </w:r>
          </w:p>
        </w:tc>
        <w:tc>
          <w:tcPr>
            <w:tcW w:w="3420" w:type="dxa"/>
            <w:vAlign w:val="center"/>
          </w:tcPr>
          <w:p w14:paraId="04CF0F04" w14:textId="01CD0386" w:rsidR="00D934C6" w:rsidRPr="007446B2" w:rsidRDefault="00D934C6"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EE2F21">
              <w:rPr>
                <w:rFonts w:ascii="Trebuchet MS" w:eastAsia="Times New Roman" w:hAnsi="Trebuchet MS" w:cs="Segoe UI"/>
                <w:color w:val="4F81BD" w:themeColor="accent1"/>
                <w:sz w:val="18"/>
                <w:szCs w:val="18"/>
              </w:rPr>
              <w:t>66</w:t>
            </w:r>
          </w:p>
        </w:tc>
        <w:tc>
          <w:tcPr>
            <w:tcW w:w="3420" w:type="dxa"/>
            <w:vAlign w:val="center"/>
          </w:tcPr>
          <w:p w14:paraId="167FC793" w14:textId="07E7F933" w:rsidR="00D934C6" w:rsidRPr="007446B2" w:rsidRDefault="00D934C6"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8012B3">
              <w:rPr>
                <w:rFonts w:ascii="Trebuchet MS" w:eastAsia="Times New Roman" w:hAnsi="Trebuchet MS" w:cs="Segoe UI"/>
                <w:color w:val="4F81BD" w:themeColor="accent1"/>
                <w:sz w:val="18"/>
                <w:szCs w:val="18"/>
              </w:rPr>
              <w:t>40</w:t>
            </w:r>
          </w:p>
        </w:tc>
      </w:tr>
    </w:tbl>
    <w:p w14:paraId="19752597" w14:textId="083A9107" w:rsidR="00D934C6" w:rsidRDefault="00D934C6" w:rsidP="00D934C6">
      <w:pPr>
        <w:spacing w:after="0" w:line="240" w:lineRule="auto"/>
        <w:textAlignment w:val="baseline"/>
        <w:rPr>
          <w:rFonts w:ascii="Trebuchet MS" w:eastAsia="Times New Roman" w:hAnsi="Trebuchet MS" w:cs="Segoe UI"/>
          <w:color w:val="4F81BD" w:themeColor="accent1"/>
          <w:sz w:val="18"/>
          <w:szCs w:val="18"/>
        </w:rPr>
      </w:pPr>
      <w:r w:rsidRPr="004E0804">
        <w:rPr>
          <w:rFonts w:ascii="Trebuchet MS" w:eastAsia="Times New Roman" w:hAnsi="Trebuchet MS" w:cs="Segoe UI"/>
          <w:i/>
          <w:iCs/>
          <w:color w:val="4F81BD" w:themeColor="accent1"/>
          <w:sz w:val="18"/>
          <w:szCs w:val="18"/>
        </w:rPr>
        <w:t xml:space="preserve">*Includes data submitted by </w:t>
      </w:r>
      <w:r w:rsidR="00383B38">
        <w:rPr>
          <w:rFonts w:ascii="Trebuchet MS" w:eastAsia="Times New Roman" w:hAnsi="Trebuchet MS" w:cs="Segoe UI"/>
          <w:i/>
          <w:iCs/>
          <w:color w:val="4F81BD" w:themeColor="accent1"/>
          <w:sz w:val="18"/>
          <w:szCs w:val="18"/>
        </w:rPr>
        <w:t>185 Medicaid</w:t>
      </w:r>
      <w:r>
        <w:rPr>
          <w:rFonts w:ascii="Trebuchet MS" w:eastAsia="Times New Roman" w:hAnsi="Trebuchet MS" w:cs="Segoe UI"/>
          <w:i/>
          <w:iCs/>
          <w:color w:val="4F81BD" w:themeColor="accent1"/>
          <w:sz w:val="18"/>
          <w:szCs w:val="18"/>
        </w:rPr>
        <w:t xml:space="preserve"> </w:t>
      </w:r>
      <w:r w:rsidRPr="004E0804">
        <w:rPr>
          <w:rFonts w:ascii="Trebuchet MS" w:eastAsia="Times New Roman" w:hAnsi="Trebuchet MS" w:cs="Segoe UI"/>
          <w:i/>
          <w:iCs/>
          <w:color w:val="4F81BD" w:themeColor="accent1"/>
          <w:sz w:val="18"/>
          <w:szCs w:val="18"/>
        </w:rPr>
        <w:t>plans using measurement year 2017</w:t>
      </w:r>
      <w:r w:rsidRPr="004E0804">
        <w:rPr>
          <w:rFonts w:ascii="Trebuchet MS" w:eastAsia="Times New Roman" w:hAnsi="Trebuchet MS" w:cs="Segoe UI"/>
          <w:color w:val="4F81BD" w:themeColor="accent1"/>
          <w:sz w:val="18"/>
          <w:szCs w:val="18"/>
        </w:rPr>
        <w:t> </w:t>
      </w:r>
    </w:p>
    <w:p w14:paraId="3E2FDFEE" w14:textId="77777777" w:rsidR="00D934C6" w:rsidRPr="004E0804" w:rsidRDefault="00D934C6" w:rsidP="00D934C6">
      <w:pPr>
        <w:spacing w:after="0" w:line="240" w:lineRule="auto"/>
        <w:textAlignment w:val="baseline"/>
        <w:rPr>
          <w:rFonts w:ascii="Segoe UI" w:eastAsia="Times New Roman" w:hAnsi="Segoe UI" w:cs="Segoe UI"/>
          <w:strike/>
          <w:color w:val="9BBB59" w:themeColor="accent3"/>
          <w:sz w:val="18"/>
          <w:szCs w:val="18"/>
        </w:rPr>
      </w:pPr>
      <w:r>
        <w:rPr>
          <w:rFonts w:ascii="Trebuchet MS" w:eastAsia="Times New Roman" w:hAnsi="Trebuchet MS" w:cs="Segoe UI"/>
          <w:color w:val="4F81BD" w:themeColor="accent1"/>
          <w:sz w:val="18"/>
          <w:szCs w:val="18"/>
        </w:rPr>
        <w:t>All scores were significant at p&lt;0.05</w:t>
      </w:r>
    </w:p>
    <w:p w14:paraId="3D7851EA" w14:textId="5D6C3D20" w:rsidR="00D934C6" w:rsidRDefault="00D934C6" w:rsidP="00A055D8">
      <w:pPr>
        <w:spacing w:after="0" w:line="240" w:lineRule="auto"/>
        <w:textAlignment w:val="baseline"/>
        <w:rPr>
          <w:rFonts w:cstheme="minorHAnsi"/>
          <w:bCs/>
        </w:rPr>
      </w:pPr>
    </w:p>
    <w:p w14:paraId="6ABBA481" w14:textId="2574C0D7" w:rsidR="008012B3" w:rsidRPr="004E0804" w:rsidRDefault="008012B3" w:rsidP="008012B3">
      <w:pPr>
        <w:spacing w:before="120" w:after="0" w:line="240" w:lineRule="auto"/>
        <w:rPr>
          <w:rFonts w:ascii="Trebuchet MS" w:hAnsi="Trebuchet MS"/>
          <w:color w:val="4F81BD" w:themeColor="accent1"/>
          <w:sz w:val="20"/>
          <w:szCs w:val="20"/>
        </w:rPr>
      </w:pPr>
      <w:r>
        <w:rPr>
          <w:rFonts w:ascii="Trebuchet MS" w:hAnsi="Trebuchet MS"/>
          <w:color w:val="4F81BD" w:themeColor="accent1"/>
          <w:sz w:val="20"/>
          <w:szCs w:val="20"/>
        </w:rPr>
        <w:t xml:space="preserve">Health Plan Level Pearson Correlation Coefficients Among Pharmacotherapy Management of COPD Exacerbation and Statin Therapy for Patients </w:t>
      </w:r>
      <w:proofErr w:type="gramStart"/>
      <w:r>
        <w:rPr>
          <w:rFonts w:ascii="Trebuchet MS" w:hAnsi="Trebuchet MS"/>
          <w:color w:val="4F81BD" w:themeColor="accent1"/>
          <w:sz w:val="20"/>
          <w:szCs w:val="20"/>
        </w:rPr>
        <w:t>With</w:t>
      </w:r>
      <w:proofErr w:type="gramEnd"/>
      <w:r>
        <w:rPr>
          <w:rFonts w:ascii="Trebuchet MS" w:hAnsi="Trebuchet MS"/>
          <w:color w:val="4F81BD" w:themeColor="accent1"/>
          <w:sz w:val="20"/>
          <w:szCs w:val="20"/>
        </w:rPr>
        <w:t xml:space="preserve"> Cardiovascular Disease – </w:t>
      </w:r>
      <w:r w:rsidR="00972D95">
        <w:rPr>
          <w:rFonts w:ascii="Trebuchet MS" w:hAnsi="Trebuchet MS"/>
          <w:b/>
          <w:bCs/>
          <w:color w:val="4F81BD" w:themeColor="accent1"/>
          <w:sz w:val="20"/>
          <w:szCs w:val="20"/>
        </w:rPr>
        <w:t>Medicare</w:t>
      </w:r>
      <w:r w:rsidRPr="00EF53D3">
        <w:rPr>
          <w:rFonts w:ascii="Trebuchet MS" w:hAnsi="Trebuchet MS"/>
          <w:b/>
          <w:bCs/>
          <w:color w:val="4F81BD" w:themeColor="accent1"/>
          <w:sz w:val="20"/>
          <w:szCs w:val="20"/>
        </w:rPr>
        <w:t xml:space="preserve"> </w:t>
      </w:r>
      <w:r>
        <w:rPr>
          <w:rFonts w:ascii="Trebuchet MS" w:hAnsi="Trebuchet MS"/>
          <w:color w:val="4F81BD" w:themeColor="accent1"/>
          <w:sz w:val="20"/>
          <w:szCs w:val="20"/>
        </w:rPr>
        <w:t>Plans, 2017*</w:t>
      </w:r>
    </w:p>
    <w:tbl>
      <w:tblPr>
        <w:tblStyle w:val="TableGrid"/>
        <w:tblW w:w="0" w:type="auto"/>
        <w:tblLook w:val="04A0" w:firstRow="1" w:lastRow="0" w:firstColumn="1" w:lastColumn="0" w:noHBand="0" w:noVBand="1"/>
      </w:tblPr>
      <w:tblGrid>
        <w:gridCol w:w="2245"/>
        <w:gridCol w:w="3420"/>
        <w:gridCol w:w="3420"/>
      </w:tblGrid>
      <w:tr w:rsidR="008012B3" w14:paraId="5F2D5025" w14:textId="77777777" w:rsidTr="00D75FBF">
        <w:trPr>
          <w:trHeight w:val="629"/>
        </w:trPr>
        <w:tc>
          <w:tcPr>
            <w:tcW w:w="2245" w:type="dxa"/>
            <w:vAlign w:val="center"/>
          </w:tcPr>
          <w:p w14:paraId="3BA2D330" w14:textId="77777777" w:rsidR="008012B3" w:rsidRDefault="008012B3" w:rsidP="00D75FBF">
            <w:pPr>
              <w:jc w:val="center"/>
              <w:textAlignment w:val="baseline"/>
              <w:rPr>
                <w:rFonts w:ascii="Trebuchet MS" w:eastAsia="Times New Roman" w:hAnsi="Trebuchet MS" w:cs="Segoe UI"/>
                <w:i/>
                <w:iCs/>
                <w:color w:val="4F81BD" w:themeColor="accent1"/>
                <w:sz w:val="18"/>
                <w:szCs w:val="18"/>
              </w:rPr>
            </w:pPr>
          </w:p>
        </w:tc>
        <w:tc>
          <w:tcPr>
            <w:tcW w:w="6840" w:type="dxa"/>
            <w:gridSpan w:val="2"/>
            <w:vAlign w:val="center"/>
          </w:tcPr>
          <w:p w14:paraId="708CA89C" w14:textId="77777777" w:rsidR="008012B3" w:rsidRPr="00487490" w:rsidRDefault="008012B3" w:rsidP="00D75FBF">
            <w:pPr>
              <w:jc w:val="center"/>
              <w:textAlignment w:val="baseline"/>
              <w:rPr>
                <w:rFonts w:ascii="Trebuchet MS" w:eastAsia="Times New Roman" w:hAnsi="Trebuchet MS" w:cs="Segoe UI"/>
                <w:i/>
                <w:iCs/>
                <w:color w:val="4F81BD" w:themeColor="accent1"/>
                <w:sz w:val="20"/>
                <w:szCs w:val="20"/>
              </w:rPr>
            </w:pPr>
            <w:r w:rsidRPr="00487490">
              <w:rPr>
                <w:rFonts w:ascii="Trebuchet MS" w:eastAsia="Times New Roman" w:hAnsi="Trebuchet MS" w:cs="Segoe UI"/>
                <w:i/>
                <w:iCs/>
                <w:color w:val="4F81BD" w:themeColor="accent1"/>
                <w:sz w:val="20"/>
                <w:szCs w:val="20"/>
              </w:rPr>
              <w:t>Statin Therapy Measure</w:t>
            </w:r>
          </w:p>
        </w:tc>
      </w:tr>
      <w:tr w:rsidR="008012B3" w14:paraId="1D8FBE02" w14:textId="77777777" w:rsidTr="00D75FBF">
        <w:trPr>
          <w:trHeight w:val="683"/>
        </w:trPr>
        <w:tc>
          <w:tcPr>
            <w:tcW w:w="2245" w:type="dxa"/>
            <w:vAlign w:val="center"/>
          </w:tcPr>
          <w:p w14:paraId="686895CC" w14:textId="77777777" w:rsidR="008012B3" w:rsidRPr="00487490" w:rsidRDefault="008012B3" w:rsidP="00D75FBF">
            <w:pPr>
              <w:jc w:val="center"/>
              <w:textAlignment w:val="baseline"/>
              <w:rPr>
                <w:rFonts w:ascii="Trebuchet MS" w:eastAsia="Times New Roman" w:hAnsi="Trebuchet MS" w:cs="Segoe UI"/>
                <w:i/>
                <w:iCs/>
                <w:color w:val="4F81BD" w:themeColor="accent1"/>
                <w:sz w:val="18"/>
                <w:szCs w:val="18"/>
              </w:rPr>
            </w:pPr>
            <w:r w:rsidRPr="00487490">
              <w:rPr>
                <w:rFonts w:ascii="Trebuchet MS" w:hAnsi="Trebuchet MS"/>
                <w:i/>
                <w:iCs/>
                <w:color w:val="4F81BD" w:themeColor="accent1"/>
                <w:sz w:val="20"/>
                <w:szCs w:val="20"/>
              </w:rPr>
              <w:t>COPD Measure</w:t>
            </w:r>
          </w:p>
        </w:tc>
        <w:tc>
          <w:tcPr>
            <w:tcW w:w="3420" w:type="dxa"/>
            <w:vAlign w:val="center"/>
          </w:tcPr>
          <w:p w14:paraId="0F47A4B4" w14:textId="77777777" w:rsidR="008012B3" w:rsidRPr="007446B2" w:rsidRDefault="008012B3" w:rsidP="00D75FBF">
            <w:pPr>
              <w:jc w:val="center"/>
              <w:textAlignment w:val="baseline"/>
              <w:rPr>
                <w:rFonts w:ascii="Trebuchet MS" w:eastAsia="Times New Roman" w:hAnsi="Trebuchet MS" w:cs="Segoe UI"/>
                <w:color w:val="4F81BD" w:themeColor="accent1"/>
                <w:sz w:val="18"/>
                <w:szCs w:val="18"/>
              </w:rPr>
            </w:pPr>
            <w:r w:rsidRPr="00D96046">
              <w:rPr>
                <w:rFonts w:ascii="Trebuchet MS" w:hAnsi="Trebuchet MS"/>
                <w:color w:val="4F81BD" w:themeColor="accent1"/>
                <w:sz w:val="20"/>
                <w:szCs w:val="20"/>
              </w:rPr>
              <w:t>Received Statin Therapy - Total</w:t>
            </w:r>
          </w:p>
        </w:tc>
        <w:tc>
          <w:tcPr>
            <w:tcW w:w="3420" w:type="dxa"/>
            <w:vAlign w:val="center"/>
          </w:tcPr>
          <w:p w14:paraId="4A864EF4" w14:textId="77777777" w:rsidR="008012B3" w:rsidRPr="007446B2" w:rsidRDefault="008012B3" w:rsidP="00D75FBF">
            <w:pPr>
              <w:jc w:val="center"/>
              <w:textAlignment w:val="baseline"/>
              <w:rPr>
                <w:rFonts w:ascii="Trebuchet MS" w:eastAsia="Times New Roman" w:hAnsi="Trebuchet MS" w:cs="Segoe UI"/>
                <w:color w:val="4F81BD" w:themeColor="accent1"/>
                <w:sz w:val="18"/>
                <w:szCs w:val="18"/>
              </w:rPr>
            </w:pPr>
            <w:r w:rsidRPr="00D96046">
              <w:rPr>
                <w:rFonts w:ascii="Trebuchet MS" w:hAnsi="Trebuchet MS"/>
                <w:color w:val="4F81BD" w:themeColor="accent1"/>
                <w:sz w:val="20"/>
                <w:szCs w:val="20"/>
              </w:rPr>
              <w:t>Statin Adherence 80% - Total</w:t>
            </w:r>
          </w:p>
        </w:tc>
      </w:tr>
      <w:tr w:rsidR="008012B3" w14:paraId="13462D04" w14:textId="77777777" w:rsidTr="00D75FBF">
        <w:trPr>
          <w:trHeight w:val="683"/>
        </w:trPr>
        <w:tc>
          <w:tcPr>
            <w:tcW w:w="2245" w:type="dxa"/>
            <w:vAlign w:val="center"/>
          </w:tcPr>
          <w:p w14:paraId="2E7924A0" w14:textId="77777777" w:rsidR="008012B3" w:rsidRDefault="008012B3" w:rsidP="00D75FBF">
            <w:pPr>
              <w:jc w:val="center"/>
              <w:textAlignment w:val="baseline"/>
              <w:rPr>
                <w:rFonts w:ascii="Trebuchet MS" w:hAnsi="Trebuchet MS"/>
                <w:color w:val="4F81BD" w:themeColor="accent1"/>
                <w:sz w:val="20"/>
                <w:szCs w:val="20"/>
              </w:rPr>
            </w:pPr>
            <w:r>
              <w:rPr>
                <w:rFonts w:ascii="Trebuchet MS" w:hAnsi="Trebuchet MS"/>
                <w:color w:val="4F81BD" w:themeColor="accent1"/>
                <w:sz w:val="20"/>
                <w:szCs w:val="20"/>
              </w:rPr>
              <w:t>Dispensed a b</w:t>
            </w:r>
            <w:r w:rsidRPr="00D96046">
              <w:rPr>
                <w:rFonts w:ascii="Trebuchet MS" w:hAnsi="Trebuchet MS"/>
                <w:color w:val="4F81BD" w:themeColor="accent1"/>
                <w:sz w:val="20"/>
                <w:szCs w:val="20"/>
              </w:rPr>
              <w:t>ronchodilator</w:t>
            </w:r>
            <w:r>
              <w:rPr>
                <w:rFonts w:ascii="Trebuchet MS" w:hAnsi="Trebuchet MS"/>
                <w:color w:val="4F81BD" w:themeColor="accent1"/>
                <w:sz w:val="20"/>
                <w:szCs w:val="20"/>
              </w:rPr>
              <w:t xml:space="preserve"> within 30 days</w:t>
            </w:r>
          </w:p>
        </w:tc>
        <w:tc>
          <w:tcPr>
            <w:tcW w:w="3420" w:type="dxa"/>
            <w:vAlign w:val="center"/>
          </w:tcPr>
          <w:p w14:paraId="787ED60E" w14:textId="0C90C2CB" w:rsidR="008012B3" w:rsidRPr="007446B2" w:rsidRDefault="008012B3"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B013E8">
              <w:rPr>
                <w:rFonts w:ascii="Trebuchet MS" w:eastAsia="Times New Roman" w:hAnsi="Trebuchet MS" w:cs="Segoe UI"/>
                <w:color w:val="4F81BD" w:themeColor="accent1"/>
                <w:sz w:val="18"/>
                <w:szCs w:val="18"/>
              </w:rPr>
              <w:t>26</w:t>
            </w:r>
          </w:p>
        </w:tc>
        <w:tc>
          <w:tcPr>
            <w:tcW w:w="3420" w:type="dxa"/>
            <w:vAlign w:val="center"/>
          </w:tcPr>
          <w:p w14:paraId="34E6BF50" w14:textId="65E919C7" w:rsidR="008012B3" w:rsidRPr="007446B2" w:rsidRDefault="008012B3"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B013E8">
              <w:rPr>
                <w:rFonts w:ascii="Trebuchet MS" w:eastAsia="Times New Roman" w:hAnsi="Trebuchet MS" w:cs="Segoe UI"/>
                <w:color w:val="4F81BD" w:themeColor="accent1"/>
                <w:sz w:val="18"/>
                <w:szCs w:val="18"/>
              </w:rPr>
              <w:t>25</w:t>
            </w:r>
          </w:p>
        </w:tc>
      </w:tr>
      <w:tr w:rsidR="008012B3" w14:paraId="0244D1D3" w14:textId="77777777" w:rsidTr="00D75FBF">
        <w:trPr>
          <w:trHeight w:val="683"/>
        </w:trPr>
        <w:tc>
          <w:tcPr>
            <w:tcW w:w="2245" w:type="dxa"/>
            <w:vAlign w:val="center"/>
          </w:tcPr>
          <w:p w14:paraId="0639BAD6" w14:textId="77777777" w:rsidR="008012B3" w:rsidRDefault="008012B3" w:rsidP="00D75FBF">
            <w:pPr>
              <w:jc w:val="center"/>
              <w:textAlignment w:val="baseline"/>
              <w:rPr>
                <w:rFonts w:ascii="Trebuchet MS" w:hAnsi="Trebuchet MS"/>
                <w:color w:val="4F81BD" w:themeColor="accent1"/>
                <w:sz w:val="20"/>
                <w:szCs w:val="20"/>
              </w:rPr>
            </w:pPr>
            <w:r w:rsidRPr="00404941">
              <w:rPr>
                <w:rFonts w:ascii="Trebuchet MS" w:eastAsia="Times New Roman" w:hAnsi="Trebuchet MS" w:cs="Segoe UI"/>
                <w:color w:val="4F81BD" w:themeColor="accent1"/>
                <w:sz w:val="20"/>
                <w:szCs w:val="20"/>
              </w:rPr>
              <w:lastRenderedPageBreak/>
              <w:t>Dispensed a systemic corticosteroid within 14 days</w:t>
            </w:r>
          </w:p>
        </w:tc>
        <w:tc>
          <w:tcPr>
            <w:tcW w:w="3420" w:type="dxa"/>
            <w:vAlign w:val="center"/>
          </w:tcPr>
          <w:p w14:paraId="6FC1690C" w14:textId="479351F9" w:rsidR="008012B3" w:rsidRPr="007446B2" w:rsidRDefault="008012B3"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B013E8">
              <w:rPr>
                <w:rFonts w:ascii="Trebuchet MS" w:eastAsia="Times New Roman" w:hAnsi="Trebuchet MS" w:cs="Segoe UI"/>
                <w:color w:val="4F81BD" w:themeColor="accent1"/>
                <w:sz w:val="18"/>
                <w:szCs w:val="18"/>
              </w:rPr>
              <w:t>25</w:t>
            </w:r>
          </w:p>
        </w:tc>
        <w:tc>
          <w:tcPr>
            <w:tcW w:w="3420" w:type="dxa"/>
            <w:vAlign w:val="center"/>
          </w:tcPr>
          <w:p w14:paraId="69E7F23C" w14:textId="1A5CBD1A" w:rsidR="008012B3" w:rsidRPr="007446B2" w:rsidRDefault="008012B3" w:rsidP="00D75FBF">
            <w:pPr>
              <w:jc w:val="center"/>
              <w:textAlignment w:val="baseline"/>
              <w:rPr>
                <w:rFonts w:ascii="Trebuchet MS" w:eastAsia="Times New Roman" w:hAnsi="Trebuchet MS" w:cs="Segoe UI"/>
                <w:color w:val="4F81BD" w:themeColor="accent1"/>
                <w:sz w:val="18"/>
                <w:szCs w:val="18"/>
              </w:rPr>
            </w:pPr>
            <w:r>
              <w:rPr>
                <w:rFonts w:ascii="Trebuchet MS" w:eastAsia="Times New Roman" w:hAnsi="Trebuchet MS" w:cs="Segoe UI"/>
                <w:color w:val="4F81BD" w:themeColor="accent1"/>
                <w:sz w:val="18"/>
                <w:szCs w:val="18"/>
              </w:rPr>
              <w:t>0.</w:t>
            </w:r>
            <w:r w:rsidR="00B013E8">
              <w:rPr>
                <w:rFonts w:ascii="Trebuchet MS" w:eastAsia="Times New Roman" w:hAnsi="Trebuchet MS" w:cs="Segoe UI"/>
                <w:color w:val="4F81BD" w:themeColor="accent1"/>
                <w:sz w:val="18"/>
                <w:szCs w:val="18"/>
              </w:rPr>
              <w:t>29</w:t>
            </w:r>
          </w:p>
        </w:tc>
      </w:tr>
    </w:tbl>
    <w:p w14:paraId="25323FF4" w14:textId="195DA9DC" w:rsidR="008012B3" w:rsidRDefault="008012B3" w:rsidP="008012B3">
      <w:pPr>
        <w:spacing w:after="0" w:line="240" w:lineRule="auto"/>
        <w:textAlignment w:val="baseline"/>
        <w:rPr>
          <w:rFonts w:ascii="Trebuchet MS" w:eastAsia="Times New Roman" w:hAnsi="Trebuchet MS" w:cs="Segoe UI"/>
          <w:color w:val="4F81BD" w:themeColor="accent1"/>
          <w:sz w:val="18"/>
          <w:szCs w:val="18"/>
        </w:rPr>
      </w:pPr>
      <w:r w:rsidRPr="004E0804">
        <w:rPr>
          <w:rFonts w:ascii="Trebuchet MS" w:eastAsia="Times New Roman" w:hAnsi="Trebuchet MS" w:cs="Segoe UI"/>
          <w:i/>
          <w:iCs/>
          <w:color w:val="4F81BD" w:themeColor="accent1"/>
          <w:sz w:val="18"/>
          <w:szCs w:val="18"/>
        </w:rPr>
        <w:t xml:space="preserve">*Includes data submitted by </w:t>
      </w:r>
      <w:r w:rsidR="00704D64">
        <w:rPr>
          <w:rFonts w:ascii="Trebuchet MS" w:eastAsia="Times New Roman" w:hAnsi="Trebuchet MS" w:cs="Segoe UI"/>
          <w:i/>
          <w:iCs/>
          <w:color w:val="4F81BD" w:themeColor="accent1"/>
          <w:sz w:val="18"/>
          <w:szCs w:val="18"/>
        </w:rPr>
        <w:t>374</w:t>
      </w:r>
      <w:r>
        <w:rPr>
          <w:rFonts w:ascii="Trebuchet MS" w:eastAsia="Times New Roman" w:hAnsi="Trebuchet MS" w:cs="Segoe UI"/>
          <w:i/>
          <w:iCs/>
          <w:color w:val="4F81BD" w:themeColor="accent1"/>
          <w:sz w:val="18"/>
          <w:szCs w:val="18"/>
        </w:rPr>
        <w:t xml:space="preserve"> Medica</w:t>
      </w:r>
      <w:r w:rsidR="00224C81">
        <w:rPr>
          <w:rFonts w:ascii="Trebuchet MS" w:eastAsia="Times New Roman" w:hAnsi="Trebuchet MS" w:cs="Segoe UI"/>
          <w:i/>
          <w:iCs/>
          <w:color w:val="4F81BD" w:themeColor="accent1"/>
          <w:sz w:val="18"/>
          <w:szCs w:val="18"/>
        </w:rPr>
        <w:t>re</w:t>
      </w:r>
      <w:r>
        <w:rPr>
          <w:rFonts w:ascii="Trebuchet MS" w:eastAsia="Times New Roman" w:hAnsi="Trebuchet MS" w:cs="Segoe UI"/>
          <w:i/>
          <w:iCs/>
          <w:color w:val="4F81BD" w:themeColor="accent1"/>
          <w:sz w:val="18"/>
          <w:szCs w:val="18"/>
        </w:rPr>
        <w:t xml:space="preserve"> </w:t>
      </w:r>
      <w:r w:rsidRPr="004E0804">
        <w:rPr>
          <w:rFonts w:ascii="Trebuchet MS" w:eastAsia="Times New Roman" w:hAnsi="Trebuchet MS" w:cs="Segoe UI"/>
          <w:i/>
          <w:iCs/>
          <w:color w:val="4F81BD" w:themeColor="accent1"/>
          <w:sz w:val="18"/>
          <w:szCs w:val="18"/>
        </w:rPr>
        <w:t>plans using measurement year 2017</w:t>
      </w:r>
      <w:r w:rsidRPr="004E0804">
        <w:rPr>
          <w:rFonts w:ascii="Trebuchet MS" w:eastAsia="Times New Roman" w:hAnsi="Trebuchet MS" w:cs="Segoe UI"/>
          <w:color w:val="4F81BD" w:themeColor="accent1"/>
          <w:sz w:val="18"/>
          <w:szCs w:val="18"/>
        </w:rPr>
        <w:t> </w:t>
      </w:r>
    </w:p>
    <w:p w14:paraId="13CC453E" w14:textId="77777777" w:rsidR="008012B3" w:rsidRPr="004E0804" w:rsidRDefault="008012B3" w:rsidP="008012B3">
      <w:pPr>
        <w:spacing w:after="0" w:line="240" w:lineRule="auto"/>
        <w:textAlignment w:val="baseline"/>
        <w:rPr>
          <w:rFonts w:ascii="Segoe UI" w:eastAsia="Times New Roman" w:hAnsi="Segoe UI" w:cs="Segoe UI"/>
          <w:strike/>
          <w:color w:val="9BBB59" w:themeColor="accent3"/>
          <w:sz w:val="18"/>
          <w:szCs w:val="18"/>
        </w:rPr>
      </w:pPr>
      <w:r>
        <w:rPr>
          <w:rFonts w:ascii="Trebuchet MS" w:eastAsia="Times New Roman" w:hAnsi="Trebuchet MS" w:cs="Segoe UI"/>
          <w:color w:val="4F81BD" w:themeColor="accent1"/>
          <w:sz w:val="18"/>
          <w:szCs w:val="18"/>
        </w:rPr>
        <w:t>All scores were significant at p&lt;0.05</w:t>
      </w:r>
    </w:p>
    <w:p w14:paraId="597F2441" w14:textId="48939EA2" w:rsidR="00D96046" w:rsidRDefault="00D96046" w:rsidP="00DB3627">
      <w:pPr>
        <w:autoSpaceDE w:val="0"/>
        <w:autoSpaceDN w:val="0"/>
        <w:adjustRightInd w:val="0"/>
        <w:spacing w:after="0" w:line="240" w:lineRule="auto"/>
        <w:rPr>
          <w:rFonts w:cstheme="minorHAnsi"/>
          <w:b/>
          <w:bCs/>
          <w:color w:val="4F81BD" w:themeColor="accent1"/>
        </w:rPr>
      </w:pPr>
    </w:p>
    <w:p w14:paraId="62397A1A" w14:textId="77777777" w:rsidR="00813E64" w:rsidRPr="00946094" w:rsidRDefault="00813E64" w:rsidP="00DB3627">
      <w:pPr>
        <w:autoSpaceDE w:val="0"/>
        <w:autoSpaceDN w:val="0"/>
        <w:adjustRightInd w:val="0"/>
        <w:spacing w:after="0" w:line="240" w:lineRule="auto"/>
        <w:rPr>
          <w:rFonts w:cstheme="minorHAnsi"/>
          <w:b/>
          <w:bCs/>
          <w:color w:val="4F81BD" w:themeColor="accent1"/>
        </w:rPr>
      </w:pPr>
    </w:p>
    <w:p w14:paraId="0CABCFDF" w14:textId="6C46217A"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196E1F3B" w14:textId="77777777" w:rsidR="00AA2CF9" w:rsidRPr="00AA2CF9" w:rsidRDefault="00AA2CF9" w:rsidP="00AA2CF9">
      <w:pPr>
        <w:spacing w:after="0" w:line="240" w:lineRule="auto"/>
        <w:textAlignment w:val="baseline"/>
        <w:rPr>
          <w:rFonts w:ascii="Segoe UI" w:eastAsia="Times New Roman" w:hAnsi="Segoe UI" w:cs="Segoe UI"/>
          <w:color w:val="FF0000"/>
          <w:sz w:val="18"/>
          <w:szCs w:val="18"/>
        </w:rPr>
      </w:pPr>
      <w:r w:rsidRPr="00AA2CF9">
        <w:rPr>
          <w:rFonts w:ascii="Trebuchet MS" w:eastAsia="Times New Roman" w:hAnsi="Trebuchet MS" w:cs="Segoe UI"/>
          <w:color w:val="FF0000"/>
          <w:sz w:val="20"/>
          <w:szCs w:val="20"/>
          <w:u w:val="single"/>
        </w:rPr>
        <w:t>SYSTEMATIC ASSESSMENT OF FACE VALIDITY</w:t>
      </w:r>
      <w:r w:rsidRPr="00AA2CF9">
        <w:rPr>
          <w:rFonts w:ascii="Trebuchet MS" w:eastAsia="Times New Roman" w:hAnsi="Trebuchet MS" w:cs="Segoe UI"/>
          <w:color w:val="FF0000"/>
          <w:sz w:val="20"/>
          <w:szCs w:val="20"/>
        </w:rPr>
        <w:t>: The pharmacotherapy management of COPD exacerbation measure was deemed to have the desirable attributes of a HEDIS measure in 2005 (relevance, scientific soundness, and feasibility). These results indicate the technical expert panels showed good agreement that the measure as specified will accurately differentiate quality across providers. The technical expert panels have also reviewed the measure for relevance, scientific soundness, and feasibility at regular intervals since 2005. Our interpretation is that this measure has </w:t>
      </w:r>
      <w:proofErr w:type="gramStart"/>
      <w:r w:rsidRPr="00AA2CF9">
        <w:rPr>
          <w:rFonts w:ascii="Trebuchet MS" w:eastAsia="Times New Roman" w:hAnsi="Trebuchet MS" w:cs="Segoe UI"/>
          <w:color w:val="FF0000"/>
          <w:sz w:val="20"/>
          <w:szCs w:val="20"/>
        </w:rPr>
        <w:t>sufficient</w:t>
      </w:r>
      <w:proofErr w:type="gramEnd"/>
      <w:r w:rsidRPr="00AA2CF9">
        <w:rPr>
          <w:rFonts w:ascii="Trebuchet MS" w:eastAsia="Times New Roman" w:hAnsi="Trebuchet MS" w:cs="Segoe UI"/>
          <w:color w:val="FF0000"/>
          <w:sz w:val="20"/>
          <w:szCs w:val="20"/>
        </w:rPr>
        <w:t> face validity. </w:t>
      </w:r>
    </w:p>
    <w:p w14:paraId="30B0E5AA" w14:textId="77777777" w:rsidR="00AA2CF9" w:rsidRPr="00AA2CF9" w:rsidRDefault="00AA2CF9" w:rsidP="00AA2CF9">
      <w:pPr>
        <w:spacing w:after="0" w:line="240" w:lineRule="auto"/>
        <w:textAlignment w:val="baseline"/>
        <w:rPr>
          <w:rFonts w:ascii="Segoe UI" w:eastAsia="Times New Roman" w:hAnsi="Segoe UI" w:cs="Segoe UI"/>
          <w:color w:val="FF0000"/>
          <w:sz w:val="18"/>
          <w:szCs w:val="18"/>
        </w:rPr>
      </w:pPr>
      <w:r w:rsidRPr="00AA2CF9">
        <w:rPr>
          <w:rFonts w:ascii="Trebuchet MS" w:eastAsia="Times New Roman" w:hAnsi="Trebuchet MS" w:cs="Segoe UI"/>
          <w:color w:val="FF0000"/>
          <w:sz w:val="20"/>
          <w:szCs w:val="20"/>
        </w:rPr>
        <w:t> </w:t>
      </w:r>
    </w:p>
    <w:p w14:paraId="0D676C53" w14:textId="77777777" w:rsidR="00AA2CF9" w:rsidRPr="00AA2CF9" w:rsidRDefault="00AA2CF9" w:rsidP="00AA2CF9">
      <w:pPr>
        <w:spacing w:after="0" w:line="240" w:lineRule="auto"/>
        <w:textAlignment w:val="baseline"/>
        <w:rPr>
          <w:rFonts w:ascii="Segoe UI" w:eastAsia="Times New Roman" w:hAnsi="Segoe UI" w:cs="Segoe UI"/>
          <w:color w:val="FF0000"/>
          <w:sz w:val="18"/>
          <w:szCs w:val="18"/>
        </w:rPr>
      </w:pPr>
      <w:r w:rsidRPr="00AA2CF9">
        <w:rPr>
          <w:rFonts w:ascii="Trebuchet MS" w:eastAsia="Times New Roman" w:hAnsi="Trebuchet MS" w:cs="Segoe UI"/>
          <w:color w:val="FF0000"/>
          <w:sz w:val="20"/>
          <w:szCs w:val="20"/>
          <w:u w:val="single"/>
        </w:rPr>
        <w:t>CRITICAL DATA ELEMENT VALIDTY:</w:t>
      </w:r>
      <w:r w:rsidRPr="00AA2CF9">
        <w:rPr>
          <w:rFonts w:ascii="Trebuchet MS" w:eastAsia="Times New Roman" w:hAnsi="Trebuchet MS" w:cs="Segoe UI"/>
          <w:color w:val="FF0000"/>
          <w:sz w:val="20"/>
          <w:szCs w:val="20"/>
        </w:rPr>
        <w:t> The results of the critical data element validity testing demonstrate that the administrative data elements used to calculate the measure denominator (patients who had a COPD exacerbation managed in the emergency department or hospital and were discharged home) and numerator (patients who had a systemic corticosteroid or bronchodilator prescription) had moderate to strong agreement with medical record data and are valid. </w:t>
      </w:r>
    </w:p>
    <w:p w14:paraId="2CF150CC" w14:textId="7A84FBB3" w:rsidR="00015EA7" w:rsidRPr="00BF26A5" w:rsidRDefault="00AA2CF9" w:rsidP="00341DFF">
      <w:pPr>
        <w:spacing w:after="0" w:line="240" w:lineRule="auto"/>
        <w:textAlignment w:val="baseline"/>
        <w:rPr>
          <w:rFonts w:ascii="Segoe UI" w:eastAsia="Times New Roman" w:hAnsi="Segoe UI" w:cs="Segoe UI"/>
          <w:color w:val="FF0000"/>
          <w:sz w:val="18"/>
          <w:szCs w:val="18"/>
        </w:rPr>
      </w:pPr>
      <w:r w:rsidRPr="00AA2CF9">
        <w:rPr>
          <w:rFonts w:ascii="Trebuchet MS" w:eastAsia="Times New Roman" w:hAnsi="Trebuchet MS" w:cs="Segoe UI"/>
          <w:color w:val="FF0000"/>
          <w:sz w:val="20"/>
          <w:szCs w:val="20"/>
        </w:rPr>
        <w:t> </w:t>
      </w:r>
    </w:p>
    <w:p w14:paraId="347321AB" w14:textId="2032C46F" w:rsidR="00341DFF" w:rsidRPr="00837898" w:rsidRDefault="00110795" w:rsidP="00341DFF">
      <w:pPr>
        <w:spacing w:after="0" w:line="240" w:lineRule="auto"/>
        <w:textAlignment w:val="baseline"/>
        <w:rPr>
          <w:rFonts w:ascii="Trebuchet MS" w:eastAsia="Times New Roman" w:hAnsi="Trebuchet MS" w:cs="Segoe UI"/>
          <w:b/>
          <w:bCs/>
          <w:color w:val="4F81BD" w:themeColor="accent1"/>
          <w:sz w:val="20"/>
          <w:szCs w:val="20"/>
          <w:u w:val="single"/>
        </w:rPr>
      </w:pPr>
      <w:r w:rsidRPr="00BF26A5">
        <w:rPr>
          <w:rFonts w:ascii="Trebuchet MS" w:eastAsia="Times New Roman" w:hAnsi="Trebuchet MS" w:cs="Segoe UI"/>
          <w:b/>
          <w:bCs/>
          <w:color w:val="4F81BD" w:themeColor="accent1"/>
          <w:sz w:val="20"/>
          <w:szCs w:val="20"/>
          <w:u w:val="single"/>
        </w:rPr>
        <w:t xml:space="preserve">2019 Update: </w:t>
      </w:r>
      <w:r w:rsidR="00341DFF" w:rsidRPr="00341DFF">
        <w:rPr>
          <w:rFonts w:ascii="Trebuchet MS" w:eastAsia="Times New Roman" w:hAnsi="Trebuchet MS" w:cs="Segoe UI"/>
          <w:color w:val="4F81BD" w:themeColor="accent1"/>
          <w:sz w:val="20"/>
          <w:szCs w:val="20"/>
        </w:rPr>
        <w:t>  </w:t>
      </w:r>
    </w:p>
    <w:p w14:paraId="1059E6A0" w14:textId="77777777" w:rsidR="00D86D1F" w:rsidRDefault="00341DFF" w:rsidP="00341DFF">
      <w:pPr>
        <w:spacing w:after="0" w:line="240" w:lineRule="auto"/>
        <w:textAlignment w:val="baseline"/>
        <w:rPr>
          <w:rFonts w:ascii="Trebuchet MS" w:hAnsi="Trebuchet MS" w:cstheme="minorHAnsi"/>
          <w:bCs/>
          <w:iCs/>
          <w:color w:val="4F81BD" w:themeColor="accent1"/>
          <w:sz w:val="20"/>
          <w:szCs w:val="20"/>
        </w:rPr>
      </w:pPr>
      <w:r w:rsidRPr="00341DFF">
        <w:rPr>
          <w:rFonts w:ascii="Trebuchet MS" w:eastAsia="Times New Roman" w:hAnsi="Trebuchet MS" w:cs="Segoe UI"/>
          <w:color w:val="4F81BD" w:themeColor="accent1"/>
          <w:sz w:val="20"/>
          <w:szCs w:val="20"/>
          <w:u w:val="single"/>
        </w:rPr>
        <w:t>CONSTRUCT VALIDITY:</w:t>
      </w:r>
      <w:r w:rsidRPr="00341DFF">
        <w:rPr>
          <w:rFonts w:ascii="Trebuchet MS" w:eastAsia="Times New Roman" w:hAnsi="Trebuchet MS" w:cs="Segoe UI"/>
          <w:color w:val="4F81BD" w:themeColor="accent1"/>
          <w:sz w:val="20"/>
          <w:szCs w:val="20"/>
        </w:rPr>
        <w:t> </w:t>
      </w:r>
      <w:r w:rsidR="005E5AE9" w:rsidRPr="005E5AE9">
        <w:rPr>
          <w:rFonts w:ascii="Trebuchet MS" w:hAnsi="Trebuchet MS" w:cstheme="minorHAnsi"/>
          <w:bCs/>
          <w:iCs/>
          <w:color w:val="4F81BD" w:themeColor="accent1"/>
          <w:sz w:val="20"/>
          <w:szCs w:val="20"/>
        </w:rPr>
        <w:t xml:space="preserve">Coefficients with absolute value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 </w:t>
      </w:r>
    </w:p>
    <w:p w14:paraId="376041F0" w14:textId="77777777" w:rsidR="00D86D1F" w:rsidRDefault="00D86D1F" w:rsidP="00341DFF">
      <w:pPr>
        <w:spacing w:after="0" w:line="240" w:lineRule="auto"/>
        <w:textAlignment w:val="baseline"/>
        <w:rPr>
          <w:rFonts w:ascii="Trebuchet MS" w:hAnsi="Trebuchet MS" w:cstheme="minorHAnsi"/>
          <w:bCs/>
          <w:iCs/>
          <w:color w:val="4F81BD" w:themeColor="accent1"/>
          <w:sz w:val="20"/>
          <w:szCs w:val="20"/>
        </w:rPr>
      </w:pPr>
    </w:p>
    <w:p w14:paraId="77879A38" w14:textId="63F133E2" w:rsidR="0075048B" w:rsidRPr="00714E1C" w:rsidRDefault="005E5AE9" w:rsidP="00341DFF">
      <w:pPr>
        <w:spacing w:after="0" w:line="240" w:lineRule="auto"/>
        <w:textAlignment w:val="baseline"/>
        <w:rPr>
          <w:rFonts w:ascii="Trebuchet MS" w:hAnsi="Trebuchet MS" w:cstheme="minorHAnsi"/>
          <w:bCs/>
          <w:iCs/>
          <w:color w:val="4F81BD" w:themeColor="accent1"/>
          <w:sz w:val="20"/>
          <w:szCs w:val="20"/>
        </w:rPr>
      </w:pPr>
      <w:r w:rsidRPr="005E5AE9">
        <w:rPr>
          <w:rFonts w:ascii="Trebuchet MS" w:hAnsi="Trebuchet MS" w:cstheme="minorHAnsi"/>
          <w:bCs/>
          <w:iCs/>
          <w:color w:val="4F81BD" w:themeColor="accent1"/>
          <w:sz w:val="20"/>
          <w:szCs w:val="20"/>
        </w:rPr>
        <w:t xml:space="preserve">The results confirmed that the hypothesis that the </w:t>
      </w:r>
      <w:r w:rsidR="008D43E4">
        <w:rPr>
          <w:rFonts w:ascii="Trebuchet MS" w:hAnsi="Trebuchet MS" w:cstheme="minorHAnsi"/>
          <w:bCs/>
          <w:iCs/>
          <w:color w:val="4F81BD" w:themeColor="accent1"/>
          <w:sz w:val="20"/>
          <w:szCs w:val="20"/>
        </w:rPr>
        <w:t xml:space="preserve">measure’s </w:t>
      </w:r>
      <w:r w:rsidR="00ED4FBD">
        <w:rPr>
          <w:rStyle w:val="normaltextrun"/>
          <w:rFonts w:ascii="Trebuchet MS" w:hAnsi="Trebuchet MS" w:cs="Segoe UI"/>
          <w:color w:val="4F81BD" w:themeColor="accent1"/>
          <w:sz w:val="20"/>
          <w:szCs w:val="20"/>
        </w:rPr>
        <w:t>b</w:t>
      </w:r>
      <w:r w:rsidR="00ED4FBD" w:rsidRPr="001E0EC2">
        <w:rPr>
          <w:rStyle w:val="normaltextrun"/>
          <w:rFonts w:ascii="Trebuchet MS" w:hAnsi="Trebuchet MS" w:cs="Segoe UI"/>
          <w:color w:val="4F81BD" w:themeColor="accent1"/>
          <w:sz w:val="20"/>
          <w:szCs w:val="20"/>
        </w:rPr>
        <w:t>ronchodilator indicator (percent of patients who</w:t>
      </w:r>
      <w:r w:rsidR="00ED4FBD" w:rsidRPr="001E0EC2">
        <w:rPr>
          <w:rStyle w:val="normaltextrun"/>
          <w:rFonts w:ascii="Arial" w:hAnsi="Arial" w:cs="Arial"/>
          <w:color w:val="4F81BD" w:themeColor="accent1"/>
          <w:sz w:val="20"/>
          <w:szCs w:val="20"/>
        </w:rPr>
        <w:t> </w:t>
      </w:r>
      <w:r w:rsidR="00ED4FBD" w:rsidRPr="001E0EC2">
        <w:rPr>
          <w:rStyle w:val="normaltextrun"/>
          <w:rFonts w:ascii="Trebuchet MS" w:hAnsi="Trebuchet MS" w:cs="Segoe UI"/>
          <w:color w:val="4F81BD" w:themeColor="accent1"/>
          <w:sz w:val="20"/>
          <w:szCs w:val="20"/>
        </w:rPr>
        <w:t xml:space="preserve">were dispensed a prescription for a bronchodilator within 30 days after an acute COPD exacerbation) </w:t>
      </w:r>
      <w:r w:rsidR="00ED4FBD">
        <w:rPr>
          <w:rStyle w:val="normaltextrun"/>
          <w:rFonts w:ascii="Trebuchet MS" w:hAnsi="Trebuchet MS" w:cs="Segoe UI"/>
          <w:color w:val="4F81BD" w:themeColor="accent1"/>
          <w:sz w:val="20"/>
          <w:szCs w:val="20"/>
        </w:rPr>
        <w:t>and</w:t>
      </w:r>
      <w:r w:rsidR="00ED4FBD" w:rsidRPr="001E0EC2">
        <w:rPr>
          <w:rStyle w:val="normaltextrun"/>
          <w:rFonts w:ascii="Trebuchet MS" w:hAnsi="Trebuchet MS" w:cs="Segoe UI"/>
          <w:color w:val="4F81BD" w:themeColor="accent1"/>
          <w:sz w:val="20"/>
          <w:szCs w:val="20"/>
        </w:rPr>
        <w:t xml:space="preserve"> </w:t>
      </w:r>
      <w:r w:rsidR="00ED4FBD">
        <w:rPr>
          <w:rStyle w:val="normaltextrun"/>
          <w:rFonts w:ascii="Trebuchet MS" w:hAnsi="Trebuchet MS" w:cs="Segoe UI"/>
          <w:color w:val="4F81BD" w:themeColor="accent1"/>
          <w:sz w:val="20"/>
          <w:szCs w:val="20"/>
        </w:rPr>
        <w:t>c</w:t>
      </w:r>
      <w:r w:rsidR="00ED4FBD" w:rsidRPr="001E0EC2">
        <w:rPr>
          <w:rStyle w:val="normaltextrun"/>
          <w:rFonts w:ascii="Trebuchet MS" w:hAnsi="Trebuchet MS" w:cs="Segoe UI"/>
          <w:color w:val="4F81BD" w:themeColor="accent1"/>
          <w:sz w:val="20"/>
          <w:szCs w:val="20"/>
        </w:rPr>
        <w:t xml:space="preserve">orticosteroid </w:t>
      </w:r>
      <w:r w:rsidR="00ED4FBD" w:rsidRPr="0052527A">
        <w:rPr>
          <w:rStyle w:val="normaltextrun"/>
          <w:rFonts w:ascii="Trebuchet MS" w:hAnsi="Trebuchet MS" w:cs="Segoe UI"/>
          <w:color w:val="4F81BD" w:themeColor="accent1"/>
          <w:sz w:val="20"/>
          <w:szCs w:val="20"/>
        </w:rPr>
        <w:t xml:space="preserve">indicator </w:t>
      </w:r>
      <w:r w:rsidR="00ED4FBD" w:rsidRPr="0052527A">
        <w:rPr>
          <w:rFonts w:ascii="Trebuchet MS" w:hAnsi="Trebuchet MS" w:cs="Segoe UI"/>
          <w:color w:val="4F81BD" w:themeColor="accent1"/>
          <w:sz w:val="20"/>
          <w:szCs w:val="20"/>
        </w:rPr>
        <w:t>(percent of patients who were dispensed a prescription for a systemic corticosteroid within 14 days after an acute COPD exacerbation</w:t>
      </w:r>
      <w:r w:rsidR="00ED4FBD">
        <w:rPr>
          <w:rFonts w:ascii="Trebuchet MS" w:hAnsi="Trebuchet MS" w:cs="Segoe UI"/>
          <w:color w:val="4F81BD" w:themeColor="accent1"/>
          <w:sz w:val="20"/>
          <w:szCs w:val="20"/>
        </w:rPr>
        <w:t>)</w:t>
      </w:r>
      <w:r w:rsidR="00BA52A7">
        <w:rPr>
          <w:rFonts w:ascii="Trebuchet MS" w:hAnsi="Trebuchet MS" w:cs="Segoe UI"/>
          <w:color w:val="4F81BD" w:themeColor="accent1"/>
          <w:sz w:val="20"/>
          <w:szCs w:val="20"/>
        </w:rPr>
        <w:t xml:space="preserve"> are correlated with each other, suggesting the</w:t>
      </w:r>
      <w:r w:rsidR="00534776">
        <w:rPr>
          <w:rFonts w:ascii="Trebuchet MS" w:hAnsi="Trebuchet MS" w:cs="Segoe UI"/>
          <w:color w:val="4F81BD" w:themeColor="accent1"/>
          <w:sz w:val="20"/>
          <w:szCs w:val="20"/>
        </w:rPr>
        <w:t>y</w:t>
      </w:r>
      <w:r w:rsidR="00BA52A7">
        <w:rPr>
          <w:rFonts w:ascii="Trebuchet MS" w:hAnsi="Trebuchet MS" w:cs="Segoe UI"/>
          <w:color w:val="4F81BD" w:themeColor="accent1"/>
          <w:sz w:val="20"/>
          <w:szCs w:val="20"/>
        </w:rPr>
        <w:t xml:space="preserve"> represent the same </w:t>
      </w:r>
      <w:r w:rsidR="00EC03A1">
        <w:rPr>
          <w:rFonts w:ascii="Trebuchet MS" w:hAnsi="Trebuchet MS" w:cs="Segoe UI"/>
          <w:color w:val="4F81BD" w:themeColor="accent1"/>
          <w:sz w:val="20"/>
          <w:szCs w:val="20"/>
        </w:rPr>
        <w:t xml:space="preserve">underlying quality construct of respiratory quality of care. </w:t>
      </w:r>
      <w:r w:rsidR="00E12FCF">
        <w:rPr>
          <w:rFonts w:ascii="Trebuchet MS" w:hAnsi="Trebuchet MS" w:cs="Segoe UI"/>
          <w:color w:val="4F81BD" w:themeColor="accent1"/>
          <w:sz w:val="20"/>
          <w:szCs w:val="20"/>
        </w:rPr>
        <w:t xml:space="preserve">Both </w:t>
      </w:r>
      <w:r w:rsidR="00714E1C">
        <w:rPr>
          <w:rFonts w:ascii="Trebuchet MS" w:hAnsi="Trebuchet MS" w:cs="Segoe UI"/>
          <w:color w:val="4F81BD" w:themeColor="accent1"/>
          <w:sz w:val="20"/>
          <w:szCs w:val="20"/>
        </w:rPr>
        <w:t>indicators</w:t>
      </w:r>
      <w:r w:rsidR="00E12FCF">
        <w:rPr>
          <w:rFonts w:ascii="Trebuchet MS" w:hAnsi="Trebuchet MS" w:cs="Segoe UI"/>
          <w:color w:val="4F81BD" w:themeColor="accent1"/>
          <w:sz w:val="20"/>
          <w:szCs w:val="20"/>
        </w:rPr>
        <w:t xml:space="preserve"> were also correlated with the</w:t>
      </w:r>
      <w:r w:rsidR="006C03FF">
        <w:rPr>
          <w:rFonts w:ascii="Trebuchet MS" w:hAnsi="Trebuchet MS" w:cs="Segoe UI"/>
          <w:color w:val="4F81BD" w:themeColor="accent1"/>
          <w:sz w:val="20"/>
          <w:szCs w:val="20"/>
        </w:rPr>
        <w:t xml:space="preserve"> statin therapy measure, </w:t>
      </w:r>
      <w:r w:rsidR="00714E1C">
        <w:rPr>
          <w:rFonts w:ascii="Trebuchet MS" w:hAnsi="Trebuchet MS" w:cs="Segoe UI"/>
          <w:color w:val="4F81BD" w:themeColor="accent1"/>
          <w:sz w:val="20"/>
          <w:szCs w:val="20"/>
        </w:rPr>
        <w:t>confirming</w:t>
      </w:r>
      <w:r w:rsidR="006C03FF">
        <w:rPr>
          <w:rFonts w:ascii="Trebuchet MS" w:hAnsi="Trebuchet MS" w:cs="Segoe UI"/>
          <w:color w:val="4F81BD" w:themeColor="accent1"/>
          <w:sz w:val="20"/>
          <w:szCs w:val="20"/>
        </w:rPr>
        <w:t xml:space="preserve"> the hypothesis that health plans</w:t>
      </w:r>
      <w:r w:rsidR="00A677BC">
        <w:rPr>
          <w:rFonts w:ascii="Trebuchet MS" w:hAnsi="Trebuchet MS" w:cs="Segoe UI"/>
          <w:color w:val="4F81BD" w:themeColor="accent1"/>
          <w:sz w:val="20"/>
          <w:szCs w:val="20"/>
        </w:rPr>
        <w:t xml:space="preserve"> with good pharmacotherapy</w:t>
      </w:r>
      <w:r w:rsidR="000109F7">
        <w:rPr>
          <w:rFonts w:ascii="Trebuchet MS" w:hAnsi="Trebuchet MS" w:cs="Segoe UI"/>
          <w:color w:val="4F81BD" w:themeColor="accent1"/>
          <w:sz w:val="20"/>
          <w:szCs w:val="20"/>
        </w:rPr>
        <w:t xml:space="preserve"> </w:t>
      </w:r>
      <w:r w:rsidR="00A677BC">
        <w:rPr>
          <w:rFonts w:ascii="Trebuchet MS" w:hAnsi="Trebuchet MS" w:cs="Segoe UI"/>
          <w:color w:val="4F81BD" w:themeColor="accent1"/>
          <w:sz w:val="20"/>
          <w:szCs w:val="20"/>
        </w:rPr>
        <w:t>management for COPD exacerbations</w:t>
      </w:r>
      <w:r w:rsidR="00D92626">
        <w:rPr>
          <w:rFonts w:ascii="Trebuchet MS" w:hAnsi="Trebuchet MS" w:cs="Segoe UI"/>
          <w:color w:val="4F81BD" w:themeColor="accent1"/>
          <w:sz w:val="20"/>
          <w:szCs w:val="20"/>
        </w:rPr>
        <w:t xml:space="preserve"> also have</w:t>
      </w:r>
      <w:r w:rsidR="00A30219">
        <w:rPr>
          <w:rFonts w:ascii="Trebuchet MS" w:hAnsi="Trebuchet MS" w:cs="Segoe UI"/>
          <w:color w:val="4F81BD" w:themeColor="accent1"/>
          <w:sz w:val="20"/>
          <w:szCs w:val="20"/>
        </w:rPr>
        <w:t xml:space="preserve"> better performance on providing </w:t>
      </w:r>
      <w:r w:rsidR="00714E1C">
        <w:rPr>
          <w:rFonts w:ascii="Trebuchet MS" w:hAnsi="Trebuchet MS" w:cs="Segoe UI"/>
          <w:color w:val="4F81BD" w:themeColor="accent1"/>
          <w:sz w:val="20"/>
          <w:szCs w:val="20"/>
        </w:rPr>
        <w:t>statin</w:t>
      </w:r>
      <w:r w:rsidR="00A30219">
        <w:rPr>
          <w:rFonts w:ascii="Trebuchet MS" w:hAnsi="Trebuchet MS" w:cs="Segoe UI"/>
          <w:color w:val="4F81BD" w:themeColor="accent1"/>
          <w:sz w:val="20"/>
          <w:szCs w:val="20"/>
        </w:rPr>
        <w:t xml:space="preserve"> therapy for patients with cardiovascular</w:t>
      </w:r>
      <w:r w:rsidR="00534776">
        <w:rPr>
          <w:rFonts w:ascii="Trebuchet MS" w:hAnsi="Trebuchet MS" w:cs="Segoe UI"/>
          <w:color w:val="4F81BD" w:themeColor="accent1"/>
          <w:sz w:val="20"/>
          <w:szCs w:val="20"/>
        </w:rPr>
        <w:t xml:space="preserve"> disease, suggesting they represent the same underlying</w:t>
      </w:r>
      <w:r w:rsidR="00714E1C">
        <w:rPr>
          <w:rFonts w:ascii="Trebuchet MS" w:hAnsi="Trebuchet MS" w:cs="Segoe UI"/>
          <w:color w:val="4F81BD" w:themeColor="accent1"/>
          <w:sz w:val="20"/>
          <w:szCs w:val="20"/>
        </w:rPr>
        <w:t xml:space="preserve"> quality construct of chronic disease quality of care. </w:t>
      </w:r>
    </w:p>
    <w:p w14:paraId="4E4F2232" w14:textId="77777777" w:rsidR="00AA2CF9" w:rsidRPr="00A25024" w:rsidRDefault="00AA2CF9"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2356EDEA"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336218">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25053377" w:rsidR="00001D73" w:rsidRDefault="00001D73" w:rsidP="00DB3627">
      <w:pPr>
        <w:autoSpaceDE w:val="0"/>
        <w:autoSpaceDN w:val="0"/>
        <w:adjustRightInd w:val="0"/>
        <w:spacing w:after="0" w:line="240" w:lineRule="auto"/>
        <w:rPr>
          <w:rFonts w:cstheme="minorHAnsi"/>
          <w:b/>
          <w:bCs/>
        </w:rPr>
      </w:pPr>
    </w:p>
    <w:p w14:paraId="745ECB13" w14:textId="77777777" w:rsidR="007637F4" w:rsidRPr="008125F4" w:rsidRDefault="007637F4" w:rsidP="007637F4">
      <w:pPr>
        <w:autoSpaceDE w:val="0"/>
        <w:autoSpaceDN w:val="0"/>
        <w:adjustRightInd w:val="0"/>
        <w:spacing w:after="0" w:line="240" w:lineRule="auto"/>
        <w:rPr>
          <w:rFonts w:ascii="Trebuchet MS" w:hAnsi="Trebuchet MS" w:cstheme="minorHAnsi"/>
          <w:bCs/>
          <w:iCs/>
          <w:color w:val="4F81BD" w:themeColor="accent1"/>
          <w:sz w:val="20"/>
          <w:szCs w:val="20"/>
        </w:rPr>
      </w:pPr>
      <w:r w:rsidRPr="008125F4">
        <w:rPr>
          <w:rFonts w:ascii="Trebuchet MS" w:hAnsi="Trebuchet MS" w:cstheme="minorHAnsi"/>
          <w:bCs/>
          <w:iCs/>
          <w:color w:val="4F81BD" w:themeColor="accent1"/>
          <w:sz w:val="20"/>
          <w:szCs w:val="20"/>
        </w:rPr>
        <w:t>NCQA has a policy for excluding hospice patients from HEDIS measures.</w:t>
      </w:r>
      <w:r>
        <w:rPr>
          <w:rFonts w:ascii="Trebuchet MS" w:hAnsi="Trebuchet MS" w:cstheme="minorHAnsi"/>
          <w:bCs/>
          <w:iCs/>
          <w:color w:val="4F81BD" w:themeColor="accent1"/>
          <w:sz w:val="20"/>
          <w:szCs w:val="20"/>
        </w:rPr>
        <w:t xml:space="preserve"> </w:t>
      </w:r>
    </w:p>
    <w:p w14:paraId="53941E64" w14:textId="77777777" w:rsidR="007637F4" w:rsidRDefault="007637F4"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CABCFE5" w14:textId="74F5034F" w:rsidR="00833325" w:rsidRDefault="00336218" w:rsidP="00DB3627">
      <w:pPr>
        <w:autoSpaceDE w:val="0"/>
        <w:autoSpaceDN w:val="0"/>
        <w:adjustRightInd w:val="0"/>
        <w:spacing w:after="0" w:line="240" w:lineRule="auto"/>
        <w:rPr>
          <w:rFonts w:cstheme="minorHAnsi"/>
          <w:bCs/>
          <w:color w:val="FF0000"/>
        </w:rPr>
      </w:pPr>
      <w:r w:rsidRPr="00336218">
        <w:rPr>
          <w:rFonts w:cstheme="minorHAnsi"/>
          <w:bCs/>
          <w:color w:val="FF0000"/>
        </w:rPr>
        <w:lastRenderedPageBreak/>
        <w:t>N/A</w:t>
      </w:r>
    </w:p>
    <w:p w14:paraId="768CF099" w14:textId="77777777" w:rsidR="00336218" w:rsidRPr="00336218" w:rsidRDefault="00336218" w:rsidP="00DB3627">
      <w:pPr>
        <w:autoSpaceDE w:val="0"/>
        <w:autoSpaceDN w:val="0"/>
        <w:adjustRightInd w:val="0"/>
        <w:spacing w:after="0" w:line="240" w:lineRule="auto"/>
        <w:rPr>
          <w:rFonts w:cstheme="minorHAnsi"/>
          <w:bCs/>
          <w:color w:val="FF0000"/>
        </w:rPr>
      </w:pPr>
    </w:p>
    <w:p w14:paraId="0CABCFE6" w14:textId="0F33EA2D"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336218" w:rsidRPr="00336218">
        <w:rPr>
          <w:rFonts w:cstheme="minorHAnsi"/>
          <w:bCs/>
          <w:color w:val="FF0000"/>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46EB22BA"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0C4985" w:rsidRPr="000C4985">
        <w:rPr>
          <w:rFonts w:cstheme="minorHAnsi"/>
          <w:bCs/>
          <w:color w:val="FF0000"/>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BB49A6" w:rsidRDefault="00092566" w:rsidP="00AC1D8E">
      <w:pPr>
        <w:autoSpaceDE w:val="0"/>
        <w:autoSpaceDN w:val="0"/>
        <w:adjustRightInd w:val="0"/>
        <w:spacing w:after="0" w:line="240" w:lineRule="auto"/>
        <w:rPr>
          <w:rFonts w:cstheme="minorHAnsi"/>
          <w:b/>
          <w:bCs/>
          <w:i/>
          <w:color w:val="D9D9D9" w:themeColor="background1" w:themeShade="D9"/>
        </w:rPr>
      </w:pPr>
      <w:bookmarkStart w:id="12" w:name="section2b4"/>
      <w:bookmarkEnd w:id="12"/>
      <w:r w:rsidRPr="00BB49A6">
        <w:rPr>
          <w:rFonts w:cstheme="minorHAnsi"/>
          <w:b/>
          <w:bCs/>
          <w:color w:val="D9D9D9" w:themeColor="background1" w:themeShade="D9"/>
        </w:rPr>
        <w:t>2b</w:t>
      </w:r>
      <w:r w:rsidR="009C7513" w:rsidRPr="00BB49A6">
        <w:rPr>
          <w:rFonts w:cstheme="minorHAnsi"/>
          <w:b/>
          <w:bCs/>
          <w:color w:val="D9D9D9" w:themeColor="background1" w:themeShade="D9"/>
        </w:rPr>
        <w:t>3</w:t>
      </w:r>
      <w:r w:rsidRPr="00BB49A6">
        <w:rPr>
          <w:rFonts w:cstheme="minorHAnsi"/>
          <w:b/>
          <w:bCs/>
          <w:color w:val="D9D9D9" w:themeColor="background1" w:themeShade="D9"/>
        </w:rPr>
        <w:t>. RISK ADJUSTMENT/STRATIFICATION FOR OUTCOME OR RESOURCE USE MEASURES</w:t>
      </w:r>
      <w:r w:rsidRPr="00BB49A6">
        <w:rPr>
          <w:rFonts w:cstheme="minorHAnsi"/>
          <w:bCs/>
          <w:color w:val="D9D9D9" w:themeColor="background1" w:themeShade="D9"/>
        </w:rPr>
        <w:br/>
      </w:r>
      <w:r w:rsidR="00AC1D8E" w:rsidRPr="00BB49A6">
        <w:rPr>
          <w:rFonts w:cstheme="minorHAnsi"/>
          <w:b/>
          <w:bCs/>
          <w:i/>
          <w:color w:val="D9D9D9" w:themeColor="background1" w:themeShade="D9"/>
          <w:highlight w:val="green"/>
        </w:rPr>
        <w:t>If not an intermediate or health outcome</w:t>
      </w:r>
      <w:r w:rsidR="00127C06" w:rsidRPr="00BB49A6">
        <w:rPr>
          <w:rFonts w:cstheme="minorHAnsi"/>
          <w:b/>
          <w:bCs/>
          <w:i/>
          <w:color w:val="D9D9D9" w:themeColor="background1" w:themeShade="D9"/>
          <w:highlight w:val="green"/>
        </w:rPr>
        <w:t>,</w:t>
      </w:r>
      <w:r w:rsidR="00AC1D8E" w:rsidRPr="00BB49A6">
        <w:rPr>
          <w:rFonts w:cstheme="minorHAnsi"/>
          <w:b/>
          <w:bCs/>
          <w:i/>
          <w:color w:val="D9D9D9" w:themeColor="background1" w:themeShade="D9"/>
          <w:highlight w:val="green"/>
        </w:rPr>
        <w:t xml:space="preserve"> </w:t>
      </w:r>
      <w:r w:rsidR="00127C06" w:rsidRPr="00BB49A6">
        <w:rPr>
          <w:rFonts w:cstheme="minorHAnsi"/>
          <w:b/>
          <w:bCs/>
          <w:i/>
          <w:color w:val="D9D9D9" w:themeColor="background1" w:themeShade="D9"/>
          <w:highlight w:val="green"/>
        </w:rPr>
        <w:t xml:space="preserve">or PRO-PM, </w:t>
      </w:r>
      <w:r w:rsidR="00AC1D8E" w:rsidRPr="00BB49A6">
        <w:rPr>
          <w:rFonts w:cstheme="minorHAnsi"/>
          <w:b/>
          <w:bCs/>
          <w:i/>
          <w:color w:val="D9D9D9" w:themeColor="background1" w:themeShade="D9"/>
          <w:highlight w:val="green"/>
        </w:rPr>
        <w:t xml:space="preserve">or resource use measure, </w:t>
      </w:r>
      <w:r w:rsidR="00BE592D" w:rsidRPr="00BB49A6">
        <w:rPr>
          <w:rFonts w:cstheme="minorHAnsi"/>
          <w:b/>
          <w:bCs/>
          <w:i/>
          <w:color w:val="D9D9D9" w:themeColor="background1" w:themeShade="D9"/>
          <w:highlight w:val="green"/>
        </w:rPr>
        <w:t xml:space="preserve">skip to section </w:t>
      </w:r>
      <w:hyperlink w:anchor="section2b5" w:history="1">
        <w:r w:rsidR="00BE592D" w:rsidRPr="00BB49A6">
          <w:rPr>
            <w:rStyle w:val="Hyperlink"/>
            <w:rFonts w:cstheme="minorHAnsi"/>
            <w:b/>
            <w:bCs/>
            <w:i/>
            <w:color w:val="D9D9D9" w:themeColor="background1" w:themeShade="D9"/>
            <w:highlight w:val="green"/>
          </w:rPr>
          <w:t>2b</w:t>
        </w:r>
        <w:r w:rsidR="00565946" w:rsidRPr="00BB49A6">
          <w:rPr>
            <w:rStyle w:val="Hyperlink"/>
            <w:rFonts w:cstheme="minorHAnsi"/>
            <w:b/>
            <w:bCs/>
            <w:i/>
            <w:color w:val="D9D9D9" w:themeColor="background1" w:themeShade="D9"/>
            <w:highlight w:val="green"/>
          </w:rPr>
          <w:t>4</w:t>
        </w:r>
      </w:hyperlink>
      <w:r w:rsidR="00BE592D" w:rsidRPr="00BB49A6">
        <w:rPr>
          <w:rFonts w:cstheme="minorHAnsi"/>
          <w:b/>
          <w:bCs/>
          <w:i/>
          <w:color w:val="D9D9D9" w:themeColor="background1" w:themeShade="D9"/>
          <w:highlight w:val="green"/>
        </w:rPr>
        <w:t>.</w:t>
      </w:r>
    </w:p>
    <w:p w14:paraId="0CABCFEB" w14:textId="77777777" w:rsidR="008871A9" w:rsidRPr="00BB49A6" w:rsidRDefault="008871A9" w:rsidP="00092566">
      <w:pPr>
        <w:autoSpaceDE w:val="0"/>
        <w:autoSpaceDN w:val="0"/>
        <w:adjustRightInd w:val="0"/>
        <w:spacing w:after="0" w:line="240" w:lineRule="auto"/>
        <w:rPr>
          <w:rFonts w:cstheme="minorHAnsi"/>
          <w:b/>
          <w:bCs/>
          <w:color w:val="D9D9D9" w:themeColor="background1" w:themeShade="D9"/>
        </w:rPr>
      </w:pPr>
    </w:p>
    <w:p w14:paraId="0CABCFEC" w14:textId="166E6E8B" w:rsidR="00743E46" w:rsidRPr="00BB49A6" w:rsidRDefault="00092566" w:rsidP="00092566">
      <w:pPr>
        <w:autoSpaceDE w:val="0"/>
        <w:autoSpaceDN w:val="0"/>
        <w:adjustRightInd w:val="0"/>
        <w:spacing w:after="0" w:line="240" w:lineRule="auto"/>
        <w:rPr>
          <w:rFonts w:cstheme="minorHAnsi"/>
          <w:b/>
          <w:bCs/>
          <w:color w:val="D9D9D9" w:themeColor="background1" w:themeShade="D9"/>
        </w:rPr>
      </w:pPr>
      <w:r w:rsidRPr="00BB49A6">
        <w:rPr>
          <w:rFonts w:cstheme="minorHAnsi"/>
          <w:b/>
          <w:bCs/>
          <w:color w:val="D9D9D9" w:themeColor="background1" w:themeShade="D9"/>
        </w:rPr>
        <w:t>2b</w:t>
      </w:r>
      <w:r w:rsidR="009C7513" w:rsidRPr="00BB49A6">
        <w:rPr>
          <w:rFonts w:cstheme="minorHAnsi"/>
          <w:b/>
          <w:bCs/>
          <w:color w:val="D9D9D9" w:themeColor="background1" w:themeShade="D9"/>
        </w:rPr>
        <w:t>3</w:t>
      </w:r>
      <w:r w:rsidRPr="00BB49A6">
        <w:rPr>
          <w:rFonts w:cstheme="minorHAnsi"/>
          <w:b/>
          <w:bCs/>
          <w:color w:val="D9D9D9" w:themeColor="background1" w:themeShade="D9"/>
        </w:rPr>
        <w:t xml:space="preserve">.1. </w:t>
      </w:r>
      <w:r w:rsidR="00743E46" w:rsidRPr="00BB49A6">
        <w:rPr>
          <w:rFonts w:cstheme="minorHAnsi"/>
          <w:b/>
          <w:bCs/>
          <w:color w:val="D9D9D9" w:themeColor="background1" w:themeShade="D9"/>
        </w:rPr>
        <w:t>What method of controlling for differences in case mix is used?</w:t>
      </w:r>
    </w:p>
    <w:p w14:paraId="0CABCFED" w14:textId="77777777" w:rsidR="00033038" w:rsidRPr="00BB49A6" w:rsidRDefault="00F53B87" w:rsidP="00092566">
      <w:pPr>
        <w:autoSpaceDE w:val="0"/>
        <w:autoSpaceDN w:val="0"/>
        <w:adjustRightInd w:val="0"/>
        <w:spacing w:after="0" w:line="240" w:lineRule="auto"/>
        <w:rPr>
          <w:rFonts w:cstheme="minorHAnsi"/>
          <w:b/>
          <w:bCs/>
          <w:color w:val="D9D9D9" w:themeColor="background1" w:themeShade="D9"/>
        </w:rPr>
      </w:pPr>
      <w:sdt>
        <w:sdtPr>
          <w:rPr>
            <w:rFonts w:cstheme="minorHAnsi"/>
            <w:bCs/>
            <w:color w:val="D9D9D9" w:themeColor="background1" w:themeShade="D9"/>
          </w:rPr>
          <w:id w:val="-1450705013"/>
          <w14:checkbox>
            <w14:checked w14:val="0"/>
            <w14:checkedState w14:val="2612" w14:font="MS Gothic"/>
            <w14:uncheckedState w14:val="2610" w14:font="MS Gothic"/>
          </w14:checkbox>
        </w:sdtPr>
        <w:sdtEndPr>
          <w:rPr>
            <w:color w:val="D9D9D9" w:themeColor="background1" w:themeShade="D9"/>
          </w:rPr>
        </w:sdtEndPr>
        <w:sdtContent>
          <w:r w:rsidR="00033038" w:rsidRPr="00BB49A6">
            <w:rPr>
              <w:rFonts w:ascii="MS Gothic" w:eastAsia="MS Gothic" w:hAnsi="MS Gothic" w:cstheme="minorHAnsi" w:hint="eastAsia"/>
              <w:bCs/>
              <w:color w:val="D9D9D9" w:themeColor="background1" w:themeShade="D9"/>
            </w:rPr>
            <w:t>☐</w:t>
          </w:r>
        </w:sdtContent>
      </w:sdt>
      <w:r w:rsidR="00033038" w:rsidRPr="00BB49A6">
        <w:rPr>
          <w:rFonts w:eastAsia="MS Mincho" w:cstheme="minorHAnsi"/>
          <w:b/>
          <w:bCs/>
          <w:color w:val="D9D9D9" w:themeColor="background1" w:themeShade="D9"/>
        </w:rPr>
        <w:t xml:space="preserve"> </w:t>
      </w:r>
      <w:r w:rsidR="00033038" w:rsidRPr="00BB49A6">
        <w:rPr>
          <w:rFonts w:cstheme="minorHAnsi"/>
          <w:b/>
          <w:bCs/>
          <w:color w:val="D9D9D9" w:themeColor="background1" w:themeShade="D9"/>
        </w:rPr>
        <w:t>No risk adjustment or stratification</w:t>
      </w:r>
    </w:p>
    <w:p w14:paraId="0CABCFEE" w14:textId="77777777" w:rsidR="00743E46" w:rsidRPr="00BB49A6" w:rsidRDefault="00F53B87" w:rsidP="00092566">
      <w:pPr>
        <w:autoSpaceDE w:val="0"/>
        <w:autoSpaceDN w:val="0"/>
        <w:adjustRightInd w:val="0"/>
        <w:spacing w:after="0" w:line="240" w:lineRule="auto"/>
        <w:rPr>
          <w:rFonts w:cstheme="minorHAnsi"/>
          <w:b/>
          <w:bCs/>
          <w:color w:val="D9D9D9" w:themeColor="background1" w:themeShade="D9"/>
        </w:rPr>
      </w:pPr>
      <w:sdt>
        <w:sdtPr>
          <w:rPr>
            <w:rFonts w:cstheme="minorHAnsi"/>
            <w:bCs/>
            <w:color w:val="D9D9D9" w:themeColor="background1" w:themeShade="D9"/>
          </w:rPr>
          <w:id w:val="-912162535"/>
          <w14:checkbox>
            <w14:checked w14:val="0"/>
            <w14:checkedState w14:val="2612" w14:font="MS Gothic"/>
            <w14:uncheckedState w14:val="2610" w14:font="MS Gothic"/>
          </w14:checkbox>
        </w:sdtPr>
        <w:sdtEndPr>
          <w:rPr>
            <w:color w:val="D9D9D9" w:themeColor="background1" w:themeShade="D9"/>
          </w:rPr>
        </w:sdtEndPr>
        <w:sdtContent>
          <w:r w:rsidR="006574D2" w:rsidRPr="00BB49A6">
            <w:rPr>
              <w:rFonts w:ascii="MS Gothic" w:eastAsia="MS Gothic" w:cstheme="minorHAnsi" w:hint="eastAsia"/>
              <w:bCs/>
              <w:color w:val="D9D9D9" w:themeColor="background1" w:themeShade="D9"/>
            </w:rPr>
            <w:t>☐</w:t>
          </w:r>
        </w:sdtContent>
      </w:sdt>
      <w:r w:rsidR="006574D2" w:rsidRPr="00BB49A6">
        <w:rPr>
          <w:rFonts w:cstheme="minorHAnsi"/>
          <w:bCs/>
          <w:color w:val="D9D9D9" w:themeColor="background1" w:themeShade="D9"/>
        </w:rPr>
        <w:t xml:space="preserve"> </w:t>
      </w:r>
      <w:r w:rsidR="00743E46" w:rsidRPr="00BB49A6">
        <w:rPr>
          <w:rFonts w:cstheme="minorHAnsi"/>
          <w:b/>
          <w:bCs/>
          <w:color w:val="D9D9D9" w:themeColor="background1" w:themeShade="D9"/>
        </w:rPr>
        <w:t xml:space="preserve">Statistical risk model with </w:t>
      </w:r>
      <w:sdt>
        <w:sdtPr>
          <w:rPr>
            <w:rStyle w:val="Style4"/>
            <w:color w:val="D9D9D9" w:themeColor="background1" w:themeShade="D9"/>
            <w:u w:val="none"/>
          </w:rPr>
          <w:id w:val="309760327"/>
          <w:showingPlcHdr/>
          <w:text/>
        </w:sdtPr>
        <w:sdtEndPr>
          <w:rPr>
            <w:rStyle w:val="DefaultParagraphFont"/>
            <w:rFonts w:asciiTheme="minorHAnsi" w:hAnsiTheme="minorHAnsi" w:cstheme="minorHAnsi"/>
            <w:b w:val="0"/>
            <w:bCs/>
            <w:color w:val="D9D9D9" w:themeColor="background1" w:themeShade="D9"/>
          </w:rPr>
        </w:sdtEndPr>
        <w:sdtContent>
          <w:r w:rsidR="00E562C0" w:rsidRPr="00BB49A6">
            <w:rPr>
              <w:rStyle w:val="PlaceholderText"/>
              <w:color w:val="D9D9D9" w:themeColor="background1" w:themeShade="D9"/>
            </w:rPr>
            <w:t>Click here to enter number of factors</w:t>
          </w:r>
        </w:sdtContent>
      </w:sdt>
      <w:r w:rsidR="00E562C0" w:rsidRPr="00BB49A6">
        <w:rPr>
          <w:rStyle w:val="Style4"/>
          <w:color w:val="D9D9D9" w:themeColor="background1" w:themeShade="D9"/>
          <w:u w:val="none"/>
        </w:rPr>
        <w:t xml:space="preserve"> </w:t>
      </w:r>
      <w:r w:rsidR="00743E46" w:rsidRPr="00BB49A6">
        <w:rPr>
          <w:rFonts w:cstheme="minorHAnsi"/>
          <w:b/>
          <w:bCs/>
          <w:color w:val="D9D9D9" w:themeColor="background1" w:themeShade="D9"/>
        </w:rPr>
        <w:t>risk factors</w:t>
      </w:r>
    </w:p>
    <w:p w14:paraId="0CABCFEF" w14:textId="77777777" w:rsidR="00743E46" w:rsidRPr="00BB49A6" w:rsidRDefault="00F53B87" w:rsidP="00092566">
      <w:pPr>
        <w:autoSpaceDE w:val="0"/>
        <w:autoSpaceDN w:val="0"/>
        <w:adjustRightInd w:val="0"/>
        <w:spacing w:after="0" w:line="240" w:lineRule="auto"/>
        <w:rPr>
          <w:rFonts w:cstheme="minorHAnsi"/>
          <w:b/>
          <w:bCs/>
          <w:color w:val="D9D9D9" w:themeColor="background1" w:themeShade="D9"/>
        </w:rPr>
      </w:pPr>
      <w:sdt>
        <w:sdtPr>
          <w:rPr>
            <w:rFonts w:cstheme="minorHAnsi"/>
            <w:bCs/>
            <w:color w:val="D9D9D9" w:themeColor="background1" w:themeShade="D9"/>
          </w:rPr>
          <w:id w:val="-1831823302"/>
          <w14:checkbox>
            <w14:checked w14:val="0"/>
            <w14:checkedState w14:val="2612" w14:font="MS Gothic"/>
            <w14:uncheckedState w14:val="2610" w14:font="MS Gothic"/>
          </w14:checkbox>
        </w:sdtPr>
        <w:sdtEndPr>
          <w:rPr>
            <w:color w:val="D9D9D9" w:themeColor="background1" w:themeShade="D9"/>
          </w:rPr>
        </w:sdtEndPr>
        <w:sdtContent>
          <w:r w:rsidR="006574D2" w:rsidRPr="00BB49A6">
            <w:rPr>
              <w:rFonts w:ascii="MS Gothic" w:eastAsia="MS Gothic" w:cstheme="minorHAnsi" w:hint="eastAsia"/>
              <w:bCs/>
              <w:color w:val="D9D9D9" w:themeColor="background1" w:themeShade="D9"/>
            </w:rPr>
            <w:t>☐</w:t>
          </w:r>
        </w:sdtContent>
      </w:sdt>
      <w:r w:rsidR="000414E8" w:rsidRPr="00BB49A6">
        <w:rPr>
          <w:rFonts w:eastAsia="MS Mincho" w:cstheme="minorHAnsi"/>
          <w:b/>
          <w:bCs/>
          <w:color w:val="D9D9D9" w:themeColor="background1" w:themeShade="D9"/>
        </w:rPr>
        <w:t xml:space="preserve"> </w:t>
      </w:r>
      <w:r w:rsidR="00743E46" w:rsidRPr="00BB49A6">
        <w:rPr>
          <w:rFonts w:cstheme="minorHAnsi"/>
          <w:b/>
          <w:bCs/>
          <w:color w:val="D9D9D9" w:themeColor="background1" w:themeShade="D9"/>
        </w:rPr>
        <w:t xml:space="preserve">Stratification by </w:t>
      </w:r>
      <w:sdt>
        <w:sdtPr>
          <w:rPr>
            <w:rStyle w:val="Style4"/>
            <w:color w:val="D9D9D9" w:themeColor="background1" w:themeShade="D9"/>
            <w:u w:val="none"/>
          </w:rPr>
          <w:id w:val="-52006544"/>
          <w:showingPlcHdr/>
          <w:text/>
        </w:sdtPr>
        <w:sdtEndPr>
          <w:rPr>
            <w:rStyle w:val="DefaultParagraphFont"/>
            <w:rFonts w:asciiTheme="minorHAnsi" w:hAnsiTheme="minorHAnsi" w:cstheme="minorHAnsi"/>
            <w:b w:val="0"/>
            <w:bCs/>
            <w:color w:val="D9D9D9" w:themeColor="background1" w:themeShade="D9"/>
          </w:rPr>
        </w:sdtEndPr>
        <w:sdtContent>
          <w:r w:rsidR="00E562C0" w:rsidRPr="00BB49A6">
            <w:rPr>
              <w:rStyle w:val="PlaceholderText"/>
              <w:color w:val="D9D9D9" w:themeColor="background1" w:themeShade="D9"/>
            </w:rPr>
            <w:t>Click here to enter number of categories</w:t>
          </w:r>
        </w:sdtContent>
      </w:sdt>
      <w:r w:rsidR="00E562C0" w:rsidRPr="00BB49A6">
        <w:rPr>
          <w:rStyle w:val="Style4"/>
          <w:color w:val="D9D9D9" w:themeColor="background1" w:themeShade="D9"/>
          <w:u w:val="none"/>
        </w:rPr>
        <w:t xml:space="preserve"> </w:t>
      </w:r>
      <w:r w:rsidR="00C33F2E" w:rsidRPr="00BB49A6">
        <w:rPr>
          <w:rFonts w:cstheme="minorHAnsi"/>
          <w:b/>
          <w:bCs/>
          <w:color w:val="D9D9D9" w:themeColor="background1" w:themeShade="D9"/>
        </w:rPr>
        <w:t xml:space="preserve">risk </w:t>
      </w:r>
      <w:r w:rsidR="00743E46" w:rsidRPr="00BB49A6">
        <w:rPr>
          <w:rFonts w:cstheme="minorHAnsi"/>
          <w:b/>
          <w:bCs/>
          <w:color w:val="D9D9D9" w:themeColor="background1" w:themeShade="D9"/>
        </w:rPr>
        <w:t>categories</w:t>
      </w:r>
    </w:p>
    <w:p w14:paraId="0CABCFF0" w14:textId="77777777" w:rsidR="00743E46" w:rsidRPr="00BB49A6" w:rsidRDefault="00F53B87" w:rsidP="00092566">
      <w:pPr>
        <w:autoSpaceDE w:val="0"/>
        <w:autoSpaceDN w:val="0"/>
        <w:adjustRightInd w:val="0"/>
        <w:spacing w:after="0" w:line="240" w:lineRule="auto"/>
        <w:rPr>
          <w:rFonts w:cstheme="minorHAnsi"/>
          <w:b/>
          <w:bCs/>
          <w:color w:val="D9D9D9" w:themeColor="background1" w:themeShade="D9"/>
        </w:rPr>
      </w:pPr>
      <w:sdt>
        <w:sdtPr>
          <w:rPr>
            <w:rFonts w:cstheme="minorHAnsi"/>
            <w:bCs/>
            <w:color w:val="D9D9D9" w:themeColor="background1" w:themeShade="D9"/>
          </w:rPr>
          <w:id w:val="2076930997"/>
          <w14:checkbox>
            <w14:checked w14:val="0"/>
            <w14:checkedState w14:val="2612" w14:font="MS Gothic"/>
            <w14:uncheckedState w14:val="2610" w14:font="MS Gothic"/>
          </w14:checkbox>
        </w:sdtPr>
        <w:sdtEndPr>
          <w:rPr>
            <w:color w:val="D9D9D9" w:themeColor="background1" w:themeShade="D9"/>
          </w:rPr>
        </w:sdtEndPr>
        <w:sdtContent>
          <w:r w:rsidR="006574D2" w:rsidRPr="00BB49A6">
            <w:rPr>
              <w:rFonts w:ascii="MS Gothic" w:eastAsia="MS Gothic" w:cstheme="minorHAnsi" w:hint="eastAsia"/>
              <w:bCs/>
              <w:color w:val="D9D9D9" w:themeColor="background1" w:themeShade="D9"/>
            </w:rPr>
            <w:t>☐</w:t>
          </w:r>
        </w:sdtContent>
      </w:sdt>
      <w:r w:rsidR="000414E8" w:rsidRPr="00BB49A6">
        <w:rPr>
          <w:rFonts w:eastAsia="MS Mincho" w:cstheme="minorHAnsi"/>
          <w:b/>
          <w:bCs/>
          <w:color w:val="D9D9D9" w:themeColor="background1" w:themeShade="D9"/>
        </w:rPr>
        <w:t xml:space="preserve"> </w:t>
      </w:r>
      <w:r w:rsidR="00743E46" w:rsidRPr="00BB49A6">
        <w:rPr>
          <w:rFonts w:cstheme="minorHAnsi"/>
          <w:b/>
          <w:bCs/>
          <w:color w:val="D9D9D9" w:themeColor="background1" w:themeShade="D9"/>
        </w:rPr>
        <w:t xml:space="preserve">Other, </w:t>
      </w:r>
      <w:sdt>
        <w:sdtPr>
          <w:rPr>
            <w:rStyle w:val="Style1"/>
            <w:color w:val="D9D9D9" w:themeColor="background1" w:themeShade="D9"/>
          </w:rPr>
          <w:id w:val="-1471512333"/>
          <w:showingPlcHdr/>
          <w:text/>
        </w:sdtPr>
        <w:sdtEndPr>
          <w:rPr>
            <w:rStyle w:val="DefaultParagraphFont"/>
            <w:rFonts w:cstheme="minorHAnsi"/>
            <w:b/>
            <w:bCs/>
            <w:color w:val="D9D9D9" w:themeColor="background1" w:themeShade="D9"/>
          </w:rPr>
        </w:sdtEndPr>
        <w:sdtContent>
          <w:r w:rsidR="00E562C0" w:rsidRPr="00BB49A6">
            <w:rPr>
              <w:rStyle w:val="PlaceholderText"/>
              <w:color w:val="D9D9D9" w:themeColor="background1" w:themeShade="D9"/>
            </w:rPr>
            <w:t>Click here to enter description</w:t>
          </w:r>
        </w:sdtContent>
      </w:sdt>
    </w:p>
    <w:p w14:paraId="0CABCFF1" w14:textId="77777777" w:rsidR="00743E46" w:rsidRPr="00BB49A6" w:rsidRDefault="00743E46" w:rsidP="00092566">
      <w:pPr>
        <w:autoSpaceDE w:val="0"/>
        <w:autoSpaceDN w:val="0"/>
        <w:adjustRightInd w:val="0"/>
        <w:spacing w:after="0" w:line="240" w:lineRule="auto"/>
        <w:rPr>
          <w:rFonts w:cstheme="minorHAnsi"/>
          <w:b/>
          <w:bCs/>
          <w:color w:val="D9D9D9" w:themeColor="background1" w:themeShade="D9"/>
        </w:rPr>
      </w:pPr>
    </w:p>
    <w:p w14:paraId="0CABCFF2" w14:textId="7B192693" w:rsidR="00092566" w:rsidRPr="00BB49A6" w:rsidRDefault="000B7D57" w:rsidP="00F34FAB">
      <w:pPr>
        <w:autoSpaceDE w:val="0"/>
        <w:autoSpaceDN w:val="0"/>
        <w:adjustRightInd w:val="0"/>
        <w:spacing w:after="0" w:line="240" w:lineRule="auto"/>
        <w:rPr>
          <w:rFonts w:cstheme="minorHAnsi"/>
          <w:bCs/>
          <w:color w:val="D9D9D9" w:themeColor="background1" w:themeShade="D9"/>
        </w:rPr>
      </w:pPr>
      <w:r w:rsidRPr="00BB49A6">
        <w:rPr>
          <w:rFonts w:cstheme="minorHAnsi"/>
          <w:b/>
          <w:bCs/>
          <w:color w:val="D9D9D9" w:themeColor="background1" w:themeShade="D9"/>
        </w:rPr>
        <w:t>2b</w:t>
      </w:r>
      <w:r w:rsidR="009C7513" w:rsidRPr="00BB49A6">
        <w:rPr>
          <w:rFonts w:cstheme="minorHAnsi"/>
          <w:b/>
          <w:bCs/>
          <w:color w:val="D9D9D9" w:themeColor="background1" w:themeShade="D9"/>
        </w:rPr>
        <w:t>3</w:t>
      </w:r>
      <w:r w:rsidRPr="00BB49A6">
        <w:rPr>
          <w:rFonts w:cstheme="minorHAnsi"/>
          <w:b/>
          <w:bCs/>
          <w:color w:val="D9D9D9" w:themeColor="background1" w:themeShade="D9"/>
        </w:rPr>
        <w:t xml:space="preserve">.1.1 </w:t>
      </w:r>
      <w:r w:rsidR="00F34FAB" w:rsidRPr="00BB49A6">
        <w:rPr>
          <w:rFonts w:ascii="Calibri" w:eastAsia="MS Mincho" w:hAnsi="Calibri" w:cs="Calibri"/>
          <w:b/>
          <w:bCs/>
          <w:color w:val="D9D9D9" w:themeColor="background1" w:themeShade="D9"/>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BB49A6" w:rsidRDefault="00AF2D68" w:rsidP="009D3882">
      <w:pPr>
        <w:rPr>
          <w:rFonts w:cs="Calibri"/>
          <w:b/>
          <w:bCs/>
          <w:color w:val="D9D9D9" w:themeColor="background1" w:themeShade="D9"/>
        </w:rPr>
      </w:pPr>
    </w:p>
    <w:p w14:paraId="0CABCFF4" w14:textId="72F05C9F" w:rsidR="009D3882" w:rsidRPr="00BB49A6" w:rsidRDefault="009C7513" w:rsidP="009D3882">
      <w:pPr>
        <w:rPr>
          <w:rFonts w:cstheme="minorHAnsi"/>
          <w:b/>
          <w:bCs/>
          <w:color w:val="D9D9D9" w:themeColor="background1" w:themeShade="D9"/>
          <w:sz w:val="14"/>
        </w:rPr>
      </w:pPr>
      <w:r w:rsidRPr="00BB49A6">
        <w:rPr>
          <w:rFonts w:cs="Calibri"/>
          <w:b/>
          <w:bCs/>
          <w:color w:val="D9D9D9" w:themeColor="background1" w:themeShade="D9"/>
        </w:rPr>
        <w:t>2b3</w:t>
      </w:r>
      <w:r w:rsidR="009D3882" w:rsidRPr="00BB49A6">
        <w:rPr>
          <w:rFonts w:cs="Calibri"/>
          <w:b/>
          <w:bCs/>
          <w:color w:val="D9D9D9" w:themeColor="background1" w:themeShade="D9"/>
        </w:rPr>
        <w:t xml:space="preserve">.2. If an outcome or resource use component measure is </w:t>
      </w:r>
      <w:r w:rsidR="009D3882" w:rsidRPr="00BB49A6">
        <w:rPr>
          <w:rFonts w:cs="Calibri"/>
          <w:b/>
          <w:bCs/>
          <w:color w:val="D9D9D9" w:themeColor="background1" w:themeShade="D9"/>
          <w:u w:val="single"/>
        </w:rPr>
        <w:t>not risk adjusted or stratified</w:t>
      </w:r>
      <w:r w:rsidR="009D3882" w:rsidRPr="00BB49A6">
        <w:rPr>
          <w:rFonts w:cs="Calibri"/>
          <w:b/>
          <w:bCs/>
          <w:color w:val="D9D9D9" w:themeColor="background1" w:themeShade="D9"/>
        </w:rPr>
        <w:t xml:space="preserve">, provide </w:t>
      </w:r>
      <w:r w:rsidR="009D3882" w:rsidRPr="00BB49A6">
        <w:rPr>
          <w:rFonts w:cs="Calibri"/>
          <w:b/>
          <w:bCs/>
          <w:color w:val="D9D9D9" w:themeColor="background1" w:themeShade="D9"/>
          <w:u w:val="single"/>
        </w:rPr>
        <w:t>rationale and analyses</w:t>
      </w:r>
      <w:r w:rsidR="009D3882" w:rsidRPr="00BB49A6">
        <w:rPr>
          <w:rFonts w:cs="Calibri"/>
          <w:b/>
          <w:bCs/>
          <w:color w:val="D9D9D9" w:themeColor="background1" w:themeShade="D9"/>
        </w:rPr>
        <w:t xml:space="preserve"> to demonstrate that controlling for differences in patient characteristics (case mix) is not needed to achieve fair comparisons across measured entities</w:t>
      </w:r>
      <w:r w:rsidR="009D3882" w:rsidRPr="00BB49A6">
        <w:rPr>
          <w:rFonts w:cs="Calibri"/>
          <w:bCs/>
          <w:color w:val="D9D9D9" w:themeColor="background1" w:themeShade="D9"/>
        </w:rPr>
        <w:t xml:space="preserve">. </w:t>
      </w:r>
      <w:r w:rsidR="009D3882" w:rsidRPr="00BB49A6">
        <w:rPr>
          <w:rFonts w:cs="Calibri"/>
          <w:bCs/>
          <w:color w:val="D9D9D9" w:themeColor="background1" w:themeShade="D9"/>
        </w:rPr>
        <w:br/>
      </w:r>
    </w:p>
    <w:p w14:paraId="0CABCFF6" w14:textId="6B194552" w:rsidR="00001D73" w:rsidRPr="00BB49A6" w:rsidRDefault="009C7513" w:rsidP="00AF2D68">
      <w:pPr>
        <w:rPr>
          <w:rFonts w:cstheme="minorHAnsi"/>
          <w:bCs/>
          <w:color w:val="D9D9D9" w:themeColor="background1" w:themeShade="D9"/>
          <w:sz w:val="4"/>
        </w:rPr>
      </w:pPr>
      <w:r w:rsidRPr="00BB49A6">
        <w:rPr>
          <w:rFonts w:cstheme="minorHAnsi"/>
          <w:b/>
          <w:bCs/>
          <w:color w:val="D9D9D9" w:themeColor="background1" w:themeShade="D9"/>
        </w:rPr>
        <w:t>2b3</w:t>
      </w:r>
      <w:r w:rsidR="00092566" w:rsidRPr="00BB49A6">
        <w:rPr>
          <w:rFonts w:cstheme="minorHAnsi"/>
          <w:b/>
          <w:bCs/>
          <w:color w:val="D9D9D9" w:themeColor="background1" w:themeShade="D9"/>
        </w:rPr>
        <w:t>.3</w:t>
      </w:r>
      <w:r w:rsidR="00275563" w:rsidRPr="00BB49A6">
        <w:rPr>
          <w:rFonts w:cstheme="minorHAnsi"/>
          <w:b/>
          <w:bCs/>
          <w:color w:val="D9D9D9" w:themeColor="background1" w:themeShade="D9"/>
        </w:rPr>
        <w:t>a</w:t>
      </w:r>
      <w:r w:rsidR="00092566" w:rsidRPr="00BB49A6">
        <w:rPr>
          <w:rFonts w:cstheme="minorHAnsi"/>
          <w:b/>
          <w:bCs/>
          <w:color w:val="D9D9D9" w:themeColor="background1" w:themeShade="D9"/>
        </w:rPr>
        <w:t xml:space="preserve">. </w:t>
      </w:r>
      <w:r w:rsidR="00927027" w:rsidRPr="00BB49A6">
        <w:rPr>
          <w:rFonts w:cstheme="minorHAnsi"/>
          <w:b/>
          <w:bCs/>
          <w:color w:val="D9D9D9" w:themeColor="background1" w:themeShade="D9"/>
        </w:rPr>
        <w:t>Describe</w:t>
      </w:r>
      <w:r w:rsidR="00092566" w:rsidRPr="00BB49A6">
        <w:rPr>
          <w:rFonts w:cstheme="minorHAnsi"/>
          <w:b/>
          <w:bCs/>
          <w:color w:val="D9D9D9" w:themeColor="background1" w:themeShade="D9"/>
        </w:rPr>
        <w:t xml:space="preserve"> the conceptual/clinical </w:t>
      </w:r>
      <w:r w:rsidR="00092566" w:rsidRPr="00BB49A6">
        <w:rPr>
          <w:rFonts w:cstheme="minorHAnsi"/>
          <w:b/>
          <w:bCs/>
          <w:color w:val="D9D9D9" w:themeColor="background1" w:themeShade="D9"/>
          <w:u w:val="single"/>
        </w:rPr>
        <w:t>and</w:t>
      </w:r>
      <w:r w:rsidR="00092566" w:rsidRPr="00BB49A6">
        <w:rPr>
          <w:rFonts w:cstheme="minorHAnsi"/>
          <w:b/>
          <w:bCs/>
          <w:color w:val="D9D9D9" w:themeColor="background1" w:themeShade="D9"/>
        </w:rPr>
        <w:t xml:space="preserve"> statistical methods and criteria used to select </w:t>
      </w:r>
      <w:r w:rsidR="005363F1" w:rsidRPr="00BB49A6">
        <w:rPr>
          <w:rFonts w:cstheme="minorHAnsi"/>
          <w:b/>
          <w:bCs/>
          <w:color w:val="D9D9D9" w:themeColor="background1" w:themeShade="D9"/>
        </w:rPr>
        <w:t xml:space="preserve">patient </w:t>
      </w:r>
      <w:r w:rsidR="00092566" w:rsidRPr="00BB49A6">
        <w:rPr>
          <w:rFonts w:cstheme="minorHAnsi"/>
          <w:b/>
          <w:bCs/>
          <w:color w:val="D9D9D9" w:themeColor="background1" w:themeShade="D9"/>
        </w:rPr>
        <w:t xml:space="preserve">factors </w:t>
      </w:r>
      <w:r w:rsidR="0021054A" w:rsidRPr="00BB49A6">
        <w:rPr>
          <w:rFonts w:cstheme="minorHAnsi"/>
          <w:b/>
          <w:bCs/>
          <w:color w:val="D9D9D9" w:themeColor="background1" w:themeShade="D9"/>
        </w:rPr>
        <w:t>(</w:t>
      </w:r>
      <w:r w:rsidR="00E967AD" w:rsidRPr="00BB49A6">
        <w:rPr>
          <w:rFonts w:cstheme="minorHAnsi"/>
          <w:b/>
          <w:bCs/>
          <w:color w:val="D9D9D9" w:themeColor="background1" w:themeShade="D9"/>
        </w:rPr>
        <w:t xml:space="preserve">clinical factors or </w:t>
      </w:r>
      <w:r w:rsidR="00AF2D68" w:rsidRPr="00BB49A6">
        <w:rPr>
          <w:rFonts w:cstheme="minorHAnsi"/>
          <w:b/>
          <w:bCs/>
          <w:color w:val="D9D9D9" w:themeColor="background1" w:themeShade="D9"/>
        </w:rPr>
        <w:t xml:space="preserve">social risk </w:t>
      </w:r>
      <w:r w:rsidR="0021054A" w:rsidRPr="00BB49A6">
        <w:rPr>
          <w:rFonts w:cstheme="minorHAnsi"/>
          <w:b/>
          <w:bCs/>
          <w:color w:val="D9D9D9" w:themeColor="background1" w:themeShade="D9"/>
        </w:rPr>
        <w:t xml:space="preserve">factors) </w:t>
      </w:r>
      <w:r w:rsidR="00092566" w:rsidRPr="00BB49A6">
        <w:rPr>
          <w:rFonts w:cstheme="minorHAnsi"/>
          <w:b/>
          <w:bCs/>
          <w:color w:val="D9D9D9" w:themeColor="background1" w:themeShade="D9"/>
        </w:rPr>
        <w:t>used in the statistical risk model or for stratification by risk</w:t>
      </w:r>
      <w:r w:rsidR="00927027" w:rsidRPr="00BB49A6">
        <w:rPr>
          <w:rFonts w:cstheme="minorHAnsi"/>
          <w:b/>
          <w:bCs/>
          <w:color w:val="D9D9D9" w:themeColor="background1" w:themeShade="D9"/>
        </w:rPr>
        <w:t xml:space="preserve"> </w:t>
      </w:r>
      <w:r w:rsidR="00092566" w:rsidRPr="00BB49A6">
        <w:rPr>
          <w:rFonts w:cstheme="minorHAnsi"/>
          <w:bCs/>
          <w:color w:val="D9D9D9" w:themeColor="background1" w:themeShade="D9"/>
        </w:rPr>
        <w:t>(</w:t>
      </w:r>
      <w:r w:rsidR="00092566" w:rsidRPr="00BB49A6">
        <w:rPr>
          <w:rFonts w:cstheme="minorHAnsi"/>
          <w:bCs/>
          <w:i/>
          <w:color w:val="D9D9D9" w:themeColor="background1" w:themeShade="D9"/>
        </w:rPr>
        <w:t xml:space="preserve">e.g., potential factors identified in </w:t>
      </w:r>
      <w:r w:rsidR="005363F1" w:rsidRPr="00BB49A6">
        <w:rPr>
          <w:rFonts w:cstheme="minorHAnsi"/>
          <w:bCs/>
          <w:i/>
          <w:color w:val="D9D9D9" w:themeColor="background1" w:themeShade="D9"/>
        </w:rPr>
        <w:t xml:space="preserve">the </w:t>
      </w:r>
      <w:r w:rsidR="00092566" w:rsidRPr="00BB49A6">
        <w:rPr>
          <w:rFonts w:cstheme="minorHAnsi"/>
          <w:bCs/>
          <w:i/>
          <w:color w:val="D9D9D9" w:themeColor="background1" w:themeShade="D9"/>
        </w:rPr>
        <w:t>literature and/or expert panel; regression analysis; statistical significance of p&lt;0.10; correlation of x or higher</w:t>
      </w:r>
      <w:r w:rsidR="005363F1" w:rsidRPr="00BB49A6">
        <w:rPr>
          <w:rFonts w:cstheme="minorHAnsi"/>
          <w:bCs/>
          <w:i/>
          <w:color w:val="D9D9D9" w:themeColor="background1" w:themeShade="D9"/>
        </w:rPr>
        <w:t>; patient factors should be present at the start of care</w:t>
      </w:r>
      <w:r w:rsidR="00092566" w:rsidRPr="00BB49A6">
        <w:rPr>
          <w:rFonts w:cstheme="minorHAnsi"/>
          <w:bCs/>
          <w:color w:val="D9D9D9" w:themeColor="background1" w:themeShade="D9"/>
        </w:rPr>
        <w:t>)</w:t>
      </w:r>
      <w:r w:rsidR="00AF2D68" w:rsidRPr="00BB49A6">
        <w:rPr>
          <w:rFonts w:cstheme="minorHAnsi"/>
          <w:bCs/>
          <w:color w:val="D9D9D9" w:themeColor="background1" w:themeShade="D9"/>
        </w:rPr>
        <w:t xml:space="preserve">  </w:t>
      </w:r>
      <w:r w:rsidR="00AF2D68" w:rsidRPr="00BB49A6">
        <w:rPr>
          <w:rFonts w:cstheme="minorHAnsi"/>
          <w:b/>
          <w:bCs/>
          <w:color w:val="D9D9D9" w:themeColor="background1" w:themeShade="D9"/>
        </w:rPr>
        <w:t>Also discuss any “ordering” of risk factor inclusion</w:t>
      </w:r>
      <w:r w:rsidR="00CE284E" w:rsidRPr="00BB49A6">
        <w:rPr>
          <w:rFonts w:cstheme="minorHAnsi"/>
          <w:bCs/>
          <w:color w:val="D9D9D9" w:themeColor="background1" w:themeShade="D9"/>
        </w:rPr>
        <w:t>; for example, a</w:t>
      </w:r>
      <w:r w:rsidR="00AF2D68" w:rsidRPr="00BB49A6">
        <w:rPr>
          <w:rFonts w:cstheme="minorHAnsi"/>
          <w:bCs/>
          <w:color w:val="D9D9D9" w:themeColor="background1" w:themeShade="D9"/>
        </w:rPr>
        <w:t>re social risk factors added after all clinical factors?</w:t>
      </w:r>
      <w:r w:rsidR="00092566" w:rsidRPr="00BB49A6">
        <w:rPr>
          <w:rFonts w:cstheme="minorHAnsi"/>
          <w:bCs/>
          <w:color w:val="D9D9D9" w:themeColor="background1" w:themeShade="D9"/>
        </w:rPr>
        <w:br/>
      </w:r>
    </w:p>
    <w:p w14:paraId="4260792A" w14:textId="019483A8" w:rsidR="00275563" w:rsidRPr="00BB49A6" w:rsidRDefault="00275563" w:rsidP="00001D73">
      <w:pPr>
        <w:autoSpaceDE w:val="0"/>
        <w:autoSpaceDN w:val="0"/>
        <w:adjustRightInd w:val="0"/>
        <w:spacing w:after="0" w:line="240" w:lineRule="auto"/>
        <w:rPr>
          <w:rFonts w:cstheme="minorHAnsi"/>
          <w:b/>
          <w:bCs/>
          <w:color w:val="D9D9D9" w:themeColor="background1" w:themeShade="D9"/>
        </w:rPr>
      </w:pPr>
      <w:r w:rsidRPr="00BB49A6">
        <w:rPr>
          <w:rFonts w:cstheme="minorHAnsi"/>
          <w:b/>
          <w:bCs/>
          <w:color w:val="D9D9D9" w:themeColor="background1" w:themeShade="D9"/>
        </w:rPr>
        <w:t xml:space="preserve">2b3.3b. How was the conceptual model </w:t>
      </w:r>
      <w:r w:rsidR="00CE284E" w:rsidRPr="00BB49A6">
        <w:rPr>
          <w:rFonts w:cstheme="minorHAnsi"/>
          <w:b/>
          <w:bCs/>
          <w:color w:val="D9D9D9" w:themeColor="background1" w:themeShade="D9"/>
        </w:rPr>
        <w:t xml:space="preserve">of how social risk impacts this outcome </w:t>
      </w:r>
      <w:r w:rsidRPr="00BB49A6">
        <w:rPr>
          <w:rFonts w:cstheme="minorHAnsi"/>
          <w:b/>
          <w:bCs/>
          <w:color w:val="D9D9D9" w:themeColor="background1" w:themeShade="D9"/>
        </w:rPr>
        <w:t>developed?  Please check all that apply:</w:t>
      </w:r>
    </w:p>
    <w:p w14:paraId="2B47DA83" w14:textId="30659D6E" w:rsidR="00275563" w:rsidRPr="00BB49A6" w:rsidRDefault="00F53B87" w:rsidP="00275563">
      <w:pPr>
        <w:tabs>
          <w:tab w:val="left" w:pos="180"/>
        </w:tabs>
        <w:autoSpaceDE w:val="0"/>
        <w:autoSpaceDN w:val="0"/>
        <w:adjustRightInd w:val="0"/>
        <w:spacing w:after="0" w:line="240" w:lineRule="auto"/>
        <w:ind w:left="180"/>
        <w:rPr>
          <w:rFonts w:cstheme="minorHAnsi"/>
          <w:b/>
          <w:bCs/>
          <w:color w:val="D9D9D9" w:themeColor="background1" w:themeShade="D9"/>
        </w:rPr>
      </w:pPr>
      <w:sdt>
        <w:sdtPr>
          <w:rPr>
            <w:rFonts w:cstheme="minorHAnsi"/>
            <w:bCs/>
            <w:color w:val="D9D9D9" w:themeColor="background1" w:themeShade="D9"/>
          </w:rPr>
          <w:id w:val="-319728797"/>
          <w14:checkbox>
            <w14:checked w14:val="0"/>
            <w14:checkedState w14:val="2612" w14:font="MS Gothic"/>
            <w14:uncheckedState w14:val="2610" w14:font="MS Gothic"/>
          </w14:checkbox>
        </w:sdtPr>
        <w:sdtEndPr>
          <w:rPr>
            <w:color w:val="D9D9D9" w:themeColor="background1" w:themeShade="D9"/>
          </w:rPr>
        </w:sdtEndPr>
        <w:sdtContent>
          <w:r w:rsidR="00275563" w:rsidRPr="00BB49A6">
            <w:rPr>
              <w:rFonts w:ascii="MS Gothic" w:eastAsia="MS Gothic" w:hAnsi="MS Gothic" w:cstheme="minorHAnsi" w:hint="eastAsia"/>
              <w:bCs/>
              <w:color w:val="D9D9D9" w:themeColor="background1" w:themeShade="D9"/>
            </w:rPr>
            <w:t>☐</w:t>
          </w:r>
        </w:sdtContent>
      </w:sdt>
      <w:r w:rsidR="00275563" w:rsidRPr="00BB49A6">
        <w:rPr>
          <w:rFonts w:eastAsia="MS Mincho" w:cstheme="minorHAnsi"/>
          <w:b/>
          <w:bCs/>
          <w:color w:val="D9D9D9" w:themeColor="background1" w:themeShade="D9"/>
        </w:rPr>
        <w:t xml:space="preserve"> </w:t>
      </w:r>
      <w:r w:rsidR="00CE284E" w:rsidRPr="00BB49A6">
        <w:rPr>
          <w:rFonts w:cstheme="minorHAnsi"/>
          <w:b/>
          <w:bCs/>
          <w:color w:val="D9D9D9" w:themeColor="background1" w:themeShade="D9"/>
        </w:rPr>
        <w:t>Published l</w:t>
      </w:r>
      <w:r w:rsidR="00275563" w:rsidRPr="00BB49A6">
        <w:rPr>
          <w:rFonts w:cstheme="minorHAnsi"/>
          <w:b/>
          <w:bCs/>
          <w:color w:val="D9D9D9" w:themeColor="background1" w:themeShade="D9"/>
        </w:rPr>
        <w:t>iterature</w:t>
      </w:r>
    </w:p>
    <w:p w14:paraId="7E969A3E" w14:textId="6BA683BB" w:rsidR="00275563" w:rsidRPr="00BB49A6" w:rsidRDefault="00F53B87" w:rsidP="00275563">
      <w:pPr>
        <w:tabs>
          <w:tab w:val="left" w:pos="180"/>
        </w:tabs>
        <w:autoSpaceDE w:val="0"/>
        <w:autoSpaceDN w:val="0"/>
        <w:adjustRightInd w:val="0"/>
        <w:spacing w:after="0" w:line="240" w:lineRule="auto"/>
        <w:ind w:left="180"/>
        <w:rPr>
          <w:rFonts w:cstheme="minorHAnsi"/>
          <w:b/>
          <w:bCs/>
          <w:color w:val="D9D9D9" w:themeColor="background1" w:themeShade="D9"/>
        </w:rPr>
      </w:pPr>
      <w:sdt>
        <w:sdtPr>
          <w:rPr>
            <w:rFonts w:cstheme="minorHAnsi"/>
            <w:bCs/>
            <w:color w:val="D9D9D9" w:themeColor="background1" w:themeShade="D9"/>
          </w:rPr>
          <w:id w:val="1418363777"/>
          <w14:checkbox>
            <w14:checked w14:val="0"/>
            <w14:checkedState w14:val="2612" w14:font="MS Gothic"/>
            <w14:uncheckedState w14:val="2610" w14:font="MS Gothic"/>
          </w14:checkbox>
        </w:sdtPr>
        <w:sdtEndPr>
          <w:rPr>
            <w:color w:val="D9D9D9" w:themeColor="background1" w:themeShade="D9"/>
          </w:rPr>
        </w:sdtEndPr>
        <w:sdtContent>
          <w:r w:rsidR="00275563" w:rsidRPr="00BB49A6">
            <w:rPr>
              <w:rFonts w:ascii="MS Gothic" w:eastAsia="MS Gothic" w:hAnsi="MS Gothic" w:cstheme="minorHAnsi" w:hint="eastAsia"/>
              <w:bCs/>
              <w:color w:val="D9D9D9" w:themeColor="background1" w:themeShade="D9"/>
            </w:rPr>
            <w:t>☐</w:t>
          </w:r>
        </w:sdtContent>
      </w:sdt>
      <w:r w:rsidR="00275563" w:rsidRPr="00BB49A6">
        <w:rPr>
          <w:rFonts w:cstheme="minorHAnsi"/>
          <w:bCs/>
          <w:color w:val="D9D9D9" w:themeColor="background1" w:themeShade="D9"/>
        </w:rPr>
        <w:t xml:space="preserve"> </w:t>
      </w:r>
      <w:r w:rsidR="00CE284E" w:rsidRPr="00BB49A6">
        <w:rPr>
          <w:rFonts w:cstheme="minorHAnsi"/>
          <w:b/>
          <w:bCs/>
          <w:color w:val="D9D9D9" w:themeColor="background1" w:themeShade="D9"/>
        </w:rPr>
        <w:t>Internal d</w:t>
      </w:r>
      <w:r w:rsidR="00275563" w:rsidRPr="00BB49A6">
        <w:rPr>
          <w:rFonts w:cstheme="minorHAnsi"/>
          <w:b/>
          <w:bCs/>
          <w:color w:val="D9D9D9" w:themeColor="background1" w:themeShade="D9"/>
        </w:rPr>
        <w:t>ata</w:t>
      </w:r>
      <w:r w:rsidR="00CE284E" w:rsidRPr="00BB49A6">
        <w:rPr>
          <w:rFonts w:cstheme="minorHAnsi"/>
          <w:b/>
          <w:bCs/>
          <w:color w:val="D9D9D9" w:themeColor="background1" w:themeShade="D9"/>
        </w:rPr>
        <w:t xml:space="preserve"> analysis</w:t>
      </w:r>
    </w:p>
    <w:p w14:paraId="72A847BD" w14:textId="1489D6C2" w:rsidR="00275563" w:rsidRPr="00BB49A6" w:rsidRDefault="00F53B87" w:rsidP="00275563">
      <w:pPr>
        <w:tabs>
          <w:tab w:val="left" w:pos="180"/>
        </w:tabs>
        <w:autoSpaceDE w:val="0"/>
        <w:autoSpaceDN w:val="0"/>
        <w:adjustRightInd w:val="0"/>
        <w:spacing w:after="0" w:line="240" w:lineRule="auto"/>
        <w:ind w:left="180"/>
        <w:rPr>
          <w:rFonts w:cstheme="minorHAnsi"/>
          <w:b/>
          <w:bCs/>
          <w:color w:val="D9D9D9" w:themeColor="background1" w:themeShade="D9"/>
        </w:rPr>
      </w:pPr>
      <w:sdt>
        <w:sdtPr>
          <w:rPr>
            <w:rFonts w:cstheme="minorHAnsi"/>
            <w:bCs/>
            <w:color w:val="D9D9D9" w:themeColor="background1" w:themeShade="D9"/>
          </w:rPr>
          <w:id w:val="776755179"/>
          <w14:checkbox>
            <w14:checked w14:val="0"/>
            <w14:checkedState w14:val="2612" w14:font="MS Gothic"/>
            <w14:uncheckedState w14:val="2610" w14:font="MS Gothic"/>
          </w14:checkbox>
        </w:sdtPr>
        <w:sdtEndPr>
          <w:rPr>
            <w:color w:val="D9D9D9" w:themeColor="background1" w:themeShade="D9"/>
          </w:rPr>
        </w:sdtEndPr>
        <w:sdtContent>
          <w:r w:rsidR="00275563" w:rsidRPr="00BB49A6">
            <w:rPr>
              <w:rFonts w:ascii="MS Gothic" w:eastAsia="MS Gothic" w:cstheme="minorHAnsi" w:hint="eastAsia"/>
              <w:bCs/>
              <w:color w:val="D9D9D9" w:themeColor="background1" w:themeShade="D9"/>
            </w:rPr>
            <w:t>☐</w:t>
          </w:r>
        </w:sdtContent>
      </w:sdt>
      <w:r w:rsidR="00275563" w:rsidRPr="00BB49A6">
        <w:rPr>
          <w:rFonts w:eastAsia="MS Mincho" w:cstheme="minorHAnsi"/>
          <w:b/>
          <w:bCs/>
          <w:color w:val="D9D9D9" w:themeColor="background1" w:themeShade="D9"/>
        </w:rPr>
        <w:t xml:space="preserve"> </w:t>
      </w:r>
      <w:r w:rsidR="00275563" w:rsidRPr="00BB49A6">
        <w:rPr>
          <w:rFonts w:cstheme="minorHAnsi"/>
          <w:b/>
          <w:bCs/>
          <w:color w:val="D9D9D9" w:themeColor="background1" w:themeShade="D9"/>
        </w:rPr>
        <w:t>Other (please describe)</w:t>
      </w:r>
    </w:p>
    <w:p w14:paraId="7C5644B4" w14:textId="77777777" w:rsidR="00275563" w:rsidRPr="00BB49A6" w:rsidRDefault="00275563" w:rsidP="00001D73">
      <w:pPr>
        <w:autoSpaceDE w:val="0"/>
        <w:autoSpaceDN w:val="0"/>
        <w:adjustRightInd w:val="0"/>
        <w:spacing w:after="0" w:line="240" w:lineRule="auto"/>
        <w:rPr>
          <w:rFonts w:cstheme="minorHAnsi"/>
          <w:b/>
          <w:bCs/>
          <w:color w:val="D9D9D9" w:themeColor="background1" w:themeShade="D9"/>
        </w:rPr>
      </w:pPr>
    </w:p>
    <w:p w14:paraId="0CABCFF7" w14:textId="434655CC" w:rsidR="00092566" w:rsidRPr="00BB49A6" w:rsidRDefault="009C7513" w:rsidP="00001D73">
      <w:pPr>
        <w:autoSpaceDE w:val="0"/>
        <w:autoSpaceDN w:val="0"/>
        <w:adjustRightInd w:val="0"/>
        <w:spacing w:after="0" w:line="240" w:lineRule="auto"/>
        <w:rPr>
          <w:rFonts w:cstheme="minorHAnsi"/>
          <w:b/>
          <w:bCs/>
          <w:color w:val="D9D9D9" w:themeColor="background1" w:themeShade="D9"/>
        </w:rPr>
      </w:pPr>
      <w:r w:rsidRPr="00BB49A6">
        <w:rPr>
          <w:rFonts w:cstheme="minorHAnsi"/>
          <w:b/>
          <w:bCs/>
          <w:color w:val="D9D9D9" w:themeColor="background1" w:themeShade="D9"/>
        </w:rPr>
        <w:t>2b3</w:t>
      </w:r>
      <w:r w:rsidR="00092566" w:rsidRPr="00BB49A6">
        <w:rPr>
          <w:rFonts w:cstheme="minorHAnsi"/>
          <w:b/>
          <w:bCs/>
          <w:color w:val="D9D9D9" w:themeColor="background1" w:themeShade="D9"/>
        </w:rPr>
        <w:t>.4</w:t>
      </w:r>
      <w:r w:rsidR="00193F21" w:rsidRPr="00BB49A6">
        <w:rPr>
          <w:rFonts w:cstheme="minorHAnsi"/>
          <w:b/>
          <w:bCs/>
          <w:color w:val="D9D9D9" w:themeColor="background1" w:themeShade="D9"/>
        </w:rPr>
        <w:t>a</w:t>
      </w:r>
      <w:r w:rsidR="00092566" w:rsidRPr="00BB49A6">
        <w:rPr>
          <w:rFonts w:cstheme="minorHAnsi"/>
          <w:b/>
          <w:bCs/>
          <w:color w:val="D9D9D9" w:themeColor="background1" w:themeShade="D9"/>
        </w:rPr>
        <w:t>. What were the statistical results of the analyses used to select risk factors?</w:t>
      </w:r>
      <w:r w:rsidR="00001D73" w:rsidRPr="00BB49A6">
        <w:rPr>
          <w:rFonts w:cstheme="minorHAnsi"/>
          <w:b/>
          <w:bCs/>
          <w:color w:val="D9D9D9" w:themeColor="background1" w:themeShade="D9"/>
        </w:rPr>
        <w:br/>
      </w:r>
    </w:p>
    <w:p w14:paraId="0CABCFF8" w14:textId="350A0D85" w:rsidR="00001D73" w:rsidRPr="00BB49A6" w:rsidRDefault="009C7513" w:rsidP="00001D73">
      <w:pPr>
        <w:autoSpaceDE w:val="0"/>
        <w:autoSpaceDN w:val="0"/>
        <w:adjustRightInd w:val="0"/>
        <w:spacing w:after="0" w:line="240" w:lineRule="auto"/>
        <w:rPr>
          <w:rFonts w:cstheme="minorHAnsi"/>
          <w:b/>
          <w:bCs/>
          <w:color w:val="D9D9D9" w:themeColor="background1" w:themeShade="D9"/>
        </w:rPr>
      </w:pPr>
      <w:r w:rsidRPr="00BB49A6">
        <w:rPr>
          <w:rFonts w:cstheme="minorHAnsi"/>
          <w:b/>
          <w:bCs/>
          <w:color w:val="D9D9D9" w:themeColor="background1" w:themeShade="D9"/>
        </w:rPr>
        <w:lastRenderedPageBreak/>
        <w:t>2b3</w:t>
      </w:r>
      <w:r w:rsidR="00C1695E" w:rsidRPr="00BB49A6">
        <w:rPr>
          <w:rFonts w:cstheme="minorHAnsi"/>
          <w:b/>
          <w:bCs/>
          <w:color w:val="D9D9D9" w:themeColor="background1" w:themeShade="D9"/>
        </w:rPr>
        <w:t xml:space="preserve">.4b. Describe the analyses and interpretation resulting in the decision to select </w:t>
      </w:r>
      <w:r w:rsidR="00AF2D68" w:rsidRPr="00BB49A6">
        <w:rPr>
          <w:rFonts w:cstheme="minorHAnsi"/>
          <w:b/>
          <w:bCs/>
          <w:color w:val="D9D9D9" w:themeColor="background1" w:themeShade="D9"/>
        </w:rPr>
        <w:t>social risk</w:t>
      </w:r>
      <w:r w:rsidR="00C1695E" w:rsidRPr="00BB49A6">
        <w:rPr>
          <w:rFonts w:cstheme="minorHAnsi"/>
          <w:b/>
          <w:bCs/>
          <w:color w:val="D9D9D9" w:themeColor="background1" w:themeShade="D9"/>
        </w:rPr>
        <w:t xml:space="preserve"> factors </w:t>
      </w:r>
      <w:r w:rsidR="00C1695E" w:rsidRPr="00BB49A6">
        <w:rPr>
          <w:rFonts w:cstheme="minorHAnsi"/>
          <w:bCs/>
          <w:i/>
          <w:color w:val="D9D9D9" w:themeColor="background1" w:themeShade="D9"/>
        </w:rPr>
        <w:t>(e.g. prevalence of the factor across measured entities, empirical association with the outcome, contribution of unique variation in the outcome, assessment of between-unit effects and within-unit effects</w:t>
      </w:r>
      <w:r w:rsidR="00CE284E" w:rsidRPr="00BB49A6">
        <w:rPr>
          <w:rFonts w:cstheme="minorHAnsi"/>
          <w:bCs/>
          <w:i/>
          <w:color w:val="D9D9D9" w:themeColor="background1" w:themeShade="D9"/>
        </w:rPr>
        <w:t xml:space="preserve">.)  </w:t>
      </w:r>
      <w:r w:rsidR="00CE284E" w:rsidRPr="00BB49A6">
        <w:rPr>
          <w:rFonts w:cstheme="minorHAnsi"/>
          <w:b/>
          <w:bCs/>
          <w:color w:val="D9D9D9" w:themeColor="background1" w:themeShade="D9"/>
        </w:rPr>
        <w:t>Also describe the</w:t>
      </w:r>
      <w:r w:rsidR="00AF2D68" w:rsidRPr="00BB49A6">
        <w:rPr>
          <w:rFonts w:cstheme="minorHAnsi"/>
          <w:b/>
          <w:bCs/>
          <w:color w:val="D9D9D9" w:themeColor="background1" w:themeShade="D9"/>
        </w:rPr>
        <w:t xml:space="preserve"> impact of adjusting for social risk (or not) on providers</w:t>
      </w:r>
      <w:r w:rsidR="00CE284E" w:rsidRPr="00BB49A6">
        <w:rPr>
          <w:rFonts w:cstheme="minorHAnsi"/>
          <w:b/>
          <w:bCs/>
          <w:color w:val="D9D9D9" w:themeColor="background1" w:themeShade="D9"/>
        </w:rPr>
        <w:t xml:space="preserve"> at high or low extremes of risk.</w:t>
      </w:r>
    </w:p>
    <w:p w14:paraId="0CABCFF9" w14:textId="77777777" w:rsidR="00C1695E" w:rsidRPr="00BB49A6" w:rsidRDefault="00C1695E" w:rsidP="00001D73">
      <w:pPr>
        <w:autoSpaceDE w:val="0"/>
        <w:autoSpaceDN w:val="0"/>
        <w:adjustRightInd w:val="0"/>
        <w:spacing w:after="0" w:line="240" w:lineRule="auto"/>
        <w:rPr>
          <w:rFonts w:cstheme="minorHAnsi"/>
          <w:b/>
          <w:bCs/>
          <w:color w:val="D9D9D9" w:themeColor="background1" w:themeShade="D9"/>
        </w:rPr>
      </w:pPr>
    </w:p>
    <w:p w14:paraId="0CABCFFA" w14:textId="5F1D568F" w:rsidR="00092566" w:rsidRPr="00BB49A6" w:rsidRDefault="009C7513" w:rsidP="00092566">
      <w:pPr>
        <w:autoSpaceDE w:val="0"/>
        <w:autoSpaceDN w:val="0"/>
        <w:adjustRightInd w:val="0"/>
        <w:spacing w:after="0" w:line="240" w:lineRule="auto"/>
        <w:rPr>
          <w:rFonts w:cstheme="minorHAnsi"/>
          <w:bCs/>
          <w:color w:val="D9D9D9" w:themeColor="background1" w:themeShade="D9"/>
        </w:rPr>
      </w:pPr>
      <w:r w:rsidRPr="00BB49A6">
        <w:rPr>
          <w:rFonts w:cstheme="minorHAnsi"/>
          <w:b/>
          <w:bCs/>
          <w:color w:val="D9D9D9" w:themeColor="background1" w:themeShade="D9"/>
        </w:rPr>
        <w:t>2b3</w:t>
      </w:r>
      <w:r w:rsidR="00E1508F" w:rsidRPr="00BB49A6">
        <w:rPr>
          <w:rFonts w:cstheme="minorHAnsi"/>
          <w:b/>
          <w:bCs/>
          <w:color w:val="D9D9D9" w:themeColor="background1" w:themeShade="D9"/>
        </w:rPr>
        <w:t>.</w:t>
      </w:r>
      <w:r w:rsidR="00092566" w:rsidRPr="00BB49A6">
        <w:rPr>
          <w:rFonts w:cstheme="minorHAnsi"/>
          <w:b/>
          <w:bCs/>
          <w:color w:val="D9D9D9" w:themeColor="background1" w:themeShade="D9"/>
        </w:rPr>
        <w:t xml:space="preserve">5. </w:t>
      </w:r>
      <w:r w:rsidR="008871A9" w:rsidRPr="00BB49A6">
        <w:rPr>
          <w:rFonts w:cstheme="minorHAnsi"/>
          <w:b/>
          <w:bCs/>
          <w:color w:val="D9D9D9" w:themeColor="background1" w:themeShade="D9"/>
        </w:rPr>
        <w:t>Describe the method of</w:t>
      </w:r>
      <w:r w:rsidR="00092566" w:rsidRPr="00BB49A6">
        <w:rPr>
          <w:rFonts w:cstheme="minorHAnsi"/>
          <w:b/>
          <w:bCs/>
          <w:color w:val="D9D9D9" w:themeColor="background1" w:themeShade="D9"/>
        </w:rPr>
        <w:t xml:space="preserve"> </w:t>
      </w:r>
      <w:r w:rsidR="008871A9" w:rsidRPr="00BB49A6">
        <w:rPr>
          <w:rFonts w:cstheme="minorHAnsi"/>
          <w:b/>
          <w:bCs/>
          <w:color w:val="D9D9D9" w:themeColor="background1" w:themeShade="D9"/>
        </w:rPr>
        <w:t xml:space="preserve">testing/analysis used </w:t>
      </w:r>
      <w:r w:rsidR="00092566" w:rsidRPr="00BB49A6">
        <w:rPr>
          <w:rFonts w:cstheme="minorHAnsi"/>
          <w:b/>
          <w:bCs/>
          <w:color w:val="D9D9D9" w:themeColor="background1" w:themeShade="D9"/>
        </w:rPr>
        <w:t xml:space="preserve">to develop and validate the adequacy of the statistical model </w:t>
      </w:r>
      <w:r w:rsidR="00092566" w:rsidRPr="00BB49A6">
        <w:rPr>
          <w:rFonts w:cstheme="minorHAnsi"/>
          <w:b/>
          <w:bCs/>
          <w:color w:val="D9D9D9" w:themeColor="background1" w:themeShade="D9"/>
          <w:u w:val="single"/>
        </w:rPr>
        <w:t>or</w:t>
      </w:r>
      <w:r w:rsidR="00092566" w:rsidRPr="00BB49A6">
        <w:rPr>
          <w:rFonts w:cstheme="minorHAnsi"/>
          <w:b/>
          <w:bCs/>
          <w:color w:val="D9D9D9" w:themeColor="background1" w:themeShade="D9"/>
        </w:rPr>
        <w:t xml:space="preserve"> stratification approach</w:t>
      </w:r>
      <w:r w:rsidR="00092566" w:rsidRPr="00BB49A6">
        <w:rPr>
          <w:rFonts w:cstheme="minorHAnsi"/>
          <w:bCs/>
          <w:color w:val="D9D9D9" w:themeColor="background1" w:themeShade="D9"/>
        </w:rPr>
        <w:t xml:space="preserve"> (</w:t>
      </w:r>
      <w:r w:rsidR="008871A9" w:rsidRPr="00BB49A6">
        <w:rPr>
          <w:rFonts w:cstheme="minorHAnsi"/>
          <w:bCs/>
          <w:i/>
          <w:color w:val="D9D9D9" w:themeColor="background1" w:themeShade="D9"/>
        </w:rPr>
        <w:t>describe the steps―do not just name a method</w:t>
      </w:r>
      <w:r w:rsidR="006C3A4F" w:rsidRPr="00BB49A6">
        <w:rPr>
          <w:rFonts w:cstheme="minorHAnsi"/>
          <w:bCs/>
          <w:i/>
          <w:color w:val="D9D9D9" w:themeColor="background1" w:themeShade="D9"/>
        </w:rPr>
        <w:t>; what statistical analysis was used</w:t>
      </w:r>
      <w:r w:rsidR="00092566" w:rsidRPr="00BB49A6">
        <w:rPr>
          <w:rFonts w:cstheme="minorHAnsi"/>
          <w:bCs/>
          <w:color w:val="D9D9D9" w:themeColor="background1" w:themeShade="D9"/>
        </w:rPr>
        <w:t>)</w:t>
      </w:r>
      <w:r w:rsidR="00092566" w:rsidRPr="00BB49A6">
        <w:rPr>
          <w:rFonts w:cstheme="minorHAnsi"/>
          <w:bCs/>
          <w:color w:val="D9D9D9" w:themeColor="background1" w:themeShade="D9"/>
        </w:rPr>
        <w:br/>
      </w:r>
    </w:p>
    <w:p w14:paraId="0CABCFFB" w14:textId="78FCA6D3" w:rsidR="00E1508F" w:rsidRPr="00BB49A6" w:rsidRDefault="00001D73" w:rsidP="00092566">
      <w:pPr>
        <w:autoSpaceDE w:val="0"/>
        <w:autoSpaceDN w:val="0"/>
        <w:adjustRightInd w:val="0"/>
        <w:spacing w:after="0" w:line="240" w:lineRule="auto"/>
        <w:rPr>
          <w:rFonts w:cstheme="minorHAnsi"/>
          <w:b/>
          <w:bCs/>
          <w:color w:val="D9D9D9" w:themeColor="background1" w:themeShade="D9"/>
        </w:rPr>
      </w:pPr>
      <w:r w:rsidRPr="00BB49A6">
        <w:rPr>
          <w:rFonts w:cstheme="minorHAnsi"/>
          <w:bCs/>
          <w:i/>
          <w:color w:val="D9D9D9" w:themeColor="background1" w:themeShade="D9"/>
        </w:rPr>
        <w:t>Provide</w:t>
      </w:r>
      <w:r w:rsidR="00092566" w:rsidRPr="00BB49A6">
        <w:rPr>
          <w:rFonts w:cstheme="minorHAnsi"/>
          <w:bCs/>
          <w:i/>
          <w:color w:val="D9D9D9" w:themeColor="background1" w:themeShade="D9"/>
        </w:rPr>
        <w:t xml:space="preserve"> the statistical results from testing the approach to controlling for differences in patient characteristics (case mix)</w:t>
      </w:r>
      <w:r w:rsidRPr="00BB49A6">
        <w:rPr>
          <w:rFonts w:cstheme="minorHAnsi"/>
          <w:bCs/>
          <w:i/>
          <w:color w:val="D9D9D9" w:themeColor="background1" w:themeShade="D9"/>
        </w:rPr>
        <w:t xml:space="preserve"> below</w:t>
      </w:r>
      <w:r w:rsidRPr="00BB49A6">
        <w:rPr>
          <w:rFonts w:cstheme="minorHAnsi"/>
          <w:bCs/>
          <w:color w:val="D9D9D9" w:themeColor="background1" w:themeShade="D9"/>
        </w:rPr>
        <w:t>.</w:t>
      </w:r>
      <w:r w:rsidR="00092566" w:rsidRPr="00BB49A6">
        <w:rPr>
          <w:rFonts w:cstheme="minorHAnsi"/>
          <w:bCs/>
          <w:color w:val="D9D9D9" w:themeColor="background1" w:themeShade="D9"/>
        </w:rPr>
        <w:br/>
      </w:r>
      <w:r w:rsidR="001F7A20" w:rsidRPr="00BB49A6">
        <w:rPr>
          <w:rFonts w:cstheme="minorHAnsi"/>
          <w:b/>
          <w:bCs/>
          <w:i/>
          <w:color w:val="D9D9D9" w:themeColor="background1" w:themeShade="D9"/>
          <w:highlight w:val="green"/>
        </w:rPr>
        <w:t>If</w:t>
      </w:r>
      <w:r w:rsidR="00743E46" w:rsidRPr="00BB49A6">
        <w:rPr>
          <w:rFonts w:cstheme="minorHAnsi"/>
          <w:b/>
          <w:bCs/>
          <w:i/>
          <w:color w:val="D9D9D9" w:themeColor="background1" w:themeShade="D9"/>
          <w:highlight w:val="green"/>
        </w:rPr>
        <w:t xml:space="preserve"> stratified, skip to </w:t>
      </w:r>
      <w:hyperlink w:anchor="question2b49" w:history="1">
        <w:r w:rsidR="009C7513" w:rsidRPr="00BB49A6">
          <w:rPr>
            <w:rStyle w:val="Hyperlink"/>
            <w:rFonts w:cstheme="minorHAnsi"/>
            <w:b/>
            <w:bCs/>
            <w:i/>
            <w:color w:val="D9D9D9" w:themeColor="background1" w:themeShade="D9"/>
            <w:highlight w:val="green"/>
          </w:rPr>
          <w:t>2b3.9</w:t>
        </w:r>
      </w:hyperlink>
    </w:p>
    <w:p w14:paraId="0CABCFFC" w14:textId="77777777" w:rsidR="00743E46" w:rsidRPr="00BB49A6" w:rsidRDefault="00743E46" w:rsidP="00092566">
      <w:pPr>
        <w:autoSpaceDE w:val="0"/>
        <w:autoSpaceDN w:val="0"/>
        <w:adjustRightInd w:val="0"/>
        <w:spacing w:after="0" w:line="240" w:lineRule="auto"/>
        <w:rPr>
          <w:rFonts w:cstheme="minorHAnsi"/>
          <w:b/>
          <w:bCs/>
          <w:color w:val="D9D9D9" w:themeColor="background1" w:themeShade="D9"/>
        </w:rPr>
      </w:pPr>
    </w:p>
    <w:p w14:paraId="0CABCFFD" w14:textId="79D5D7A7" w:rsidR="00001D73" w:rsidRPr="00BB49A6" w:rsidRDefault="00743E46" w:rsidP="00092566">
      <w:pPr>
        <w:autoSpaceDE w:val="0"/>
        <w:autoSpaceDN w:val="0"/>
        <w:adjustRightInd w:val="0"/>
        <w:spacing w:after="0" w:line="240" w:lineRule="auto"/>
        <w:rPr>
          <w:rFonts w:cstheme="minorHAnsi"/>
          <w:b/>
          <w:bCs/>
          <w:color w:val="D9D9D9" w:themeColor="background1" w:themeShade="D9"/>
        </w:rPr>
      </w:pPr>
      <w:r w:rsidRPr="00BB49A6">
        <w:rPr>
          <w:rFonts w:cstheme="minorHAnsi"/>
          <w:b/>
          <w:bCs/>
          <w:color w:val="D9D9D9" w:themeColor="background1" w:themeShade="D9"/>
        </w:rPr>
        <w:t>2b</w:t>
      </w:r>
      <w:r w:rsidR="009C7513" w:rsidRPr="00BB49A6">
        <w:rPr>
          <w:rFonts w:cstheme="minorHAnsi"/>
          <w:b/>
          <w:bCs/>
          <w:color w:val="D9D9D9" w:themeColor="background1" w:themeShade="D9"/>
        </w:rPr>
        <w:t>3</w:t>
      </w:r>
      <w:r w:rsidRPr="00BB49A6">
        <w:rPr>
          <w:rFonts w:cstheme="minorHAnsi"/>
          <w:b/>
          <w:bCs/>
          <w:color w:val="D9D9D9" w:themeColor="background1" w:themeShade="D9"/>
        </w:rPr>
        <w:t xml:space="preserve">.6. </w:t>
      </w:r>
      <w:r w:rsidR="00001D73" w:rsidRPr="00BB49A6">
        <w:rPr>
          <w:rFonts w:cstheme="minorHAnsi"/>
          <w:b/>
          <w:bCs/>
          <w:color w:val="D9D9D9" w:themeColor="background1" w:themeShade="D9"/>
        </w:rPr>
        <w:t xml:space="preserve">Statistical </w:t>
      </w:r>
      <w:r w:rsidR="00092566" w:rsidRPr="00BB49A6">
        <w:rPr>
          <w:rFonts w:cstheme="minorHAnsi"/>
          <w:b/>
          <w:bCs/>
          <w:color w:val="D9D9D9" w:themeColor="background1" w:themeShade="D9"/>
        </w:rPr>
        <w:t>Risk Model Discrimination Statistics</w:t>
      </w:r>
      <w:r w:rsidR="003605B4" w:rsidRPr="00BB49A6">
        <w:rPr>
          <w:rFonts w:cstheme="minorHAnsi"/>
          <w:bCs/>
          <w:color w:val="D9D9D9" w:themeColor="background1" w:themeShade="D9"/>
        </w:rPr>
        <w:t xml:space="preserve"> (</w:t>
      </w:r>
      <w:r w:rsidR="003605B4" w:rsidRPr="00BB49A6">
        <w:rPr>
          <w:rFonts w:cstheme="minorHAnsi"/>
          <w:bCs/>
          <w:i/>
          <w:color w:val="D9D9D9" w:themeColor="background1" w:themeShade="D9"/>
        </w:rPr>
        <w:t>e.g., c-statistic, R-squared</w:t>
      </w:r>
      <w:r w:rsidR="003605B4" w:rsidRPr="00BB49A6">
        <w:rPr>
          <w:rFonts w:cstheme="minorHAnsi"/>
          <w:bCs/>
          <w:color w:val="D9D9D9" w:themeColor="background1" w:themeShade="D9"/>
        </w:rPr>
        <w:t>)</w:t>
      </w:r>
      <w:r w:rsidRPr="00BB49A6">
        <w:rPr>
          <w:rFonts w:cstheme="minorHAnsi"/>
          <w:b/>
          <w:bCs/>
          <w:color w:val="D9D9D9" w:themeColor="background1" w:themeShade="D9"/>
        </w:rPr>
        <w:t>:</w:t>
      </w:r>
      <w:r w:rsidR="00092566" w:rsidRPr="00BB49A6">
        <w:rPr>
          <w:rFonts w:cstheme="minorHAnsi"/>
          <w:b/>
          <w:bCs/>
          <w:color w:val="D9D9D9" w:themeColor="background1" w:themeShade="D9"/>
        </w:rPr>
        <w:t xml:space="preserve">  </w:t>
      </w:r>
      <w:r w:rsidR="00092566" w:rsidRPr="00BB49A6">
        <w:rPr>
          <w:rFonts w:cstheme="minorHAnsi"/>
          <w:b/>
          <w:color w:val="D9D9D9" w:themeColor="background1" w:themeShade="D9"/>
        </w:rPr>
        <w:br/>
      </w:r>
    </w:p>
    <w:p w14:paraId="0CABCFFE" w14:textId="57E7DDD4" w:rsidR="00001D73" w:rsidRPr="00BB49A6" w:rsidRDefault="009C7513" w:rsidP="00092566">
      <w:pPr>
        <w:autoSpaceDE w:val="0"/>
        <w:autoSpaceDN w:val="0"/>
        <w:adjustRightInd w:val="0"/>
        <w:spacing w:after="0" w:line="240" w:lineRule="auto"/>
        <w:rPr>
          <w:rFonts w:cstheme="minorHAnsi"/>
          <w:b/>
          <w:bCs/>
          <w:color w:val="D9D9D9" w:themeColor="background1" w:themeShade="D9"/>
        </w:rPr>
      </w:pPr>
      <w:r w:rsidRPr="00BB49A6">
        <w:rPr>
          <w:rFonts w:cstheme="minorHAnsi"/>
          <w:b/>
          <w:bCs/>
          <w:color w:val="D9D9D9" w:themeColor="background1" w:themeShade="D9"/>
        </w:rPr>
        <w:t>2b3</w:t>
      </w:r>
      <w:r w:rsidR="00743E46" w:rsidRPr="00BB49A6">
        <w:rPr>
          <w:rFonts w:cstheme="minorHAnsi"/>
          <w:b/>
          <w:bCs/>
          <w:color w:val="D9D9D9" w:themeColor="background1" w:themeShade="D9"/>
        </w:rPr>
        <w:t>.7</w:t>
      </w:r>
      <w:r w:rsidR="00001D73" w:rsidRPr="00BB49A6">
        <w:rPr>
          <w:rFonts w:cstheme="minorHAnsi"/>
          <w:b/>
          <w:bCs/>
          <w:color w:val="D9D9D9" w:themeColor="background1" w:themeShade="D9"/>
        </w:rPr>
        <w:t xml:space="preserve">. </w:t>
      </w:r>
      <w:r w:rsidR="00743E46" w:rsidRPr="00BB49A6">
        <w:rPr>
          <w:rFonts w:cstheme="minorHAnsi"/>
          <w:b/>
          <w:bCs/>
          <w:color w:val="D9D9D9" w:themeColor="background1" w:themeShade="D9"/>
        </w:rPr>
        <w:t xml:space="preserve">Statistical </w:t>
      </w:r>
      <w:r w:rsidR="00092566" w:rsidRPr="00BB49A6">
        <w:rPr>
          <w:rFonts w:cstheme="minorHAnsi"/>
          <w:b/>
          <w:bCs/>
          <w:color w:val="D9D9D9" w:themeColor="background1" w:themeShade="D9"/>
        </w:rPr>
        <w:t>Risk Model Calibration Statistics</w:t>
      </w:r>
      <w:r w:rsidR="003605B4" w:rsidRPr="00BB49A6">
        <w:rPr>
          <w:rFonts w:cstheme="minorHAnsi"/>
          <w:b/>
          <w:bCs/>
          <w:color w:val="D9D9D9" w:themeColor="background1" w:themeShade="D9"/>
        </w:rPr>
        <w:t xml:space="preserve"> </w:t>
      </w:r>
      <w:r w:rsidR="003605B4" w:rsidRPr="00BB49A6">
        <w:rPr>
          <w:rFonts w:cstheme="minorHAnsi"/>
          <w:bCs/>
          <w:color w:val="D9D9D9" w:themeColor="background1" w:themeShade="D9"/>
        </w:rPr>
        <w:t>(</w:t>
      </w:r>
      <w:r w:rsidR="003605B4" w:rsidRPr="00BB49A6">
        <w:rPr>
          <w:rFonts w:cstheme="minorHAnsi"/>
          <w:bCs/>
          <w:i/>
          <w:color w:val="D9D9D9" w:themeColor="background1" w:themeShade="D9"/>
        </w:rPr>
        <w:t>e.g., Hosmer-</w:t>
      </w:r>
      <w:proofErr w:type="spellStart"/>
      <w:r w:rsidR="003605B4" w:rsidRPr="00BB49A6">
        <w:rPr>
          <w:rFonts w:cstheme="minorHAnsi"/>
          <w:bCs/>
          <w:i/>
          <w:color w:val="D9D9D9" w:themeColor="background1" w:themeShade="D9"/>
        </w:rPr>
        <w:t>Lemeshow</w:t>
      </w:r>
      <w:proofErr w:type="spellEnd"/>
      <w:r w:rsidR="003605B4" w:rsidRPr="00BB49A6">
        <w:rPr>
          <w:rFonts w:cstheme="minorHAnsi"/>
          <w:bCs/>
          <w:i/>
          <w:color w:val="D9D9D9" w:themeColor="background1" w:themeShade="D9"/>
        </w:rPr>
        <w:t xml:space="preserve"> statistic</w:t>
      </w:r>
      <w:r w:rsidR="003605B4" w:rsidRPr="00BB49A6">
        <w:rPr>
          <w:rFonts w:cstheme="minorHAnsi"/>
          <w:bCs/>
          <w:color w:val="D9D9D9" w:themeColor="background1" w:themeShade="D9"/>
        </w:rPr>
        <w:t>)</w:t>
      </w:r>
      <w:r w:rsidR="00092566" w:rsidRPr="00BB49A6">
        <w:rPr>
          <w:rFonts w:cstheme="minorHAnsi"/>
          <w:bCs/>
          <w:color w:val="D9D9D9" w:themeColor="background1" w:themeShade="D9"/>
        </w:rPr>
        <w:t xml:space="preserve">:  </w:t>
      </w:r>
      <w:r w:rsidR="00092566" w:rsidRPr="00BB49A6">
        <w:rPr>
          <w:rFonts w:cstheme="minorHAnsi"/>
          <w:bCs/>
          <w:color w:val="D9D9D9" w:themeColor="background1" w:themeShade="D9"/>
        </w:rPr>
        <w:br/>
      </w:r>
    </w:p>
    <w:p w14:paraId="0CABCFFF" w14:textId="7ECFB7AA" w:rsidR="00743E46" w:rsidRPr="00BB49A6" w:rsidRDefault="009C7513" w:rsidP="00092566">
      <w:pPr>
        <w:autoSpaceDE w:val="0"/>
        <w:autoSpaceDN w:val="0"/>
        <w:adjustRightInd w:val="0"/>
        <w:spacing w:after="0" w:line="240" w:lineRule="auto"/>
        <w:rPr>
          <w:rFonts w:cstheme="minorHAnsi"/>
          <w:b/>
          <w:color w:val="D9D9D9" w:themeColor="background1" w:themeShade="D9"/>
        </w:rPr>
      </w:pPr>
      <w:r w:rsidRPr="00BB49A6">
        <w:rPr>
          <w:rFonts w:cstheme="minorHAnsi"/>
          <w:b/>
          <w:bCs/>
          <w:color w:val="D9D9D9" w:themeColor="background1" w:themeShade="D9"/>
        </w:rPr>
        <w:t>2b3</w:t>
      </w:r>
      <w:r w:rsidR="00743E46" w:rsidRPr="00BB49A6">
        <w:rPr>
          <w:rFonts w:cstheme="minorHAnsi"/>
          <w:b/>
          <w:bCs/>
          <w:color w:val="D9D9D9" w:themeColor="background1" w:themeShade="D9"/>
        </w:rPr>
        <w:t>.8</w:t>
      </w:r>
      <w:r w:rsidR="00001D73" w:rsidRPr="00BB49A6">
        <w:rPr>
          <w:rFonts w:cstheme="minorHAnsi"/>
          <w:b/>
          <w:bCs/>
          <w:color w:val="D9D9D9" w:themeColor="background1" w:themeShade="D9"/>
        </w:rPr>
        <w:t xml:space="preserve">. </w:t>
      </w:r>
      <w:r w:rsidR="00743E46" w:rsidRPr="00BB49A6">
        <w:rPr>
          <w:rFonts w:cstheme="minorHAnsi"/>
          <w:b/>
          <w:bCs/>
          <w:color w:val="D9D9D9" w:themeColor="background1" w:themeShade="D9"/>
        </w:rPr>
        <w:t xml:space="preserve">Statistical </w:t>
      </w:r>
      <w:r w:rsidR="00092566" w:rsidRPr="00BB49A6">
        <w:rPr>
          <w:rFonts w:cstheme="minorHAnsi"/>
          <w:b/>
          <w:bCs/>
          <w:color w:val="D9D9D9" w:themeColor="background1" w:themeShade="D9"/>
        </w:rPr>
        <w:t>Risk Model Calibration – Risk decile plots or calibration curves</w:t>
      </w:r>
      <w:r w:rsidR="00092566" w:rsidRPr="00BB49A6">
        <w:rPr>
          <w:rFonts w:cstheme="minorHAnsi"/>
          <w:bCs/>
          <w:color w:val="D9D9D9" w:themeColor="background1" w:themeShade="D9"/>
        </w:rPr>
        <w:t>:</w:t>
      </w:r>
      <w:r w:rsidR="00092566" w:rsidRPr="00BB49A6">
        <w:rPr>
          <w:rFonts w:cstheme="minorHAnsi"/>
          <w:bCs/>
          <w:color w:val="D9D9D9" w:themeColor="background1" w:themeShade="D9"/>
        </w:rPr>
        <w:br/>
      </w:r>
    </w:p>
    <w:p w14:paraId="0CABD000" w14:textId="2277C090" w:rsidR="00092566" w:rsidRPr="00BB49A6" w:rsidRDefault="009C7513" w:rsidP="00092566">
      <w:pPr>
        <w:autoSpaceDE w:val="0"/>
        <w:autoSpaceDN w:val="0"/>
        <w:adjustRightInd w:val="0"/>
        <w:spacing w:after="0" w:line="240" w:lineRule="auto"/>
        <w:rPr>
          <w:rFonts w:cstheme="minorHAnsi"/>
          <w:bCs/>
          <w:color w:val="D9D9D9" w:themeColor="background1" w:themeShade="D9"/>
        </w:rPr>
      </w:pPr>
      <w:bookmarkStart w:id="13" w:name="question2b49"/>
      <w:bookmarkEnd w:id="13"/>
      <w:r w:rsidRPr="00BB49A6">
        <w:rPr>
          <w:rFonts w:cstheme="minorHAnsi"/>
          <w:b/>
          <w:color w:val="D9D9D9" w:themeColor="background1" w:themeShade="D9"/>
        </w:rPr>
        <w:t>2b3</w:t>
      </w:r>
      <w:r w:rsidR="00743E46" w:rsidRPr="00BB49A6">
        <w:rPr>
          <w:rFonts w:cstheme="minorHAnsi"/>
          <w:b/>
          <w:color w:val="D9D9D9" w:themeColor="background1" w:themeShade="D9"/>
        </w:rPr>
        <w:t>.9</w:t>
      </w:r>
      <w:r w:rsidR="00001D73" w:rsidRPr="00BB49A6">
        <w:rPr>
          <w:rFonts w:cstheme="minorHAnsi"/>
          <w:b/>
          <w:color w:val="D9D9D9" w:themeColor="background1" w:themeShade="D9"/>
        </w:rPr>
        <w:t xml:space="preserve">. Results of </w:t>
      </w:r>
      <w:r w:rsidR="00092566" w:rsidRPr="00BB49A6">
        <w:rPr>
          <w:rFonts w:cstheme="minorHAnsi"/>
          <w:b/>
          <w:color w:val="D9D9D9" w:themeColor="background1" w:themeShade="D9"/>
        </w:rPr>
        <w:t>Risk Stratification Analysis</w:t>
      </w:r>
      <w:r w:rsidR="00092566" w:rsidRPr="00BB49A6">
        <w:rPr>
          <w:rFonts w:cstheme="minorHAnsi"/>
          <w:color w:val="D9D9D9" w:themeColor="background1" w:themeShade="D9"/>
        </w:rPr>
        <w:t xml:space="preserve">: </w:t>
      </w:r>
      <w:r w:rsidR="00092566" w:rsidRPr="00BB49A6">
        <w:rPr>
          <w:rFonts w:cstheme="minorHAnsi"/>
          <w:bCs/>
          <w:color w:val="D9D9D9" w:themeColor="background1" w:themeShade="D9"/>
        </w:rPr>
        <w:t xml:space="preserve"> </w:t>
      </w:r>
    </w:p>
    <w:p w14:paraId="0CABD001" w14:textId="77777777" w:rsidR="00092566" w:rsidRPr="00BB49A6" w:rsidRDefault="00092566" w:rsidP="00092566">
      <w:pPr>
        <w:pStyle w:val="ListParagraph"/>
        <w:rPr>
          <w:rFonts w:cstheme="minorHAnsi"/>
          <w:bCs/>
          <w:color w:val="D9D9D9" w:themeColor="background1" w:themeShade="D9"/>
        </w:rPr>
      </w:pPr>
    </w:p>
    <w:p w14:paraId="0CABD002" w14:textId="35305BFC" w:rsidR="00092566" w:rsidRPr="00BB49A6" w:rsidRDefault="009C7513" w:rsidP="00092566">
      <w:pPr>
        <w:autoSpaceDE w:val="0"/>
        <w:autoSpaceDN w:val="0"/>
        <w:adjustRightInd w:val="0"/>
        <w:spacing w:after="0" w:line="240" w:lineRule="auto"/>
        <w:rPr>
          <w:rFonts w:cstheme="minorHAnsi"/>
          <w:bCs/>
          <w:color w:val="D9D9D9" w:themeColor="background1" w:themeShade="D9"/>
        </w:rPr>
      </w:pPr>
      <w:r w:rsidRPr="00BB49A6">
        <w:rPr>
          <w:rFonts w:cstheme="minorHAnsi"/>
          <w:b/>
          <w:bCs/>
          <w:color w:val="D9D9D9" w:themeColor="background1" w:themeShade="D9"/>
        </w:rPr>
        <w:t>2b3</w:t>
      </w:r>
      <w:r w:rsidR="00743E46" w:rsidRPr="00BB49A6">
        <w:rPr>
          <w:rFonts w:cstheme="minorHAnsi"/>
          <w:b/>
          <w:bCs/>
          <w:color w:val="D9D9D9" w:themeColor="background1" w:themeShade="D9"/>
        </w:rPr>
        <w:t>.10</w:t>
      </w:r>
      <w:r w:rsidR="00001D73" w:rsidRPr="00BB49A6">
        <w:rPr>
          <w:rFonts w:cstheme="minorHAnsi"/>
          <w:b/>
          <w:bCs/>
          <w:color w:val="D9D9D9" w:themeColor="background1" w:themeShade="D9"/>
        </w:rPr>
        <w:t xml:space="preserve">. </w:t>
      </w:r>
      <w:r w:rsidR="00092566" w:rsidRPr="00BB49A6">
        <w:rPr>
          <w:rFonts w:cstheme="minorHAnsi"/>
          <w:b/>
          <w:bCs/>
          <w:color w:val="D9D9D9" w:themeColor="background1" w:themeShade="D9"/>
        </w:rPr>
        <w:t>What is your interpretation of the results in terms of demonstrating adequacy of controlling for differences in patient characteristics (case mix)?</w:t>
      </w:r>
      <w:r w:rsidR="00092566" w:rsidRPr="00BB49A6">
        <w:rPr>
          <w:rFonts w:cstheme="minorHAnsi"/>
          <w:bCs/>
          <w:color w:val="D9D9D9" w:themeColor="background1" w:themeShade="D9"/>
        </w:rPr>
        <w:t xml:space="preserve"> (i</w:t>
      </w:r>
      <w:r w:rsidR="00092566" w:rsidRPr="00BB49A6">
        <w:rPr>
          <w:rFonts w:cstheme="minorHAnsi"/>
          <w:bCs/>
          <w:i/>
          <w:color w:val="D9D9D9" w:themeColor="background1" w:themeShade="D9"/>
        </w:rPr>
        <w:t>.e., what do the results mean and what are the norms for the test conducted</w:t>
      </w:r>
      <w:r w:rsidR="00092566" w:rsidRPr="00BB49A6">
        <w:rPr>
          <w:rFonts w:cstheme="minorHAnsi"/>
          <w:bCs/>
          <w:color w:val="D9D9D9" w:themeColor="background1" w:themeShade="D9"/>
        </w:rPr>
        <w:t>)</w:t>
      </w:r>
      <w:r w:rsidR="00092566" w:rsidRPr="00BB49A6">
        <w:rPr>
          <w:rFonts w:cstheme="minorHAnsi"/>
          <w:bCs/>
          <w:color w:val="D9D9D9" w:themeColor="background1" w:themeShade="D9"/>
        </w:rPr>
        <w:br/>
      </w:r>
    </w:p>
    <w:p w14:paraId="0CABD003" w14:textId="77777777" w:rsidR="00092566" w:rsidRPr="00BB49A6" w:rsidRDefault="00092566" w:rsidP="00092566">
      <w:pPr>
        <w:spacing w:after="0" w:line="240" w:lineRule="auto"/>
        <w:rPr>
          <w:rFonts w:cstheme="minorHAnsi"/>
          <w:color w:val="D9D9D9" w:themeColor="background1" w:themeShade="D9"/>
        </w:rPr>
      </w:pPr>
    </w:p>
    <w:p w14:paraId="0CABD004" w14:textId="74D8FEB4" w:rsidR="00021170" w:rsidRPr="00BB49A6" w:rsidRDefault="009C7513" w:rsidP="009B1A15">
      <w:pPr>
        <w:spacing w:after="0" w:line="240" w:lineRule="auto"/>
        <w:rPr>
          <w:rFonts w:cstheme="minorHAnsi"/>
          <w:color w:val="D9D9D9" w:themeColor="background1" w:themeShade="D9"/>
        </w:rPr>
      </w:pPr>
      <w:r w:rsidRPr="00BB49A6">
        <w:rPr>
          <w:rFonts w:cstheme="minorHAnsi"/>
          <w:b/>
          <w:color w:val="D9D9D9" w:themeColor="background1" w:themeShade="D9"/>
          <w:highlight w:val="green"/>
        </w:rPr>
        <w:t>2b3</w:t>
      </w:r>
      <w:r w:rsidR="009B1A15" w:rsidRPr="00BB49A6">
        <w:rPr>
          <w:rFonts w:cstheme="minorHAnsi"/>
          <w:b/>
          <w:color w:val="D9D9D9" w:themeColor="background1" w:themeShade="D9"/>
          <w:highlight w:val="green"/>
        </w:rPr>
        <w:t>.11.</w:t>
      </w:r>
      <w:r w:rsidR="009B1A15" w:rsidRPr="00BB49A6">
        <w:rPr>
          <w:rFonts w:cstheme="minorHAnsi"/>
          <w:color w:val="D9D9D9" w:themeColor="background1" w:themeShade="D9"/>
          <w:highlight w:val="green"/>
        </w:rPr>
        <w:t xml:space="preserve"> </w:t>
      </w:r>
      <w:r w:rsidR="00092566" w:rsidRPr="00BB49A6">
        <w:rPr>
          <w:rFonts w:cstheme="minorHAnsi"/>
          <w:b/>
          <w:color w:val="D9D9D9" w:themeColor="background1" w:themeShade="D9"/>
          <w:highlight w:val="green"/>
        </w:rPr>
        <w:t>Optional</w:t>
      </w:r>
      <w:r w:rsidR="009B1A15" w:rsidRPr="00BB49A6">
        <w:rPr>
          <w:rFonts w:cstheme="minorHAnsi"/>
          <w:b/>
          <w:color w:val="D9D9D9" w:themeColor="background1" w:themeShade="D9"/>
          <w:highlight w:val="green"/>
        </w:rPr>
        <w:t xml:space="preserve"> Additional Testing</w:t>
      </w:r>
      <w:r w:rsidR="004756E1" w:rsidRPr="00BB49A6">
        <w:rPr>
          <w:rFonts w:cstheme="minorHAnsi"/>
          <w:b/>
          <w:color w:val="D9D9D9" w:themeColor="background1" w:themeShade="D9"/>
          <w:highlight w:val="green"/>
        </w:rPr>
        <w:t xml:space="preserve"> for Risk Adjustment</w:t>
      </w:r>
      <w:r w:rsidR="00092566" w:rsidRPr="00BB49A6">
        <w:rPr>
          <w:rFonts w:cstheme="minorHAnsi"/>
          <w:b/>
          <w:color w:val="D9D9D9" w:themeColor="background1" w:themeShade="D9"/>
        </w:rPr>
        <w:t xml:space="preserve"> </w:t>
      </w:r>
      <w:r w:rsidR="00092566" w:rsidRPr="00BB49A6">
        <w:rPr>
          <w:rFonts w:cstheme="minorHAnsi"/>
          <w:color w:val="D9D9D9" w:themeColor="background1" w:themeShade="D9"/>
        </w:rPr>
        <w:t>(</w:t>
      </w:r>
      <w:r w:rsidR="00092566" w:rsidRPr="00BB49A6">
        <w:rPr>
          <w:rFonts w:cstheme="minorHAnsi"/>
          <w:i/>
          <w:color w:val="D9D9D9" w:themeColor="background1" w:themeShade="D9"/>
          <w:u w:val="single"/>
        </w:rPr>
        <w:t>not required</w:t>
      </w:r>
      <w:r w:rsidR="00092566" w:rsidRPr="00BB49A6">
        <w:rPr>
          <w:rFonts w:cstheme="minorHAnsi"/>
          <w:i/>
          <w:color w:val="D9D9D9" w:themeColor="background1" w:themeShade="D9"/>
        </w:rPr>
        <w:t>, but would provide additional support of adequacy of risk model</w:t>
      </w:r>
      <w:r w:rsidR="009B1A15" w:rsidRPr="00BB49A6">
        <w:rPr>
          <w:rFonts w:cstheme="minorHAnsi"/>
          <w:i/>
          <w:color w:val="D9D9D9" w:themeColor="background1" w:themeShade="D9"/>
        </w:rPr>
        <w:t>, e.g., testing of risk model in another data se</w:t>
      </w:r>
      <w:r w:rsidR="002408E4" w:rsidRPr="00BB49A6">
        <w:rPr>
          <w:rFonts w:cstheme="minorHAnsi"/>
          <w:i/>
          <w:color w:val="D9D9D9" w:themeColor="background1" w:themeShade="D9"/>
        </w:rPr>
        <w:t>t</w:t>
      </w:r>
      <w:r w:rsidR="009B1A15" w:rsidRPr="00BB49A6">
        <w:rPr>
          <w:rFonts w:cstheme="minorHAnsi"/>
          <w:i/>
          <w:color w:val="D9D9D9" w:themeColor="background1" w:themeShade="D9"/>
        </w:rPr>
        <w:t>; sensitivity analysis for missing data</w:t>
      </w:r>
      <w:r w:rsidR="002408E4" w:rsidRPr="00BB49A6">
        <w:rPr>
          <w:rFonts w:cstheme="minorHAnsi"/>
          <w:i/>
          <w:color w:val="D9D9D9" w:themeColor="background1" w:themeShade="D9"/>
        </w:rPr>
        <w:t>;</w:t>
      </w:r>
      <w:r w:rsidR="009B1A15" w:rsidRPr="00BB49A6">
        <w:rPr>
          <w:rFonts w:cstheme="minorHAnsi"/>
          <w:i/>
          <w:color w:val="D9D9D9" w:themeColor="background1" w:themeShade="D9"/>
        </w:rPr>
        <w:t xml:space="preserve"> other methods</w:t>
      </w:r>
      <w:r w:rsidR="008F7E67" w:rsidRPr="00BB49A6">
        <w:rPr>
          <w:rFonts w:cstheme="minorHAnsi"/>
          <w:i/>
          <w:color w:val="D9D9D9" w:themeColor="background1" w:themeShade="D9"/>
        </w:rPr>
        <w:t xml:space="preserve"> that were assessed</w:t>
      </w:r>
      <w:r w:rsidR="009B1A15" w:rsidRPr="00BB49A6">
        <w:rPr>
          <w:rFonts w:cstheme="minorHAnsi"/>
          <w:color w:val="D9D9D9" w:themeColor="background1" w:themeShade="D9"/>
        </w:rPr>
        <w:t>)</w:t>
      </w:r>
    </w:p>
    <w:p w14:paraId="0CABD005" w14:textId="77777777" w:rsidR="003755CB" w:rsidRPr="00BB49A6" w:rsidRDefault="003755CB" w:rsidP="00D61410">
      <w:pPr>
        <w:autoSpaceDE w:val="0"/>
        <w:autoSpaceDN w:val="0"/>
        <w:adjustRightInd w:val="0"/>
        <w:spacing w:after="0" w:line="240" w:lineRule="auto"/>
        <w:rPr>
          <w:rFonts w:cstheme="minorHAnsi"/>
          <w:b/>
          <w:bCs/>
          <w:color w:val="D9D9D9" w:themeColor="background1" w:themeShade="D9"/>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0CABD009" w14:textId="55B111B8" w:rsidR="00D61410" w:rsidRDefault="009032C8" w:rsidP="00D61410">
      <w:pPr>
        <w:autoSpaceDE w:val="0"/>
        <w:autoSpaceDN w:val="0"/>
        <w:adjustRightInd w:val="0"/>
        <w:spacing w:after="0" w:line="240" w:lineRule="auto"/>
        <w:rPr>
          <w:rStyle w:val="eop"/>
          <w:rFonts w:ascii="Trebuchet MS" w:hAnsi="Trebuchet MS"/>
          <w:color w:val="FF0000"/>
          <w:sz w:val="20"/>
          <w:szCs w:val="20"/>
          <w:shd w:val="clear" w:color="auto" w:fill="FFFFFF"/>
        </w:rPr>
      </w:pPr>
      <w:r w:rsidRPr="009032C8">
        <w:rPr>
          <w:rStyle w:val="normaltextrun"/>
          <w:rFonts w:ascii="Trebuchet MS" w:hAnsi="Trebuchet MS"/>
          <w:color w:val="FF0000"/>
          <w:sz w:val="20"/>
          <w:szCs w:val="20"/>
          <w:shd w:val="clear" w:color="auto" w:fill="FFFFFF"/>
        </w:rPr>
        <w:t>To demonstrate meaningful differences in performance, NCQA calculates an inter-quartile range (IQR) for each indicator. The IQR provides a measure of the dispersion of performance. The IQR can be interpreted as the difference between the 25</w:t>
      </w:r>
      <w:r w:rsidRPr="009032C8">
        <w:rPr>
          <w:rStyle w:val="normaltextrun"/>
          <w:rFonts w:ascii="Trebuchet MS" w:hAnsi="Trebuchet MS"/>
          <w:color w:val="FF0000"/>
          <w:sz w:val="16"/>
          <w:szCs w:val="16"/>
          <w:shd w:val="clear" w:color="auto" w:fill="FFFFFF"/>
          <w:vertAlign w:val="superscript"/>
        </w:rPr>
        <w:t>th</w:t>
      </w:r>
      <w:r w:rsidRPr="009032C8">
        <w:rPr>
          <w:rStyle w:val="normaltextrun"/>
          <w:rFonts w:ascii="Trebuchet MS" w:hAnsi="Trebuchet MS"/>
          <w:color w:val="FF0000"/>
          <w:sz w:val="20"/>
          <w:szCs w:val="20"/>
          <w:shd w:val="clear" w:color="auto" w:fill="FFFFFF"/>
        </w:rPr>
        <w:t> and 75</w:t>
      </w:r>
      <w:r w:rsidRPr="009032C8">
        <w:rPr>
          <w:rStyle w:val="normaltextrun"/>
          <w:rFonts w:ascii="Trebuchet MS" w:hAnsi="Trebuchet MS"/>
          <w:color w:val="FF0000"/>
          <w:sz w:val="16"/>
          <w:szCs w:val="16"/>
          <w:shd w:val="clear" w:color="auto" w:fill="FFFFFF"/>
          <w:vertAlign w:val="superscript"/>
        </w:rPr>
        <w:t>th</w:t>
      </w:r>
      <w:r w:rsidRPr="009032C8">
        <w:rPr>
          <w:rStyle w:val="normaltextrun"/>
          <w:rFonts w:ascii="Trebuchet MS" w:hAnsi="Trebuchet MS"/>
          <w:color w:val="FF0000"/>
          <w:sz w:val="20"/>
          <w:szCs w:val="20"/>
          <w:shd w:val="clear" w:color="auto" w:fill="FFFFFF"/>
        </w:rPr>
        <w:t> percentile on a measure.  To determine if this difference is statistically significant, NCQA calculates an independent sample t-test of the performance difference between two randomly selected plans at the 25</w:t>
      </w:r>
      <w:r w:rsidRPr="009032C8">
        <w:rPr>
          <w:rStyle w:val="normaltextrun"/>
          <w:rFonts w:ascii="Trebuchet MS" w:hAnsi="Trebuchet MS"/>
          <w:color w:val="FF0000"/>
          <w:sz w:val="16"/>
          <w:szCs w:val="16"/>
          <w:shd w:val="clear" w:color="auto" w:fill="FFFFFF"/>
          <w:vertAlign w:val="superscript"/>
        </w:rPr>
        <w:t>th</w:t>
      </w:r>
      <w:r w:rsidRPr="009032C8">
        <w:rPr>
          <w:rStyle w:val="normaltextrun"/>
          <w:rFonts w:ascii="Trebuchet MS" w:hAnsi="Trebuchet MS"/>
          <w:color w:val="FF0000"/>
          <w:sz w:val="20"/>
          <w:szCs w:val="20"/>
          <w:shd w:val="clear" w:color="auto" w:fill="FFFFFF"/>
        </w:rPr>
        <w:t> and 75</w:t>
      </w:r>
      <w:r w:rsidRPr="009032C8">
        <w:rPr>
          <w:rStyle w:val="normaltextrun"/>
          <w:rFonts w:ascii="Trebuchet MS" w:hAnsi="Trebuchet MS"/>
          <w:color w:val="FF0000"/>
          <w:sz w:val="16"/>
          <w:szCs w:val="16"/>
          <w:shd w:val="clear" w:color="auto" w:fill="FFFFFF"/>
          <w:vertAlign w:val="superscript"/>
        </w:rPr>
        <w:t>th</w:t>
      </w:r>
      <w:r w:rsidRPr="009032C8">
        <w:rPr>
          <w:rStyle w:val="normaltextrun"/>
          <w:rFonts w:ascii="Trebuchet MS" w:hAnsi="Trebuchet MS"/>
          <w:color w:val="FF0000"/>
          <w:sz w:val="20"/>
          <w:szCs w:val="20"/>
          <w:shd w:val="clear" w:color="auto" w:fill="FFFFFF"/>
        </w:rPr>
        <w:t xml:space="preserve"> percentile. The t-test method calculates a testing statistic based on the sample size, performance rate, and standardized error of each plan.  The test statistic is then compared against a normal distribution.  If the p value of the test statistic is less than .05, then the two plans’ performance is significantly different from each other. Using this method, we compared the performance rates of two randomly selected plans, one plan in the 25th percentile and another plan in the 75th percentile of performance. We used these two plans </w:t>
      </w:r>
      <w:r w:rsidRPr="009032C8">
        <w:rPr>
          <w:rStyle w:val="normaltextrun"/>
          <w:rFonts w:ascii="Trebuchet MS" w:hAnsi="Trebuchet MS"/>
          <w:color w:val="FF0000"/>
          <w:sz w:val="20"/>
          <w:szCs w:val="20"/>
          <w:shd w:val="clear" w:color="auto" w:fill="FFFFFF"/>
        </w:rPr>
        <w:lastRenderedPageBreak/>
        <w:t>as examples of measured entities. </w:t>
      </w:r>
      <w:proofErr w:type="gramStart"/>
      <w:r w:rsidRPr="009032C8">
        <w:rPr>
          <w:rStyle w:val="contextualspellingandgrammarerror"/>
          <w:rFonts w:ascii="Trebuchet MS" w:hAnsi="Trebuchet MS"/>
          <w:color w:val="FF0000"/>
          <w:sz w:val="20"/>
          <w:szCs w:val="20"/>
          <w:shd w:val="clear" w:color="auto" w:fill="FFFFFF"/>
        </w:rPr>
        <w:t>However</w:t>
      </w:r>
      <w:proofErr w:type="gramEnd"/>
      <w:r w:rsidRPr="009032C8">
        <w:rPr>
          <w:rStyle w:val="normaltextrun"/>
          <w:rFonts w:ascii="Trebuchet MS" w:hAnsi="Trebuchet MS"/>
          <w:color w:val="FF0000"/>
          <w:sz w:val="20"/>
          <w:szCs w:val="20"/>
          <w:shd w:val="clear" w:color="auto" w:fill="FFFFFF"/>
        </w:rPr>
        <w:t> the method can be used for comparison of any two measured entities.</w:t>
      </w:r>
      <w:r w:rsidRPr="009032C8">
        <w:rPr>
          <w:rStyle w:val="eop"/>
          <w:rFonts w:ascii="Trebuchet MS" w:hAnsi="Trebuchet MS"/>
          <w:color w:val="FF0000"/>
          <w:sz w:val="20"/>
          <w:szCs w:val="20"/>
          <w:shd w:val="clear" w:color="auto" w:fill="FFFFFF"/>
        </w:rPr>
        <w:t> </w:t>
      </w:r>
    </w:p>
    <w:p w14:paraId="0501A740" w14:textId="77777777" w:rsidR="009032C8" w:rsidRPr="009032C8" w:rsidRDefault="009032C8" w:rsidP="00D61410">
      <w:pPr>
        <w:autoSpaceDE w:val="0"/>
        <w:autoSpaceDN w:val="0"/>
        <w:adjustRightInd w:val="0"/>
        <w:spacing w:after="0" w:line="240" w:lineRule="auto"/>
        <w:rPr>
          <w:rFonts w:cstheme="minorHAnsi"/>
          <w:bCs/>
          <w:color w:val="FF0000"/>
        </w:rPr>
      </w:pPr>
    </w:p>
    <w:p w14:paraId="4FF3FFE1" w14:textId="0F668C31" w:rsidR="008D4613" w:rsidRPr="00FA371E" w:rsidRDefault="009C7513" w:rsidP="00FA371E">
      <w:pPr>
        <w:autoSpaceDE w:val="0"/>
        <w:autoSpaceDN w:val="0"/>
        <w:adjustRightInd w:val="0"/>
        <w:spacing w:after="0" w:line="240" w:lineRule="auto"/>
        <w:rPr>
          <w:rFonts w:ascii="Segoe UI" w:eastAsia="Times New Roman" w:hAnsi="Segoe UI" w:cs="Segoe UI"/>
          <w:color w:val="4F81BD" w:themeColor="accent1"/>
          <w:sz w:val="18"/>
          <w:szCs w:val="18"/>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5EAC2AAF" w14:textId="527CCF32" w:rsidR="008D4613" w:rsidRPr="00CA7397" w:rsidRDefault="008D4613" w:rsidP="008D4613">
      <w:pPr>
        <w:spacing w:after="0" w:line="240" w:lineRule="auto"/>
        <w:textAlignment w:val="baseline"/>
        <w:rPr>
          <w:rFonts w:ascii="Segoe UI" w:eastAsia="Times New Roman" w:hAnsi="Segoe UI" w:cs="Segoe UI"/>
          <w:i/>
          <w:iCs/>
          <w:color w:val="4F81BD" w:themeColor="accent1"/>
          <w:sz w:val="18"/>
          <w:szCs w:val="18"/>
        </w:rPr>
      </w:pPr>
      <w:r w:rsidRPr="00CA7397">
        <w:rPr>
          <w:rFonts w:ascii="Trebuchet MS" w:eastAsia="Times New Roman" w:hAnsi="Trebuchet MS" w:cs="Segoe UI"/>
          <w:color w:val="4F81BD" w:themeColor="accent1"/>
          <w:sz w:val="20"/>
          <w:szCs w:val="20"/>
        </w:rPr>
        <w:t>HEDIS 201</w:t>
      </w:r>
      <w:r w:rsidR="00604CED">
        <w:rPr>
          <w:rFonts w:ascii="Trebuchet MS" w:eastAsia="Times New Roman" w:hAnsi="Trebuchet MS" w:cs="Segoe UI"/>
          <w:color w:val="4F81BD" w:themeColor="accent1"/>
          <w:sz w:val="20"/>
          <w:szCs w:val="20"/>
        </w:rPr>
        <w:t>8</w:t>
      </w:r>
      <w:r w:rsidRPr="00CA7397">
        <w:rPr>
          <w:rFonts w:ascii="Trebuchet MS" w:eastAsia="Times New Roman" w:hAnsi="Trebuchet MS" w:cs="Segoe UI"/>
          <w:color w:val="4F81BD" w:themeColor="accent1"/>
          <w:sz w:val="20"/>
          <w:szCs w:val="20"/>
        </w:rPr>
        <w:t xml:space="preserve"> Variation in Performance across Health Plans: Bronchodilator Indicator</w:t>
      </w:r>
      <w:r w:rsidRPr="00CA7397">
        <w:rPr>
          <w:rFonts w:ascii="Trebuchet MS" w:eastAsia="Times New Roman" w:hAnsi="Trebuchet MS" w:cs="Segoe UI"/>
          <w:i/>
          <w:iCs/>
          <w:color w:val="4F81BD" w:themeColor="accent1"/>
          <w:sz w:val="20"/>
          <w:szCs w:val="20"/>
        </w:rPr>
        <w:t> </w:t>
      </w:r>
    </w:p>
    <w:tbl>
      <w:tblPr>
        <w:tblW w:w="816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6"/>
        <w:gridCol w:w="720"/>
        <w:gridCol w:w="735"/>
        <w:gridCol w:w="570"/>
        <w:gridCol w:w="690"/>
        <w:gridCol w:w="690"/>
        <w:gridCol w:w="690"/>
        <w:gridCol w:w="690"/>
        <w:gridCol w:w="690"/>
        <w:gridCol w:w="690"/>
        <w:gridCol w:w="825"/>
      </w:tblGrid>
      <w:tr w:rsidR="00CA7397" w:rsidRPr="00CA7397" w14:paraId="41363F52" w14:textId="77777777" w:rsidTr="000A1CD0">
        <w:tc>
          <w:tcPr>
            <w:tcW w:w="1176" w:type="dxa"/>
            <w:tcBorders>
              <w:top w:val="single" w:sz="6" w:space="0" w:color="auto"/>
              <w:left w:val="single" w:sz="6" w:space="0" w:color="auto"/>
              <w:bottom w:val="single" w:sz="6" w:space="0" w:color="auto"/>
              <w:right w:val="single" w:sz="6" w:space="0" w:color="auto"/>
            </w:tcBorders>
            <w:shd w:val="clear" w:color="auto" w:fill="F2F2F2"/>
            <w:hideMark/>
          </w:tcPr>
          <w:p w14:paraId="0DEE7483"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 </w:t>
            </w:r>
          </w:p>
        </w:tc>
        <w:tc>
          <w:tcPr>
            <w:tcW w:w="720" w:type="dxa"/>
            <w:tcBorders>
              <w:top w:val="single" w:sz="6" w:space="0" w:color="auto"/>
              <w:left w:val="nil"/>
              <w:bottom w:val="single" w:sz="6" w:space="0" w:color="auto"/>
              <w:right w:val="single" w:sz="6" w:space="0" w:color="auto"/>
            </w:tcBorders>
            <w:shd w:val="clear" w:color="auto" w:fill="F2F2F2"/>
            <w:hideMark/>
          </w:tcPr>
          <w:p w14:paraId="0FF87F83"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Avg. EP </w:t>
            </w:r>
          </w:p>
        </w:tc>
        <w:tc>
          <w:tcPr>
            <w:tcW w:w="735" w:type="dxa"/>
            <w:tcBorders>
              <w:top w:val="single" w:sz="6" w:space="0" w:color="auto"/>
              <w:left w:val="nil"/>
              <w:bottom w:val="single" w:sz="6" w:space="0" w:color="auto"/>
              <w:right w:val="single" w:sz="6" w:space="0" w:color="auto"/>
            </w:tcBorders>
            <w:shd w:val="clear" w:color="auto" w:fill="F2F2F2"/>
            <w:hideMark/>
          </w:tcPr>
          <w:p w14:paraId="4B4087BA"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Avg. </w:t>
            </w:r>
          </w:p>
        </w:tc>
        <w:tc>
          <w:tcPr>
            <w:tcW w:w="570" w:type="dxa"/>
            <w:tcBorders>
              <w:top w:val="single" w:sz="6" w:space="0" w:color="auto"/>
              <w:left w:val="nil"/>
              <w:bottom w:val="single" w:sz="6" w:space="0" w:color="auto"/>
              <w:right w:val="single" w:sz="6" w:space="0" w:color="auto"/>
            </w:tcBorders>
            <w:shd w:val="clear" w:color="auto" w:fill="F2F2F2"/>
            <w:hideMark/>
          </w:tcPr>
          <w:p w14:paraId="05A3BAD3"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SD </w:t>
            </w:r>
          </w:p>
        </w:tc>
        <w:tc>
          <w:tcPr>
            <w:tcW w:w="690" w:type="dxa"/>
            <w:tcBorders>
              <w:top w:val="single" w:sz="6" w:space="0" w:color="auto"/>
              <w:left w:val="nil"/>
              <w:bottom w:val="single" w:sz="6" w:space="0" w:color="auto"/>
              <w:right w:val="single" w:sz="6" w:space="0" w:color="auto"/>
            </w:tcBorders>
            <w:shd w:val="clear" w:color="auto" w:fill="F2F2F2"/>
            <w:hideMark/>
          </w:tcPr>
          <w:p w14:paraId="7542D25E"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10th </w:t>
            </w:r>
          </w:p>
        </w:tc>
        <w:tc>
          <w:tcPr>
            <w:tcW w:w="690" w:type="dxa"/>
            <w:tcBorders>
              <w:top w:val="single" w:sz="6" w:space="0" w:color="auto"/>
              <w:left w:val="nil"/>
              <w:bottom w:val="single" w:sz="6" w:space="0" w:color="auto"/>
              <w:right w:val="single" w:sz="6" w:space="0" w:color="auto"/>
            </w:tcBorders>
            <w:shd w:val="clear" w:color="auto" w:fill="F2F2F2"/>
            <w:hideMark/>
          </w:tcPr>
          <w:p w14:paraId="1F8D5650"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25th  </w:t>
            </w:r>
          </w:p>
        </w:tc>
        <w:tc>
          <w:tcPr>
            <w:tcW w:w="690" w:type="dxa"/>
            <w:tcBorders>
              <w:top w:val="single" w:sz="6" w:space="0" w:color="auto"/>
              <w:left w:val="nil"/>
              <w:bottom w:val="single" w:sz="6" w:space="0" w:color="auto"/>
              <w:right w:val="single" w:sz="6" w:space="0" w:color="auto"/>
            </w:tcBorders>
            <w:shd w:val="clear" w:color="auto" w:fill="F2F2F2"/>
            <w:hideMark/>
          </w:tcPr>
          <w:p w14:paraId="0C34FFC6"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50th  </w:t>
            </w:r>
          </w:p>
        </w:tc>
        <w:tc>
          <w:tcPr>
            <w:tcW w:w="690" w:type="dxa"/>
            <w:tcBorders>
              <w:top w:val="single" w:sz="6" w:space="0" w:color="auto"/>
              <w:left w:val="nil"/>
              <w:bottom w:val="single" w:sz="6" w:space="0" w:color="auto"/>
              <w:right w:val="single" w:sz="6" w:space="0" w:color="auto"/>
            </w:tcBorders>
            <w:shd w:val="clear" w:color="auto" w:fill="F2F2F2"/>
            <w:hideMark/>
          </w:tcPr>
          <w:p w14:paraId="6845180F"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75th  </w:t>
            </w:r>
          </w:p>
        </w:tc>
        <w:tc>
          <w:tcPr>
            <w:tcW w:w="690" w:type="dxa"/>
            <w:tcBorders>
              <w:top w:val="single" w:sz="6" w:space="0" w:color="auto"/>
              <w:left w:val="nil"/>
              <w:bottom w:val="single" w:sz="6" w:space="0" w:color="auto"/>
              <w:right w:val="single" w:sz="6" w:space="0" w:color="auto"/>
            </w:tcBorders>
            <w:shd w:val="clear" w:color="auto" w:fill="F2F2F2"/>
            <w:hideMark/>
          </w:tcPr>
          <w:p w14:paraId="3DB8DC14"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90th  </w:t>
            </w:r>
          </w:p>
        </w:tc>
        <w:tc>
          <w:tcPr>
            <w:tcW w:w="690" w:type="dxa"/>
            <w:tcBorders>
              <w:top w:val="single" w:sz="6" w:space="0" w:color="auto"/>
              <w:left w:val="nil"/>
              <w:bottom w:val="single" w:sz="6" w:space="0" w:color="auto"/>
              <w:right w:val="single" w:sz="6" w:space="0" w:color="auto"/>
            </w:tcBorders>
            <w:shd w:val="clear" w:color="auto" w:fill="F2F2F2"/>
            <w:hideMark/>
          </w:tcPr>
          <w:p w14:paraId="77DFC2EE"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IQR </w:t>
            </w:r>
          </w:p>
        </w:tc>
        <w:tc>
          <w:tcPr>
            <w:tcW w:w="825" w:type="dxa"/>
            <w:tcBorders>
              <w:top w:val="single" w:sz="6" w:space="0" w:color="auto"/>
              <w:left w:val="nil"/>
              <w:bottom w:val="single" w:sz="6" w:space="0" w:color="auto"/>
              <w:right w:val="single" w:sz="6" w:space="0" w:color="auto"/>
            </w:tcBorders>
            <w:shd w:val="clear" w:color="auto" w:fill="F2F2F2"/>
            <w:hideMark/>
          </w:tcPr>
          <w:p w14:paraId="5E46123B"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p-value </w:t>
            </w:r>
          </w:p>
        </w:tc>
      </w:tr>
      <w:tr w:rsidR="00CA7397" w:rsidRPr="00CA7397" w14:paraId="2743227C" w14:textId="77777777" w:rsidTr="000A1CD0">
        <w:tc>
          <w:tcPr>
            <w:tcW w:w="1176" w:type="dxa"/>
            <w:tcBorders>
              <w:top w:val="nil"/>
              <w:left w:val="single" w:sz="6" w:space="0" w:color="auto"/>
              <w:bottom w:val="single" w:sz="6" w:space="0" w:color="auto"/>
              <w:right w:val="single" w:sz="6" w:space="0" w:color="auto"/>
            </w:tcBorders>
            <w:shd w:val="clear" w:color="auto" w:fill="FFFFFF"/>
            <w:vAlign w:val="center"/>
            <w:hideMark/>
          </w:tcPr>
          <w:p w14:paraId="5927F71E" w14:textId="3AA59010"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Comm</w:t>
            </w:r>
            <w:r w:rsidR="000A1CD0">
              <w:rPr>
                <w:rFonts w:ascii="Trebuchet MS" w:eastAsia="Times New Roman" w:hAnsi="Trebuchet MS" w:cs="Times New Roman"/>
                <w:color w:val="4F81BD" w:themeColor="accent1"/>
                <w:sz w:val="20"/>
                <w:szCs w:val="20"/>
              </w:rPr>
              <w:t>ercial</w:t>
            </w:r>
            <w:r w:rsidRPr="00CA7397">
              <w:rPr>
                <w:rFonts w:ascii="Trebuchet MS" w:eastAsia="Times New Roman" w:hAnsi="Trebuchet MS" w:cs="Times New Roman"/>
                <w:color w:val="4F81BD" w:themeColor="accent1"/>
                <w:sz w:val="20"/>
                <w:szCs w:val="20"/>
              </w:rPr>
              <w:t> </w:t>
            </w:r>
          </w:p>
        </w:tc>
        <w:tc>
          <w:tcPr>
            <w:tcW w:w="720" w:type="dxa"/>
            <w:tcBorders>
              <w:top w:val="nil"/>
              <w:left w:val="nil"/>
              <w:bottom w:val="single" w:sz="6" w:space="0" w:color="auto"/>
              <w:right w:val="single" w:sz="6" w:space="0" w:color="auto"/>
            </w:tcBorders>
            <w:shd w:val="clear" w:color="auto" w:fill="auto"/>
            <w:vAlign w:val="center"/>
            <w:hideMark/>
          </w:tcPr>
          <w:p w14:paraId="6D401AEE" w14:textId="5424129A" w:rsidR="008D4613" w:rsidRPr="00604CED" w:rsidRDefault="00852CB4" w:rsidP="00206FF8">
            <w:pPr>
              <w:spacing w:after="0" w:line="240" w:lineRule="auto"/>
              <w:jc w:val="center"/>
              <w:textAlignment w:val="baseline"/>
              <w:rPr>
                <w:rFonts w:ascii="Trebuchet MS" w:eastAsia="Times New Roman" w:hAnsi="Trebuchet MS" w:cs="Times New Roman"/>
                <w:color w:val="4F81BD" w:themeColor="accent1"/>
                <w:sz w:val="20"/>
                <w:szCs w:val="20"/>
                <w:highlight w:val="yellow"/>
              </w:rPr>
            </w:pPr>
            <w:r w:rsidRPr="00DE4FF0">
              <w:rPr>
                <w:rFonts w:ascii="Trebuchet MS" w:eastAsia="Times New Roman" w:hAnsi="Trebuchet MS" w:cs="Times New Roman"/>
                <w:color w:val="4F81BD" w:themeColor="accent1"/>
                <w:sz w:val="20"/>
                <w:szCs w:val="20"/>
              </w:rPr>
              <w:t>1</w:t>
            </w:r>
            <w:r w:rsidR="00CF2FB3">
              <w:rPr>
                <w:rFonts w:ascii="Trebuchet MS" w:eastAsia="Times New Roman" w:hAnsi="Trebuchet MS" w:cs="Times New Roman"/>
                <w:color w:val="4F81BD" w:themeColor="accent1"/>
                <w:sz w:val="20"/>
                <w:szCs w:val="20"/>
              </w:rPr>
              <w:t>78</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14:paraId="4F55FEEB" w14:textId="2F078870" w:rsidR="008D4613" w:rsidRPr="002A3A1B" w:rsidRDefault="006144B1"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w:t>
            </w:r>
            <w:r w:rsidR="00AD5ECF" w:rsidRPr="002A3A1B">
              <w:rPr>
                <w:rFonts w:ascii="Trebuchet MS" w:eastAsia="Times New Roman" w:hAnsi="Trebuchet MS" w:cs="Times New Roman"/>
                <w:color w:val="4F81BD" w:themeColor="accent1"/>
                <w:sz w:val="20"/>
                <w:szCs w:val="20"/>
              </w:rPr>
              <w:t>0.1</w:t>
            </w:r>
          </w:p>
        </w:tc>
        <w:tc>
          <w:tcPr>
            <w:tcW w:w="570" w:type="dxa"/>
            <w:tcBorders>
              <w:top w:val="single" w:sz="6" w:space="0" w:color="auto"/>
              <w:left w:val="nil"/>
              <w:bottom w:val="single" w:sz="6" w:space="0" w:color="auto"/>
              <w:right w:val="single" w:sz="6" w:space="0" w:color="auto"/>
            </w:tcBorders>
            <w:shd w:val="clear" w:color="auto" w:fill="FFFFFF"/>
            <w:vAlign w:val="center"/>
          </w:tcPr>
          <w:p w14:paraId="31214AEC" w14:textId="5FFBE9E5" w:rsidR="008D4613" w:rsidRPr="002A3A1B" w:rsidRDefault="00B66C87"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7.0</w:t>
            </w:r>
          </w:p>
        </w:tc>
        <w:tc>
          <w:tcPr>
            <w:tcW w:w="690" w:type="dxa"/>
            <w:tcBorders>
              <w:top w:val="single" w:sz="6" w:space="0" w:color="auto"/>
              <w:left w:val="nil"/>
              <w:bottom w:val="single" w:sz="6" w:space="0" w:color="auto"/>
              <w:right w:val="single" w:sz="6" w:space="0" w:color="auto"/>
            </w:tcBorders>
            <w:shd w:val="clear" w:color="auto" w:fill="FFFFFF"/>
            <w:vAlign w:val="center"/>
          </w:tcPr>
          <w:p w14:paraId="6544197F" w14:textId="1892C692" w:rsidR="008D4613" w:rsidRPr="002A3A1B" w:rsidRDefault="00992964"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w:t>
            </w:r>
            <w:r w:rsidR="00B66C87" w:rsidRPr="002A3A1B">
              <w:rPr>
                <w:rFonts w:ascii="Trebuchet MS" w:eastAsia="Times New Roman" w:hAnsi="Trebuchet MS" w:cs="Times New Roman"/>
                <w:color w:val="4F81BD" w:themeColor="accent1"/>
                <w:sz w:val="20"/>
                <w:szCs w:val="20"/>
              </w:rPr>
              <w:t>1.9</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0930E35" w14:textId="13CB1884" w:rsidR="008D4613" w:rsidRPr="002A3A1B" w:rsidRDefault="00992964"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w:t>
            </w:r>
            <w:r w:rsidR="00B66C87" w:rsidRPr="002A3A1B">
              <w:rPr>
                <w:rFonts w:ascii="Trebuchet MS" w:eastAsia="Times New Roman" w:hAnsi="Trebuchet MS" w:cs="Times New Roman"/>
                <w:color w:val="4F81BD" w:themeColor="accent1"/>
                <w:sz w:val="20"/>
                <w:szCs w:val="20"/>
              </w:rPr>
              <w:t>6.3</w:t>
            </w:r>
          </w:p>
        </w:tc>
        <w:tc>
          <w:tcPr>
            <w:tcW w:w="690" w:type="dxa"/>
            <w:tcBorders>
              <w:top w:val="single" w:sz="6" w:space="0" w:color="auto"/>
              <w:left w:val="nil"/>
              <w:bottom w:val="single" w:sz="6" w:space="0" w:color="auto"/>
              <w:right w:val="single" w:sz="6" w:space="0" w:color="auto"/>
            </w:tcBorders>
            <w:shd w:val="clear" w:color="auto" w:fill="FFFFFF"/>
            <w:vAlign w:val="center"/>
          </w:tcPr>
          <w:p w14:paraId="2494BE67" w14:textId="66A32126" w:rsidR="008D4613" w:rsidRPr="002A3A1B" w:rsidRDefault="00992964"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w:t>
            </w:r>
            <w:r w:rsidR="00B66C87" w:rsidRPr="002A3A1B">
              <w:rPr>
                <w:rFonts w:ascii="Trebuchet MS" w:eastAsia="Times New Roman" w:hAnsi="Trebuchet MS" w:cs="Times New Roman"/>
                <w:color w:val="4F81BD" w:themeColor="accent1"/>
                <w:sz w:val="20"/>
                <w:szCs w:val="20"/>
              </w:rPr>
              <w:t>0.4</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9594344" w14:textId="63531BB6" w:rsidR="008D4613" w:rsidRPr="002A3A1B" w:rsidRDefault="00992964"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w:t>
            </w:r>
            <w:r w:rsidR="00B66C87" w:rsidRPr="002A3A1B">
              <w:rPr>
                <w:rFonts w:ascii="Trebuchet MS" w:eastAsia="Times New Roman" w:hAnsi="Trebuchet MS" w:cs="Times New Roman"/>
                <w:color w:val="4F81BD" w:themeColor="accent1"/>
                <w:sz w:val="20"/>
                <w:szCs w:val="20"/>
              </w:rPr>
              <w:t>4.3</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07688D7" w14:textId="22AD0D20" w:rsidR="008D4613" w:rsidRPr="002A3A1B" w:rsidRDefault="00D0076A"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88.</w:t>
            </w:r>
            <w:r w:rsidR="00EB047D" w:rsidRPr="002A3A1B">
              <w:rPr>
                <w:rFonts w:ascii="Trebuchet MS" w:eastAsia="Times New Roman" w:hAnsi="Trebuchet MS" w:cs="Times New Roman"/>
                <w:color w:val="4F81BD" w:themeColor="accent1"/>
                <w:sz w:val="20"/>
                <w:szCs w:val="20"/>
              </w:rPr>
              <w:t>3</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E6C8F61" w14:textId="2D543EC5" w:rsidR="008D4613" w:rsidRPr="002A3A1B" w:rsidRDefault="00923D5F"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8.0</w:t>
            </w:r>
          </w:p>
        </w:tc>
        <w:tc>
          <w:tcPr>
            <w:tcW w:w="825" w:type="dxa"/>
            <w:tcBorders>
              <w:top w:val="single" w:sz="6" w:space="0" w:color="auto"/>
              <w:left w:val="nil"/>
              <w:bottom w:val="single" w:sz="6" w:space="0" w:color="auto"/>
              <w:right w:val="single" w:sz="6" w:space="0" w:color="auto"/>
            </w:tcBorders>
            <w:shd w:val="clear" w:color="auto" w:fill="FFFFFF"/>
            <w:vAlign w:val="center"/>
            <w:hideMark/>
          </w:tcPr>
          <w:p w14:paraId="75C525AC" w14:textId="30D2E53A" w:rsidR="008D4613" w:rsidRPr="00CA7397" w:rsidRDefault="001214BB" w:rsidP="00206FF8">
            <w:pPr>
              <w:spacing w:after="0" w:line="240" w:lineRule="auto"/>
              <w:jc w:val="center"/>
              <w:textAlignment w:val="baseline"/>
              <w:rPr>
                <w:rFonts w:ascii="Times New Roman" w:eastAsia="Times New Roman" w:hAnsi="Times New Roman" w:cs="Times New Roman"/>
                <w:color w:val="4F81BD" w:themeColor="accent1"/>
                <w:sz w:val="24"/>
                <w:szCs w:val="24"/>
              </w:rPr>
            </w:pPr>
            <w:r>
              <w:rPr>
                <w:rFonts w:ascii="Trebuchet MS" w:eastAsia="Times New Roman" w:hAnsi="Trebuchet MS" w:cs="Times New Roman"/>
                <w:color w:val="4F81BD" w:themeColor="accent1"/>
                <w:sz w:val="20"/>
                <w:szCs w:val="20"/>
              </w:rPr>
              <w:t>&lt;0.00</w:t>
            </w:r>
            <w:r w:rsidR="00747915">
              <w:rPr>
                <w:rFonts w:ascii="Trebuchet MS" w:eastAsia="Times New Roman" w:hAnsi="Trebuchet MS" w:cs="Times New Roman"/>
                <w:color w:val="4F81BD" w:themeColor="accent1"/>
                <w:sz w:val="20"/>
                <w:szCs w:val="20"/>
              </w:rPr>
              <w:t>2</w:t>
            </w:r>
          </w:p>
        </w:tc>
      </w:tr>
      <w:tr w:rsidR="00CA7397" w:rsidRPr="00CA7397" w14:paraId="0D066228" w14:textId="77777777" w:rsidTr="000A1CD0">
        <w:tc>
          <w:tcPr>
            <w:tcW w:w="1176" w:type="dxa"/>
            <w:tcBorders>
              <w:top w:val="nil"/>
              <w:left w:val="single" w:sz="6" w:space="0" w:color="auto"/>
              <w:bottom w:val="single" w:sz="6" w:space="0" w:color="auto"/>
              <w:right w:val="single" w:sz="6" w:space="0" w:color="auto"/>
            </w:tcBorders>
            <w:shd w:val="clear" w:color="auto" w:fill="FFFFFF"/>
            <w:vAlign w:val="center"/>
            <w:hideMark/>
          </w:tcPr>
          <w:p w14:paraId="0D5460BE" w14:textId="53C7F6F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 xml:space="preserve">Medicare </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10017B" w14:textId="29B2B09D" w:rsidR="008D4613" w:rsidRPr="00604CED" w:rsidRDefault="008D4613" w:rsidP="00206FF8">
            <w:pPr>
              <w:spacing w:after="0" w:line="240" w:lineRule="auto"/>
              <w:jc w:val="center"/>
              <w:textAlignment w:val="baseline"/>
              <w:rPr>
                <w:rFonts w:ascii="Trebuchet MS" w:eastAsia="Times New Roman" w:hAnsi="Trebuchet MS" w:cs="Times New Roman"/>
                <w:color w:val="4F81BD" w:themeColor="accent1"/>
                <w:sz w:val="20"/>
                <w:szCs w:val="20"/>
                <w:highlight w:val="yellow"/>
              </w:rPr>
            </w:pPr>
            <w:r w:rsidRPr="00536D0B">
              <w:rPr>
                <w:rFonts w:ascii="Trebuchet MS" w:eastAsia="Times New Roman" w:hAnsi="Trebuchet MS" w:cs="Times New Roman"/>
                <w:color w:val="4F81BD" w:themeColor="accent1"/>
                <w:sz w:val="20"/>
                <w:szCs w:val="20"/>
              </w:rPr>
              <w:t> </w:t>
            </w:r>
            <w:r w:rsidR="00D95C1F">
              <w:rPr>
                <w:rFonts w:ascii="Trebuchet MS" w:eastAsia="Times New Roman" w:hAnsi="Trebuchet MS" w:cs="Times New Roman"/>
                <w:color w:val="4F81BD" w:themeColor="accent1"/>
                <w:sz w:val="20"/>
                <w:szCs w:val="20"/>
              </w:rPr>
              <w:t>7</w:t>
            </w:r>
            <w:r w:rsidR="00AD5ECF">
              <w:rPr>
                <w:rFonts w:ascii="Trebuchet MS" w:eastAsia="Times New Roman" w:hAnsi="Trebuchet MS" w:cs="Times New Roman"/>
                <w:color w:val="4F81BD" w:themeColor="accent1"/>
                <w:sz w:val="20"/>
                <w:szCs w:val="20"/>
              </w:rPr>
              <w:t>50</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14:paraId="7615CF2E" w14:textId="2E74010D" w:rsidR="008D4613" w:rsidRPr="002A3A1B" w:rsidRDefault="002A403A"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79.6</w:t>
            </w:r>
          </w:p>
        </w:tc>
        <w:tc>
          <w:tcPr>
            <w:tcW w:w="570" w:type="dxa"/>
            <w:tcBorders>
              <w:top w:val="single" w:sz="6" w:space="0" w:color="auto"/>
              <w:left w:val="nil"/>
              <w:bottom w:val="single" w:sz="6" w:space="0" w:color="auto"/>
              <w:right w:val="single" w:sz="6" w:space="0" w:color="auto"/>
            </w:tcBorders>
            <w:shd w:val="clear" w:color="auto" w:fill="FFFFFF"/>
            <w:vAlign w:val="center"/>
          </w:tcPr>
          <w:p w14:paraId="3DBA0F86" w14:textId="59B0B2EE" w:rsidR="008D4613" w:rsidRPr="002A3A1B" w:rsidRDefault="00EB0FF4"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8.2</w:t>
            </w:r>
          </w:p>
        </w:tc>
        <w:tc>
          <w:tcPr>
            <w:tcW w:w="690" w:type="dxa"/>
            <w:tcBorders>
              <w:top w:val="single" w:sz="6" w:space="0" w:color="auto"/>
              <w:left w:val="nil"/>
              <w:bottom w:val="single" w:sz="6" w:space="0" w:color="auto"/>
              <w:right w:val="single" w:sz="6" w:space="0" w:color="auto"/>
            </w:tcBorders>
            <w:shd w:val="clear" w:color="auto" w:fill="FFFFFF"/>
            <w:vAlign w:val="center"/>
          </w:tcPr>
          <w:p w14:paraId="25F24C3E" w14:textId="70DAD031" w:rsidR="008D4613" w:rsidRPr="002A3A1B" w:rsidRDefault="00A7526E"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w:t>
            </w:r>
            <w:r w:rsidR="00EB0FF4" w:rsidRPr="002A3A1B">
              <w:rPr>
                <w:rFonts w:ascii="Trebuchet MS" w:eastAsia="Times New Roman" w:hAnsi="Trebuchet MS" w:cs="Times New Roman"/>
                <w:color w:val="4F81BD" w:themeColor="accent1"/>
                <w:sz w:val="20"/>
                <w:szCs w:val="20"/>
              </w:rPr>
              <w:t>1.2</w:t>
            </w:r>
          </w:p>
        </w:tc>
        <w:tc>
          <w:tcPr>
            <w:tcW w:w="690" w:type="dxa"/>
            <w:tcBorders>
              <w:top w:val="single" w:sz="6" w:space="0" w:color="auto"/>
              <w:left w:val="nil"/>
              <w:bottom w:val="single" w:sz="6" w:space="0" w:color="auto"/>
              <w:right w:val="single" w:sz="6" w:space="0" w:color="auto"/>
            </w:tcBorders>
            <w:shd w:val="clear" w:color="auto" w:fill="FFFFFF"/>
            <w:vAlign w:val="center"/>
          </w:tcPr>
          <w:p w14:paraId="5B63A1B7" w14:textId="36B6C6B9" w:rsidR="008D4613" w:rsidRPr="002A3A1B" w:rsidRDefault="00A7526E"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w:t>
            </w:r>
            <w:r w:rsidR="00EB0FF4" w:rsidRPr="002A3A1B">
              <w:rPr>
                <w:rFonts w:ascii="Trebuchet MS" w:eastAsia="Times New Roman" w:hAnsi="Trebuchet MS" w:cs="Times New Roman"/>
                <w:color w:val="4F81BD" w:themeColor="accent1"/>
                <w:sz w:val="20"/>
                <w:szCs w:val="20"/>
              </w:rPr>
              <w:t>5.7</w:t>
            </w:r>
          </w:p>
        </w:tc>
        <w:tc>
          <w:tcPr>
            <w:tcW w:w="690" w:type="dxa"/>
            <w:tcBorders>
              <w:top w:val="single" w:sz="6" w:space="0" w:color="auto"/>
              <w:left w:val="nil"/>
              <w:bottom w:val="single" w:sz="6" w:space="0" w:color="auto"/>
              <w:right w:val="single" w:sz="6" w:space="0" w:color="auto"/>
            </w:tcBorders>
            <w:shd w:val="clear" w:color="auto" w:fill="FFFFFF"/>
            <w:vAlign w:val="center"/>
          </w:tcPr>
          <w:p w14:paraId="183FD65B" w14:textId="4E4451DA" w:rsidR="008D4613" w:rsidRPr="002A3A1B" w:rsidRDefault="00EB0FF4"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79.9</w:t>
            </w:r>
          </w:p>
        </w:tc>
        <w:tc>
          <w:tcPr>
            <w:tcW w:w="690" w:type="dxa"/>
            <w:tcBorders>
              <w:top w:val="single" w:sz="6" w:space="0" w:color="auto"/>
              <w:left w:val="nil"/>
              <w:bottom w:val="single" w:sz="6" w:space="0" w:color="auto"/>
              <w:right w:val="single" w:sz="6" w:space="0" w:color="auto"/>
            </w:tcBorders>
            <w:shd w:val="clear" w:color="auto" w:fill="FFFFFF"/>
            <w:vAlign w:val="center"/>
          </w:tcPr>
          <w:p w14:paraId="640F119C" w14:textId="0D9AAE8F" w:rsidR="008D4613" w:rsidRPr="002A3A1B" w:rsidRDefault="00A7526E"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w:t>
            </w:r>
            <w:r w:rsidR="00EB0FF4" w:rsidRPr="002A3A1B">
              <w:rPr>
                <w:rFonts w:ascii="Trebuchet MS" w:eastAsia="Times New Roman" w:hAnsi="Trebuchet MS" w:cs="Times New Roman"/>
                <w:color w:val="4F81BD" w:themeColor="accent1"/>
                <w:sz w:val="20"/>
                <w:szCs w:val="20"/>
              </w:rPr>
              <w:t>4.9</w:t>
            </w:r>
          </w:p>
        </w:tc>
        <w:tc>
          <w:tcPr>
            <w:tcW w:w="690" w:type="dxa"/>
            <w:tcBorders>
              <w:top w:val="single" w:sz="6" w:space="0" w:color="auto"/>
              <w:left w:val="nil"/>
              <w:bottom w:val="single" w:sz="6" w:space="0" w:color="auto"/>
              <w:right w:val="single" w:sz="6" w:space="0" w:color="auto"/>
            </w:tcBorders>
            <w:shd w:val="clear" w:color="auto" w:fill="FFFFFF"/>
            <w:vAlign w:val="center"/>
          </w:tcPr>
          <w:p w14:paraId="3123827C" w14:textId="1F33C074" w:rsidR="008D4613" w:rsidRPr="002A3A1B" w:rsidRDefault="003145C3"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89.5</w:t>
            </w:r>
          </w:p>
        </w:tc>
        <w:tc>
          <w:tcPr>
            <w:tcW w:w="690" w:type="dxa"/>
            <w:tcBorders>
              <w:top w:val="single" w:sz="6" w:space="0" w:color="auto"/>
              <w:left w:val="nil"/>
              <w:bottom w:val="single" w:sz="6" w:space="0" w:color="auto"/>
              <w:right w:val="single" w:sz="6" w:space="0" w:color="auto"/>
            </w:tcBorders>
            <w:shd w:val="clear" w:color="auto" w:fill="FFFFFF"/>
            <w:vAlign w:val="center"/>
          </w:tcPr>
          <w:p w14:paraId="3A51AFB4" w14:textId="3F802476" w:rsidR="008D4613" w:rsidRPr="002A3A1B" w:rsidRDefault="00923D5F" w:rsidP="0061730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9.2</w:t>
            </w:r>
          </w:p>
        </w:tc>
        <w:tc>
          <w:tcPr>
            <w:tcW w:w="825" w:type="dxa"/>
            <w:tcBorders>
              <w:top w:val="single" w:sz="6" w:space="0" w:color="auto"/>
              <w:left w:val="nil"/>
              <w:bottom w:val="single" w:sz="6" w:space="0" w:color="auto"/>
              <w:right w:val="single" w:sz="6" w:space="0" w:color="auto"/>
            </w:tcBorders>
            <w:shd w:val="clear" w:color="auto" w:fill="FFFFFF"/>
            <w:vAlign w:val="center"/>
            <w:hideMark/>
          </w:tcPr>
          <w:p w14:paraId="6ACE725E" w14:textId="5E10799D" w:rsidR="008D4613" w:rsidRPr="00CA7397" w:rsidRDefault="008D4613" w:rsidP="00617308">
            <w:pPr>
              <w:spacing w:after="0" w:line="240" w:lineRule="auto"/>
              <w:jc w:val="center"/>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&lt;0.001</w:t>
            </w:r>
          </w:p>
        </w:tc>
      </w:tr>
      <w:tr w:rsidR="00CA7397" w:rsidRPr="00CA7397" w14:paraId="7425F400" w14:textId="77777777" w:rsidTr="000A1CD0">
        <w:tc>
          <w:tcPr>
            <w:tcW w:w="1176" w:type="dxa"/>
            <w:tcBorders>
              <w:top w:val="nil"/>
              <w:left w:val="single" w:sz="6" w:space="0" w:color="auto"/>
              <w:bottom w:val="single" w:sz="6" w:space="0" w:color="auto"/>
              <w:right w:val="single" w:sz="6" w:space="0" w:color="auto"/>
            </w:tcBorders>
            <w:shd w:val="clear" w:color="auto" w:fill="FFFFFF"/>
            <w:vAlign w:val="center"/>
            <w:hideMark/>
          </w:tcPr>
          <w:p w14:paraId="090BF188" w14:textId="77777777" w:rsidR="008D4613" w:rsidRPr="00CA7397" w:rsidRDefault="008D4613" w:rsidP="00206FF8">
            <w:pPr>
              <w:spacing w:after="0" w:line="240" w:lineRule="auto"/>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Medicaid </w:t>
            </w:r>
          </w:p>
        </w:tc>
        <w:tc>
          <w:tcPr>
            <w:tcW w:w="720" w:type="dxa"/>
            <w:tcBorders>
              <w:top w:val="nil"/>
              <w:left w:val="nil"/>
              <w:bottom w:val="single" w:sz="6" w:space="0" w:color="auto"/>
              <w:right w:val="single" w:sz="6" w:space="0" w:color="auto"/>
            </w:tcBorders>
            <w:shd w:val="clear" w:color="auto" w:fill="auto"/>
            <w:vAlign w:val="center"/>
            <w:hideMark/>
          </w:tcPr>
          <w:p w14:paraId="2A3DAEB2" w14:textId="2F844A58" w:rsidR="008D4613" w:rsidRPr="007E13ED" w:rsidRDefault="000C7E55"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7E13ED">
              <w:rPr>
                <w:rFonts w:ascii="Trebuchet MS" w:eastAsia="Times New Roman" w:hAnsi="Trebuchet MS" w:cs="Times New Roman"/>
                <w:color w:val="4F81BD" w:themeColor="accent1"/>
                <w:sz w:val="20"/>
                <w:szCs w:val="20"/>
              </w:rPr>
              <w:t>885</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14:paraId="1B63B6A9" w14:textId="6524A840" w:rsidR="008D4613" w:rsidRPr="002A3A1B" w:rsidRDefault="00434570"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81.</w:t>
            </w:r>
            <w:r w:rsidR="004D19BB" w:rsidRPr="002A3A1B">
              <w:rPr>
                <w:rFonts w:ascii="Trebuchet MS" w:eastAsia="Times New Roman" w:hAnsi="Trebuchet MS" w:cs="Times New Roman"/>
                <w:color w:val="4F81BD" w:themeColor="accent1"/>
                <w:sz w:val="20"/>
                <w:szCs w:val="20"/>
              </w:rPr>
              <w:t>5</w:t>
            </w:r>
          </w:p>
        </w:tc>
        <w:tc>
          <w:tcPr>
            <w:tcW w:w="570" w:type="dxa"/>
            <w:tcBorders>
              <w:top w:val="single" w:sz="6" w:space="0" w:color="auto"/>
              <w:left w:val="nil"/>
              <w:bottom w:val="single" w:sz="6" w:space="0" w:color="auto"/>
              <w:right w:val="single" w:sz="6" w:space="0" w:color="auto"/>
            </w:tcBorders>
            <w:shd w:val="clear" w:color="auto" w:fill="FFFFFF"/>
            <w:vAlign w:val="center"/>
          </w:tcPr>
          <w:p w14:paraId="5B633C9F" w14:textId="58A53F1C" w:rsidR="008D4613" w:rsidRPr="002A3A1B" w:rsidRDefault="002C1E13"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10.</w:t>
            </w:r>
            <w:r w:rsidR="00D35B97" w:rsidRPr="002A3A1B">
              <w:rPr>
                <w:rFonts w:ascii="Trebuchet MS" w:eastAsia="Times New Roman" w:hAnsi="Trebuchet MS" w:cs="Times New Roman"/>
                <w:color w:val="4F81BD" w:themeColor="accent1"/>
                <w:sz w:val="20"/>
                <w:szCs w:val="20"/>
              </w:rPr>
              <w:t>1</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91987B1" w14:textId="3700C28B" w:rsidR="008D4613" w:rsidRPr="002A3A1B" w:rsidRDefault="00D35B97"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70</w:t>
            </w:r>
            <w:r w:rsidR="002C1E13" w:rsidRPr="002A3A1B">
              <w:rPr>
                <w:rFonts w:ascii="Trebuchet MS" w:eastAsia="Times New Roman" w:hAnsi="Trebuchet MS" w:cs="Times New Roman"/>
                <w:color w:val="4F81BD" w:themeColor="accent1"/>
                <w:sz w:val="20"/>
                <w:szCs w:val="20"/>
              </w:rPr>
              <w:t>.</w:t>
            </w:r>
            <w:r w:rsidRPr="002A3A1B">
              <w:rPr>
                <w:rFonts w:ascii="Trebuchet MS" w:eastAsia="Times New Roman" w:hAnsi="Trebuchet MS" w:cs="Times New Roman"/>
                <w:color w:val="4F81BD" w:themeColor="accent1"/>
                <w:sz w:val="20"/>
                <w:szCs w:val="20"/>
              </w:rPr>
              <w:t>6</w:t>
            </w:r>
          </w:p>
        </w:tc>
        <w:tc>
          <w:tcPr>
            <w:tcW w:w="690" w:type="dxa"/>
            <w:tcBorders>
              <w:top w:val="single" w:sz="6" w:space="0" w:color="auto"/>
              <w:left w:val="nil"/>
              <w:bottom w:val="single" w:sz="6" w:space="0" w:color="auto"/>
              <w:right w:val="single" w:sz="6" w:space="0" w:color="auto"/>
            </w:tcBorders>
            <w:shd w:val="clear" w:color="auto" w:fill="FFFFFF"/>
            <w:vAlign w:val="center"/>
          </w:tcPr>
          <w:p w14:paraId="3377424E" w14:textId="61D42FE6" w:rsidR="008D4613" w:rsidRPr="002A3A1B" w:rsidRDefault="002C1E13"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w:t>
            </w:r>
            <w:r w:rsidR="000E0982" w:rsidRPr="002A3A1B">
              <w:rPr>
                <w:rFonts w:ascii="Trebuchet MS" w:eastAsia="Times New Roman" w:hAnsi="Trebuchet MS" w:cs="Times New Roman"/>
                <w:color w:val="4F81BD" w:themeColor="accent1"/>
                <w:sz w:val="20"/>
                <w:szCs w:val="20"/>
              </w:rPr>
              <w:t>8</w:t>
            </w:r>
            <w:r w:rsidRPr="002A3A1B">
              <w:rPr>
                <w:rFonts w:ascii="Trebuchet MS" w:eastAsia="Times New Roman" w:hAnsi="Trebuchet MS" w:cs="Times New Roman"/>
                <w:color w:val="4F81BD" w:themeColor="accent1"/>
                <w:sz w:val="20"/>
                <w:szCs w:val="20"/>
              </w:rPr>
              <w:t>.</w:t>
            </w:r>
            <w:r w:rsidR="000E0982" w:rsidRPr="002A3A1B">
              <w:rPr>
                <w:rFonts w:ascii="Trebuchet MS" w:eastAsia="Times New Roman" w:hAnsi="Trebuchet MS" w:cs="Times New Roman"/>
                <w:color w:val="4F81BD" w:themeColor="accent1"/>
                <w:sz w:val="20"/>
                <w:szCs w:val="20"/>
              </w:rPr>
              <w:t>8</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1377C3D" w14:textId="5B32A1C2" w:rsidR="008D4613" w:rsidRPr="002A3A1B" w:rsidRDefault="002C1E13"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w:t>
            </w:r>
            <w:r w:rsidR="000E0982" w:rsidRPr="002A3A1B">
              <w:rPr>
                <w:rFonts w:ascii="Trebuchet MS" w:eastAsia="Times New Roman" w:hAnsi="Trebuchet MS" w:cs="Times New Roman"/>
                <w:color w:val="4F81BD" w:themeColor="accent1"/>
                <w:sz w:val="20"/>
                <w:szCs w:val="20"/>
              </w:rPr>
              <w:t>3</w:t>
            </w:r>
            <w:r w:rsidRPr="002A3A1B">
              <w:rPr>
                <w:rFonts w:ascii="Trebuchet MS" w:eastAsia="Times New Roman" w:hAnsi="Trebuchet MS" w:cs="Times New Roman"/>
                <w:color w:val="4F81BD" w:themeColor="accent1"/>
                <w:sz w:val="20"/>
                <w:szCs w:val="20"/>
              </w:rPr>
              <w:t>.</w:t>
            </w:r>
            <w:r w:rsidR="000E0982" w:rsidRPr="002A3A1B">
              <w:rPr>
                <w:rFonts w:ascii="Trebuchet MS" w:eastAsia="Times New Roman" w:hAnsi="Trebuchet MS" w:cs="Times New Roman"/>
                <w:color w:val="4F81BD" w:themeColor="accent1"/>
                <w:sz w:val="20"/>
                <w:szCs w:val="20"/>
              </w:rPr>
              <w:t>8</w:t>
            </w:r>
          </w:p>
        </w:tc>
        <w:tc>
          <w:tcPr>
            <w:tcW w:w="690" w:type="dxa"/>
            <w:tcBorders>
              <w:top w:val="single" w:sz="6" w:space="0" w:color="auto"/>
              <w:left w:val="nil"/>
              <w:bottom w:val="single" w:sz="6" w:space="0" w:color="auto"/>
              <w:right w:val="single" w:sz="6" w:space="0" w:color="auto"/>
            </w:tcBorders>
            <w:shd w:val="clear" w:color="auto" w:fill="FFFFFF"/>
            <w:vAlign w:val="center"/>
          </w:tcPr>
          <w:p w14:paraId="48A5D1BA" w14:textId="6BE77A24" w:rsidR="008D4613" w:rsidRPr="002A3A1B" w:rsidRDefault="006E392B"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87.</w:t>
            </w:r>
            <w:r w:rsidR="00251E59" w:rsidRPr="002A3A1B">
              <w:rPr>
                <w:rFonts w:ascii="Trebuchet MS" w:eastAsia="Times New Roman" w:hAnsi="Trebuchet MS" w:cs="Times New Roman"/>
                <w:color w:val="4F81BD" w:themeColor="accent1"/>
                <w:sz w:val="20"/>
                <w:szCs w:val="20"/>
              </w:rPr>
              <w:t>6</w:t>
            </w:r>
          </w:p>
        </w:tc>
        <w:tc>
          <w:tcPr>
            <w:tcW w:w="690" w:type="dxa"/>
            <w:tcBorders>
              <w:top w:val="single" w:sz="6" w:space="0" w:color="auto"/>
              <w:left w:val="nil"/>
              <w:bottom w:val="single" w:sz="6" w:space="0" w:color="auto"/>
              <w:right w:val="single" w:sz="6" w:space="0" w:color="auto"/>
            </w:tcBorders>
            <w:shd w:val="clear" w:color="auto" w:fill="FFFFFF"/>
            <w:vAlign w:val="center"/>
          </w:tcPr>
          <w:p w14:paraId="1C6BB4CD" w14:textId="4EC90002" w:rsidR="008D4613" w:rsidRPr="002A3A1B" w:rsidRDefault="006E392B"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89.</w:t>
            </w:r>
            <w:r w:rsidR="00251E59" w:rsidRPr="002A3A1B">
              <w:rPr>
                <w:rFonts w:ascii="Trebuchet MS" w:eastAsia="Times New Roman" w:hAnsi="Trebuchet MS" w:cs="Times New Roman"/>
                <w:color w:val="4F81BD" w:themeColor="accent1"/>
                <w:sz w:val="20"/>
                <w:szCs w:val="20"/>
              </w:rPr>
              <w:t>7</w:t>
            </w:r>
          </w:p>
        </w:tc>
        <w:tc>
          <w:tcPr>
            <w:tcW w:w="690" w:type="dxa"/>
            <w:tcBorders>
              <w:top w:val="single" w:sz="6" w:space="0" w:color="auto"/>
              <w:left w:val="nil"/>
              <w:bottom w:val="single" w:sz="6" w:space="0" w:color="auto"/>
              <w:right w:val="single" w:sz="6" w:space="0" w:color="auto"/>
            </w:tcBorders>
            <w:shd w:val="clear" w:color="auto" w:fill="FFFFFF"/>
            <w:vAlign w:val="center"/>
          </w:tcPr>
          <w:p w14:paraId="6B03CE73" w14:textId="12EFFDE4" w:rsidR="008D4613" w:rsidRPr="002A3A1B" w:rsidRDefault="002A3A1B" w:rsidP="00206FF8">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8.8</w:t>
            </w:r>
          </w:p>
        </w:tc>
        <w:tc>
          <w:tcPr>
            <w:tcW w:w="825" w:type="dxa"/>
            <w:tcBorders>
              <w:top w:val="single" w:sz="6" w:space="0" w:color="auto"/>
              <w:left w:val="nil"/>
              <w:bottom w:val="single" w:sz="6" w:space="0" w:color="auto"/>
              <w:right w:val="single" w:sz="6" w:space="0" w:color="auto"/>
            </w:tcBorders>
            <w:shd w:val="clear" w:color="auto" w:fill="FFFFFF"/>
            <w:vAlign w:val="center"/>
            <w:hideMark/>
          </w:tcPr>
          <w:p w14:paraId="0C13F18A" w14:textId="77777777" w:rsidR="008D4613" w:rsidRPr="00CA7397" w:rsidRDefault="008D4613" w:rsidP="00206FF8">
            <w:pPr>
              <w:spacing w:after="0" w:line="240" w:lineRule="auto"/>
              <w:jc w:val="center"/>
              <w:textAlignment w:val="baseline"/>
              <w:rPr>
                <w:rFonts w:ascii="Times New Roman" w:eastAsia="Times New Roman" w:hAnsi="Times New Roman" w:cs="Times New Roman"/>
                <w:color w:val="4F81BD" w:themeColor="accent1"/>
                <w:sz w:val="24"/>
                <w:szCs w:val="24"/>
              </w:rPr>
            </w:pPr>
            <w:r w:rsidRPr="00CA7397">
              <w:rPr>
                <w:rFonts w:ascii="Trebuchet MS" w:eastAsia="Times New Roman" w:hAnsi="Trebuchet MS" w:cs="Times New Roman"/>
                <w:color w:val="4F81BD" w:themeColor="accent1"/>
                <w:sz w:val="20"/>
                <w:szCs w:val="20"/>
              </w:rPr>
              <w:t>&lt;0.001 </w:t>
            </w:r>
          </w:p>
        </w:tc>
      </w:tr>
    </w:tbl>
    <w:p w14:paraId="6F0E9F08" w14:textId="2F9B353F" w:rsidR="008D4613" w:rsidRPr="00CA7397" w:rsidRDefault="008D4613" w:rsidP="008D4613">
      <w:pPr>
        <w:spacing w:after="0" w:line="240" w:lineRule="auto"/>
        <w:textAlignment w:val="baseline"/>
        <w:rPr>
          <w:rFonts w:ascii="Segoe UI" w:eastAsia="Times New Roman" w:hAnsi="Segoe UI" w:cs="Segoe UI"/>
          <w:color w:val="4F81BD" w:themeColor="accent1"/>
          <w:sz w:val="18"/>
          <w:szCs w:val="18"/>
        </w:rPr>
      </w:pPr>
      <w:r w:rsidRPr="00CA7397">
        <w:rPr>
          <w:rFonts w:ascii="Trebuchet MS" w:eastAsia="Times New Roman" w:hAnsi="Trebuchet MS" w:cs="Segoe UI"/>
          <w:color w:val="4F81BD" w:themeColor="accent1"/>
          <w:sz w:val="20"/>
          <w:szCs w:val="20"/>
        </w:rPr>
        <w:t>EP: Eligible Population, the average denominator size across all plans submitting 201</w:t>
      </w:r>
      <w:r w:rsidR="00604CED">
        <w:rPr>
          <w:rFonts w:ascii="Trebuchet MS" w:eastAsia="Times New Roman" w:hAnsi="Trebuchet MS" w:cs="Segoe UI"/>
          <w:color w:val="4F81BD" w:themeColor="accent1"/>
          <w:sz w:val="20"/>
          <w:szCs w:val="20"/>
        </w:rPr>
        <w:t>8</w:t>
      </w:r>
      <w:r w:rsidRPr="00CA7397">
        <w:rPr>
          <w:rFonts w:ascii="Trebuchet MS" w:eastAsia="Times New Roman" w:hAnsi="Trebuchet MS" w:cs="Segoe UI"/>
          <w:color w:val="4F81BD" w:themeColor="accent1"/>
          <w:sz w:val="20"/>
          <w:szCs w:val="20"/>
        </w:rPr>
        <w:t xml:space="preserve"> HEDIS data for this measure </w:t>
      </w:r>
    </w:p>
    <w:p w14:paraId="1EF7D9A3" w14:textId="77777777" w:rsidR="008D4613" w:rsidRPr="00CA7397" w:rsidRDefault="008D4613" w:rsidP="008D4613">
      <w:pPr>
        <w:spacing w:after="0" w:line="240" w:lineRule="auto"/>
        <w:textAlignment w:val="baseline"/>
        <w:rPr>
          <w:rFonts w:ascii="Segoe UI" w:eastAsia="Times New Roman" w:hAnsi="Segoe UI" w:cs="Segoe UI"/>
          <w:color w:val="4F81BD" w:themeColor="accent1"/>
          <w:sz w:val="18"/>
          <w:szCs w:val="18"/>
        </w:rPr>
      </w:pPr>
      <w:r w:rsidRPr="00CA7397">
        <w:rPr>
          <w:rFonts w:ascii="Trebuchet MS" w:eastAsia="Times New Roman" w:hAnsi="Trebuchet MS" w:cs="Segoe UI"/>
          <w:color w:val="4F81BD" w:themeColor="accent1"/>
          <w:sz w:val="20"/>
          <w:szCs w:val="20"/>
        </w:rPr>
        <w:t>IQR: Interquartile range </w:t>
      </w:r>
    </w:p>
    <w:p w14:paraId="25651310" w14:textId="77777777" w:rsidR="008D4613" w:rsidRPr="00CA7397" w:rsidRDefault="008D4613" w:rsidP="008D4613">
      <w:pPr>
        <w:spacing w:after="0" w:line="240" w:lineRule="auto"/>
        <w:textAlignment w:val="baseline"/>
        <w:rPr>
          <w:rFonts w:ascii="Segoe UI" w:eastAsia="Times New Roman" w:hAnsi="Segoe UI" w:cs="Segoe UI"/>
          <w:color w:val="4F81BD" w:themeColor="accent1"/>
          <w:sz w:val="18"/>
          <w:szCs w:val="18"/>
        </w:rPr>
      </w:pPr>
      <w:r w:rsidRPr="00CA7397">
        <w:rPr>
          <w:rFonts w:ascii="Trebuchet MS" w:eastAsia="Times New Roman" w:hAnsi="Trebuchet MS" w:cs="Segoe UI"/>
          <w:color w:val="4F81BD" w:themeColor="accent1"/>
          <w:sz w:val="20"/>
          <w:szCs w:val="20"/>
        </w:rPr>
        <w:t>p-value: P-value of independent samples t-test comparing plans at the 25</w:t>
      </w:r>
      <w:r w:rsidRPr="00CA7397">
        <w:rPr>
          <w:rFonts w:ascii="Trebuchet MS" w:eastAsia="Times New Roman" w:hAnsi="Trebuchet MS" w:cs="Segoe UI"/>
          <w:color w:val="4F81BD" w:themeColor="accent1"/>
          <w:sz w:val="16"/>
          <w:szCs w:val="16"/>
          <w:vertAlign w:val="superscript"/>
        </w:rPr>
        <w:t>th</w:t>
      </w:r>
      <w:r w:rsidRPr="00CA7397">
        <w:rPr>
          <w:rFonts w:ascii="Trebuchet MS" w:eastAsia="Times New Roman" w:hAnsi="Trebuchet MS" w:cs="Segoe UI"/>
          <w:color w:val="4F81BD" w:themeColor="accent1"/>
          <w:sz w:val="20"/>
          <w:szCs w:val="20"/>
        </w:rPr>
        <w:t> percentile to plans at the 75</w:t>
      </w:r>
      <w:r w:rsidRPr="00CA7397">
        <w:rPr>
          <w:rFonts w:ascii="Trebuchet MS" w:eastAsia="Times New Roman" w:hAnsi="Trebuchet MS" w:cs="Segoe UI"/>
          <w:color w:val="4F81BD" w:themeColor="accent1"/>
          <w:sz w:val="16"/>
          <w:szCs w:val="16"/>
          <w:vertAlign w:val="superscript"/>
        </w:rPr>
        <w:t>th</w:t>
      </w:r>
      <w:r w:rsidRPr="00CA7397">
        <w:rPr>
          <w:rFonts w:ascii="Trebuchet MS" w:eastAsia="Times New Roman" w:hAnsi="Trebuchet MS" w:cs="Segoe UI"/>
          <w:color w:val="4F81BD" w:themeColor="accent1"/>
          <w:sz w:val="20"/>
          <w:szCs w:val="20"/>
        </w:rPr>
        <w:t> percentile. </w:t>
      </w:r>
    </w:p>
    <w:p w14:paraId="067926DA" w14:textId="1E311252" w:rsidR="00483748" w:rsidRDefault="008D4613" w:rsidP="001A645B">
      <w:pPr>
        <w:spacing w:after="0" w:line="240" w:lineRule="auto"/>
        <w:textAlignment w:val="baseline"/>
        <w:rPr>
          <w:rFonts w:ascii="Calibri" w:eastAsia="Times New Roman" w:hAnsi="Calibri" w:cs="Calibri"/>
          <w:color w:val="4F81BD" w:themeColor="accent1"/>
        </w:rPr>
      </w:pPr>
      <w:r w:rsidRPr="00CA7397">
        <w:rPr>
          <w:rFonts w:ascii="Calibri" w:eastAsia="Times New Roman" w:hAnsi="Calibri" w:cs="Calibri"/>
          <w:color w:val="4F81BD" w:themeColor="accent1"/>
        </w:rPr>
        <w:t> </w:t>
      </w:r>
    </w:p>
    <w:p w14:paraId="43A71903" w14:textId="77777777" w:rsidR="000A1CD0" w:rsidRPr="00737BA6" w:rsidRDefault="000A1CD0" w:rsidP="000A1CD0">
      <w:pPr>
        <w:autoSpaceDE w:val="0"/>
        <w:autoSpaceDN w:val="0"/>
        <w:adjustRightInd w:val="0"/>
        <w:spacing w:after="0" w:line="240" w:lineRule="auto"/>
        <w:rPr>
          <w:rFonts w:cstheme="minorHAnsi"/>
          <w:bCs/>
        </w:rPr>
      </w:pPr>
      <w:r w:rsidRPr="00214BA9">
        <w:rPr>
          <w:rFonts w:ascii="Trebuchet MS" w:eastAsia="Times New Roman" w:hAnsi="Trebuchet MS" w:cs="Segoe UI"/>
          <w:color w:val="4F81BD" w:themeColor="accent1"/>
          <w:sz w:val="20"/>
          <w:szCs w:val="20"/>
        </w:rPr>
        <w:t>HEDIS 201</w:t>
      </w:r>
      <w:r>
        <w:rPr>
          <w:rFonts w:ascii="Trebuchet MS" w:eastAsia="Times New Roman" w:hAnsi="Trebuchet MS" w:cs="Segoe UI"/>
          <w:color w:val="4F81BD" w:themeColor="accent1"/>
          <w:sz w:val="20"/>
          <w:szCs w:val="20"/>
        </w:rPr>
        <w:t>8</w:t>
      </w:r>
      <w:r w:rsidRPr="00214BA9">
        <w:rPr>
          <w:rFonts w:ascii="Trebuchet MS" w:eastAsia="Times New Roman" w:hAnsi="Trebuchet MS" w:cs="Segoe UI"/>
          <w:color w:val="4F81BD" w:themeColor="accent1"/>
          <w:sz w:val="20"/>
          <w:szCs w:val="20"/>
        </w:rPr>
        <w:t xml:space="preserve"> Variation in Performance across Health Plans: Systemic Corticosteroids Indicator</w:t>
      </w:r>
      <w:r w:rsidRPr="00214BA9">
        <w:rPr>
          <w:rFonts w:ascii="Trebuchet MS" w:eastAsia="Times New Roman" w:hAnsi="Trebuchet MS" w:cs="Segoe UI"/>
          <w:i/>
          <w:iCs/>
          <w:color w:val="4F81BD" w:themeColor="accent1"/>
          <w:sz w:val="20"/>
          <w:szCs w:val="20"/>
        </w:rPr>
        <w:t> </w:t>
      </w:r>
    </w:p>
    <w:tbl>
      <w:tblPr>
        <w:tblW w:w="816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6"/>
        <w:gridCol w:w="720"/>
        <w:gridCol w:w="735"/>
        <w:gridCol w:w="570"/>
        <w:gridCol w:w="690"/>
        <w:gridCol w:w="690"/>
        <w:gridCol w:w="690"/>
        <w:gridCol w:w="690"/>
        <w:gridCol w:w="690"/>
        <w:gridCol w:w="690"/>
        <w:gridCol w:w="825"/>
      </w:tblGrid>
      <w:tr w:rsidR="000A1CD0" w:rsidRPr="00214BA9" w14:paraId="5DF7AB9A" w14:textId="77777777" w:rsidTr="00D9001F">
        <w:tc>
          <w:tcPr>
            <w:tcW w:w="1176" w:type="dxa"/>
            <w:tcBorders>
              <w:top w:val="single" w:sz="6" w:space="0" w:color="auto"/>
              <w:left w:val="single" w:sz="6" w:space="0" w:color="auto"/>
              <w:bottom w:val="single" w:sz="6" w:space="0" w:color="auto"/>
              <w:right w:val="single" w:sz="6" w:space="0" w:color="auto"/>
            </w:tcBorders>
            <w:shd w:val="clear" w:color="auto" w:fill="F2F2F2"/>
            <w:hideMark/>
          </w:tcPr>
          <w:p w14:paraId="7C775D0E"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 </w:t>
            </w:r>
          </w:p>
        </w:tc>
        <w:tc>
          <w:tcPr>
            <w:tcW w:w="720" w:type="dxa"/>
            <w:tcBorders>
              <w:top w:val="single" w:sz="6" w:space="0" w:color="auto"/>
              <w:left w:val="nil"/>
              <w:bottom w:val="single" w:sz="6" w:space="0" w:color="auto"/>
              <w:right w:val="single" w:sz="6" w:space="0" w:color="auto"/>
            </w:tcBorders>
            <w:shd w:val="clear" w:color="auto" w:fill="F2F2F2"/>
            <w:hideMark/>
          </w:tcPr>
          <w:p w14:paraId="0A39E18B"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Avg. EP </w:t>
            </w:r>
          </w:p>
        </w:tc>
        <w:tc>
          <w:tcPr>
            <w:tcW w:w="735" w:type="dxa"/>
            <w:tcBorders>
              <w:top w:val="single" w:sz="6" w:space="0" w:color="auto"/>
              <w:left w:val="nil"/>
              <w:bottom w:val="single" w:sz="6" w:space="0" w:color="auto"/>
              <w:right w:val="single" w:sz="6" w:space="0" w:color="auto"/>
            </w:tcBorders>
            <w:shd w:val="clear" w:color="auto" w:fill="F2F2F2"/>
            <w:hideMark/>
          </w:tcPr>
          <w:p w14:paraId="698E43EC"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Avg. </w:t>
            </w:r>
          </w:p>
        </w:tc>
        <w:tc>
          <w:tcPr>
            <w:tcW w:w="570" w:type="dxa"/>
            <w:tcBorders>
              <w:top w:val="single" w:sz="6" w:space="0" w:color="auto"/>
              <w:left w:val="nil"/>
              <w:bottom w:val="single" w:sz="6" w:space="0" w:color="auto"/>
              <w:right w:val="single" w:sz="6" w:space="0" w:color="auto"/>
            </w:tcBorders>
            <w:shd w:val="clear" w:color="auto" w:fill="F2F2F2"/>
            <w:hideMark/>
          </w:tcPr>
          <w:p w14:paraId="11D097F1"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SD </w:t>
            </w:r>
          </w:p>
        </w:tc>
        <w:tc>
          <w:tcPr>
            <w:tcW w:w="690" w:type="dxa"/>
            <w:tcBorders>
              <w:top w:val="single" w:sz="6" w:space="0" w:color="auto"/>
              <w:left w:val="nil"/>
              <w:bottom w:val="single" w:sz="6" w:space="0" w:color="auto"/>
              <w:right w:val="single" w:sz="6" w:space="0" w:color="auto"/>
            </w:tcBorders>
            <w:shd w:val="clear" w:color="auto" w:fill="F2F2F2"/>
            <w:hideMark/>
          </w:tcPr>
          <w:p w14:paraId="0A61BEE9"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10th </w:t>
            </w:r>
          </w:p>
        </w:tc>
        <w:tc>
          <w:tcPr>
            <w:tcW w:w="690" w:type="dxa"/>
            <w:tcBorders>
              <w:top w:val="single" w:sz="6" w:space="0" w:color="auto"/>
              <w:left w:val="nil"/>
              <w:bottom w:val="single" w:sz="6" w:space="0" w:color="auto"/>
              <w:right w:val="single" w:sz="6" w:space="0" w:color="auto"/>
            </w:tcBorders>
            <w:shd w:val="clear" w:color="auto" w:fill="F2F2F2"/>
            <w:hideMark/>
          </w:tcPr>
          <w:p w14:paraId="62E5B99F"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25th  </w:t>
            </w:r>
          </w:p>
        </w:tc>
        <w:tc>
          <w:tcPr>
            <w:tcW w:w="690" w:type="dxa"/>
            <w:tcBorders>
              <w:top w:val="single" w:sz="6" w:space="0" w:color="auto"/>
              <w:left w:val="nil"/>
              <w:bottom w:val="single" w:sz="6" w:space="0" w:color="auto"/>
              <w:right w:val="single" w:sz="6" w:space="0" w:color="auto"/>
            </w:tcBorders>
            <w:shd w:val="clear" w:color="auto" w:fill="F2F2F2"/>
            <w:hideMark/>
          </w:tcPr>
          <w:p w14:paraId="220F05D2"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50th  </w:t>
            </w:r>
          </w:p>
        </w:tc>
        <w:tc>
          <w:tcPr>
            <w:tcW w:w="690" w:type="dxa"/>
            <w:tcBorders>
              <w:top w:val="single" w:sz="6" w:space="0" w:color="auto"/>
              <w:left w:val="nil"/>
              <w:bottom w:val="single" w:sz="6" w:space="0" w:color="auto"/>
              <w:right w:val="single" w:sz="6" w:space="0" w:color="auto"/>
            </w:tcBorders>
            <w:shd w:val="clear" w:color="auto" w:fill="F2F2F2"/>
            <w:hideMark/>
          </w:tcPr>
          <w:p w14:paraId="355F02D6"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75th  </w:t>
            </w:r>
          </w:p>
        </w:tc>
        <w:tc>
          <w:tcPr>
            <w:tcW w:w="690" w:type="dxa"/>
            <w:tcBorders>
              <w:top w:val="single" w:sz="6" w:space="0" w:color="auto"/>
              <w:left w:val="nil"/>
              <w:bottom w:val="single" w:sz="6" w:space="0" w:color="auto"/>
              <w:right w:val="single" w:sz="6" w:space="0" w:color="auto"/>
            </w:tcBorders>
            <w:shd w:val="clear" w:color="auto" w:fill="F2F2F2"/>
            <w:hideMark/>
          </w:tcPr>
          <w:p w14:paraId="18FC9267"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90th  </w:t>
            </w:r>
          </w:p>
        </w:tc>
        <w:tc>
          <w:tcPr>
            <w:tcW w:w="690" w:type="dxa"/>
            <w:tcBorders>
              <w:top w:val="single" w:sz="6" w:space="0" w:color="auto"/>
              <w:left w:val="nil"/>
              <w:bottom w:val="single" w:sz="6" w:space="0" w:color="auto"/>
              <w:right w:val="single" w:sz="6" w:space="0" w:color="auto"/>
            </w:tcBorders>
            <w:shd w:val="clear" w:color="auto" w:fill="F2F2F2"/>
            <w:hideMark/>
          </w:tcPr>
          <w:p w14:paraId="2C8937E9"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IQR </w:t>
            </w:r>
          </w:p>
        </w:tc>
        <w:tc>
          <w:tcPr>
            <w:tcW w:w="825" w:type="dxa"/>
            <w:tcBorders>
              <w:top w:val="single" w:sz="6" w:space="0" w:color="auto"/>
              <w:left w:val="nil"/>
              <w:bottom w:val="single" w:sz="6" w:space="0" w:color="auto"/>
              <w:right w:val="single" w:sz="6" w:space="0" w:color="auto"/>
            </w:tcBorders>
            <w:shd w:val="clear" w:color="auto" w:fill="F2F2F2"/>
            <w:hideMark/>
          </w:tcPr>
          <w:p w14:paraId="2732ABDB"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p-value </w:t>
            </w:r>
          </w:p>
        </w:tc>
      </w:tr>
      <w:tr w:rsidR="000A1CD0" w:rsidRPr="00214BA9" w14:paraId="0A993F69" w14:textId="77777777" w:rsidTr="00D9001F">
        <w:tc>
          <w:tcPr>
            <w:tcW w:w="1176" w:type="dxa"/>
            <w:tcBorders>
              <w:top w:val="nil"/>
              <w:left w:val="single" w:sz="6" w:space="0" w:color="auto"/>
              <w:bottom w:val="single" w:sz="6" w:space="0" w:color="auto"/>
              <w:right w:val="single" w:sz="6" w:space="0" w:color="auto"/>
            </w:tcBorders>
            <w:shd w:val="clear" w:color="auto" w:fill="FFFFFF"/>
            <w:vAlign w:val="center"/>
            <w:hideMark/>
          </w:tcPr>
          <w:p w14:paraId="017F11E2"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Comm</w:t>
            </w:r>
            <w:r>
              <w:rPr>
                <w:rFonts w:ascii="Trebuchet MS" w:eastAsia="Times New Roman" w:hAnsi="Trebuchet MS" w:cs="Times New Roman"/>
                <w:color w:val="4F81BD" w:themeColor="accent1"/>
                <w:sz w:val="20"/>
                <w:szCs w:val="20"/>
              </w:rPr>
              <w:t>ercial</w:t>
            </w:r>
            <w:r w:rsidRPr="00214BA9">
              <w:rPr>
                <w:rFonts w:ascii="Trebuchet MS" w:eastAsia="Times New Roman" w:hAnsi="Trebuchet MS" w:cs="Times New Roman"/>
                <w:color w:val="4F81BD" w:themeColor="accent1"/>
                <w:sz w:val="20"/>
                <w:szCs w:val="20"/>
              </w:rPr>
              <w:t> </w:t>
            </w:r>
          </w:p>
        </w:tc>
        <w:tc>
          <w:tcPr>
            <w:tcW w:w="720" w:type="dxa"/>
            <w:tcBorders>
              <w:top w:val="nil"/>
              <w:left w:val="nil"/>
              <w:bottom w:val="single" w:sz="6" w:space="0" w:color="auto"/>
              <w:right w:val="single" w:sz="6" w:space="0" w:color="auto"/>
            </w:tcBorders>
            <w:shd w:val="clear" w:color="auto" w:fill="auto"/>
            <w:vAlign w:val="center"/>
          </w:tcPr>
          <w:p w14:paraId="02DDC3E7" w14:textId="17F9415A" w:rsidR="000A1CD0" w:rsidRPr="007A1615" w:rsidRDefault="00D95C1F" w:rsidP="00D9001F">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178</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14:paraId="10B11C42" w14:textId="4036893E" w:rsidR="000A1CD0" w:rsidRPr="00D65667"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65667">
              <w:rPr>
                <w:rFonts w:ascii="Trebuchet MS" w:eastAsia="Times New Roman" w:hAnsi="Trebuchet MS" w:cs="Times New Roman"/>
                <w:color w:val="4F81BD" w:themeColor="accent1"/>
                <w:sz w:val="20"/>
                <w:szCs w:val="20"/>
              </w:rPr>
              <w:t>7</w:t>
            </w:r>
            <w:r w:rsidR="00D36B16">
              <w:rPr>
                <w:rFonts w:ascii="Trebuchet MS" w:eastAsia="Times New Roman" w:hAnsi="Trebuchet MS" w:cs="Times New Roman"/>
                <w:color w:val="4F81BD" w:themeColor="accent1"/>
                <w:sz w:val="20"/>
                <w:szCs w:val="20"/>
              </w:rPr>
              <w:t>5.5</w:t>
            </w:r>
          </w:p>
        </w:tc>
        <w:tc>
          <w:tcPr>
            <w:tcW w:w="570" w:type="dxa"/>
            <w:tcBorders>
              <w:top w:val="single" w:sz="6" w:space="0" w:color="auto"/>
              <w:left w:val="nil"/>
              <w:bottom w:val="single" w:sz="6" w:space="0" w:color="auto"/>
              <w:right w:val="single" w:sz="6" w:space="0" w:color="auto"/>
            </w:tcBorders>
            <w:shd w:val="clear" w:color="auto" w:fill="FFFFFF"/>
            <w:vAlign w:val="center"/>
          </w:tcPr>
          <w:p w14:paraId="7595DCCF" w14:textId="40E47BCF" w:rsidR="000A1CD0" w:rsidRPr="00D65667" w:rsidRDefault="00D36B16" w:rsidP="00D9001F">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7.6</w:t>
            </w:r>
          </w:p>
        </w:tc>
        <w:tc>
          <w:tcPr>
            <w:tcW w:w="690" w:type="dxa"/>
            <w:tcBorders>
              <w:top w:val="single" w:sz="6" w:space="0" w:color="auto"/>
              <w:left w:val="nil"/>
              <w:bottom w:val="single" w:sz="6" w:space="0" w:color="auto"/>
              <w:right w:val="single" w:sz="6" w:space="0" w:color="auto"/>
            </w:tcBorders>
            <w:shd w:val="clear" w:color="auto" w:fill="FFFFFF"/>
            <w:vAlign w:val="center"/>
          </w:tcPr>
          <w:p w14:paraId="1144F809" w14:textId="2ED4439A" w:rsidR="000A1CD0" w:rsidRPr="00D65667"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65667">
              <w:rPr>
                <w:rFonts w:ascii="Trebuchet MS" w:eastAsia="Times New Roman" w:hAnsi="Trebuchet MS" w:cs="Times New Roman"/>
                <w:color w:val="4F81BD" w:themeColor="accent1"/>
                <w:sz w:val="20"/>
                <w:szCs w:val="20"/>
              </w:rPr>
              <w:t>6</w:t>
            </w:r>
            <w:r w:rsidR="00D36B16">
              <w:rPr>
                <w:rFonts w:ascii="Trebuchet MS" w:eastAsia="Times New Roman" w:hAnsi="Trebuchet MS" w:cs="Times New Roman"/>
                <w:color w:val="4F81BD" w:themeColor="accent1"/>
                <w:sz w:val="20"/>
                <w:szCs w:val="20"/>
              </w:rPr>
              <w:t>6.7</w:t>
            </w:r>
          </w:p>
        </w:tc>
        <w:tc>
          <w:tcPr>
            <w:tcW w:w="690" w:type="dxa"/>
            <w:tcBorders>
              <w:top w:val="single" w:sz="6" w:space="0" w:color="auto"/>
              <w:left w:val="nil"/>
              <w:bottom w:val="single" w:sz="6" w:space="0" w:color="auto"/>
              <w:right w:val="single" w:sz="6" w:space="0" w:color="auto"/>
            </w:tcBorders>
            <w:shd w:val="clear" w:color="auto" w:fill="FFFFFF"/>
            <w:vAlign w:val="center"/>
          </w:tcPr>
          <w:p w14:paraId="1DEC32AF" w14:textId="434F0726" w:rsidR="000A1CD0" w:rsidRPr="00D65667"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65667">
              <w:rPr>
                <w:rFonts w:ascii="Trebuchet MS" w:eastAsia="Times New Roman" w:hAnsi="Trebuchet MS" w:cs="Times New Roman"/>
                <w:color w:val="4F81BD" w:themeColor="accent1"/>
                <w:sz w:val="20"/>
                <w:szCs w:val="20"/>
              </w:rPr>
              <w:t>71.</w:t>
            </w:r>
            <w:r w:rsidR="00D36B16">
              <w:rPr>
                <w:rFonts w:ascii="Trebuchet MS" w:eastAsia="Times New Roman" w:hAnsi="Trebuchet MS" w:cs="Times New Roman"/>
                <w:color w:val="4F81BD" w:themeColor="accent1"/>
                <w:sz w:val="20"/>
                <w:szCs w:val="20"/>
              </w:rPr>
              <w:t>7</w:t>
            </w:r>
          </w:p>
        </w:tc>
        <w:tc>
          <w:tcPr>
            <w:tcW w:w="690" w:type="dxa"/>
            <w:tcBorders>
              <w:top w:val="single" w:sz="6" w:space="0" w:color="auto"/>
              <w:left w:val="nil"/>
              <w:bottom w:val="single" w:sz="6" w:space="0" w:color="auto"/>
              <w:right w:val="single" w:sz="6" w:space="0" w:color="auto"/>
            </w:tcBorders>
            <w:shd w:val="clear" w:color="auto" w:fill="FFFFFF" w:themeFill="background1"/>
            <w:vAlign w:val="center"/>
          </w:tcPr>
          <w:p w14:paraId="09612D02" w14:textId="04A2E33B" w:rsidR="000A1CD0" w:rsidRPr="00DE4FF0"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highlight w:val="yellow"/>
              </w:rPr>
            </w:pPr>
            <w:r w:rsidRPr="00D65667">
              <w:rPr>
                <w:rFonts w:ascii="Trebuchet MS" w:eastAsia="Times New Roman" w:hAnsi="Trebuchet MS" w:cs="Times New Roman"/>
                <w:color w:val="4F81BD" w:themeColor="accent1"/>
                <w:sz w:val="20"/>
                <w:szCs w:val="20"/>
              </w:rPr>
              <w:t>7</w:t>
            </w:r>
            <w:r w:rsidR="00D36B16">
              <w:rPr>
                <w:rFonts w:ascii="Trebuchet MS" w:eastAsia="Times New Roman" w:hAnsi="Trebuchet MS" w:cs="Times New Roman"/>
                <w:color w:val="4F81BD" w:themeColor="accent1"/>
                <w:sz w:val="20"/>
                <w:szCs w:val="20"/>
              </w:rPr>
              <w:t>5.7</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0085980" w14:textId="6DFE18E0" w:rsidR="000A1CD0" w:rsidRPr="00DE4FF0"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highlight w:val="yellow"/>
              </w:rPr>
            </w:pPr>
            <w:r w:rsidRPr="00932AAD">
              <w:rPr>
                <w:rFonts w:ascii="Trebuchet MS" w:eastAsia="Times New Roman" w:hAnsi="Trebuchet MS" w:cs="Times New Roman"/>
                <w:color w:val="4F81BD" w:themeColor="accent1"/>
                <w:sz w:val="20"/>
                <w:szCs w:val="20"/>
              </w:rPr>
              <w:t>8</w:t>
            </w:r>
            <w:r w:rsidR="00D36B16">
              <w:rPr>
                <w:rFonts w:ascii="Trebuchet MS" w:eastAsia="Times New Roman" w:hAnsi="Trebuchet MS" w:cs="Times New Roman"/>
                <w:color w:val="4F81BD" w:themeColor="accent1"/>
                <w:sz w:val="20"/>
                <w:szCs w:val="20"/>
              </w:rPr>
              <w:t>0.0</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B5E710C" w14:textId="62A319CE" w:rsidR="000A1CD0" w:rsidRPr="002A3A1B"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w:t>
            </w:r>
            <w:r w:rsidR="00D36B16" w:rsidRPr="002A3A1B">
              <w:rPr>
                <w:rFonts w:ascii="Trebuchet MS" w:eastAsia="Times New Roman" w:hAnsi="Trebuchet MS" w:cs="Times New Roman"/>
                <w:color w:val="4F81BD" w:themeColor="accent1"/>
                <w:sz w:val="20"/>
                <w:szCs w:val="20"/>
              </w:rPr>
              <w:t>4</w:t>
            </w:r>
            <w:r w:rsidRPr="002A3A1B">
              <w:rPr>
                <w:rFonts w:ascii="Trebuchet MS" w:eastAsia="Times New Roman" w:hAnsi="Trebuchet MS" w:cs="Times New Roman"/>
                <w:color w:val="4F81BD" w:themeColor="accent1"/>
                <w:sz w:val="20"/>
                <w:szCs w:val="20"/>
              </w:rPr>
              <w:t>.</w:t>
            </w:r>
            <w:r w:rsidR="00D36B16" w:rsidRPr="002A3A1B">
              <w:rPr>
                <w:rFonts w:ascii="Trebuchet MS" w:eastAsia="Times New Roman" w:hAnsi="Trebuchet MS" w:cs="Times New Roman"/>
                <w:color w:val="4F81BD" w:themeColor="accent1"/>
                <w:sz w:val="20"/>
                <w:szCs w:val="20"/>
              </w:rPr>
              <w:t>0</w:t>
            </w:r>
          </w:p>
        </w:tc>
        <w:tc>
          <w:tcPr>
            <w:tcW w:w="690" w:type="dxa"/>
            <w:tcBorders>
              <w:top w:val="single" w:sz="6" w:space="0" w:color="auto"/>
              <w:left w:val="nil"/>
              <w:bottom w:val="single" w:sz="6" w:space="0" w:color="auto"/>
              <w:right w:val="single" w:sz="6" w:space="0" w:color="auto"/>
            </w:tcBorders>
            <w:shd w:val="clear" w:color="auto" w:fill="FFFFFF"/>
            <w:vAlign w:val="center"/>
          </w:tcPr>
          <w:p w14:paraId="4123A26A" w14:textId="642AD64A" w:rsidR="000A1CD0" w:rsidRPr="002A3A1B" w:rsidRDefault="005C412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8.3</w:t>
            </w:r>
          </w:p>
        </w:tc>
        <w:tc>
          <w:tcPr>
            <w:tcW w:w="825" w:type="dxa"/>
            <w:tcBorders>
              <w:top w:val="single" w:sz="6" w:space="0" w:color="auto"/>
              <w:left w:val="nil"/>
              <w:bottom w:val="single" w:sz="6" w:space="0" w:color="auto"/>
              <w:right w:val="single" w:sz="6" w:space="0" w:color="auto"/>
            </w:tcBorders>
            <w:shd w:val="clear" w:color="auto" w:fill="FFFFFF"/>
            <w:vAlign w:val="center"/>
            <w:hideMark/>
          </w:tcPr>
          <w:p w14:paraId="0F1A9A2C" w14:textId="6ECC7121" w:rsidR="000A1CD0" w:rsidRPr="00262781" w:rsidRDefault="001214BB" w:rsidP="00D9001F">
            <w:pPr>
              <w:spacing w:after="0" w:line="240" w:lineRule="auto"/>
              <w:jc w:val="center"/>
              <w:textAlignment w:val="baseline"/>
              <w:rPr>
                <w:rFonts w:ascii="Times New Roman" w:eastAsia="Times New Roman" w:hAnsi="Times New Roman" w:cs="Times New Roman"/>
                <w:color w:val="4F81BD" w:themeColor="accent1"/>
                <w:sz w:val="24"/>
                <w:szCs w:val="24"/>
                <w:highlight w:val="yellow"/>
              </w:rPr>
            </w:pPr>
            <w:r w:rsidRPr="00686219">
              <w:rPr>
                <w:rFonts w:ascii="Trebuchet MS" w:eastAsia="Times New Roman" w:hAnsi="Trebuchet MS" w:cs="Times New Roman"/>
                <w:color w:val="4F81BD" w:themeColor="accent1"/>
                <w:sz w:val="20"/>
                <w:szCs w:val="20"/>
              </w:rPr>
              <w:t>&lt;0.001</w:t>
            </w:r>
            <w:r w:rsidR="000A1CD0" w:rsidRPr="00686219">
              <w:rPr>
                <w:rFonts w:ascii="Trebuchet MS" w:eastAsia="Times New Roman" w:hAnsi="Trebuchet MS" w:cs="Times New Roman"/>
                <w:color w:val="4F81BD" w:themeColor="accent1"/>
                <w:sz w:val="20"/>
                <w:szCs w:val="20"/>
              </w:rPr>
              <w:t> </w:t>
            </w:r>
          </w:p>
        </w:tc>
      </w:tr>
      <w:tr w:rsidR="000A1CD0" w:rsidRPr="00214BA9" w14:paraId="69DEA915" w14:textId="77777777" w:rsidTr="00D9001F">
        <w:tc>
          <w:tcPr>
            <w:tcW w:w="1176" w:type="dxa"/>
            <w:tcBorders>
              <w:top w:val="nil"/>
              <w:left w:val="single" w:sz="6" w:space="0" w:color="auto"/>
              <w:bottom w:val="single" w:sz="6" w:space="0" w:color="auto"/>
              <w:right w:val="single" w:sz="6" w:space="0" w:color="auto"/>
            </w:tcBorders>
            <w:shd w:val="clear" w:color="auto" w:fill="FFFFFF"/>
            <w:vAlign w:val="center"/>
            <w:hideMark/>
          </w:tcPr>
          <w:p w14:paraId="3422662D" w14:textId="341CE69D"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Medicare </w:t>
            </w:r>
          </w:p>
        </w:tc>
        <w:tc>
          <w:tcPr>
            <w:tcW w:w="720" w:type="dxa"/>
            <w:tcBorders>
              <w:top w:val="nil"/>
              <w:left w:val="nil"/>
              <w:bottom w:val="single" w:sz="6" w:space="0" w:color="auto"/>
              <w:right w:val="single" w:sz="6" w:space="0" w:color="auto"/>
            </w:tcBorders>
            <w:shd w:val="clear" w:color="auto" w:fill="auto"/>
            <w:vAlign w:val="center"/>
          </w:tcPr>
          <w:p w14:paraId="26B6ADAE" w14:textId="6ED7E436" w:rsidR="000A1CD0" w:rsidRPr="007A1615" w:rsidRDefault="00D95C1F" w:rsidP="00D9001F">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7</w:t>
            </w:r>
            <w:r w:rsidR="00AD5ECF">
              <w:rPr>
                <w:rFonts w:ascii="Trebuchet MS" w:eastAsia="Times New Roman" w:hAnsi="Trebuchet MS" w:cs="Times New Roman"/>
                <w:color w:val="4F81BD" w:themeColor="accent1"/>
                <w:sz w:val="20"/>
                <w:szCs w:val="20"/>
              </w:rPr>
              <w:t>50</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14:paraId="4931C42D" w14:textId="66337D67" w:rsidR="000A1CD0" w:rsidRPr="00731F3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731F39">
              <w:rPr>
                <w:rFonts w:ascii="Trebuchet MS" w:eastAsia="Times New Roman" w:hAnsi="Trebuchet MS" w:cs="Times New Roman"/>
                <w:color w:val="4F81BD" w:themeColor="accent1"/>
                <w:sz w:val="20"/>
                <w:szCs w:val="20"/>
              </w:rPr>
              <w:t>70.</w:t>
            </w:r>
            <w:r w:rsidR="00D368EC">
              <w:rPr>
                <w:rFonts w:ascii="Trebuchet MS" w:eastAsia="Times New Roman" w:hAnsi="Trebuchet MS" w:cs="Times New Roman"/>
                <w:color w:val="4F81BD" w:themeColor="accent1"/>
                <w:sz w:val="20"/>
                <w:szCs w:val="20"/>
              </w:rPr>
              <w:t>4</w:t>
            </w:r>
          </w:p>
        </w:tc>
        <w:tc>
          <w:tcPr>
            <w:tcW w:w="570" w:type="dxa"/>
            <w:tcBorders>
              <w:top w:val="single" w:sz="6" w:space="0" w:color="auto"/>
              <w:left w:val="nil"/>
              <w:bottom w:val="single" w:sz="6" w:space="0" w:color="auto"/>
              <w:right w:val="single" w:sz="6" w:space="0" w:color="auto"/>
            </w:tcBorders>
            <w:shd w:val="clear" w:color="auto" w:fill="FFFFFF"/>
            <w:vAlign w:val="center"/>
          </w:tcPr>
          <w:p w14:paraId="153FD5A1" w14:textId="30A0A955" w:rsidR="000A1CD0" w:rsidRPr="00731F3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731F39">
              <w:rPr>
                <w:rFonts w:ascii="Trebuchet MS" w:eastAsia="Times New Roman" w:hAnsi="Trebuchet MS" w:cs="Times New Roman"/>
                <w:color w:val="4F81BD" w:themeColor="accent1"/>
                <w:sz w:val="20"/>
                <w:szCs w:val="20"/>
              </w:rPr>
              <w:t>7.</w:t>
            </w:r>
            <w:r w:rsidR="00D368EC">
              <w:rPr>
                <w:rFonts w:ascii="Trebuchet MS" w:eastAsia="Times New Roman" w:hAnsi="Trebuchet MS" w:cs="Times New Roman"/>
                <w:color w:val="4F81BD" w:themeColor="accent1"/>
                <w:sz w:val="20"/>
                <w:szCs w:val="20"/>
              </w:rPr>
              <w:t>8</w:t>
            </w:r>
          </w:p>
        </w:tc>
        <w:tc>
          <w:tcPr>
            <w:tcW w:w="690" w:type="dxa"/>
            <w:tcBorders>
              <w:top w:val="single" w:sz="6" w:space="0" w:color="auto"/>
              <w:left w:val="nil"/>
              <w:bottom w:val="single" w:sz="6" w:space="0" w:color="auto"/>
              <w:right w:val="single" w:sz="6" w:space="0" w:color="auto"/>
            </w:tcBorders>
            <w:shd w:val="clear" w:color="auto" w:fill="FFFFFF"/>
            <w:vAlign w:val="center"/>
          </w:tcPr>
          <w:p w14:paraId="4CF34ED0" w14:textId="536EDE86" w:rsidR="000A1CD0" w:rsidRPr="00731F3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731F39">
              <w:rPr>
                <w:rFonts w:ascii="Trebuchet MS" w:eastAsia="Times New Roman" w:hAnsi="Trebuchet MS" w:cs="Times New Roman"/>
                <w:color w:val="4F81BD" w:themeColor="accent1"/>
                <w:sz w:val="20"/>
                <w:szCs w:val="20"/>
              </w:rPr>
              <w:t>6</w:t>
            </w:r>
            <w:r w:rsidR="00D368EC">
              <w:rPr>
                <w:rFonts w:ascii="Trebuchet MS" w:eastAsia="Times New Roman" w:hAnsi="Trebuchet MS" w:cs="Times New Roman"/>
                <w:color w:val="4F81BD" w:themeColor="accent1"/>
                <w:sz w:val="20"/>
                <w:szCs w:val="20"/>
              </w:rPr>
              <w:t>2.5</w:t>
            </w:r>
          </w:p>
        </w:tc>
        <w:tc>
          <w:tcPr>
            <w:tcW w:w="690" w:type="dxa"/>
            <w:tcBorders>
              <w:top w:val="single" w:sz="6" w:space="0" w:color="auto"/>
              <w:left w:val="nil"/>
              <w:bottom w:val="single" w:sz="6" w:space="0" w:color="auto"/>
              <w:right w:val="single" w:sz="6" w:space="0" w:color="auto"/>
            </w:tcBorders>
            <w:shd w:val="clear" w:color="auto" w:fill="FFFFFF"/>
            <w:vAlign w:val="center"/>
          </w:tcPr>
          <w:p w14:paraId="2D236CC9" w14:textId="759EE600" w:rsidR="000A1CD0" w:rsidRPr="00152BF1"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152BF1">
              <w:rPr>
                <w:rFonts w:ascii="Trebuchet MS" w:eastAsia="Times New Roman" w:hAnsi="Trebuchet MS" w:cs="Times New Roman"/>
                <w:color w:val="4F81BD" w:themeColor="accent1"/>
                <w:sz w:val="20"/>
                <w:szCs w:val="20"/>
              </w:rPr>
              <w:t>6</w:t>
            </w:r>
            <w:r w:rsidR="00D368EC">
              <w:rPr>
                <w:rFonts w:ascii="Trebuchet MS" w:eastAsia="Times New Roman" w:hAnsi="Trebuchet MS" w:cs="Times New Roman"/>
                <w:color w:val="4F81BD" w:themeColor="accent1"/>
                <w:sz w:val="20"/>
                <w:szCs w:val="20"/>
              </w:rPr>
              <w:t>7</w:t>
            </w:r>
            <w:r w:rsidRPr="00152BF1">
              <w:rPr>
                <w:rFonts w:ascii="Trebuchet MS" w:eastAsia="Times New Roman" w:hAnsi="Trebuchet MS" w:cs="Times New Roman"/>
                <w:color w:val="4F81BD" w:themeColor="accent1"/>
                <w:sz w:val="20"/>
                <w:szCs w:val="20"/>
              </w:rPr>
              <w:t>.</w:t>
            </w:r>
            <w:r w:rsidR="00D368EC">
              <w:rPr>
                <w:rFonts w:ascii="Trebuchet MS" w:eastAsia="Times New Roman" w:hAnsi="Trebuchet MS" w:cs="Times New Roman"/>
                <w:color w:val="4F81BD" w:themeColor="accent1"/>
                <w:sz w:val="20"/>
                <w:szCs w:val="20"/>
              </w:rPr>
              <w:t>5</w:t>
            </w:r>
          </w:p>
        </w:tc>
        <w:tc>
          <w:tcPr>
            <w:tcW w:w="690" w:type="dxa"/>
            <w:tcBorders>
              <w:top w:val="single" w:sz="6" w:space="0" w:color="auto"/>
              <w:left w:val="nil"/>
              <w:bottom w:val="single" w:sz="6" w:space="0" w:color="auto"/>
              <w:right w:val="single" w:sz="6" w:space="0" w:color="auto"/>
            </w:tcBorders>
            <w:shd w:val="clear" w:color="auto" w:fill="FFFFFF"/>
            <w:vAlign w:val="center"/>
          </w:tcPr>
          <w:p w14:paraId="43113216" w14:textId="1AFECB9F" w:rsidR="000A1CD0" w:rsidRPr="00152BF1"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152BF1">
              <w:rPr>
                <w:rFonts w:ascii="Trebuchet MS" w:eastAsia="Times New Roman" w:hAnsi="Trebuchet MS" w:cs="Times New Roman"/>
                <w:color w:val="4F81BD" w:themeColor="accent1"/>
                <w:sz w:val="20"/>
                <w:szCs w:val="20"/>
              </w:rPr>
              <w:t>71.</w:t>
            </w:r>
            <w:r w:rsidR="00304ED2">
              <w:rPr>
                <w:rFonts w:ascii="Trebuchet MS" w:eastAsia="Times New Roman" w:hAnsi="Trebuchet MS" w:cs="Times New Roman"/>
                <w:color w:val="4F81BD" w:themeColor="accent1"/>
                <w:sz w:val="20"/>
                <w:szCs w:val="20"/>
              </w:rPr>
              <w:t>6</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5BB5262" w14:textId="27E3D1BA" w:rsidR="000A1CD0" w:rsidRPr="000016A8"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0016A8">
              <w:rPr>
                <w:rFonts w:ascii="Trebuchet MS" w:eastAsia="Times New Roman" w:hAnsi="Trebuchet MS" w:cs="Times New Roman"/>
                <w:color w:val="4F81BD" w:themeColor="accent1"/>
                <w:sz w:val="20"/>
                <w:szCs w:val="20"/>
              </w:rPr>
              <w:t>74.</w:t>
            </w:r>
            <w:r w:rsidR="00304ED2">
              <w:rPr>
                <w:rFonts w:ascii="Trebuchet MS" w:eastAsia="Times New Roman" w:hAnsi="Trebuchet MS" w:cs="Times New Roman"/>
                <w:color w:val="4F81BD" w:themeColor="accent1"/>
                <w:sz w:val="20"/>
                <w:szCs w:val="20"/>
              </w:rPr>
              <w:t>7</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E542BA6" w14:textId="763F1F2D" w:rsidR="000A1CD0" w:rsidRPr="002A3A1B"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78.</w:t>
            </w:r>
            <w:r w:rsidR="00304ED2" w:rsidRPr="002A3A1B">
              <w:rPr>
                <w:rFonts w:ascii="Trebuchet MS" w:eastAsia="Times New Roman" w:hAnsi="Trebuchet MS" w:cs="Times New Roman"/>
                <w:color w:val="4F81BD" w:themeColor="accent1"/>
                <w:sz w:val="20"/>
                <w:szCs w:val="20"/>
              </w:rPr>
              <w:t>4</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E1B8C64" w14:textId="1391FAED" w:rsidR="000A1CD0" w:rsidRPr="002A3A1B" w:rsidRDefault="005C412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7.2</w:t>
            </w:r>
          </w:p>
        </w:tc>
        <w:tc>
          <w:tcPr>
            <w:tcW w:w="825" w:type="dxa"/>
            <w:tcBorders>
              <w:top w:val="single" w:sz="6" w:space="0" w:color="auto"/>
              <w:left w:val="nil"/>
              <w:bottom w:val="single" w:sz="6" w:space="0" w:color="auto"/>
              <w:right w:val="single" w:sz="6" w:space="0" w:color="auto"/>
            </w:tcBorders>
            <w:shd w:val="clear" w:color="auto" w:fill="FFFFFF"/>
            <w:vAlign w:val="center"/>
            <w:hideMark/>
          </w:tcPr>
          <w:p w14:paraId="01E5D9BC" w14:textId="28080369" w:rsidR="000A1CD0" w:rsidRPr="00530A04" w:rsidRDefault="001214BB" w:rsidP="00D9001F">
            <w:pPr>
              <w:spacing w:after="0" w:line="240" w:lineRule="auto"/>
              <w:jc w:val="center"/>
              <w:textAlignment w:val="baseline"/>
              <w:rPr>
                <w:rFonts w:ascii="Times New Roman" w:eastAsia="Times New Roman" w:hAnsi="Times New Roman" w:cs="Times New Roman"/>
                <w:color w:val="4F81BD" w:themeColor="accent1"/>
                <w:sz w:val="24"/>
                <w:szCs w:val="24"/>
              </w:rPr>
            </w:pPr>
            <w:r w:rsidRPr="00530A04">
              <w:rPr>
                <w:rFonts w:ascii="Trebuchet MS" w:eastAsia="Times New Roman" w:hAnsi="Trebuchet MS" w:cs="Times New Roman"/>
                <w:color w:val="4F81BD" w:themeColor="accent1"/>
                <w:sz w:val="20"/>
                <w:szCs w:val="20"/>
              </w:rPr>
              <w:t>&lt;0.001</w:t>
            </w:r>
            <w:r w:rsidR="000A1CD0" w:rsidRPr="00530A04">
              <w:rPr>
                <w:rFonts w:ascii="Trebuchet MS" w:eastAsia="Times New Roman" w:hAnsi="Trebuchet MS" w:cs="Times New Roman"/>
                <w:color w:val="4F81BD" w:themeColor="accent1"/>
                <w:sz w:val="20"/>
                <w:szCs w:val="20"/>
              </w:rPr>
              <w:t> </w:t>
            </w:r>
          </w:p>
        </w:tc>
      </w:tr>
      <w:tr w:rsidR="000A1CD0" w:rsidRPr="00214BA9" w14:paraId="08A4939D" w14:textId="77777777" w:rsidTr="00D9001F">
        <w:tc>
          <w:tcPr>
            <w:tcW w:w="1176" w:type="dxa"/>
            <w:tcBorders>
              <w:top w:val="nil"/>
              <w:left w:val="single" w:sz="6" w:space="0" w:color="auto"/>
              <w:bottom w:val="single" w:sz="6" w:space="0" w:color="auto"/>
              <w:right w:val="single" w:sz="6" w:space="0" w:color="auto"/>
            </w:tcBorders>
            <w:shd w:val="clear" w:color="auto" w:fill="FFFFFF"/>
            <w:vAlign w:val="center"/>
            <w:hideMark/>
          </w:tcPr>
          <w:p w14:paraId="1E0975C8" w14:textId="77777777" w:rsidR="000A1CD0" w:rsidRPr="00214BA9" w:rsidRDefault="000A1CD0" w:rsidP="00D9001F">
            <w:pPr>
              <w:spacing w:after="0" w:line="240" w:lineRule="auto"/>
              <w:textAlignment w:val="baseline"/>
              <w:rPr>
                <w:rFonts w:ascii="Times New Roman" w:eastAsia="Times New Roman" w:hAnsi="Times New Roman" w:cs="Times New Roman"/>
                <w:color w:val="4F81BD" w:themeColor="accent1"/>
                <w:sz w:val="24"/>
                <w:szCs w:val="24"/>
              </w:rPr>
            </w:pPr>
            <w:r w:rsidRPr="00214BA9">
              <w:rPr>
                <w:rFonts w:ascii="Trebuchet MS" w:eastAsia="Times New Roman" w:hAnsi="Trebuchet MS" w:cs="Times New Roman"/>
                <w:color w:val="4F81BD" w:themeColor="accent1"/>
                <w:sz w:val="20"/>
                <w:szCs w:val="20"/>
              </w:rPr>
              <w:t>Medicaid </w:t>
            </w:r>
          </w:p>
        </w:tc>
        <w:tc>
          <w:tcPr>
            <w:tcW w:w="720" w:type="dxa"/>
            <w:tcBorders>
              <w:top w:val="nil"/>
              <w:left w:val="nil"/>
              <w:bottom w:val="single" w:sz="6" w:space="0" w:color="auto"/>
              <w:right w:val="single" w:sz="6" w:space="0" w:color="auto"/>
            </w:tcBorders>
            <w:shd w:val="clear" w:color="auto" w:fill="auto"/>
            <w:vAlign w:val="center"/>
            <w:hideMark/>
          </w:tcPr>
          <w:p w14:paraId="6BF83A64" w14:textId="266660B1" w:rsidR="000A1CD0" w:rsidRPr="007A1615" w:rsidRDefault="00D95C1F" w:rsidP="00D9001F">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885</w:t>
            </w:r>
          </w:p>
        </w:tc>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14:paraId="2CE50C22" w14:textId="77777777" w:rsidR="000A1CD0" w:rsidRPr="00D811C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811C9">
              <w:rPr>
                <w:rFonts w:ascii="Trebuchet MS" w:eastAsia="Times New Roman" w:hAnsi="Trebuchet MS" w:cs="Times New Roman"/>
                <w:color w:val="4F81BD" w:themeColor="accent1"/>
                <w:sz w:val="20"/>
                <w:szCs w:val="20"/>
              </w:rPr>
              <w:t>68.3</w:t>
            </w:r>
          </w:p>
        </w:tc>
        <w:tc>
          <w:tcPr>
            <w:tcW w:w="570" w:type="dxa"/>
            <w:tcBorders>
              <w:top w:val="single" w:sz="6" w:space="0" w:color="auto"/>
              <w:left w:val="nil"/>
              <w:bottom w:val="single" w:sz="6" w:space="0" w:color="auto"/>
              <w:right w:val="single" w:sz="6" w:space="0" w:color="auto"/>
            </w:tcBorders>
            <w:shd w:val="clear" w:color="auto" w:fill="FFFFFF"/>
            <w:vAlign w:val="center"/>
          </w:tcPr>
          <w:p w14:paraId="6A0F4D4A" w14:textId="4E82DA76" w:rsidR="000A1CD0" w:rsidRPr="00D811C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811C9">
              <w:rPr>
                <w:rFonts w:ascii="Trebuchet MS" w:eastAsia="Times New Roman" w:hAnsi="Trebuchet MS" w:cs="Times New Roman"/>
                <w:color w:val="4F81BD" w:themeColor="accent1"/>
                <w:sz w:val="20"/>
                <w:szCs w:val="20"/>
              </w:rPr>
              <w:t>11.</w:t>
            </w:r>
            <w:r w:rsidR="00422FAD">
              <w:rPr>
                <w:rFonts w:ascii="Trebuchet MS" w:eastAsia="Times New Roman" w:hAnsi="Trebuchet MS" w:cs="Times New Roman"/>
                <w:color w:val="4F81BD" w:themeColor="accent1"/>
                <w:sz w:val="20"/>
                <w:szCs w:val="20"/>
              </w:rPr>
              <w:t>3</w:t>
            </w:r>
          </w:p>
        </w:tc>
        <w:tc>
          <w:tcPr>
            <w:tcW w:w="690" w:type="dxa"/>
            <w:tcBorders>
              <w:top w:val="single" w:sz="6" w:space="0" w:color="auto"/>
              <w:left w:val="nil"/>
              <w:bottom w:val="single" w:sz="6" w:space="0" w:color="auto"/>
              <w:right w:val="single" w:sz="6" w:space="0" w:color="auto"/>
            </w:tcBorders>
            <w:shd w:val="clear" w:color="auto" w:fill="FFFFFF"/>
            <w:vAlign w:val="center"/>
          </w:tcPr>
          <w:p w14:paraId="68150106" w14:textId="248BC646" w:rsidR="000A1CD0" w:rsidRPr="00D811C9" w:rsidRDefault="00422FAD" w:rsidP="00D9001F">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53</w:t>
            </w:r>
            <w:r w:rsidR="000A1CD0" w:rsidRPr="00D811C9">
              <w:rPr>
                <w:rFonts w:ascii="Trebuchet MS" w:eastAsia="Times New Roman" w:hAnsi="Trebuchet MS" w:cs="Times New Roman"/>
                <w:color w:val="4F81BD" w:themeColor="accent1"/>
                <w:sz w:val="20"/>
                <w:szCs w:val="20"/>
              </w:rPr>
              <w:t>.</w:t>
            </w:r>
            <w:r>
              <w:rPr>
                <w:rFonts w:ascii="Trebuchet MS" w:eastAsia="Times New Roman" w:hAnsi="Trebuchet MS" w:cs="Times New Roman"/>
                <w:color w:val="4F81BD" w:themeColor="accent1"/>
                <w:sz w:val="20"/>
                <w:szCs w:val="20"/>
              </w:rPr>
              <w:t>6</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8D527AA" w14:textId="16AB028F" w:rsidR="000A1CD0" w:rsidRPr="00D811C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811C9">
              <w:rPr>
                <w:rFonts w:ascii="Trebuchet MS" w:eastAsia="Times New Roman" w:hAnsi="Trebuchet MS" w:cs="Times New Roman"/>
                <w:color w:val="4F81BD" w:themeColor="accent1"/>
                <w:sz w:val="20"/>
                <w:szCs w:val="20"/>
              </w:rPr>
              <w:t>6</w:t>
            </w:r>
            <w:r w:rsidR="00F328CF">
              <w:rPr>
                <w:rFonts w:ascii="Trebuchet MS" w:eastAsia="Times New Roman" w:hAnsi="Trebuchet MS" w:cs="Times New Roman"/>
                <w:color w:val="4F81BD" w:themeColor="accent1"/>
                <w:sz w:val="20"/>
                <w:szCs w:val="20"/>
              </w:rPr>
              <w:t>3</w:t>
            </w:r>
            <w:r w:rsidRPr="00D811C9">
              <w:rPr>
                <w:rFonts w:ascii="Trebuchet MS" w:eastAsia="Times New Roman" w:hAnsi="Trebuchet MS" w:cs="Times New Roman"/>
                <w:color w:val="4F81BD" w:themeColor="accent1"/>
                <w:sz w:val="20"/>
                <w:szCs w:val="20"/>
              </w:rPr>
              <w:t>.</w:t>
            </w:r>
            <w:r w:rsidR="00F328CF">
              <w:rPr>
                <w:rFonts w:ascii="Trebuchet MS" w:eastAsia="Times New Roman" w:hAnsi="Trebuchet MS" w:cs="Times New Roman"/>
                <w:color w:val="4F81BD" w:themeColor="accent1"/>
                <w:sz w:val="20"/>
                <w:szCs w:val="20"/>
              </w:rPr>
              <w:t>0</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45F481F" w14:textId="79D4A769" w:rsidR="000A1CD0" w:rsidRPr="00D811C9" w:rsidRDefault="00F328CF" w:rsidP="00D9001F">
            <w:pPr>
              <w:spacing w:after="0" w:line="240" w:lineRule="auto"/>
              <w:jc w:val="center"/>
              <w:textAlignment w:val="baseline"/>
              <w:rPr>
                <w:rFonts w:ascii="Trebuchet MS" w:eastAsia="Times New Roman" w:hAnsi="Trebuchet MS" w:cs="Times New Roman"/>
                <w:color w:val="4F81BD" w:themeColor="accent1"/>
                <w:sz w:val="20"/>
                <w:szCs w:val="20"/>
              </w:rPr>
            </w:pPr>
            <w:r>
              <w:rPr>
                <w:rFonts w:ascii="Trebuchet MS" w:eastAsia="Times New Roman" w:hAnsi="Trebuchet MS" w:cs="Times New Roman"/>
                <w:color w:val="4F81BD" w:themeColor="accent1"/>
                <w:sz w:val="20"/>
                <w:szCs w:val="20"/>
              </w:rPr>
              <w:t>70</w:t>
            </w:r>
            <w:r w:rsidR="000A1CD0" w:rsidRPr="00D811C9">
              <w:rPr>
                <w:rFonts w:ascii="Trebuchet MS" w:eastAsia="Times New Roman" w:hAnsi="Trebuchet MS" w:cs="Times New Roman"/>
                <w:color w:val="4F81BD" w:themeColor="accent1"/>
                <w:sz w:val="20"/>
                <w:szCs w:val="20"/>
              </w:rPr>
              <w:t>.</w:t>
            </w:r>
            <w:r>
              <w:rPr>
                <w:rFonts w:ascii="Trebuchet MS" w:eastAsia="Times New Roman" w:hAnsi="Trebuchet MS" w:cs="Times New Roman"/>
                <w:color w:val="4F81BD" w:themeColor="accent1"/>
                <w:sz w:val="20"/>
                <w:szCs w:val="20"/>
              </w:rPr>
              <w:t>2</w:t>
            </w:r>
          </w:p>
        </w:tc>
        <w:tc>
          <w:tcPr>
            <w:tcW w:w="690" w:type="dxa"/>
            <w:tcBorders>
              <w:top w:val="single" w:sz="6" w:space="0" w:color="auto"/>
              <w:left w:val="nil"/>
              <w:bottom w:val="single" w:sz="6" w:space="0" w:color="auto"/>
              <w:right w:val="single" w:sz="6" w:space="0" w:color="auto"/>
            </w:tcBorders>
            <w:shd w:val="clear" w:color="auto" w:fill="FFFFFF"/>
            <w:vAlign w:val="center"/>
          </w:tcPr>
          <w:p w14:paraId="065EC347" w14:textId="7D31DE87" w:rsidR="000A1CD0" w:rsidRPr="00D811C9" w:rsidRDefault="000A1CD0"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D811C9">
              <w:rPr>
                <w:rFonts w:ascii="Trebuchet MS" w:eastAsia="Times New Roman" w:hAnsi="Trebuchet MS" w:cs="Times New Roman"/>
                <w:color w:val="4F81BD" w:themeColor="accent1"/>
                <w:sz w:val="20"/>
                <w:szCs w:val="20"/>
              </w:rPr>
              <w:t>7</w:t>
            </w:r>
            <w:r w:rsidR="00F328CF">
              <w:rPr>
                <w:rFonts w:ascii="Trebuchet MS" w:eastAsia="Times New Roman" w:hAnsi="Trebuchet MS" w:cs="Times New Roman"/>
                <w:color w:val="4F81BD" w:themeColor="accent1"/>
                <w:sz w:val="20"/>
                <w:szCs w:val="20"/>
              </w:rPr>
              <w:t>6</w:t>
            </w:r>
            <w:r w:rsidRPr="00D811C9">
              <w:rPr>
                <w:rFonts w:ascii="Trebuchet MS" w:eastAsia="Times New Roman" w:hAnsi="Trebuchet MS" w:cs="Times New Roman"/>
                <w:color w:val="4F81BD" w:themeColor="accent1"/>
                <w:sz w:val="20"/>
                <w:szCs w:val="20"/>
              </w:rPr>
              <w:t>.</w:t>
            </w:r>
            <w:r w:rsidR="00F328CF">
              <w:rPr>
                <w:rFonts w:ascii="Trebuchet MS" w:eastAsia="Times New Roman" w:hAnsi="Trebuchet MS" w:cs="Times New Roman"/>
                <w:color w:val="4F81BD" w:themeColor="accent1"/>
                <w:sz w:val="20"/>
                <w:szCs w:val="20"/>
              </w:rPr>
              <w:t>2</w:t>
            </w:r>
          </w:p>
        </w:tc>
        <w:tc>
          <w:tcPr>
            <w:tcW w:w="690" w:type="dxa"/>
            <w:tcBorders>
              <w:top w:val="single" w:sz="6" w:space="0" w:color="auto"/>
              <w:left w:val="nil"/>
              <w:bottom w:val="single" w:sz="6" w:space="0" w:color="auto"/>
              <w:right w:val="single" w:sz="6" w:space="0" w:color="auto"/>
            </w:tcBorders>
            <w:shd w:val="clear" w:color="auto" w:fill="FFFFFF"/>
            <w:vAlign w:val="center"/>
          </w:tcPr>
          <w:p w14:paraId="7C763190" w14:textId="2DF39EC7" w:rsidR="000A1CD0" w:rsidRPr="002A3A1B" w:rsidRDefault="00F328CF"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80</w:t>
            </w:r>
            <w:r w:rsidR="000A1CD0" w:rsidRPr="002A3A1B">
              <w:rPr>
                <w:rFonts w:ascii="Trebuchet MS" w:eastAsia="Times New Roman" w:hAnsi="Trebuchet MS" w:cs="Times New Roman"/>
                <w:color w:val="4F81BD" w:themeColor="accent1"/>
                <w:sz w:val="20"/>
                <w:szCs w:val="20"/>
              </w:rPr>
              <w:t>.</w:t>
            </w:r>
            <w:r w:rsidRPr="002A3A1B">
              <w:rPr>
                <w:rFonts w:ascii="Trebuchet MS" w:eastAsia="Times New Roman" w:hAnsi="Trebuchet MS" w:cs="Times New Roman"/>
                <w:color w:val="4F81BD" w:themeColor="accent1"/>
                <w:sz w:val="20"/>
                <w:szCs w:val="20"/>
              </w:rPr>
              <w:t>4</w:t>
            </w:r>
          </w:p>
        </w:tc>
        <w:tc>
          <w:tcPr>
            <w:tcW w:w="690" w:type="dxa"/>
            <w:tcBorders>
              <w:top w:val="single" w:sz="6" w:space="0" w:color="auto"/>
              <w:left w:val="nil"/>
              <w:bottom w:val="single" w:sz="6" w:space="0" w:color="auto"/>
              <w:right w:val="single" w:sz="6" w:space="0" w:color="auto"/>
            </w:tcBorders>
            <w:shd w:val="clear" w:color="auto" w:fill="FFFFFF"/>
            <w:vAlign w:val="center"/>
          </w:tcPr>
          <w:p w14:paraId="5D58590C" w14:textId="5B2DCA71" w:rsidR="000A1CD0" w:rsidRPr="002A3A1B" w:rsidRDefault="007977B6" w:rsidP="00D9001F">
            <w:pPr>
              <w:spacing w:after="0" w:line="240" w:lineRule="auto"/>
              <w:jc w:val="center"/>
              <w:textAlignment w:val="baseline"/>
              <w:rPr>
                <w:rFonts w:ascii="Trebuchet MS" w:eastAsia="Times New Roman" w:hAnsi="Trebuchet MS" w:cs="Times New Roman"/>
                <w:color w:val="4F81BD" w:themeColor="accent1"/>
                <w:sz w:val="20"/>
                <w:szCs w:val="20"/>
              </w:rPr>
            </w:pPr>
            <w:r w:rsidRPr="002A3A1B">
              <w:rPr>
                <w:rFonts w:ascii="Trebuchet MS" w:eastAsia="Times New Roman" w:hAnsi="Trebuchet MS" w:cs="Times New Roman"/>
                <w:color w:val="4F81BD" w:themeColor="accent1"/>
                <w:sz w:val="20"/>
                <w:szCs w:val="20"/>
              </w:rPr>
              <w:t>13.2</w:t>
            </w:r>
          </w:p>
        </w:tc>
        <w:tc>
          <w:tcPr>
            <w:tcW w:w="825" w:type="dxa"/>
            <w:tcBorders>
              <w:top w:val="single" w:sz="6" w:space="0" w:color="auto"/>
              <w:left w:val="nil"/>
              <w:bottom w:val="single" w:sz="6" w:space="0" w:color="auto"/>
              <w:right w:val="single" w:sz="6" w:space="0" w:color="auto"/>
            </w:tcBorders>
            <w:shd w:val="clear" w:color="auto" w:fill="FFFFFF"/>
            <w:vAlign w:val="center"/>
            <w:hideMark/>
          </w:tcPr>
          <w:p w14:paraId="215D0564" w14:textId="77777777" w:rsidR="000A1CD0" w:rsidRPr="00262781" w:rsidRDefault="000A1CD0" w:rsidP="00D9001F">
            <w:pPr>
              <w:spacing w:after="0" w:line="240" w:lineRule="auto"/>
              <w:jc w:val="center"/>
              <w:textAlignment w:val="baseline"/>
              <w:rPr>
                <w:rFonts w:ascii="Times New Roman" w:eastAsia="Times New Roman" w:hAnsi="Times New Roman" w:cs="Times New Roman"/>
                <w:color w:val="4F81BD" w:themeColor="accent1"/>
                <w:sz w:val="24"/>
                <w:szCs w:val="24"/>
                <w:highlight w:val="yellow"/>
              </w:rPr>
            </w:pPr>
            <w:r w:rsidRPr="00474239">
              <w:rPr>
                <w:rFonts w:ascii="Trebuchet MS" w:eastAsia="Times New Roman" w:hAnsi="Trebuchet MS" w:cs="Times New Roman"/>
                <w:color w:val="4F81BD" w:themeColor="accent1"/>
                <w:sz w:val="20"/>
                <w:szCs w:val="20"/>
              </w:rPr>
              <w:t>&lt;0.001 </w:t>
            </w:r>
          </w:p>
        </w:tc>
      </w:tr>
    </w:tbl>
    <w:p w14:paraId="2CBFB00C" w14:textId="77777777" w:rsidR="000A1CD0" w:rsidRPr="00214BA9" w:rsidRDefault="000A1CD0" w:rsidP="000A1CD0">
      <w:pPr>
        <w:spacing w:after="0" w:line="240" w:lineRule="auto"/>
        <w:textAlignment w:val="baseline"/>
        <w:rPr>
          <w:rFonts w:ascii="Segoe UI" w:eastAsia="Times New Roman" w:hAnsi="Segoe UI" w:cs="Segoe UI"/>
          <w:color w:val="4F81BD" w:themeColor="accent1"/>
          <w:sz w:val="18"/>
          <w:szCs w:val="18"/>
        </w:rPr>
      </w:pPr>
      <w:r w:rsidRPr="00214BA9">
        <w:rPr>
          <w:rFonts w:ascii="Trebuchet MS" w:eastAsia="Times New Roman" w:hAnsi="Trebuchet MS" w:cs="Segoe UI"/>
          <w:color w:val="4F81BD" w:themeColor="accent1"/>
          <w:sz w:val="20"/>
          <w:szCs w:val="20"/>
        </w:rPr>
        <w:t>EP: Eligible Population, the average denominator size across all plans submitting 201</w:t>
      </w:r>
      <w:r>
        <w:rPr>
          <w:rFonts w:ascii="Trebuchet MS" w:eastAsia="Times New Roman" w:hAnsi="Trebuchet MS" w:cs="Segoe UI"/>
          <w:color w:val="4F81BD" w:themeColor="accent1"/>
          <w:sz w:val="20"/>
          <w:szCs w:val="20"/>
        </w:rPr>
        <w:t>8</w:t>
      </w:r>
      <w:r w:rsidRPr="00214BA9">
        <w:rPr>
          <w:rFonts w:ascii="Trebuchet MS" w:eastAsia="Times New Roman" w:hAnsi="Trebuchet MS" w:cs="Segoe UI"/>
          <w:color w:val="4F81BD" w:themeColor="accent1"/>
          <w:sz w:val="20"/>
          <w:szCs w:val="20"/>
        </w:rPr>
        <w:t xml:space="preserve"> HEDIS data for this measure </w:t>
      </w:r>
    </w:p>
    <w:p w14:paraId="50D1972C" w14:textId="77777777" w:rsidR="000A1CD0" w:rsidRPr="00214BA9" w:rsidRDefault="000A1CD0" w:rsidP="000A1CD0">
      <w:pPr>
        <w:spacing w:after="0" w:line="240" w:lineRule="auto"/>
        <w:textAlignment w:val="baseline"/>
        <w:rPr>
          <w:rFonts w:ascii="Segoe UI" w:eastAsia="Times New Roman" w:hAnsi="Segoe UI" w:cs="Segoe UI"/>
          <w:color w:val="4F81BD" w:themeColor="accent1"/>
          <w:sz w:val="18"/>
          <w:szCs w:val="18"/>
        </w:rPr>
      </w:pPr>
      <w:r w:rsidRPr="00214BA9">
        <w:rPr>
          <w:rFonts w:ascii="Trebuchet MS" w:eastAsia="Times New Roman" w:hAnsi="Trebuchet MS" w:cs="Segoe UI"/>
          <w:color w:val="4F81BD" w:themeColor="accent1"/>
          <w:sz w:val="20"/>
          <w:szCs w:val="20"/>
        </w:rPr>
        <w:t>IQR: Interquartile range </w:t>
      </w:r>
    </w:p>
    <w:p w14:paraId="13A15285" w14:textId="77777777" w:rsidR="000A1CD0" w:rsidRPr="00214BA9" w:rsidRDefault="000A1CD0" w:rsidP="000A1CD0">
      <w:pPr>
        <w:spacing w:after="0" w:line="240" w:lineRule="auto"/>
        <w:textAlignment w:val="baseline"/>
        <w:rPr>
          <w:rFonts w:ascii="Segoe UI" w:eastAsia="Times New Roman" w:hAnsi="Segoe UI" w:cs="Segoe UI"/>
          <w:color w:val="4F81BD" w:themeColor="accent1"/>
          <w:sz w:val="18"/>
          <w:szCs w:val="18"/>
        </w:rPr>
      </w:pPr>
      <w:r w:rsidRPr="00214BA9">
        <w:rPr>
          <w:rFonts w:ascii="Trebuchet MS" w:eastAsia="Times New Roman" w:hAnsi="Trebuchet MS" w:cs="Segoe UI"/>
          <w:color w:val="4F81BD" w:themeColor="accent1"/>
          <w:sz w:val="20"/>
          <w:szCs w:val="20"/>
        </w:rPr>
        <w:t>p-value: P-value of independent samples t-test comparing plans at the 25</w:t>
      </w:r>
      <w:r w:rsidRPr="00214BA9">
        <w:rPr>
          <w:rFonts w:ascii="Trebuchet MS" w:eastAsia="Times New Roman" w:hAnsi="Trebuchet MS" w:cs="Segoe UI"/>
          <w:color w:val="4F81BD" w:themeColor="accent1"/>
          <w:sz w:val="16"/>
          <w:szCs w:val="16"/>
          <w:vertAlign w:val="superscript"/>
        </w:rPr>
        <w:t>th</w:t>
      </w:r>
      <w:r w:rsidRPr="00214BA9">
        <w:rPr>
          <w:rFonts w:ascii="Trebuchet MS" w:eastAsia="Times New Roman" w:hAnsi="Trebuchet MS" w:cs="Segoe UI"/>
          <w:color w:val="4F81BD" w:themeColor="accent1"/>
          <w:sz w:val="20"/>
          <w:szCs w:val="20"/>
        </w:rPr>
        <w:t> percentile to plans at the 75</w:t>
      </w:r>
      <w:r w:rsidRPr="00214BA9">
        <w:rPr>
          <w:rFonts w:ascii="Trebuchet MS" w:eastAsia="Times New Roman" w:hAnsi="Trebuchet MS" w:cs="Segoe UI"/>
          <w:color w:val="4F81BD" w:themeColor="accent1"/>
          <w:sz w:val="16"/>
          <w:szCs w:val="16"/>
          <w:vertAlign w:val="superscript"/>
        </w:rPr>
        <w:t>th</w:t>
      </w:r>
      <w:r w:rsidRPr="00214BA9">
        <w:rPr>
          <w:rFonts w:ascii="Trebuchet MS" w:eastAsia="Times New Roman" w:hAnsi="Trebuchet MS" w:cs="Segoe UI"/>
          <w:color w:val="4F81BD" w:themeColor="accent1"/>
          <w:sz w:val="20"/>
          <w:szCs w:val="20"/>
        </w:rPr>
        <w:t> percentile. </w:t>
      </w:r>
    </w:p>
    <w:p w14:paraId="5B988564" w14:textId="05423C1D" w:rsidR="000A1CD0" w:rsidRDefault="000A1CD0" w:rsidP="001A645B">
      <w:pPr>
        <w:spacing w:after="0" w:line="240" w:lineRule="auto"/>
        <w:textAlignment w:val="baseline"/>
        <w:rPr>
          <w:rFonts w:ascii="Calibri" w:eastAsia="Times New Roman" w:hAnsi="Calibri" w:cs="Calibri"/>
          <w:color w:val="4F81BD" w:themeColor="accent1"/>
        </w:rPr>
      </w:pPr>
    </w:p>
    <w:p w14:paraId="5908DA2F" w14:textId="77777777" w:rsidR="000A1CD0" w:rsidRPr="001A645B" w:rsidRDefault="000A1CD0" w:rsidP="001A645B">
      <w:pPr>
        <w:spacing w:after="0" w:line="240" w:lineRule="auto"/>
        <w:textAlignment w:val="baseline"/>
        <w:rPr>
          <w:rFonts w:ascii="Segoe UI" w:eastAsia="Times New Roman" w:hAnsi="Segoe UI" w:cs="Segoe UI"/>
          <w:color w:val="4F81BD" w:themeColor="accent1"/>
          <w:sz w:val="18"/>
          <w:szCs w:val="18"/>
        </w:rPr>
      </w:pPr>
    </w:p>
    <w:p w14:paraId="172CEF60" w14:textId="77777777" w:rsidR="00483748" w:rsidRPr="001A645B" w:rsidRDefault="009C7513" w:rsidP="00782F51">
      <w:pPr>
        <w:pStyle w:val="paragraph"/>
        <w:spacing w:before="0" w:beforeAutospacing="0" w:after="0" w:afterAutospacing="0"/>
        <w:textAlignment w:val="baseline"/>
        <w:rPr>
          <w:rFonts w:ascii="Trebuchet MS" w:hAnsi="Trebuchet MS" w:cstheme="minorHAnsi"/>
          <w:bCs/>
          <w:sz w:val="20"/>
          <w:szCs w:val="20"/>
        </w:rPr>
      </w:pPr>
      <w:r w:rsidRPr="001A645B">
        <w:rPr>
          <w:rFonts w:ascii="Trebuchet MS" w:hAnsi="Trebuchet MS" w:cstheme="minorHAnsi"/>
          <w:b/>
          <w:bCs/>
          <w:sz w:val="20"/>
          <w:szCs w:val="20"/>
        </w:rPr>
        <w:t>2b4</w:t>
      </w:r>
      <w:r w:rsidR="00D61410" w:rsidRPr="001A645B">
        <w:rPr>
          <w:rFonts w:ascii="Trebuchet MS" w:hAnsi="Trebuchet MS" w:cstheme="minorHAnsi"/>
          <w:b/>
          <w:bCs/>
          <w:sz w:val="20"/>
          <w:szCs w:val="20"/>
        </w:rPr>
        <w:t>.3. What is your interpretation of the results in terms of demonstrating the ability to identify statistically significant and</w:t>
      </w:r>
      <w:r w:rsidR="005038D5" w:rsidRPr="001A645B">
        <w:rPr>
          <w:rFonts w:ascii="Trebuchet MS" w:hAnsi="Trebuchet MS" w:cstheme="minorHAnsi"/>
          <w:b/>
          <w:bCs/>
          <w:sz w:val="20"/>
          <w:szCs w:val="20"/>
        </w:rPr>
        <w:t>/or</w:t>
      </w:r>
      <w:r w:rsidR="00D61410" w:rsidRPr="001A645B">
        <w:rPr>
          <w:rFonts w:ascii="Trebuchet MS" w:hAnsi="Trebuchet MS" w:cstheme="minorHAnsi"/>
          <w:b/>
          <w:bCs/>
          <w:sz w:val="20"/>
          <w:szCs w:val="20"/>
        </w:rPr>
        <w:t xml:space="preserve"> clinically/practically meaningful differences in performance across measured entities?</w:t>
      </w:r>
      <w:r w:rsidR="00D61410" w:rsidRPr="001A645B">
        <w:rPr>
          <w:rFonts w:ascii="Trebuchet MS" w:hAnsi="Trebuchet MS" w:cstheme="minorHAnsi"/>
          <w:bCs/>
          <w:sz w:val="20"/>
          <w:szCs w:val="20"/>
        </w:rPr>
        <w:t xml:space="preserve"> (i</w:t>
      </w:r>
      <w:r w:rsidR="00D61410" w:rsidRPr="001A645B">
        <w:rPr>
          <w:rFonts w:ascii="Trebuchet MS" w:hAnsi="Trebuchet MS" w:cstheme="minorHAnsi"/>
          <w:bCs/>
          <w:i/>
          <w:sz w:val="20"/>
          <w:szCs w:val="20"/>
        </w:rPr>
        <w:t>.e., what d</w:t>
      </w:r>
      <w:r w:rsidR="004C2443" w:rsidRPr="001A645B">
        <w:rPr>
          <w:rFonts w:ascii="Trebuchet MS" w:hAnsi="Trebuchet MS" w:cstheme="minorHAnsi"/>
          <w:bCs/>
          <w:i/>
          <w:sz w:val="20"/>
          <w:szCs w:val="20"/>
        </w:rPr>
        <w:t>o the results mean in terms of statistical and meaningful differences?</w:t>
      </w:r>
      <w:r w:rsidR="00D61410" w:rsidRPr="001A645B">
        <w:rPr>
          <w:rFonts w:ascii="Trebuchet MS" w:hAnsi="Trebuchet MS" w:cstheme="minorHAnsi"/>
          <w:bCs/>
          <w:sz w:val="20"/>
          <w:szCs w:val="20"/>
        </w:rPr>
        <w:t>)</w:t>
      </w:r>
    </w:p>
    <w:p w14:paraId="0AF39847" w14:textId="3E25800F" w:rsidR="003051DE" w:rsidRPr="003051DE" w:rsidRDefault="003051DE" w:rsidP="00782F51">
      <w:pPr>
        <w:spacing w:after="0" w:line="240" w:lineRule="auto"/>
        <w:textAlignment w:val="baseline"/>
        <w:rPr>
          <w:rFonts w:ascii="Trebuchet MS" w:eastAsia="Times New Roman" w:hAnsi="Trebuchet MS" w:cs="Segoe UI"/>
          <w:color w:val="9BBB59" w:themeColor="accent3"/>
          <w:sz w:val="20"/>
          <w:szCs w:val="20"/>
        </w:rPr>
      </w:pPr>
    </w:p>
    <w:p w14:paraId="27BD033F" w14:textId="0E81C123" w:rsidR="003051DE" w:rsidRPr="003051DE" w:rsidRDefault="003051DE" w:rsidP="003051DE">
      <w:pPr>
        <w:pStyle w:val="paragraph"/>
        <w:spacing w:before="0" w:beforeAutospacing="0" w:after="0" w:afterAutospacing="0"/>
        <w:textAlignment w:val="baseline"/>
        <w:rPr>
          <w:rFonts w:ascii="Segoe UI" w:hAnsi="Segoe UI" w:cs="Segoe UI"/>
          <w:color w:val="9BBB59" w:themeColor="accent3"/>
          <w:sz w:val="18"/>
          <w:szCs w:val="18"/>
        </w:rPr>
      </w:pPr>
      <w:r w:rsidRPr="00FC4280">
        <w:rPr>
          <w:rFonts w:ascii="Trebuchet MS" w:hAnsi="Trebuchet MS" w:cs="Segoe UI"/>
          <w:color w:val="4F81BD" w:themeColor="accent1"/>
          <w:sz w:val="20"/>
          <w:szCs w:val="20"/>
        </w:rPr>
        <w:t xml:space="preserve">The results above indicate there is </w:t>
      </w:r>
      <w:r w:rsidRPr="00E910C8">
        <w:rPr>
          <w:rFonts w:ascii="Trebuchet MS" w:hAnsi="Trebuchet MS" w:cs="Segoe UI"/>
          <w:color w:val="4F81BD" w:themeColor="accent1"/>
          <w:sz w:val="20"/>
          <w:szCs w:val="20"/>
        </w:rPr>
        <w:t>a</w:t>
      </w:r>
      <w:r w:rsidR="00FC4280" w:rsidRPr="00E910C8">
        <w:rPr>
          <w:rFonts w:ascii="Trebuchet MS" w:hAnsi="Trebuchet MS" w:cs="Segoe UI"/>
          <w:color w:val="4F81BD" w:themeColor="accent1"/>
          <w:sz w:val="20"/>
          <w:szCs w:val="20"/>
        </w:rPr>
        <w:t xml:space="preserve">n </w:t>
      </w:r>
      <w:r w:rsidR="003C212A">
        <w:rPr>
          <w:rFonts w:ascii="Trebuchet MS" w:hAnsi="Trebuchet MS" w:cs="Segoe UI"/>
          <w:color w:val="4F81BD" w:themeColor="accent1"/>
          <w:sz w:val="20"/>
          <w:szCs w:val="20"/>
        </w:rPr>
        <w:t>7</w:t>
      </w:r>
      <w:r w:rsidRPr="00E910C8">
        <w:rPr>
          <w:rFonts w:ascii="Trebuchet MS" w:hAnsi="Trebuchet MS" w:cs="Segoe UI"/>
          <w:color w:val="4F81BD" w:themeColor="accent1"/>
          <w:sz w:val="20"/>
          <w:szCs w:val="20"/>
        </w:rPr>
        <w:t>-</w:t>
      </w:r>
      <w:r w:rsidR="003C212A">
        <w:rPr>
          <w:rFonts w:ascii="Trebuchet MS" w:hAnsi="Trebuchet MS" w:cs="Segoe UI"/>
          <w:color w:val="4F81BD" w:themeColor="accent1"/>
          <w:sz w:val="20"/>
          <w:szCs w:val="20"/>
        </w:rPr>
        <w:t>13</w:t>
      </w:r>
      <w:r w:rsidRPr="00E910C8">
        <w:rPr>
          <w:rFonts w:ascii="Trebuchet MS" w:hAnsi="Trebuchet MS" w:cs="Segoe UI"/>
          <w:color w:val="4F81BD" w:themeColor="accent1"/>
          <w:sz w:val="20"/>
          <w:szCs w:val="20"/>
        </w:rPr>
        <w:t>%</w:t>
      </w:r>
      <w:r w:rsidRPr="00FC4280">
        <w:rPr>
          <w:rFonts w:ascii="Trebuchet MS" w:hAnsi="Trebuchet MS" w:cs="Segoe UI"/>
          <w:color w:val="4F81BD" w:themeColor="accent1"/>
          <w:sz w:val="20"/>
          <w:szCs w:val="20"/>
        </w:rPr>
        <w:t xml:space="preserve"> gap in performance between the 25</w:t>
      </w:r>
      <w:r w:rsidRPr="00FC4280">
        <w:rPr>
          <w:rFonts w:ascii="Trebuchet MS" w:hAnsi="Trebuchet MS" w:cs="Segoe UI"/>
          <w:color w:val="4F81BD" w:themeColor="accent1"/>
          <w:sz w:val="16"/>
          <w:szCs w:val="16"/>
          <w:vertAlign w:val="superscript"/>
        </w:rPr>
        <w:t>th</w:t>
      </w:r>
      <w:r w:rsidRPr="00FC4280">
        <w:rPr>
          <w:rFonts w:ascii="Trebuchet MS" w:hAnsi="Trebuchet MS" w:cs="Segoe UI"/>
          <w:color w:val="4F81BD" w:themeColor="accent1"/>
          <w:sz w:val="20"/>
          <w:szCs w:val="20"/>
        </w:rPr>
        <w:t> and 75</w:t>
      </w:r>
      <w:r w:rsidRPr="00FC4280">
        <w:rPr>
          <w:rFonts w:ascii="Trebuchet MS" w:hAnsi="Trebuchet MS" w:cs="Segoe UI"/>
          <w:color w:val="4F81BD" w:themeColor="accent1"/>
          <w:sz w:val="16"/>
          <w:szCs w:val="16"/>
          <w:vertAlign w:val="superscript"/>
        </w:rPr>
        <w:t>th</w:t>
      </w:r>
      <w:r w:rsidRPr="00FC4280">
        <w:rPr>
          <w:rFonts w:ascii="Trebuchet MS" w:hAnsi="Trebuchet MS" w:cs="Segoe UI"/>
          <w:color w:val="4F81BD" w:themeColor="accent1"/>
          <w:sz w:val="20"/>
          <w:szCs w:val="20"/>
        </w:rPr>
        <w:t xml:space="preserve"> percentile performing plans across the different product lines and indicators. For </w:t>
      </w:r>
      <w:r w:rsidR="002F7FBF" w:rsidRPr="00FC4280">
        <w:rPr>
          <w:rFonts w:ascii="Trebuchet MS" w:hAnsi="Trebuchet MS" w:cs="Segoe UI"/>
          <w:color w:val="4F81BD" w:themeColor="accent1"/>
          <w:sz w:val="20"/>
          <w:szCs w:val="20"/>
        </w:rPr>
        <w:t>most</w:t>
      </w:r>
      <w:r w:rsidRPr="00FC4280">
        <w:rPr>
          <w:rFonts w:ascii="Trebuchet MS" w:hAnsi="Trebuchet MS" w:cs="Segoe UI"/>
          <w:color w:val="4F81BD" w:themeColor="accent1"/>
          <w:sz w:val="20"/>
          <w:szCs w:val="20"/>
        </w:rPr>
        <w:t xml:space="preserve"> product lines and indicators, the difference between the 25</w:t>
      </w:r>
      <w:r w:rsidRPr="00FC4280">
        <w:rPr>
          <w:rFonts w:ascii="Trebuchet MS" w:hAnsi="Trebuchet MS" w:cs="Segoe UI"/>
          <w:color w:val="4F81BD" w:themeColor="accent1"/>
          <w:sz w:val="16"/>
          <w:szCs w:val="16"/>
          <w:vertAlign w:val="superscript"/>
        </w:rPr>
        <w:t>th</w:t>
      </w:r>
      <w:r w:rsidRPr="00FC4280">
        <w:rPr>
          <w:rFonts w:ascii="Trebuchet MS" w:hAnsi="Trebuchet MS" w:cs="Segoe UI"/>
          <w:color w:val="4F81BD" w:themeColor="accent1"/>
          <w:sz w:val="20"/>
          <w:szCs w:val="20"/>
        </w:rPr>
        <w:t> and 75</w:t>
      </w:r>
      <w:r w:rsidRPr="00FC4280">
        <w:rPr>
          <w:rFonts w:ascii="Trebuchet MS" w:hAnsi="Trebuchet MS" w:cs="Segoe UI"/>
          <w:color w:val="4F81BD" w:themeColor="accent1"/>
          <w:sz w:val="16"/>
          <w:szCs w:val="16"/>
          <w:vertAlign w:val="superscript"/>
        </w:rPr>
        <w:t>th</w:t>
      </w:r>
      <w:r w:rsidRPr="00FC4280">
        <w:rPr>
          <w:rFonts w:ascii="Trebuchet MS" w:hAnsi="Trebuchet MS" w:cs="Segoe UI"/>
          <w:color w:val="4F81BD" w:themeColor="accent1"/>
          <w:sz w:val="20"/>
          <w:szCs w:val="20"/>
        </w:rPr>
        <w:t> percentile performance rates </w:t>
      </w:r>
      <w:proofErr w:type="gramStart"/>
      <w:r w:rsidRPr="00FC4280">
        <w:rPr>
          <w:rFonts w:ascii="Trebuchet MS" w:hAnsi="Trebuchet MS" w:cs="Segoe UI"/>
          <w:color w:val="4F81BD" w:themeColor="accent1"/>
          <w:sz w:val="20"/>
          <w:szCs w:val="20"/>
        </w:rPr>
        <w:t>is</w:t>
      </w:r>
      <w:proofErr w:type="gramEnd"/>
      <w:r w:rsidRPr="00FC4280">
        <w:rPr>
          <w:rFonts w:ascii="Trebuchet MS" w:hAnsi="Trebuchet MS" w:cs="Segoe UI"/>
          <w:color w:val="4F81BD" w:themeColor="accent1"/>
          <w:sz w:val="20"/>
          <w:szCs w:val="20"/>
        </w:rPr>
        <w:t> statistically significant. </w:t>
      </w:r>
      <w:r w:rsidR="00A4520E">
        <w:rPr>
          <w:rFonts w:ascii="Trebuchet MS" w:hAnsi="Trebuchet MS" w:cs="Segoe UI"/>
          <w:color w:val="4F81BD" w:themeColor="accent1"/>
          <w:sz w:val="20"/>
          <w:szCs w:val="20"/>
        </w:rPr>
        <w:t>T</w:t>
      </w:r>
      <w:r w:rsidRPr="00990538">
        <w:rPr>
          <w:rFonts w:ascii="Trebuchet MS" w:hAnsi="Trebuchet MS" w:cs="Segoe UI"/>
          <w:color w:val="4F81BD" w:themeColor="accent1"/>
          <w:sz w:val="20"/>
          <w:szCs w:val="20"/>
        </w:rPr>
        <w:t>he highest variation in performance is in</w:t>
      </w:r>
      <w:r w:rsidR="0029586B">
        <w:rPr>
          <w:rFonts w:ascii="Trebuchet MS" w:hAnsi="Trebuchet MS" w:cs="Segoe UI"/>
          <w:color w:val="4F81BD" w:themeColor="accent1"/>
          <w:sz w:val="20"/>
          <w:szCs w:val="20"/>
        </w:rPr>
        <w:t xml:space="preserve"> </w:t>
      </w:r>
      <w:r w:rsidR="00564307">
        <w:rPr>
          <w:rFonts w:ascii="Trebuchet MS" w:hAnsi="Trebuchet MS" w:cs="Segoe UI"/>
          <w:color w:val="4F81BD" w:themeColor="accent1"/>
          <w:sz w:val="20"/>
          <w:szCs w:val="20"/>
        </w:rPr>
        <w:t xml:space="preserve">Medicare </w:t>
      </w:r>
      <w:r w:rsidR="00A4520E">
        <w:rPr>
          <w:rFonts w:ascii="Trebuchet MS" w:hAnsi="Trebuchet MS" w:cs="Segoe UI"/>
          <w:color w:val="4F81BD" w:themeColor="accent1"/>
          <w:sz w:val="20"/>
          <w:szCs w:val="20"/>
        </w:rPr>
        <w:t xml:space="preserve">and Medicaid </w:t>
      </w:r>
      <w:r w:rsidRPr="00990538">
        <w:rPr>
          <w:rFonts w:ascii="Trebuchet MS" w:hAnsi="Trebuchet MS" w:cs="Segoe UI"/>
          <w:color w:val="4F81BD" w:themeColor="accent1"/>
          <w:sz w:val="20"/>
          <w:szCs w:val="20"/>
        </w:rPr>
        <w:t>plans, which </w:t>
      </w:r>
      <w:r w:rsidRPr="003D3265">
        <w:rPr>
          <w:rFonts w:ascii="Trebuchet MS" w:hAnsi="Trebuchet MS" w:cs="Segoe UI"/>
          <w:color w:val="4F81BD" w:themeColor="accent1"/>
          <w:sz w:val="20"/>
          <w:szCs w:val="20"/>
        </w:rPr>
        <w:t>shows a </w:t>
      </w:r>
      <w:r w:rsidR="00564307">
        <w:rPr>
          <w:rFonts w:ascii="Trebuchet MS" w:hAnsi="Trebuchet MS" w:cs="Segoe UI"/>
          <w:color w:val="4F81BD" w:themeColor="accent1"/>
          <w:sz w:val="20"/>
          <w:szCs w:val="20"/>
        </w:rPr>
        <w:t>9</w:t>
      </w:r>
      <w:r w:rsidR="002967C1">
        <w:rPr>
          <w:rFonts w:ascii="Trebuchet MS" w:hAnsi="Trebuchet MS" w:cs="Segoe UI"/>
          <w:color w:val="4F81BD" w:themeColor="accent1"/>
          <w:sz w:val="20"/>
          <w:szCs w:val="20"/>
        </w:rPr>
        <w:t>-percentage</w:t>
      </w:r>
      <w:r w:rsidRPr="00990538">
        <w:rPr>
          <w:rFonts w:ascii="Trebuchet MS" w:hAnsi="Trebuchet MS" w:cs="Segoe UI"/>
          <w:color w:val="4F81BD" w:themeColor="accent1"/>
          <w:sz w:val="20"/>
          <w:szCs w:val="20"/>
        </w:rPr>
        <w:t> point gap between 25</w:t>
      </w:r>
      <w:r w:rsidRPr="00990538">
        <w:rPr>
          <w:rFonts w:ascii="Trebuchet MS" w:hAnsi="Trebuchet MS" w:cs="Segoe UI"/>
          <w:color w:val="4F81BD" w:themeColor="accent1"/>
          <w:sz w:val="16"/>
          <w:szCs w:val="16"/>
          <w:vertAlign w:val="superscript"/>
        </w:rPr>
        <w:t>th</w:t>
      </w:r>
      <w:r w:rsidRPr="00990538">
        <w:rPr>
          <w:rFonts w:ascii="Trebuchet MS" w:hAnsi="Trebuchet MS" w:cs="Segoe UI"/>
          <w:color w:val="4F81BD" w:themeColor="accent1"/>
          <w:sz w:val="20"/>
          <w:szCs w:val="20"/>
        </w:rPr>
        <w:t> and 75</w:t>
      </w:r>
      <w:r w:rsidRPr="00990538">
        <w:rPr>
          <w:rFonts w:ascii="Trebuchet MS" w:hAnsi="Trebuchet MS" w:cs="Segoe UI"/>
          <w:color w:val="4F81BD" w:themeColor="accent1"/>
          <w:sz w:val="16"/>
          <w:szCs w:val="16"/>
          <w:vertAlign w:val="superscript"/>
        </w:rPr>
        <w:t>th</w:t>
      </w:r>
      <w:r w:rsidRPr="00990538">
        <w:rPr>
          <w:rFonts w:ascii="Trebuchet MS" w:hAnsi="Trebuchet MS" w:cs="Segoe UI"/>
          <w:color w:val="4F81BD" w:themeColor="accent1"/>
          <w:sz w:val="20"/>
          <w:szCs w:val="20"/>
        </w:rPr>
        <w:t xml:space="preserve"> percentile </w:t>
      </w:r>
      <w:r w:rsidR="00A4520E">
        <w:rPr>
          <w:rFonts w:ascii="Trebuchet MS" w:hAnsi="Trebuchet MS" w:cs="Segoe UI"/>
          <w:color w:val="4F81BD" w:themeColor="accent1"/>
          <w:sz w:val="20"/>
          <w:szCs w:val="20"/>
        </w:rPr>
        <w:t xml:space="preserve">Medicare </w:t>
      </w:r>
      <w:r w:rsidRPr="00990538">
        <w:rPr>
          <w:rFonts w:ascii="Trebuchet MS" w:hAnsi="Trebuchet MS" w:cs="Segoe UI"/>
          <w:color w:val="4F81BD" w:themeColor="accent1"/>
          <w:sz w:val="20"/>
          <w:szCs w:val="20"/>
        </w:rPr>
        <w:t xml:space="preserve">plans for the </w:t>
      </w:r>
      <w:r w:rsidR="00A4520E">
        <w:rPr>
          <w:rFonts w:ascii="Trebuchet MS" w:hAnsi="Trebuchet MS" w:cs="Segoe UI"/>
          <w:color w:val="4F81BD" w:themeColor="accent1"/>
          <w:sz w:val="20"/>
          <w:szCs w:val="20"/>
        </w:rPr>
        <w:t>bronchodilator</w:t>
      </w:r>
      <w:r w:rsidRPr="00990538">
        <w:rPr>
          <w:rFonts w:ascii="Trebuchet MS" w:hAnsi="Trebuchet MS" w:cs="Segoe UI"/>
          <w:color w:val="4F81BD" w:themeColor="accent1"/>
          <w:sz w:val="20"/>
          <w:szCs w:val="20"/>
        </w:rPr>
        <w:t xml:space="preserve"> indicator and </w:t>
      </w:r>
      <w:r w:rsidRPr="0085185D">
        <w:rPr>
          <w:rFonts w:ascii="Trebuchet MS" w:hAnsi="Trebuchet MS" w:cs="Segoe UI"/>
          <w:color w:val="4F81BD" w:themeColor="accent1"/>
          <w:sz w:val="20"/>
          <w:szCs w:val="20"/>
        </w:rPr>
        <w:t xml:space="preserve">a </w:t>
      </w:r>
      <w:r w:rsidR="00A4520E">
        <w:rPr>
          <w:rFonts w:ascii="Trebuchet MS" w:hAnsi="Trebuchet MS" w:cs="Segoe UI"/>
          <w:color w:val="4F81BD" w:themeColor="accent1"/>
          <w:sz w:val="20"/>
          <w:szCs w:val="20"/>
        </w:rPr>
        <w:t>13-</w:t>
      </w:r>
      <w:r w:rsidRPr="00990538">
        <w:rPr>
          <w:rFonts w:ascii="Trebuchet MS" w:hAnsi="Trebuchet MS" w:cs="Segoe UI"/>
          <w:color w:val="4F81BD" w:themeColor="accent1"/>
          <w:sz w:val="20"/>
          <w:szCs w:val="20"/>
        </w:rPr>
        <w:t xml:space="preserve">percentage point gap between </w:t>
      </w:r>
      <w:r w:rsidR="00A4520E">
        <w:rPr>
          <w:rFonts w:ascii="Trebuchet MS" w:hAnsi="Trebuchet MS" w:cs="Segoe UI"/>
          <w:color w:val="4F81BD" w:themeColor="accent1"/>
          <w:sz w:val="20"/>
          <w:szCs w:val="20"/>
        </w:rPr>
        <w:t xml:space="preserve">Medicaid </w:t>
      </w:r>
      <w:r w:rsidRPr="00990538">
        <w:rPr>
          <w:rFonts w:ascii="Trebuchet MS" w:hAnsi="Trebuchet MS" w:cs="Segoe UI"/>
          <w:color w:val="4F81BD" w:themeColor="accent1"/>
          <w:sz w:val="20"/>
          <w:szCs w:val="20"/>
        </w:rPr>
        <w:t xml:space="preserve">plans for the </w:t>
      </w:r>
      <w:r w:rsidR="00A4520E">
        <w:rPr>
          <w:rFonts w:ascii="Trebuchet MS" w:hAnsi="Trebuchet MS" w:cs="Segoe UI"/>
          <w:color w:val="4F81BD" w:themeColor="accent1"/>
          <w:sz w:val="20"/>
          <w:szCs w:val="20"/>
        </w:rPr>
        <w:t xml:space="preserve">systemic corticosteroid </w:t>
      </w:r>
      <w:r w:rsidRPr="00990538">
        <w:rPr>
          <w:rFonts w:ascii="Trebuchet MS" w:hAnsi="Trebuchet MS" w:cs="Segoe UI"/>
          <w:color w:val="4F81BD" w:themeColor="accent1"/>
          <w:sz w:val="20"/>
          <w:szCs w:val="20"/>
        </w:rPr>
        <w:t>indicator. </w:t>
      </w:r>
    </w:p>
    <w:p w14:paraId="193256CA" w14:textId="77777777" w:rsidR="003051DE" w:rsidRPr="003051DE" w:rsidRDefault="003051DE" w:rsidP="003051DE">
      <w:pPr>
        <w:spacing w:after="0" w:line="240" w:lineRule="auto"/>
        <w:textAlignment w:val="baseline"/>
        <w:rPr>
          <w:rFonts w:ascii="Segoe UI" w:eastAsia="Times New Roman" w:hAnsi="Segoe UI" w:cs="Segoe UI"/>
          <w:color w:val="9BBB59" w:themeColor="accent3"/>
          <w:sz w:val="18"/>
          <w:szCs w:val="18"/>
        </w:rPr>
      </w:pPr>
      <w:r w:rsidRPr="003051DE">
        <w:rPr>
          <w:rFonts w:ascii="Trebuchet MS" w:eastAsia="Times New Roman" w:hAnsi="Trebuchet MS" w:cs="Segoe UI"/>
          <w:color w:val="9BBB59" w:themeColor="accent3"/>
          <w:sz w:val="20"/>
          <w:szCs w:val="20"/>
        </w:rPr>
        <w:t> </w:t>
      </w:r>
    </w:p>
    <w:p w14:paraId="0CABD00C" w14:textId="0FB8B8FF" w:rsidR="00D61410" w:rsidRPr="00D56821" w:rsidRDefault="003051DE" w:rsidP="00D56821">
      <w:pPr>
        <w:spacing w:after="0" w:line="240" w:lineRule="auto"/>
        <w:textAlignment w:val="baseline"/>
        <w:rPr>
          <w:rFonts w:ascii="Segoe UI" w:eastAsia="Times New Roman" w:hAnsi="Segoe UI" w:cs="Segoe UI"/>
          <w:color w:val="4F81BD" w:themeColor="accent1"/>
          <w:sz w:val="18"/>
          <w:szCs w:val="18"/>
        </w:rPr>
      </w:pPr>
      <w:r w:rsidRPr="00914333">
        <w:rPr>
          <w:rFonts w:ascii="Trebuchet MS" w:eastAsia="Times New Roman" w:hAnsi="Trebuchet MS" w:cs="Segoe UI"/>
          <w:color w:val="4F81BD" w:themeColor="accent1"/>
          <w:sz w:val="20"/>
          <w:szCs w:val="20"/>
        </w:rPr>
        <w:t>To put these meaningful differences in performance into context, we estimated that on average </w:t>
      </w:r>
      <w:r w:rsidR="00861921">
        <w:rPr>
          <w:rFonts w:ascii="Trebuchet MS" w:eastAsia="Times New Roman" w:hAnsi="Trebuchet MS" w:cs="Segoe UI"/>
          <w:color w:val="4F81BD" w:themeColor="accent1"/>
          <w:sz w:val="20"/>
          <w:szCs w:val="20"/>
        </w:rPr>
        <w:t>6</w:t>
      </w:r>
      <w:r w:rsidR="00191C5F">
        <w:rPr>
          <w:rFonts w:ascii="Trebuchet MS" w:eastAsia="Times New Roman" w:hAnsi="Trebuchet MS" w:cs="Segoe UI"/>
          <w:color w:val="4F81BD" w:themeColor="accent1"/>
          <w:sz w:val="20"/>
          <w:szCs w:val="20"/>
        </w:rPr>
        <w:t>9</w:t>
      </w:r>
      <w:r w:rsidRPr="001A1A70">
        <w:rPr>
          <w:rFonts w:ascii="Trebuchet MS" w:eastAsia="Times New Roman" w:hAnsi="Trebuchet MS" w:cs="Segoe UI"/>
          <w:color w:val="4F81BD" w:themeColor="accent1"/>
          <w:sz w:val="20"/>
          <w:szCs w:val="20"/>
        </w:rPr>
        <w:t> additional members</w:t>
      </w:r>
      <w:r w:rsidRPr="00914333">
        <w:rPr>
          <w:rFonts w:ascii="Trebuchet MS" w:eastAsia="Times New Roman" w:hAnsi="Trebuchet MS" w:cs="Segoe UI"/>
          <w:color w:val="4F81BD" w:themeColor="accent1"/>
          <w:sz w:val="20"/>
          <w:szCs w:val="20"/>
        </w:rPr>
        <w:t xml:space="preserve"> per Medica</w:t>
      </w:r>
      <w:r w:rsidR="00861921">
        <w:rPr>
          <w:rFonts w:ascii="Trebuchet MS" w:eastAsia="Times New Roman" w:hAnsi="Trebuchet MS" w:cs="Segoe UI"/>
          <w:color w:val="4F81BD" w:themeColor="accent1"/>
          <w:sz w:val="20"/>
          <w:szCs w:val="20"/>
        </w:rPr>
        <w:t>re</w:t>
      </w:r>
      <w:r w:rsidRPr="00914333">
        <w:rPr>
          <w:rFonts w:ascii="Trebuchet MS" w:eastAsia="Times New Roman" w:hAnsi="Trebuchet MS" w:cs="Segoe UI"/>
          <w:color w:val="4F81BD" w:themeColor="accent1"/>
          <w:sz w:val="20"/>
          <w:szCs w:val="20"/>
        </w:rPr>
        <w:t xml:space="preserve"> plan would have been discharged on a </w:t>
      </w:r>
      <w:r w:rsidR="00191C5F">
        <w:rPr>
          <w:rFonts w:ascii="Trebuchet MS" w:eastAsia="Times New Roman" w:hAnsi="Trebuchet MS" w:cs="Segoe UI"/>
          <w:color w:val="4F81BD" w:themeColor="accent1"/>
          <w:sz w:val="20"/>
          <w:szCs w:val="20"/>
        </w:rPr>
        <w:t>broncho</w:t>
      </w:r>
      <w:r w:rsidR="00861921">
        <w:rPr>
          <w:rFonts w:ascii="Trebuchet MS" w:eastAsia="Times New Roman" w:hAnsi="Trebuchet MS" w:cs="Segoe UI"/>
          <w:color w:val="4F81BD" w:themeColor="accent1"/>
          <w:sz w:val="20"/>
          <w:szCs w:val="20"/>
        </w:rPr>
        <w:t xml:space="preserve">dilator </w:t>
      </w:r>
      <w:r w:rsidRPr="00B91CE2">
        <w:rPr>
          <w:rFonts w:ascii="Trebuchet MS" w:eastAsia="Times New Roman" w:hAnsi="Trebuchet MS" w:cs="Segoe UI"/>
          <w:color w:val="4F81BD" w:themeColor="accent1"/>
          <w:sz w:val="20"/>
          <w:szCs w:val="20"/>
        </w:rPr>
        <w:t xml:space="preserve">and </w:t>
      </w:r>
      <w:r w:rsidR="00D56821">
        <w:rPr>
          <w:rFonts w:ascii="Trebuchet MS" w:eastAsia="Times New Roman" w:hAnsi="Trebuchet MS" w:cs="Segoe UI"/>
          <w:color w:val="4F81BD" w:themeColor="accent1"/>
          <w:sz w:val="20"/>
          <w:szCs w:val="20"/>
        </w:rPr>
        <w:t>116</w:t>
      </w:r>
      <w:r w:rsidRPr="00B91CE2">
        <w:rPr>
          <w:rFonts w:ascii="Trebuchet MS" w:eastAsia="Times New Roman" w:hAnsi="Trebuchet MS" w:cs="Segoe UI"/>
          <w:color w:val="4F81BD" w:themeColor="accent1"/>
          <w:sz w:val="20"/>
          <w:szCs w:val="20"/>
        </w:rPr>
        <w:t xml:space="preserve"> additional members</w:t>
      </w:r>
      <w:r w:rsidRPr="00914333">
        <w:rPr>
          <w:rFonts w:ascii="Trebuchet MS" w:eastAsia="Times New Roman" w:hAnsi="Trebuchet MS" w:cs="Segoe UI"/>
          <w:color w:val="4F81BD" w:themeColor="accent1"/>
          <w:sz w:val="20"/>
          <w:szCs w:val="20"/>
        </w:rPr>
        <w:t xml:space="preserve"> </w:t>
      </w:r>
      <w:r w:rsidR="00D56821">
        <w:rPr>
          <w:rFonts w:ascii="Trebuchet MS" w:eastAsia="Times New Roman" w:hAnsi="Trebuchet MS" w:cs="Segoe UI"/>
          <w:color w:val="4F81BD" w:themeColor="accent1"/>
          <w:sz w:val="20"/>
          <w:szCs w:val="20"/>
        </w:rPr>
        <w:t xml:space="preserve">per Medicaid plan </w:t>
      </w:r>
      <w:r w:rsidRPr="00914333">
        <w:rPr>
          <w:rFonts w:ascii="Trebuchet MS" w:eastAsia="Times New Roman" w:hAnsi="Trebuchet MS" w:cs="Segoe UI"/>
          <w:color w:val="4F81BD" w:themeColor="accent1"/>
          <w:sz w:val="20"/>
          <w:szCs w:val="20"/>
        </w:rPr>
        <w:t xml:space="preserve">would have been discharged on a </w:t>
      </w:r>
      <w:r w:rsidR="00861921">
        <w:rPr>
          <w:rFonts w:ascii="Trebuchet MS" w:eastAsia="Times New Roman" w:hAnsi="Trebuchet MS" w:cs="Segoe UI"/>
          <w:color w:val="4F81BD" w:themeColor="accent1"/>
          <w:sz w:val="20"/>
          <w:szCs w:val="20"/>
        </w:rPr>
        <w:t>systemic corticosteroid</w:t>
      </w:r>
      <w:r w:rsidRPr="00914333">
        <w:rPr>
          <w:rFonts w:ascii="Trebuchet MS" w:eastAsia="Times New Roman" w:hAnsi="Trebuchet MS" w:cs="Segoe UI"/>
          <w:color w:val="4F81BD" w:themeColor="accent1"/>
          <w:sz w:val="20"/>
          <w:szCs w:val="20"/>
        </w:rPr>
        <w:t> if plans in the 25</w:t>
      </w:r>
      <w:r w:rsidRPr="00914333">
        <w:rPr>
          <w:rFonts w:ascii="Trebuchet MS" w:eastAsia="Times New Roman" w:hAnsi="Trebuchet MS" w:cs="Segoe UI"/>
          <w:color w:val="4F81BD" w:themeColor="accent1"/>
          <w:sz w:val="16"/>
          <w:szCs w:val="16"/>
          <w:vertAlign w:val="superscript"/>
        </w:rPr>
        <w:t>th</w:t>
      </w:r>
      <w:r w:rsidRPr="00914333">
        <w:rPr>
          <w:rFonts w:ascii="Trebuchet MS" w:eastAsia="Times New Roman" w:hAnsi="Trebuchet MS" w:cs="Segoe UI"/>
          <w:color w:val="4F81BD" w:themeColor="accent1"/>
          <w:sz w:val="20"/>
          <w:szCs w:val="20"/>
        </w:rPr>
        <w:t> percentile performed as well as plans in the 75</w:t>
      </w:r>
      <w:r w:rsidRPr="00914333">
        <w:rPr>
          <w:rFonts w:ascii="Trebuchet MS" w:eastAsia="Times New Roman" w:hAnsi="Trebuchet MS" w:cs="Segoe UI"/>
          <w:color w:val="4F81BD" w:themeColor="accent1"/>
          <w:sz w:val="16"/>
          <w:szCs w:val="16"/>
          <w:vertAlign w:val="superscript"/>
        </w:rPr>
        <w:t>th</w:t>
      </w:r>
      <w:r w:rsidRPr="00914333">
        <w:rPr>
          <w:rFonts w:ascii="Trebuchet MS" w:eastAsia="Times New Roman" w:hAnsi="Trebuchet MS" w:cs="Segoe UI"/>
          <w:color w:val="4F81BD" w:themeColor="accent1"/>
          <w:sz w:val="20"/>
          <w:szCs w:val="20"/>
        </w:rPr>
        <w:t> percentile. This estimate is based on the average health plan eligible population. </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lastRenderedPageBreak/>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4246BEED" w:rsidR="000F06B5" w:rsidRPr="0038384D" w:rsidRDefault="0038384D" w:rsidP="00DB3627">
      <w:pPr>
        <w:pStyle w:val="ListParagraph"/>
        <w:autoSpaceDE w:val="0"/>
        <w:autoSpaceDN w:val="0"/>
        <w:adjustRightInd w:val="0"/>
        <w:spacing w:after="0" w:line="240" w:lineRule="auto"/>
        <w:ind w:left="0"/>
        <w:rPr>
          <w:rFonts w:cstheme="minorHAnsi"/>
          <w:bCs/>
          <w:color w:val="FF0000"/>
        </w:rPr>
      </w:pPr>
      <w:r w:rsidRPr="0038384D">
        <w:rPr>
          <w:rFonts w:cstheme="minorHAnsi"/>
          <w:bCs/>
          <w:color w:val="FF0000"/>
        </w:rPr>
        <w:t>N/A</w:t>
      </w: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1AC016F5" w:rsidR="00E1508F" w:rsidRDefault="0038384D" w:rsidP="00E1508F">
      <w:pPr>
        <w:autoSpaceDE w:val="0"/>
        <w:autoSpaceDN w:val="0"/>
        <w:adjustRightInd w:val="0"/>
        <w:spacing w:after="0" w:line="240" w:lineRule="auto"/>
        <w:rPr>
          <w:rFonts w:cstheme="minorHAnsi"/>
          <w:bCs/>
          <w:color w:val="FF0000"/>
        </w:rPr>
      </w:pPr>
      <w:r w:rsidRPr="0038384D">
        <w:rPr>
          <w:rFonts w:cstheme="minorHAnsi"/>
          <w:bCs/>
          <w:color w:val="FF0000"/>
        </w:rPr>
        <w:t>N/A</w:t>
      </w:r>
    </w:p>
    <w:p w14:paraId="563D815B" w14:textId="77777777" w:rsidR="0038384D" w:rsidRPr="0038384D" w:rsidRDefault="0038384D" w:rsidP="00E1508F">
      <w:pPr>
        <w:autoSpaceDE w:val="0"/>
        <w:autoSpaceDN w:val="0"/>
        <w:adjustRightInd w:val="0"/>
        <w:spacing w:after="0" w:line="240" w:lineRule="auto"/>
        <w:rPr>
          <w:rFonts w:cstheme="minorHAnsi"/>
          <w:bCs/>
          <w:color w:val="FF0000"/>
        </w:rPr>
      </w:pPr>
    </w:p>
    <w:p w14:paraId="0CABD017" w14:textId="27596153"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38384D" w:rsidRPr="0038384D">
        <w:rPr>
          <w:rFonts w:cstheme="minorHAnsi"/>
          <w:bCs/>
          <w:color w:val="FF0000"/>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C66030C" w14:textId="77777777" w:rsidR="00A1293E"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p>
    <w:p w14:paraId="2A3896A5" w14:textId="1B65ED54" w:rsidR="001E25AA" w:rsidRDefault="008F7E67" w:rsidP="001E25AA">
      <w:pPr>
        <w:pStyle w:val="paragraph"/>
        <w:spacing w:before="0" w:beforeAutospacing="0" w:after="0" w:afterAutospacing="0"/>
        <w:textAlignment w:val="baseline"/>
        <w:rPr>
          <w:rFonts w:ascii="Segoe UI" w:hAnsi="Segoe UI" w:cs="Segoe UI"/>
          <w:sz w:val="18"/>
          <w:szCs w:val="18"/>
        </w:rPr>
      </w:pPr>
      <w:r w:rsidRPr="00A25024">
        <w:rPr>
          <w:rFonts w:cstheme="minorHAnsi"/>
          <w:bCs/>
        </w:rPr>
        <w:br/>
      </w:r>
      <w:r w:rsidR="001E25AA">
        <w:rPr>
          <w:rStyle w:val="normaltextrun"/>
          <w:rFonts w:ascii="Calibri" w:hAnsi="Calibri" w:cs="Calibri"/>
          <w:color w:val="1F497D"/>
          <w:sz w:val="22"/>
          <w:szCs w:val="22"/>
        </w:rPr>
        <w:t>HEDIS measures apply to enrolled members in a health plan, and NCQA has a rigorous audit process to ensure the eligible population and numerator events for each measure are correctly identified and reported. The audit process is designed to verify primary data sources used to populate measures and ensure specifications are correctly implemented. </w:t>
      </w:r>
      <w:r w:rsidR="001E25AA">
        <w:rPr>
          <w:rStyle w:val="eop"/>
          <w:rFonts w:ascii="Calibri" w:hAnsi="Calibri" w:cs="Calibri"/>
          <w:sz w:val="22"/>
          <w:szCs w:val="22"/>
        </w:rPr>
        <w:t> </w:t>
      </w:r>
    </w:p>
    <w:p w14:paraId="57F7EF76" w14:textId="54611FED" w:rsidR="001E25AA" w:rsidRDefault="001E25AA" w:rsidP="001E25AA">
      <w:pPr>
        <w:pStyle w:val="paragraph"/>
        <w:spacing w:before="0" w:beforeAutospacing="0" w:after="0" w:afterAutospacing="0"/>
        <w:textAlignment w:val="baseline"/>
        <w:rPr>
          <w:rFonts w:ascii="Segoe UI" w:hAnsi="Segoe UI" w:cs="Segoe UI"/>
          <w:sz w:val="18"/>
          <w:szCs w:val="18"/>
        </w:rPr>
      </w:pPr>
    </w:p>
    <w:p w14:paraId="5DAA728F" w14:textId="77777777" w:rsidR="001E25AA" w:rsidRDefault="001E25AA" w:rsidP="001E25A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1F497D"/>
          <w:sz w:val="22"/>
          <w:szCs w:val="22"/>
        </w:rPr>
        <w:t>The HEDIS Compliance Audit addresses the following functions:  </w:t>
      </w:r>
      <w:r>
        <w:rPr>
          <w:rStyle w:val="eop"/>
          <w:rFonts w:ascii="Calibri" w:hAnsi="Calibri" w:cs="Calibri"/>
          <w:sz w:val="22"/>
          <w:szCs w:val="22"/>
        </w:rPr>
        <w:t> </w:t>
      </w:r>
    </w:p>
    <w:p w14:paraId="6EF9B8FB" w14:textId="77777777" w:rsidR="001E25AA" w:rsidRDefault="001E25AA" w:rsidP="001E25AA">
      <w:pPr>
        <w:pStyle w:val="paragraph"/>
        <w:numPr>
          <w:ilvl w:val="0"/>
          <w:numId w:val="44"/>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1F497D"/>
          <w:sz w:val="22"/>
          <w:szCs w:val="22"/>
        </w:rPr>
        <w:t>Information practices and control procedures </w:t>
      </w:r>
      <w:r>
        <w:rPr>
          <w:rStyle w:val="eop"/>
          <w:rFonts w:ascii="Calibri" w:hAnsi="Calibri" w:cs="Calibri"/>
          <w:sz w:val="22"/>
          <w:szCs w:val="22"/>
        </w:rPr>
        <w:t> </w:t>
      </w:r>
    </w:p>
    <w:p w14:paraId="7D3A57A3" w14:textId="77777777" w:rsidR="001E25AA" w:rsidRDefault="001E25AA" w:rsidP="001E25AA">
      <w:pPr>
        <w:pStyle w:val="paragraph"/>
        <w:numPr>
          <w:ilvl w:val="0"/>
          <w:numId w:val="44"/>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1F497D"/>
          <w:sz w:val="22"/>
          <w:szCs w:val="22"/>
        </w:rPr>
        <w:t>Sampling methods and procedures </w:t>
      </w:r>
      <w:r>
        <w:rPr>
          <w:rStyle w:val="eop"/>
          <w:rFonts w:ascii="Calibri" w:hAnsi="Calibri" w:cs="Calibri"/>
          <w:sz w:val="22"/>
          <w:szCs w:val="22"/>
        </w:rPr>
        <w:t> </w:t>
      </w:r>
    </w:p>
    <w:p w14:paraId="4240FC21" w14:textId="77777777" w:rsidR="001E25AA" w:rsidRDefault="001E25AA" w:rsidP="001E25AA">
      <w:pPr>
        <w:pStyle w:val="paragraph"/>
        <w:numPr>
          <w:ilvl w:val="0"/>
          <w:numId w:val="44"/>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1F497D"/>
          <w:sz w:val="22"/>
          <w:szCs w:val="22"/>
        </w:rPr>
        <w:t>Data integrity </w:t>
      </w:r>
      <w:r>
        <w:rPr>
          <w:rStyle w:val="eop"/>
          <w:rFonts w:ascii="Calibri" w:hAnsi="Calibri" w:cs="Calibri"/>
          <w:sz w:val="22"/>
          <w:szCs w:val="22"/>
        </w:rPr>
        <w:t> </w:t>
      </w:r>
    </w:p>
    <w:p w14:paraId="521557D4" w14:textId="77777777" w:rsidR="001E25AA" w:rsidRDefault="001E25AA" w:rsidP="001E25AA">
      <w:pPr>
        <w:pStyle w:val="paragraph"/>
        <w:numPr>
          <w:ilvl w:val="0"/>
          <w:numId w:val="4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1F497D"/>
          <w:sz w:val="22"/>
          <w:szCs w:val="22"/>
        </w:rPr>
        <w:t>Compliance with HEDIS specifications </w:t>
      </w:r>
      <w:r>
        <w:rPr>
          <w:rStyle w:val="eop"/>
          <w:rFonts w:ascii="Calibri" w:hAnsi="Calibri" w:cs="Calibri"/>
          <w:sz w:val="22"/>
          <w:szCs w:val="22"/>
        </w:rPr>
        <w:t> </w:t>
      </w:r>
    </w:p>
    <w:p w14:paraId="17D731B1" w14:textId="77777777" w:rsidR="001E25AA" w:rsidRDefault="001E25AA" w:rsidP="001E25AA">
      <w:pPr>
        <w:pStyle w:val="paragraph"/>
        <w:numPr>
          <w:ilvl w:val="0"/>
          <w:numId w:val="4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1F497D"/>
          <w:sz w:val="22"/>
          <w:szCs w:val="22"/>
        </w:rPr>
        <w:t>Analytic file production  </w:t>
      </w:r>
      <w:r>
        <w:rPr>
          <w:rStyle w:val="eop"/>
          <w:rFonts w:ascii="Calibri" w:hAnsi="Calibri" w:cs="Calibri"/>
          <w:sz w:val="22"/>
          <w:szCs w:val="22"/>
        </w:rPr>
        <w:t> </w:t>
      </w:r>
    </w:p>
    <w:p w14:paraId="359A0654" w14:textId="77777777" w:rsidR="001E25AA" w:rsidRDefault="001E25AA" w:rsidP="001E25AA">
      <w:pPr>
        <w:pStyle w:val="paragraph"/>
        <w:numPr>
          <w:ilvl w:val="0"/>
          <w:numId w:val="45"/>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1F497D"/>
          <w:sz w:val="22"/>
          <w:szCs w:val="22"/>
        </w:rPr>
        <w:t>Reporting and documentation </w:t>
      </w:r>
    </w:p>
    <w:p w14:paraId="0CABD01B" w14:textId="31D74B1F" w:rsidR="008F7E67" w:rsidRPr="00A25024" w:rsidRDefault="008F7E67"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4472AAE0" w14:textId="1BADB75E" w:rsidR="00BA1839" w:rsidRDefault="009C7513" w:rsidP="008F7E67">
      <w:pPr>
        <w:autoSpaceDE w:val="0"/>
        <w:autoSpaceDN w:val="0"/>
        <w:adjustRightInd w:val="0"/>
        <w:spacing w:after="0" w:line="240" w:lineRule="auto"/>
        <w:rPr>
          <w:rStyle w:val="normaltextrun"/>
          <w:rFonts w:ascii="Trebuchet MS" w:hAnsi="Trebuchet MS"/>
          <w:color w:val="FF0000"/>
          <w:sz w:val="20"/>
          <w:szCs w:val="20"/>
          <w:shd w:val="clear" w:color="auto" w:fill="FFFFFF"/>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C1BDB73" w14:textId="77777777" w:rsidR="00BA1839" w:rsidRDefault="00BA1839" w:rsidP="00BA1839">
      <w:pPr>
        <w:autoSpaceDE w:val="0"/>
        <w:autoSpaceDN w:val="0"/>
        <w:adjustRightInd w:val="0"/>
        <w:spacing w:after="0" w:line="240" w:lineRule="auto"/>
        <w:rPr>
          <w:rStyle w:val="eop"/>
          <w:rFonts w:ascii="Calibri" w:hAnsi="Calibri" w:cs="Calibri"/>
          <w:color w:val="000000"/>
          <w:shd w:val="clear" w:color="auto" w:fill="FFFFFF"/>
        </w:rPr>
      </w:pPr>
      <w:r>
        <w:rPr>
          <w:rStyle w:val="normaltextrun"/>
          <w:rFonts w:ascii="Calibri" w:hAnsi="Calibri" w:cs="Calibri"/>
          <w:color w:val="1F497D"/>
          <w:shd w:val="clear" w:color="auto" w:fill="FFFFFF"/>
        </w:rPr>
        <w:t>HEDIS addresses missing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w:t>
      </w:r>
      <w:r>
        <w:rPr>
          <w:rStyle w:val="spellingerror"/>
          <w:rFonts w:ascii="Calibri" w:hAnsi="Calibri" w:cs="Calibri"/>
          <w:color w:val="1F497D"/>
          <w:shd w:val="clear" w:color="auto" w:fill="FFFFFF"/>
        </w:rPr>
        <w:t>assess</w:t>
      </w:r>
      <w:r>
        <w:rPr>
          <w:rStyle w:val="normaltextrun"/>
          <w:rFonts w:ascii="Calibri" w:hAnsi="Calibri" w:cs="Calibri"/>
          <w:color w:val="1F497D"/>
          <w:shd w:val="clear" w:color="auto" w:fill="FFFFFF"/>
        </w:rPr>
        <w:t> the feasibility of the measure when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r>
        <w:rPr>
          <w:rStyle w:val="eop"/>
          <w:rFonts w:ascii="Calibri" w:hAnsi="Calibri" w:cs="Calibri"/>
          <w:color w:val="000000"/>
          <w:shd w:val="clear" w:color="auto" w:fill="FFFFFF"/>
        </w:rPr>
        <w:t> </w:t>
      </w:r>
    </w:p>
    <w:p w14:paraId="18637F6B" w14:textId="77777777" w:rsidR="00BA1839" w:rsidRDefault="00BA1839"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w:t>
      </w:r>
      <w:r w:rsidR="00771B2A" w:rsidRPr="00A54985">
        <w:rPr>
          <w:rFonts w:ascii="Calibri" w:eastAsia="Calibri" w:hAnsi="Calibri" w:cs="Calibri"/>
          <w:b/>
          <w:bCs/>
        </w:rPr>
        <w:t xml:space="preserve">due to systematic missing data (or differences between responders and </w:t>
      </w:r>
      <w:proofErr w:type="spellStart"/>
      <w:r w:rsidR="00771B2A" w:rsidRPr="00A54985">
        <w:rPr>
          <w:rFonts w:ascii="Calibri" w:eastAsia="Calibri" w:hAnsi="Calibri" w:cs="Calibri"/>
          <w:b/>
          <w:bCs/>
        </w:rPr>
        <w:t>nonresponders</w:t>
      </w:r>
      <w:proofErr w:type="spellEnd"/>
      <w:r w:rsidR="00771B2A" w:rsidRPr="00A54985">
        <w:rPr>
          <w:rFonts w:ascii="Calibri" w:eastAsia="Calibri" w:hAnsi="Calibri" w:cs="Calibri"/>
          <w:b/>
          <w:bCs/>
        </w:rPr>
        <w:t>) and how the specified handling of missing data minimizes bias</w:t>
      </w:r>
      <w:r w:rsidR="008F7E67" w:rsidRPr="00A54985">
        <w:rPr>
          <w:rFonts w:cstheme="minorHAnsi"/>
          <w:b/>
          <w:bCs/>
        </w:rPr>
        <w:t>?</w:t>
      </w:r>
      <w:r w:rsidR="008F7E67" w:rsidRPr="00BF2D05">
        <w:rPr>
          <w:rFonts w:cstheme="minorHAnsi"/>
        </w:rPr>
        <w:t xml:space="preserve"> </w:t>
      </w:r>
      <w:r w:rsidR="008F7E67" w:rsidRPr="00A25024">
        <w:rPr>
          <w:rFonts w:cstheme="minorHAnsi"/>
          <w:bCs/>
        </w:rPr>
        <w:t>(i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9B2C0CE" w14:textId="499B5B4E" w:rsidR="00676295" w:rsidRDefault="00676295">
      <w:pPr>
        <w:autoSpaceDE w:val="0"/>
        <w:autoSpaceDN w:val="0"/>
        <w:adjustRightInd w:val="0"/>
        <w:spacing w:after="0" w:line="240" w:lineRule="auto"/>
        <w:rPr>
          <w:rStyle w:val="normaltextrun"/>
          <w:rFonts w:ascii="Trebuchet MS" w:hAnsi="Trebuchet MS"/>
          <w:color w:val="FF0000"/>
          <w:sz w:val="20"/>
          <w:szCs w:val="20"/>
          <w:shd w:val="clear" w:color="auto" w:fill="FFFFFF"/>
        </w:rPr>
      </w:pPr>
    </w:p>
    <w:p w14:paraId="773EE090" w14:textId="7E0F4E66" w:rsidR="00676295" w:rsidRPr="00C14CBE" w:rsidRDefault="00676295" w:rsidP="00676295">
      <w:pPr>
        <w:autoSpaceDE w:val="0"/>
        <w:autoSpaceDN w:val="0"/>
        <w:adjustRightInd w:val="0"/>
        <w:spacing w:after="0" w:line="240" w:lineRule="auto"/>
        <w:rPr>
          <w:rFonts w:cstheme="minorHAnsi"/>
          <w:bCs/>
          <w:color w:val="FF0000"/>
        </w:rPr>
      </w:pPr>
      <w:proofErr w:type="gramStart"/>
      <w:r>
        <w:rPr>
          <w:rStyle w:val="advancedproofingissue"/>
          <w:rFonts w:ascii="Calibri" w:hAnsi="Calibri" w:cs="Calibri"/>
          <w:color w:val="1F497D"/>
          <w:shd w:val="clear" w:color="auto" w:fill="FFFFFF"/>
        </w:rPr>
        <w:t>All of</w:t>
      </w:r>
      <w:proofErr w:type="gramEnd"/>
      <w:r>
        <w:rPr>
          <w:rStyle w:val="normaltextrun"/>
          <w:rFonts w:ascii="Calibri" w:hAnsi="Calibri" w:cs="Calibri"/>
          <w:color w:val="1F497D"/>
          <w:shd w:val="clear" w:color="auto" w:fill="FFFFFF"/>
        </w:rPr>
        <w:t> the commercial, Medicaid, and Medicare health plans that reported 2018 HEDIS data for this measure reported valid rates as determined by NCQA-certified auditors through the process described above. This means that auditors did not find any missing data sources for any of the health plan data submissions and determined that none of the rates were materially biased. </w:t>
      </w:r>
      <w:r>
        <w:rPr>
          <w:rStyle w:val="eop"/>
          <w:rFonts w:ascii="Calibri" w:hAnsi="Calibri" w:cs="Calibri"/>
          <w:color w:val="000000"/>
          <w:shd w:val="clear" w:color="auto" w:fill="FFFFFF"/>
        </w:rPr>
        <w:t> </w:t>
      </w:r>
    </w:p>
    <w:p w14:paraId="680A8937" w14:textId="77777777" w:rsidR="00676295" w:rsidRPr="00C14CBE" w:rsidRDefault="00676295">
      <w:pPr>
        <w:autoSpaceDE w:val="0"/>
        <w:autoSpaceDN w:val="0"/>
        <w:adjustRightInd w:val="0"/>
        <w:spacing w:after="0" w:line="240" w:lineRule="auto"/>
        <w:rPr>
          <w:rFonts w:cstheme="minorHAnsi"/>
          <w:bCs/>
          <w:color w:val="FF0000"/>
        </w:rPr>
      </w:pPr>
    </w:p>
    <w:sectPr w:rsidR="00676295" w:rsidRPr="00C14CBE"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BDE9E" w14:textId="77777777" w:rsidR="006F4E2B" w:rsidRDefault="006F4E2B" w:rsidP="005C73CA">
      <w:pPr>
        <w:spacing w:after="0" w:line="240" w:lineRule="auto"/>
      </w:pPr>
      <w:r>
        <w:separator/>
      </w:r>
    </w:p>
  </w:endnote>
  <w:endnote w:type="continuationSeparator" w:id="0">
    <w:p w14:paraId="6F489B8F" w14:textId="77777777" w:rsidR="006F4E2B" w:rsidRDefault="006F4E2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ECAE404"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610F3" w14:textId="77777777" w:rsidR="006F4E2B" w:rsidRDefault="006F4E2B" w:rsidP="005C73CA">
      <w:pPr>
        <w:spacing w:after="0" w:line="240" w:lineRule="auto"/>
      </w:pPr>
      <w:r>
        <w:separator/>
      </w:r>
    </w:p>
  </w:footnote>
  <w:footnote w:type="continuationSeparator" w:id="0">
    <w:p w14:paraId="4504C736" w14:textId="77777777" w:rsidR="006F4E2B" w:rsidRDefault="006F4E2B"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4B53F5"/>
    <w:multiLevelType w:val="multilevel"/>
    <w:tmpl w:val="5640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5C6CB3"/>
    <w:multiLevelType w:val="multilevel"/>
    <w:tmpl w:val="966C2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57160F"/>
    <w:multiLevelType w:val="multilevel"/>
    <w:tmpl w:val="E0860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9BE7538"/>
    <w:multiLevelType w:val="multilevel"/>
    <w:tmpl w:val="697050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502D2F"/>
    <w:multiLevelType w:val="multilevel"/>
    <w:tmpl w:val="5E8C8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BF050C"/>
    <w:multiLevelType w:val="multilevel"/>
    <w:tmpl w:val="78722B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924DE6"/>
    <w:multiLevelType w:val="multilevel"/>
    <w:tmpl w:val="7F1CD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D828BC"/>
    <w:multiLevelType w:val="multilevel"/>
    <w:tmpl w:val="F1D2AD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FE6207"/>
    <w:multiLevelType w:val="multilevel"/>
    <w:tmpl w:val="E858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CF08D1"/>
    <w:multiLevelType w:val="multilevel"/>
    <w:tmpl w:val="D1FC50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C466DA"/>
    <w:multiLevelType w:val="multilevel"/>
    <w:tmpl w:val="ECE49D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EF1DB8"/>
    <w:multiLevelType w:val="multilevel"/>
    <w:tmpl w:val="81E016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78915F5"/>
    <w:multiLevelType w:val="multilevel"/>
    <w:tmpl w:val="40D81AE0"/>
    <w:lvl w:ilvl="0">
      <w:start w:val="1"/>
      <w:numFmt w:val="decimal"/>
      <w:lvlText w:val="%1."/>
      <w:lvlJc w:val="left"/>
      <w:pPr>
        <w:tabs>
          <w:tab w:val="num" w:pos="720"/>
        </w:tabs>
        <w:ind w:left="720" w:hanging="360"/>
      </w:pPr>
      <w:rPr>
        <w:rFonts w:ascii="Trebuchet MS" w:eastAsia="Times New Roman" w:hAnsi="Trebuchet MS" w:cs="Segoe U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9D3A39"/>
    <w:multiLevelType w:val="hybridMultilevel"/>
    <w:tmpl w:val="D9E00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5206EE"/>
    <w:multiLevelType w:val="multilevel"/>
    <w:tmpl w:val="29E23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B5A2966"/>
    <w:multiLevelType w:val="multilevel"/>
    <w:tmpl w:val="F29CD4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6244B"/>
    <w:multiLevelType w:val="multilevel"/>
    <w:tmpl w:val="055C07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9"/>
  </w:num>
  <w:num w:numId="3">
    <w:abstractNumId w:val="5"/>
  </w:num>
  <w:num w:numId="4">
    <w:abstractNumId w:val="10"/>
  </w:num>
  <w:num w:numId="5">
    <w:abstractNumId w:val="4"/>
  </w:num>
  <w:num w:numId="6">
    <w:abstractNumId w:val="1"/>
  </w:num>
  <w:num w:numId="7">
    <w:abstractNumId w:val="7"/>
  </w:num>
  <w:num w:numId="8">
    <w:abstractNumId w:val="33"/>
  </w:num>
  <w:num w:numId="9">
    <w:abstractNumId w:val="18"/>
  </w:num>
  <w:num w:numId="10">
    <w:abstractNumId w:val="41"/>
  </w:num>
  <w:num w:numId="11">
    <w:abstractNumId w:val="20"/>
  </w:num>
  <w:num w:numId="12">
    <w:abstractNumId w:val="38"/>
  </w:num>
  <w:num w:numId="13">
    <w:abstractNumId w:val="28"/>
  </w:num>
  <w:num w:numId="14">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7"/>
  </w:num>
  <w:num w:numId="16">
    <w:abstractNumId w:val="15"/>
  </w:num>
  <w:num w:numId="17">
    <w:abstractNumId w:val="40"/>
  </w:num>
  <w:num w:numId="18">
    <w:abstractNumId w:val="36"/>
  </w:num>
  <w:num w:numId="19">
    <w:abstractNumId w:val="34"/>
  </w:num>
  <w:num w:numId="20">
    <w:abstractNumId w:val="24"/>
  </w:num>
  <w:num w:numId="21">
    <w:abstractNumId w:val="30"/>
  </w:num>
  <w:num w:numId="22">
    <w:abstractNumId w:val="23"/>
  </w:num>
  <w:num w:numId="23">
    <w:abstractNumId w:val="13"/>
  </w:num>
  <w:num w:numId="24">
    <w:abstractNumId w:val="22"/>
  </w:num>
  <w:num w:numId="25">
    <w:abstractNumId w:val="21"/>
  </w:num>
  <w:num w:numId="26">
    <w:abstractNumId w:val="43"/>
  </w:num>
  <w:num w:numId="27">
    <w:abstractNumId w:val="0"/>
  </w:num>
  <w:num w:numId="28">
    <w:abstractNumId w:val="17"/>
  </w:num>
  <w:num w:numId="29">
    <w:abstractNumId w:val="26"/>
  </w:num>
  <w:num w:numId="30">
    <w:abstractNumId w:val="14"/>
  </w:num>
  <w:num w:numId="31">
    <w:abstractNumId w:val="32"/>
  </w:num>
  <w:num w:numId="32">
    <w:abstractNumId w:val="16"/>
  </w:num>
  <w:num w:numId="33">
    <w:abstractNumId w:val="39"/>
  </w:num>
  <w:num w:numId="34">
    <w:abstractNumId w:val="29"/>
  </w:num>
  <w:num w:numId="35">
    <w:abstractNumId w:val="6"/>
  </w:num>
  <w:num w:numId="36">
    <w:abstractNumId w:val="8"/>
  </w:num>
  <w:num w:numId="37">
    <w:abstractNumId w:val="44"/>
  </w:num>
  <w:num w:numId="38">
    <w:abstractNumId w:val="42"/>
  </w:num>
  <w:num w:numId="39">
    <w:abstractNumId w:val="11"/>
  </w:num>
  <w:num w:numId="40">
    <w:abstractNumId w:val="31"/>
  </w:num>
  <w:num w:numId="41">
    <w:abstractNumId w:val="3"/>
  </w:num>
  <w:num w:numId="42">
    <w:abstractNumId w:val="35"/>
  </w:num>
  <w:num w:numId="43">
    <w:abstractNumId w:val="12"/>
  </w:num>
  <w:num w:numId="44">
    <w:abstractNumId w:val="2"/>
  </w:num>
  <w:num w:numId="45">
    <w:abstractNumId w:val="25"/>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6A8"/>
    <w:rsid w:val="00001D73"/>
    <w:rsid w:val="00003469"/>
    <w:rsid w:val="00003D4E"/>
    <w:rsid w:val="0001094F"/>
    <w:rsid w:val="000109F7"/>
    <w:rsid w:val="00015EA7"/>
    <w:rsid w:val="00021170"/>
    <w:rsid w:val="0002128B"/>
    <w:rsid w:val="00022D7C"/>
    <w:rsid w:val="00024DFD"/>
    <w:rsid w:val="00027AB8"/>
    <w:rsid w:val="000309DD"/>
    <w:rsid w:val="00031414"/>
    <w:rsid w:val="00031BA7"/>
    <w:rsid w:val="00033038"/>
    <w:rsid w:val="00033D63"/>
    <w:rsid w:val="0003436F"/>
    <w:rsid w:val="00036D91"/>
    <w:rsid w:val="00040734"/>
    <w:rsid w:val="000414E8"/>
    <w:rsid w:val="000428B4"/>
    <w:rsid w:val="0004593A"/>
    <w:rsid w:val="00050A3E"/>
    <w:rsid w:val="00052A6F"/>
    <w:rsid w:val="00052C7C"/>
    <w:rsid w:val="00053F02"/>
    <w:rsid w:val="0005612B"/>
    <w:rsid w:val="00056B6C"/>
    <w:rsid w:val="000574AB"/>
    <w:rsid w:val="0006147A"/>
    <w:rsid w:val="0006234F"/>
    <w:rsid w:val="0006280C"/>
    <w:rsid w:val="00073DC6"/>
    <w:rsid w:val="000775F8"/>
    <w:rsid w:val="00080CF7"/>
    <w:rsid w:val="00083895"/>
    <w:rsid w:val="000851B2"/>
    <w:rsid w:val="00091355"/>
    <w:rsid w:val="00092566"/>
    <w:rsid w:val="000968F8"/>
    <w:rsid w:val="00096EDC"/>
    <w:rsid w:val="00097012"/>
    <w:rsid w:val="000A1CD0"/>
    <w:rsid w:val="000A40B3"/>
    <w:rsid w:val="000B032A"/>
    <w:rsid w:val="000B2DF7"/>
    <w:rsid w:val="000B3880"/>
    <w:rsid w:val="000B7D57"/>
    <w:rsid w:val="000C036D"/>
    <w:rsid w:val="000C0FF8"/>
    <w:rsid w:val="000C12A6"/>
    <w:rsid w:val="000C4985"/>
    <w:rsid w:val="000C6523"/>
    <w:rsid w:val="000C7E55"/>
    <w:rsid w:val="000D0444"/>
    <w:rsid w:val="000D1A58"/>
    <w:rsid w:val="000D2722"/>
    <w:rsid w:val="000D33CB"/>
    <w:rsid w:val="000D7948"/>
    <w:rsid w:val="000D7C84"/>
    <w:rsid w:val="000E0982"/>
    <w:rsid w:val="000E443F"/>
    <w:rsid w:val="000E4E13"/>
    <w:rsid w:val="000E6571"/>
    <w:rsid w:val="000E78F6"/>
    <w:rsid w:val="000F034A"/>
    <w:rsid w:val="000F06B5"/>
    <w:rsid w:val="000F1B7A"/>
    <w:rsid w:val="000F39E9"/>
    <w:rsid w:val="000F782F"/>
    <w:rsid w:val="00103175"/>
    <w:rsid w:val="00104B45"/>
    <w:rsid w:val="00105BB3"/>
    <w:rsid w:val="00105D8B"/>
    <w:rsid w:val="00110795"/>
    <w:rsid w:val="001128A5"/>
    <w:rsid w:val="0011342F"/>
    <w:rsid w:val="00115E07"/>
    <w:rsid w:val="001202E9"/>
    <w:rsid w:val="001214BB"/>
    <w:rsid w:val="0012454F"/>
    <w:rsid w:val="00125273"/>
    <w:rsid w:val="001256EB"/>
    <w:rsid w:val="0012575E"/>
    <w:rsid w:val="0012773B"/>
    <w:rsid w:val="00127C06"/>
    <w:rsid w:val="00145149"/>
    <w:rsid w:val="00145D4F"/>
    <w:rsid w:val="0014773C"/>
    <w:rsid w:val="00152BF1"/>
    <w:rsid w:val="001534EB"/>
    <w:rsid w:val="00163E4D"/>
    <w:rsid w:val="0016554F"/>
    <w:rsid w:val="0016614A"/>
    <w:rsid w:val="0017696D"/>
    <w:rsid w:val="00176B37"/>
    <w:rsid w:val="00180505"/>
    <w:rsid w:val="001848FC"/>
    <w:rsid w:val="00186872"/>
    <w:rsid w:val="00191C5F"/>
    <w:rsid w:val="00193F21"/>
    <w:rsid w:val="001969C5"/>
    <w:rsid w:val="001A1A70"/>
    <w:rsid w:val="001A3FEC"/>
    <w:rsid w:val="001A46BB"/>
    <w:rsid w:val="001A645B"/>
    <w:rsid w:val="001A6CDD"/>
    <w:rsid w:val="001B2065"/>
    <w:rsid w:val="001B2141"/>
    <w:rsid w:val="001C12EE"/>
    <w:rsid w:val="001C5798"/>
    <w:rsid w:val="001C7B02"/>
    <w:rsid w:val="001D6424"/>
    <w:rsid w:val="001E0EC2"/>
    <w:rsid w:val="001E25AA"/>
    <w:rsid w:val="001E4DD4"/>
    <w:rsid w:val="001E508D"/>
    <w:rsid w:val="001E69DC"/>
    <w:rsid w:val="001F169D"/>
    <w:rsid w:val="001F1DA1"/>
    <w:rsid w:val="001F6F93"/>
    <w:rsid w:val="001F7A20"/>
    <w:rsid w:val="002028F3"/>
    <w:rsid w:val="0021054A"/>
    <w:rsid w:val="0021195A"/>
    <w:rsid w:val="0021281D"/>
    <w:rsid w:val="00213383"/>
    <w:rsid w:val="00214263"/>
    <w:rsid w:val="00214BA9"/>
    <w:rsid w:val="00220250"/>
    <w:rsid w:val="002223A9"/>
    <w:rsid w:val="00222444"/>
    <w:rsid w:val="00224C81"/>
    <w:rsid w:val="002250D0"/>
    <w:rsid w:val="0022691B"/>
    <w:rsid w:val="00227691"/>
    <w:rsid w:val="00230730"/>
    <w:rsid w:val="00232163"/>
    <w:rsid w:val="002376F8"/>
    <w:rsid w:val="002408E4"/>
    <w:rsid w:val="00241591"/>
    <w:rsid w:val="00250B4F"/>
    <w:rsid w:val="00251E59"/>
    <w:rsid w:val="0025762F"/>
    <w:rsid w:val="00261D6C"/>
    <w:rsid w:val="00262781"/>
    <w:rsid w:val="00271DE8"/>
    <w:rsid w:val="00275563"/>
    <w:rsid w:val="00280DAD"/>
    <w:rsid w:val="0028114D"/>
    <w:rsid w:val="0028693B"/>
    <w:rsid w:val="00287649"/>
    <w:rsid w:val="00287E84"/>
    <w:rsid w:val="00290BB3"/>
    <w:rsid w:val="00291247"/>
    <w:rsid w:val="0029133A"/>
    <w:rsid w:val="0029286C"/>
    <w:rsid w:val="0029300E"/>
    <w:rsid w:val="0029586B"/>
    <w:rsid w:val="002967C1"/>
    <w:rsid w:val="002A3A1B"/>
    <w:rsid w:val="002A403A"/>
    <w:rsid w:val="002B0C3A"/>
    <w:rsid w:val="002B147F"/>
    <w:rsid w:val="002B2116"/>
    <w:rsid w:val="002B2D9B"/>
    <w:rsid w:val="002B2E67"/>
    <w:rsid w:val="002B5016"/>
    <w:rsid w:val="002B6DC6"/>
    <w:rsid w:val="002B742C"/>
    <w:rsid w:val="002B7F4D"/>
    <w:rsid w:val="002C1E13"/>
    <w:rsid w:val="002C285C"/>
    <w:rsid w:val="002C466D"/>
    <w:rsid w:val="002C7BE4"/>
    <w:rsid w:val="002D417D"/>
    <w:rsid w:val="002D5E5D"/>
    <w:rsid w:val="002E5AB2"/>
    <w:rsid w:val="002E78A0"/>
    <w:rsid w:val="002F2687"/>
    <w:rsid w:val="002F48E1"/>
    <w:rsid w:val="002F4F3B"/>
    <w:rsid w:val="002F68F6"/>
    <w:rsid w:val="002F7FBF"/>
    <w:rsid w:val="003023F2"/>
    <w:rsid w:val="00304C86"/>
    <w:rsid w:val="00304D6D"/>
    <w:rsid w:val="00304ED2"/>
    <w:rsid w:val="003051DE"/>
    <w:rsid w:val="003059EB"/>
    <w:rsid w:val="003116AC"/>
    <w:rsid w:val="003128E2"/>
    <w:rsid w:val="003145C3"/>
    <w:rsid w:val="00315567"/>
    <w:rsid w:val="003206DD"/>
    <w:rsid w:val="00330144"/>
    <w:rsid w:val="00334329"/>
    <w:rsid w:val="00336168"/>
    <w:rsid w:val="00336218"/>
    <w:rsid w:val="00337388"/>
    <w:rsid w:val="003376D9"/>
    <w:rsid w:val="00341DFF"/>
    <w:rsid w:val="00345CBA"/>
    <w:rsid w:val="00346245"/>
    <w:rsid w:val="00350952"/>
    <w:rsid w:val="00351C8E"/>
    <w:rsid w:val="0035240F"/>
    <w:rsid w:val="00356267"/>
    <w:rsid w:val="00356BAD"/>
    <w:rsid w:val="003605B4"/>
    <w:rsid w:val="003627AC"/>
    <w:rsid w:val="00366005"/>
    <w:rsid w:val="00366914"/>
    <w:rsid w:val="00370BEF"/>
    <w:rsid w:val="00372345"/>
    <w:rsid w:val="00372FE3"/>
    <w:rsid w:val="0037392F"/>
    <w:rsid w:val="003755CB"/>
    <w:rsid w:val="00376AFA"/>
    <w:rsid w:val="00377A03"/>
    <w:rsid w:val="0038384D"/>
    <w:rsid w:val="00383B38"/>
    <w:rsid w:val="00383F85"/>
    <w:rsid w:val="00387BA1"/>
    <w:rsid w:val="003A036D"/>
    <w:rsid w:val="003A306C"/>
    <w:rsid w:val="003A3B86"/>
    <w:rsid w:val="003A680F"/>
    <w:rsid w:val="003A7DE7"/>
    <w:rsid w:val="003B1006"/>
    <w:rsid w:val="003B213E"/>
    <w:rsid w:val="003B3F86"/>
    <w:rsid w:val="003C212A"/>
    <w:rsid w:val="003C5F11"/>
    <w:rsid w:val="003D060F"/>
    <w:rsid w:val="003D294B"/>
    <w:rsid w:val="003D3265"/>
    <w:rsid w:val="003D6401"/>
    <w:rsid w:val="003E0AD8"/>
    <w:rsid w:val="003E1863"/>
    <w:rsid w:val="003E1E52"/>
    <w:rsid w:val="003E214B"/>
    <w:rsid w:val="003F693B"/>
    <w:rsid w:val="003F6D4B"/>
    <w:rsid w:val="00400BA5"/>
    <w:rsid w:val="00401E30"/>
    <w:rsid w:val="00404941"/>
    <w:rsid w:val="00414CBE"/>
    <w:rsid w:val="0041606D"/>
    <w:rsid w:val="00416962"/>
    <w:rsid w:val="004206A8"/>
    <w:rsid w:val="00422FAD"/>
    <w:rsid w:val="00430279"/>
    <w:rsid w:val="00434570"/>
    <w:rsid w:val="004348CC"/>
    <w:rsid w:val="004419D5"/>
    <w:rsid w:val="00450C58"/>
    <w:rsid w:val="004658FF"/>
    <w:rsid w:val="00471D26"/>
    <w:rsid w:val="00474239"/>
    <w:rsid w:val="00474ED7"/>
    <w:rsid w:val="004756E1"/>
    <w:rsid w:val="0048008A"/>
    <w:rsid w:val="00480FD6"/>
    <w:rsid w:val="00483748"/>
    <w:rsid w:val="00483765"/>
    <w:rsid w:val="00483E94"/>
    <w:rsid w:val="00484120"/>
    <w:rsid w:val="004853A0"/>
    <w:rsid w:val="00487490"/>
    <w:rsid w:val="00492422"/>
    <w:rsid w:val="00494102"/>
    <w:rsid w:val="00496B5F"/>
    <w:rsid w:val="004A2E10"/>
    <w:rsid w:val="004A3A64"/>
    <w:rsid w:val="004B17FF"/>
    <w:rsid w:val="004B1BA0"/>
    <w:rsid w:val="004B6CEE"/>
    <w:rsid w:val="004C2443"/>
    <w:rsid w:val="004C3918"/>
    <w:rsid w:val="004C498F"/>
    <w:rsid w:val="004C5D29"/>
    <w:rsid w:val="004C681A"/>
    <w:rsid w:val="004D0D51"/>
    <w:rsid w:val="004D19BB"/>
    <w:rsid w:val="004D4D8A"/>
    <w:rsid w:val="004F68EE"/>
    <w:rsid w:val="004F7510"/>
    <w:rsid w:val="00501C51"/>
    <w:rsid w:val="00502BAB"/>
    <w:rsid w:val="005038D5"/>
    <w:rsid w:val="005108F1"/>
    <w:rsid w:val="00511BA4"/>
    <w:rsid w:val="005149E7"/>
    <w:rsid w:val="0051755B"/>
    <w:rsid w:val="005232D6"/>
    <w:rsid w:val="0052527A"/>
    <w:rsid w:val="00530A04"/>
    <w:rsid w:val="005333CC"/>
    <w:rsid w:val="00534776"/>
    <w:rsid w:val="00534EC4"/>
    <w:rsid w:val="005363F1"/>
    <w:rsid w:val="00536D0B"/>
    <w:rsid w:val="00537C1B"/>
    <w:rsid w:val="0055007C"/>
    <w:rsid w:val="00554922"/>
    <w:rsid w:val="00555282"/>
    <w:rsid w:val="005560E7"/>
    <w:rsid w:val="0055691C"/>
    <w:rsid w:val="005612CC"/>
    <w:rsid w:val="00563029"/>
    <w:rsid w:val="00564307"/>
    <w:rsid w:val="00565946"/>
    <w:rsid w:val="00567D12"/>
    <w:rsid w:val="00575999"/>
    <w:rsid w:val="00576062"/>
    <w:rsid w:val="00583614"/>
    <w:rsid w:val="00591372"/>
    <w:rsid w:val="0059559F"/>
    <w:rsid w:val="005A33EE"/>
    <w:rsid w:val="005A49FF"/>
    <w:rsid w:val="005A7634"/>
    <w:rsid w:val="005B1D01"/>
    <w:rsid w:val="005B432F"/>
    <w:rsid w:val="005B6F04"/>
    <w:rsid w:val="005C0447"/>
    <w:rsid w:val="005C4120"/>
    <w:rsid w:val="005C739F"/>
    <w:rsid w:val="005C73CA"/>
    <w:rsid w:val="005D2579"/>
    <w:rsid w:val="005D4768"/>
    <w:rsid w:val="005E19B1"/>
    <w:rsid w:val="005E2CAB"/>
    <w:rsid w:val="005E429E"/>
    <w:rsid w:val="005E5AE9"/>
    <w:rsid w:val="005E5F0A"/>
    <w:rsid w:val="00601ED4"/>
    <w:rsid w:val="00602AEC"/>
    <w:rsid w:val="006030BC"/>
    <w:rsid w:val="00603F1E"/>
    <w:rsid w:val="00604CED"/>
    <w:rsid w:val="00607C4E"/>
    <w:rsid w:val="006116C6"/>
    <w:rsid w:val="00612866"/>
    <w:rsid w:val="00613EF5"/>
    <w:rsid w:val="006144B1"/>
    <w:rsid w:val="00615D73"/>
    <w:rsid w:val="00616EB5"/>
    <w:rsid w:val="00617308"/>
    <w:rsid w:val="00625304"/>
    <w:rsid w:val="006269D4"/>
    <w:rsid w:val="006276F0"/>
    <w:rsid w:val="006327D8"/>
    <w:rsid w:val="006370D8"/>
    <w:rsid w:val="00637CE8"/>
    <w:rsid w:val="0064070A"/>
    <w:rsid w:val="00643A01"/>
    <w:rsid w:val="00643F94"/>
    <w:rsid w:val="00651D44"/>
    <w:rsid w:val="006574D2"/>
    <w:rsid w:val="00663563"/>
    <w:rsid w:val="00666351"/>
    <w:rsid w:val="006676D4"/>
    <w:rsid w:val="00674A76"/>
    <w:rsid w:val="00675535"/>
    <w:rsid w:val="00675B31"/>
    <w:rsid w:val="00676295"/>
    <w:rsid w:val="00676AD8"/>
    <w:rsid w:val="00676D24"/>
    <w:rsid w:val="00681114"/>
    <w:rsid w:val="00681359"/>
    <w:rsid w:val="00683CE5"/>
    <w:rsid w:val="00686219"/>
    <w:rsid w:val="00686896"/>
    <w:rsid w:val="00687209"/>
    <w:rsid w:val="0069157C"/>
    <w:rsid w:val="00696262"/>
    <w:rsid w:val="006A07FB"/>
    <w:rsid w:val="006A4AB2"/>
    <w:rsid w:val="006A79AD"/>
    <w:rsid w:val="006B2866"/>
    <w:rsid w:val="006C03FF"/>
    <w:rsid w:val="006C0CFF"/>
    <w:rsid w:val="006C3A4F"/>
    <w:rsid w:val="006C4845"/>
    <w:rsid w:val="006D4712"/>
    <w:rsid w:val="006D5E7D"/>
    <w:rsid w:val="006D6BC1"/>
    <w:rsid w:val="006E2BFC"/>
    <w:rsid w:val="006E392B"/>
    <w:rsid w:val="006E5C57"/>
    <w:rsid w:val="006F22A5"/>
    <w:rsid w:val="006F4E2B"/>
    <w:rsid w:val="006F73A3"/>
    <w:rsid w:val="00700F11"/>
    <w:rsid w:val="00702C73"/>
    <w:rsid w:val="00704D64"/>
    <w:rsid w:val="00713394"/>
    <w:rsid w:val="00713F28"/>
    <w:rsid w:val="00714E1C"/>
    <w:rsid w:val="00716974"/>
    <w:rsid w:val="00721332"/>
    <w:rsid w:val="00724677"/>
    <w:rsid w:val="00725AC2"/>
    <w:rsid w:val="0073016F"/>
    <w:rsid w:val="00731F39"/>
    <w:rsid w:val="00732880"/>
    <w:rsid w:val="00737BA6"/>
    <w:rsid w:val="007416B9"/>
    <w:rsid w:val="007422FD"/>
    <w:rsid w:val="00743398"/>
    <w:rsid w:val="00743E46"/>
    <w:rsid w:val="00745ED7"/>
    <w:rsid w:val="00747915"/>
    <w:rsid w:val="00747C45"/>
    <w:rsid w:val="0075048B"/>
    <w:rsid w:val="0075328B"/>
    <w:rsid w:val="00756FDB"/>
    <w:rsid w:val="007629B6"/>
    <w:rsid w:val="007637F4"/>
    <w:rsid w:val="007665BF"/>
    <w:rsid w:val="007668A4"/>
    <w:rsid w:val="00771B2A"/>
    <w:rsid w:val="007733A3"/>
    <w:rsid w:val="00773B05"/>
    <w:rsid w:val="007743C0"/>
    <w:rsid w:val="007757CE"/>
    <w:rsid w:val="00775800"/>
    <w:rsid w:val="00782F51"/>
    <w:rsid w:val="00787E0C"/>
    <w:rsid w:val="0079180E"/>
    <w:rsid w:val="00793093"/>
    <w:rsid w:val="007950CC"/>
    <w:rsid w:val="00795126"/>
    <w:rsid w:val="0079538B"/>
    <w:rsid w:val="007961B8"/>
    <w:rsid w:val="00797624"/>
    <w:rsid w:val="007977B6"/>
    <w:rsid w:val="007A1615"/>
    <w:rsid w:val="007A4828"/>
    <w:rsid w:val="007B093D"/>
    <w:rsid w:val="007B2069"/>
    <w:rsid w:val="007B2288"/>
    <w:rsid w:val="007B5E9C"/>
    <w:rsid w:val="007C04A1"/>
    <w:rsid w:val="007C18C5"/>
    <w:rsid w:val="007C1A1E"/>
    <w:rsid w:val="007C21FA"/>
    <w:rsid w:val="007D13B1"/>
    <w:rsid w:val="007D4351"/>
    <w:rsid w:val="007D66D0"/>
    <w:rsid w:val="007D7019"/>
    <w:rsid w:val="007D71EA"/>
    <w:rsid w:val="007E13ED"/>
    <w:rsid w:val="007E18DB"/>
    <w:rsid w:val="007E1AD4"/>
    <w:rsid w:val="007E3059"/>
    <w:rsid w:val="007E69C9"/>
    <w:rsid w:val="007E6F1C"/>
    <w:rsid w:val="007F13ED"/>
    <w:rsid w:val="007F4E4D"/>
    <w:rsid w:val="007F5082"/>
    <w:rsid w:val="007F516B"/>
    <w:rsid w:val="008012B3"/>
    <w:rsid w:val="00802968"/>
    <w:rsid w:val="00803018"/>
    <w:rsid w:val="00804C69"/>
    <w:rsid w:val="0080711D"/>
    <w:rsid w:val="00812049"/>
    <w:rsid w:val="00813C62"/>
    <w:rsid w:val="00813E64"/>
    <w:rsid w:val="00814305"/>
    <w:rsid w:val="008155CD"/>
    <w:rsid w:val="00817CF8"/>
    <w:rsid w:val="00833325"/>
    <w:rsid w:val="00835A65"/>
    <w:rsid w:val="00836F64"/>
    <w:rsid w:val="00837898"/>
    <w:rsid w:val="00840A41"/>
    <w:rsid w:val="00842F3C"/>
    <w:rsid w:val="00846791"/>
    <w:rsid w:val="008505D1"/>
    <w:rsid w:val="0085185D"/>
    <w:rsid w:val="00852CB4"/>
    <w:rsid w:val="00855158"/>
    <w:rsid w:val="00856CC5"/>
    <w:rsid w:val="008576AE"/>
    <w:rsid w:val="00857EE8"/>
    <w:rsid w:val="00861852"/>
    <w:rsid w:val="00861921"/>
    <w:rsid w:val="0086464B"/>
    <w:rsid w:val="008647FC"/>
    <w:rsid w:val="00864CA8"/>
    <w:rsid w:val="00865E2D"/>
    <w:rsid w:val="00870E6C"/>
    <w:rsid w:val="00875846"/>
    <w:rsid w:val="00875DEF"/>
    <w:rsid w:val="008771A0"/>
    <w:rsid w:val="00877D13"/>
    <w:rsid w:val="00882090"/>
    <w:rsid w:val="008821F1"/>
    <w:rsid w:val="00884486"/>
    <w:rsid w:val="008871A9"/>
    <w:rsid w:val="0089052C"/>
    <w:rsid w:val="008916BA"/>
    <w:rsid w:val="00892176"/>
    <w:rsid w:val="00892B7B"/>
    <w:rsid w:val="00893A0F"/>
    <w:rsid w:val="008948F9"/>
    <w:rsid w:val="008A1DB7"/>
    <w:rsid w:val="008A1EBD"/>
    <w:rsid w:val="008A2C31"/>
    <w:rsid w:val="008A2E09"/>
    <w:rsid w:val="008A3271"/>
    <w:rsid w:val="008A403A"/>
    <w:rsid w:val="008A4686"/>
    <w:rsid w:val="008A4C13"/>
    <w:rsid w:val="008B51D7"/>
    <w:rsid w:val="008B579C"/>
    <w:rsid w:val="008B604D"/>
    <w:rsid w:val="008C54A9"/>
    <w:rsid w:val="008D24EA"/>
    <w:rsid w:val="008D43E4"/>
    <w:rsid w:val="008D4613"/>
    <w:rsid w:val="008D56A2"/>
    <w:rsid w:val="008E28C9"/>
    <w:rsid w:val="008E2ACC"/>
    <w:rsid w:val="008E67C3"/>
    <w:rsid w:val="008F4913"/>
    <w:rsid w:val="008F589F"/>
    <w:rsid w:val="008F76A9"/>
    <w:rsid w:val="008F7E47"/>
    <w:rsid w:val="008F7E67"/>
    <w:rsid w:val="00900DBF"/>
    <w:rsid w:val="009032C8"/>
    <w:rsid w:val="009048B9"/>
    <w:rsid w:val="00904E91"/>
    <w:rsid w:val="0090576A"/>
    <w:rsid w:val="0090636C"/>
    <w:rsid w:val="00914333"/>
    <w:rsid w:val="00915886"/>
    <w:rsid w:val="009214DC"/>
    <w:rsid w:val="00922A23"/>
    <w:rsid w:val="00923D5F"/>
    <w:rsid w:val="00927027"/>
    <w:rsid w:val="009310FF"/>
    <w:rsid w:val="0093185B"/>
    <w:rsid w:val="00932AAD"/>
    <w:rsid w:val="009344BA"/>
    <w:rsid w:val="00936465"/>
    <w:rsid w:val="00937719"/>
    <w:rsid w:val="00946094"/>
    <w:rsid w:val="00946E61"/>
    <w:rsid w:val="00946EB2"/>
    <w:rsid w:val="00947F78"/>
    <w:rsid w:val="00953234"/>
    <w:rsid w:val="009534DF"/>
    <w:rsid w:val="00961EAF"/>
    <w:rsid w:val="0096278F"/>
    <w:rsid w:val="00962C7F"/>
    <w:rsid w:val="009726B0"/>
    <w:rsid w:val="009726E1"/>
    <w:rsid w:val="00972A04"/>
    <w:rsid w:val="00972D95"/>
    <w:rsid w:val="00975D0A"/>
    <w:rsid w:val="00975DCC"/>
    <w:rsid w:val="00977591"/>
    <w:rsid w:val="00980E75"/>
    <w:rsid w:val="0098130B"/>
    <w:rsid w:val="00985015"/>
    <w:rsid w:val="00990538"/>
    <w:rsid w:val="00992964"/>
    <w:rsid w:val="00994BE0"/>
    <w:rsid w:val="009964DC"/>
    <w:rsid w:val="009A25B1"/>
    <w:rsid w:val="009A4608"/>
    <w:rsid w:val="009A6A57"/>
    <w:rsid w:val="009A70BF"/>
    <w:rsid w:val="009B1A15"/>
    <w:rsid w:val="009B2084"/>
    <w:rsid w:val="009B7DFB"/>
    <w:rsid w:val="009C0852"/>
    <w:rsid w:val="009C13CA"/>
    <w:rsid w:val="009C32C6"/>
    <w:rsid w:val="009C665F"/>
    <w:rsid w:val="009C7513"/>
    <w:rsid w:val="009D2E8B"/>
    <w:rsid w:val="009D3882"/>
    <w:rsid w:val="009D4518"/>
    <w:rsid w:val="009D7E38"/>
    <w:rsid w:val="009E095B"/>
    <w:rsid w:val="009E1846"/>
    <w:rsid w:val="009E78FF"/>
    <w:rsid w:val="009F0915"/>
    <w:rsid w:val="009F4A9A"/>
    <w:rsid w:val="00A00B27"/>
    <w:rsid w:val="00A01494"/>
    <w:rsid w:val="00A055D8"/>
    <w:rsid w:val="00A073D6"/>
    <w:rsid w:val="00A07D1B"/>
    <w:rsid w:val="00A10D68"/>
    <w:rsid w:val="00A1293E"/>
    <w:rsid w:val="00A15541"/>
    <w:rsid w:val="00A22FA9"/>
    <w:rsid w:val="00A25024"/>
    <w:rsid w:val="00A26F5F"/>
    <w:rsid w:val="00A30219"/>
    <w:rsid w:val="00A35F8F"/>
    <w:rsid w:val="00A41377"/>
    <w:rsid w:val="00A4263D"/>
    <w:rsid w:val="00A4520E"/>
    <w:rsid w:val="00A509B8"/>
    <w:rsid w:val="00A52323"/>
    <w:rsid w:val="00A52439"/>
    <w:rsid w:val="00A52AB9"/>
    <w:rsid w:val="00A53D4C"/>
    <w:rsid w:val="00A54985"/>
    <w:rsid w:val="00A6210B"/>
    <w:rsid w:val="00A64EBF"/>
    <w:rsid w:val="00A677BC"/>
    <w:rsid w:val="00A71200"/>
    <w:rsid w:val="00A716E5"/>
    <w:rsid w:val="00A7323A"/>
    <w:rsid w:val="00A750E7"/>
    <w:rsid w:val="00A7526E"/>
    <w:rsid w:val="00A803CA"/>
    <w:rsid w:val="00A831B4"/>
    <w:rsid w:val="00A8614A"/>
    <w:rsid w:val="00A91A38"/>
    <w:rsid w:val="00A97798"/>
    <w:rsid w:val="00AA0F11"/>
    <w:rsid w:val="00AA2CF9"/>
    <w:rsid w:val="00AA3E63"/>
    <w:rsid w:val="00AA416F"/>
    <w:rsid w:val="00AA5213"/>
    <w:rsid w:val="00AA65A6"/>
    <w:rsid w:val="00AB7BDD"/>
    <w:rsid w:val="00AC1D8E"/>
    <w:rsid w:val="00AC48FA"/>
    <w:rsid w:val="00AC6938"/>
    <w:rsid w:val="00AC6ED3"/>
    <w:rsid w:val="00AD0240"/>
    <w:rsid w:val="00AD4137"/>
    <w:rsid w:val="00AD5998"/>
    <w:rsid w:val="00AD5ECF"/>
    <w:rsid w:val="00AE487C"/>
    <w:rsid w:val="00AF09A0"/>
    <w:rsid w:val="00AF2D68"/>
    <w:rsid w:val="00AF55F5"/>
    <w:rsid w:val="00B013E8"/>
    <w:rsid w:val="00B02DC4"/>
    <w:rsid w:val="00B037BA"/>
    <w:rsid w:val="00B06A91"/>
    <w:rsid w:val="00B150CB"/>
    <w:rsid w:val="00B15707"/>
    <w:rsid w:val="00B178E3"/>
    <w:rsid w:val="00B20139"/>
    <w:rsid w:val="00B2065B"/>
    <w:rsid w:val="00B218DA"/>
    <w:rsid w:val="00B3096C"/>
    <w:rsid w:val="00B342FA"/>
    <w:rsid w:val="00B4735E"/>
    <w:rsid w:val="00B50338"/>
    <w:rsid w:val="00B50B4B"/>
    <w:rsid w:val="00B53E8B"/>
    <w:rsid w:val="00B54623"/>
    <w:rsid w:val="00B64ACC"/>
    <w:rsid w:val="00B66C87"/>
    <w:rsid w:val="00B774D2"/>
    <w:rsid w:val="00B8015A"/>
    <w:rsid w:val="00B82A57"/>
    <w:rsid w:val="00B84DA8"/>
    <w:rsid w:val="00B91CE2"/>
    <w:rsid w:val="00B96BD8"/>
    <w:rsid w:val="00BA053B"/>
    <w:rsid w:val="00BA1839"/>
    <w:rsid w:val="00BA52A7"/>
    <w:rsid w:val="00BB35AE"/>
    <w:rsid w:val="00BB49A6"/>
    <w:rsid w:val="00BC03A1"/>
    <w:rsid w:val="00BC0D25"/>
    <w:rsid w:val="00BC0F26"/>
    <w:rsid w:val="00BC6E6D"/>
    <w:rsid w:val="00BD2505"/>
    <w:rsid w:val="00BD6701"/>
    <w:rsid w:val="00BD673F"/>
    <w:rsid w:val="00BE01EE"/>
    <w:rsid w:val="00BE0DC5"/>
    <w:rsid w:val="00BE4BCE"/>
    <w:rsid w:val="00BE592D"/>
    <w:rsid w:val="00BF0C2B"/>
    <w:rsid w:val="00BF26A5"/>
    <w:rsid w:val="00BF2D05"/>
    <w:rsid w:val="00BF32D6"/>
    <w:rsid w:val="00BF5121"/>
    <w:rsid w:val="00BF52B0"/>
    <w:rsid w:val="00BF5697"/>
    <w:rsid w:val="00C05091"/>
    <w:rsid w:val="00C07CEC"/>
    <w:rsid w:val="00C14CBE"/>
    <w:rsid w:val="00C14CCC"/>
    <w:rsid w:val="00C1695E"/>
    <w:rsid w:val="00C2172A"/>
    <w:rsid w:val="00C22C1C"/>
    <w:rsid w:val="00C237E6"/>
    <w:rsid w:val="00C25137"/>
    <w:rsid w:val="00C27BB6"/>
    <w:rsid w:val="00C33F2E"/>
    <w:rsid w:val="00C34936"/>
    <w:rsid w:val="00C34C14"/>
    <w:rsid w:val="00C355B9"/>
    <w:rsid w:val="00C37EF1"/>
    <w:rsid w:val="00C401C4"/>
    <w:rsid w:val="00C41123"/>
    <w:rsid w:val="00C41680"/>
    <w:rsid w:val="00C44F16"/>
    <w:rsid w:val="00C555B8"/>
    <w:rsid w:val="00C60A25"/>
    <w:rsid w:val="00C652EC"/>
    <w:rsid w:val="00C765C5"/>
    <w:rsid w:val="00C775A7"/>
    <w:rsid w:val="00C775CE"/>
    <w:rsid w:val="00C821B0"/>
    <w:rsid w:val="00C82479"/>
    <w:rsid w:val="00C867F0"/>
    <w:rsid w:val="00C87843"/>
    <w:rsid w:val="00CA06D8"/>
    <w:rsid w:val="00CA13D2"/>
    <w:rsid w:val="00CA1F6B"/>
    <w:rsid w:val="00CA345A"/>
    <w:rsid w:val="00CA7397"/>
    <w:rsid w:val="00CB0AC9"/>
    <w:rsid w:val="00CB49FF"/>
    <w:rsid w:val="00CB737E"/>
    <w:rsid w:val="00CC02CF"/>
    <w:rsid w:val="00CC086A"/>
    <w:rsid w:val="00CC6823"/>
    <w:rsid w:val="00CC71AB"/>
    <w:rsid w:val="00CD0E24"/>
    <w:rsid w:val="00CD0F66"/>
    <w:rsid w:val="00CD364B"/>
    <w:rsid w:val="00CD378E"/>
    <w:rsid w:val="00CE23B8"/>
    <w:rsid w:val="00CE284E"/>
    <w:rsid w:val="00CE50D7"/>
    <w:rsid w:val="00CF2FB3"/>
    <w:rsid w:val="00CF4CBE"/>
    <w:rsid w:val="00D00344"/>
    <w:rsid w:val="00D0076A"/>
    <w:rsid w:val="00D01263"/>
    <w:rsid w:val="00D0538D"/>
    <w:rsid w:val="00D104C5"/>
    <w:rsid w:val="00D14CE0"/>
    <w:rsid w:val="00D1754D"/>
    <w:rsid w:val="00D2223F"/>
    <w:rsid w:val="00D22BD1"/>
    <w:rsid w:val="00D23607"/>
    <w:rsid w:val="00D25862"/>
    <w:rsid w:val="00D274A4"/>
    <w:rsid w:val="00D277AF"/>
    <w:rsid w:val="00D301ED"/>
    <w:rsid w:val="00D31163"/>
    <w:rsid w:val="00D311B6"/>
    <w:rsid w:val="00D320B1"/>
    <w:rsid w:val="00D33AFD"/>
    <w:rsid w:val="00D3503E"/>
    <w:rsid w:val="00D35B97"/>
    <w:rsid w:val="00D36489"/>
    <w:rsid w:val="00D366D0"/>
    <w:rsid w:val="00D368EC"/>
    <w:rsid w:val="00D369E9"/>
    <w:rsid w:val="00D36B16"/>
    <w:rsid w:val="00D42195"/>
    <w:rsid w:val="00D47635"/>
    <w:rsid w:val="00D47DFB"/>
    <w:rsid w:val="00D50704"/>
    <w:rsid w:val="00D5382D"/>
    <w:rsid w:val="00D56821"/>
    <w:rsid w:val="00D5760A"/>
    <w:rsid w:val="00D60901"/>
    <w:rsid w:val="00D61410"/>
    <w:rsid w:val="00D65667"/>
    <w:rsid w:val="00D678EB"/>
    <w:rsid w:val="00D811C9"/>
    <w:rsid w:val="00D8181D"/>
    <w:rsid w:val="00D82126"/>
    <w:rsid w:val="00D8374A"/>
    <w:rsid w:val="00D8447E"/>
    <w:rsid w:val="00D86D1F"/>
    <w:rsid w:val="00D92626"/>
    <w:rsid w:val="00D934C6"/>
    <w:rsid w:val="00D95C1F"/>
    <w:rsid w:val="00D96046"/>
    <w:rsid w:val="00D968D8"/>
    <w:rsid w:val="00DA0048"/>
    <w:rsid w:val="00DA1B62"/>
    <w:rsid w:val="00DA546B"/>
    <w:rsid w:val="00DA563D"/>
    <w:rsid w:val="00DA7277"/>
    <w:rsid w:val="00DA7364"/>
    <w:rsid w:val="00DB3627"/>
    <w:rsid w:val="00DB4724"/>
    <w:rsid w:val="00DB6944"/>
    <w:rsid w:val="00DC2E1F"/>
    <w:rsid w:val="00DC4746"/>
    <w:rsid w:val="00DC7CE2"/>
    <w:rsid w:val="00DE0006"/>
    <w:rsid w:val="00DE28FF"/>
    <w:rsid w:val="00DE4FF0"/>
    <w:rsid w:val="00DE5016"/>
    <w:rsid w:val="00DE7149"/>
    <w:rsid w:val="00DF05E8"/>
    <w:rsid w:val="00DF34E0"/>
    <w:rsid w:val="00DF4156"/>
    <w:rsid w:val="00E0314C"/>
    <w:rsid w:val="00E12FCF"/>
    <w:rsid w:val="00E13574"/>
    <w:rsid w:val="00E1508F"/>
    <w:rsid w:val="00E261DF"/>
    <w:rsid w:val="00E27240"/>
    <w:rsid w:val="00E27EDD"/>
    <w:rsid w:val="00E30584"/>
    <w:rsid w:val="00E310B9"/>
    <w:rsid w:val="00E3328A"/>
    <w:rsid w:val="00E353F7"/>
    <w:rsid w:val="00E37E1B"/>
    <w:rsid w:val="00E5024E"/>
    <w:rsid w:val="00E518B7"/>
    <w:rsid w:val="00E562C0"/>
    <w:rsid w:val="00E57FAF"/>
    <w:rsid w:val="00E672D6"/>
    <w:rsid w:val="00E7058F"/>
    <w:rsid w:val="00E76024"/>
    <w:rsid w:val="00E804F4"/>
    <w:rsid w:val="00E856A2"/>
    <w:rsid w:val="00E910C8"/>
    <w:rsid w:val="00E967AD"/>
    <w:rsid w:val="00E96884"/>
    <w:rsid w:val="00EA5435"/>
    <w:rsid w:val="00EA5F47"/>
    <w:rsid w:val="00EA6C63"/>
    <w:rsid w:val="00EB00BF"/>
    <w:rsid w:val="00EB047D"/>
    <w:rsid w:val="00EB0FF4"/>
    <w:rsid w:val="00EB455E"/>
    <w:rsid w:val="00EC03A1"/>
    <w:rsid w:val="00EC71FC"/>
    <w:rsid w:val="00EC79DE"/>
    <w:rsid w:val="00ED20FB"/>
    <w:rsid w:val="00ED4480"/>
    <w:rsid w:val="00ED4ACE"/>
    <w:rsid w:val="00ED4FBD"/>
    <w:rsid w:val="00EE1223"/>
    <w:rsid w:val="00EE2F21"/>
    <w:rsid w:val="00EE39D6"/>
    <w:rsid w:val="00EE3D48"/>
    <w:rsid w:val="00EE4D35"/>
    <w:rsid w:val="00EE7FAA"/>
    <w:rsid w:val="00EF2DA7"/>
    <w:rsid w:val="00EF5DD2"/>
    <w:rsid w:val="00EF64D4"/>
    <w:rsid w:val="00F00781"/>
    <w:rsid w:val="00F108EF"/>
    <w:rsid w:val="00F1412B"/>
    <w:rsid w:val="00F15BFA"/>
    <w:rsid w:val="00F16252"/>
    <w:rsid w:val="00F16CD4"/>
    <w:rsid w:val="00F32767"/>
    <w:rsid w:val="00F328CF"/>
    <w:rsid w:val="00F34159"/>
    <w:rsid w:val="00F34474"/>
    <w:rsid w:val="00F34FAB"/>
    <w:rsid w:val="00F373E2"/>
    <w:rsid w:val="00F42198"/>
    <w:rsid w:val="00F435AA"/>
    <w:rsid w:val="00F4521F"/>
    <w:rsid w:val="00F5013F"/>
    <w:rsid w:val="00F53B87"/>
    <w:rsid w:val="00F5738A"/>
    <w:rsid w:val="00F612D4"/>
    <w:rsid w:val="00F7221A"/>
    <w:rsid w:val="00F7389E"/>
    <w:rsid w:val="00F772BD"/>
    <w:rsid w:val="00F77F1D"/>
    <w:rsid w:val="00F82062"/>
    <w:rsid w:val="00F87B98"/>
    <w:rsid w:val="00F87CCB"/>
    <w:rsid w:val="00F87E5B"/>
    <w:rsid w:val="00F912A9"/>
    <w:rsid w:val="00F91E24"/>
    <w:rsid w:val="00F95B98"/>
    <w:rsid w:val="00FA371E"/>
    <w:rsid w:val="00FA48C7"/>
    <w:rsid w:val="00FB1D0C"/>
    <w:rsid w:val="00FB2FC1"/>
    <w:rsid w:val="00FB51FB"/>
    <w:rsid w:val="00FB64AE"/>
    <w:rsid w:val="00FB73C1"/>
    <w:rsid w:val="00FC4009"/>
    <w:rsid w:val="00FC4280"/>
    <w:rsid w:val="00FD250C"/>
    <w:rsid w:val="00FD3C0A"/>
    <w:rsid w:val="00FD4880"/>
    <w:rsid w:val="00FF6ED6"/>
    <w:rsid w:val="0350F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normaltextrun">
    <w:name w:val="normaltextrun"/>
    <w:basedOn w:val="DefaultParagraphFont"/>
    <w:rsid w:val="00DF05E8"/>
  </w:style>
  <w:style w:type="paragraph" w:customStyle="1" w:styleId="paragraph">
    <w:name w:val="paragraph"/>
    <w:basedOn w:val="Normal"/>
    <w:rsid w:val="003E0A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3E0AD8"/>
  </w:style>
  <w:style w:type="character" w:customStyle="1" w:styleId="advancedproofingissue">
    <w:name w:val="advancedproofingissue"/>
    <w:basedOn w:val="DefaultParagraphFont"/>
    <w:rsid w:val="00227691"/>
  </w:style>
  <w:style w:type="character" w:customStyle="1" w:styleId="scxw160818393">
    <w:name w:val="scxw160818393"/>
    <w:basedOn w:val="DefaultParagraphFont"/>
    <w:rsid w:val="00A52439"/>
  </w:style>
  <w:style w:type="paragraph" w:customStyle="1" w:styleId="msonormal0">
    <w:name w:val="msonormal"/>
    <w:basedOn w:val="Normal"/>
    <w:rsid w:val="00EE3D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nebreakblob">
    <w:name w:val="linebreakblob"/>
    <w:basedOn w:val="DefaultParagraphFont"/>
    <w:rsid w:val="00EE3D48"/>
  </w:style>
  <w:style w:type="character" w:customStyle="1" w:styleId="scxw221508130">
    <w:name w:val="scxw221508130"/>
    <w:basedOn w:val="DefaultParagraphFont"/>
    <w:rsid w:val="00EE3D48"/>
  </w:style>
  <w:style w:type="character" w:customStyle="1" w:styleId="textrun">
    <w:name w:val="textrun"/>
    <w:basedOn w:val="DefaultParagraphFont"/>
    <w:rsid w:val="00EE3D48"/>
  </w:style>
  <w:style w:type="character" w:customStyle="1" w:styleId="spellingerror">
    <w:name w:val="spellingerror"/>
    <w:basedOn w:val="DefaultParagraphFont"/>
    <w:rsid w:val="00EE3D48"/>
  </w:style>
  <w:style w:type="character" w:customStyle="1" w:styleId="contextualspellingandgrammarerror">
    <w:name w:val="contextualspellingandgrammarerror"/>
    <w:basedOn w:val="DefaultParagraphFont"/>
    <w:rsid w:val="00EE3D48"/>
  </w:style>
  <w:style w:type="paragraph" w:customStyle="1" w:styleId="outlineelement">
    <w:name w:val="outlineelement"/>
    <w:basedOn w:val="Normal"/>
    <w:rsid w:val="00EE3D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63551606">
    <w:name w:val="scxw63551606"/>
    <w:basedOn w:val="DefaultParagraphFont"/>
    <w:rsid w:val="007F13ED"/>
  </w:style>
  <w:style w:type="character" w:customStyle="1" w:styleId="scxw260693088">
    <w:name w:val="scxw260693088"/>
    <w:basedOn w:val="DefaultParagraphFont"/>
    <w:rsid w:val="00753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5152">
      <w:bodyDiv w:val="1"/>
      <w:marLeft w:val="0"/>
      <w:marRight w:val="0"/>
      <w:marTop w:val="0"/>
      <w:marBottom w:val="0"/>
      <w:divBdr>
        <w:top w:val="none" w:sz="0" w:space="0" w:color="auto"/>
        <w:left w:val="none" w:sz="0" w:space="0" w:color="auto"/>
        <w:bottom w:val="none" w:sz="0" w:space="0" w:color="auto"/>
        <w:right w:val="none" w:sz="0" w:space="0" w:color="auto"/>
      </w:divBdr>
      <w:divsChild>
        <w:div w:id="1194491505">
          <w:marLeft w:val="0"/>
          <w:marRight w:val="0"/>
          <w:marTop w:val="0"/>
          <w:marBottom w:val="0"/>
          <w:divBdr>
            <w:top w:val="none" w:sz="0" w:space="0" w:color="auto"/>
            <w:left w:val="none" w:sz="0" w:space="0" w:color="auto"/>
            <w:bottom w:val="none" w:sz="0" w:space="0" w:color="auto"/>
            <w:right w:val="none" w:sz="0" w:space="0" w:color="auto"/>
          </w:divBdr>
        </w:div>
        <w:div w:id="1468670063">
          <w:marLeft w:val="0"/>
          <w:marRight w:val="0"/>
          <w:marTop w:val="0"/>
          <w:marBottom w:val="0"/>
          <w:divBdr>
            <w:top w:val="none" w:sz="0" w:space="0" w:color="auto"/>
            <w:left w:val="none" w:sz="0" w:space="0" w:color="auto"/>
            <w:bottom w:val="none" w:sz="0" w:space="0" w:color="auto"/>
            <w:right w:val="none" w:sz="0" w:space="0" w:color="auto"/>
          </w:divBdr>
        </w:div>
        <w:div w:id="1152988944">
          <w:marLeft w:val="0"/>
          <w:marRight w:val="0"/>
          <w:marTop w:val="0"/>
          <w:marBottom w:val="0"/>
          <w:divBdr>
            <w:top w:val="none" w:sz="0" w:space="0" w:color="auto"/>
            <w:left w:val="none" w:sz="0" w:space="0" w:color="auto"/>
            <w:bottom w:val="none" w:sz="0" w:space="0" w:color="auto"/>
            <w:right w:val="none" w:sz="0" w:space="0" w:color="auto"/>
          </w:divBdr>
        </w:div>
      </w:divsChild>
    </w:div>
    <w:div w:id="81030453">
      <w:bodyDiv w:val="1"/>
      <w:marLeft w:val="0"/>
      <w:marRight w:val="0"/>
      <w:marTop w:val="0"/>
      <w:marBottom w:val="0"/>
      <w:divBdr>
        <w:top w:val="none" w:sz="0" w:space="0" w:color="auto"/>
        <w:left w:val="none" w:sz="0" w:space="0" w:color="auto"/>
        <w:bottom w:val="none" w:sz="0" w:space="0" w:color="auto"/>
        <w:right w:val="none" w:sz="0" w:space="0" w:color="auto"/>
      </w:divBdr>
      <w:divsChild>
        <w:div w:id="1572961587">
          <w:marLeft w:val="0"/>
          <w:marRight w:val="0"/>
          <w:marTop w:val="0"/>
          <w:marBottom w:val="0"/>
          <w:divBdr>
            <w:top w:val="none" w:sz="0" w:space="0" w:color="auto"/>
            <w:left w:val="none" w:sz="0" w:space="0" w:color="auto"/>
            <w:bottom w:val="none" w:sz="0" w:space="0" w:color="auto"/>
            <w:right w:val="none" w:sz="0" w:space="0" w:color="auto"/>
          </w:divBdr>
        </w:div>
        <w:div w:id="1184708323">
          <w:marLeft w:val="0"/>
          <w:marRight w:val="0"/>
          <w:marTop w:val="0"/>
          <w:marBottom w:val="0"/>
          <w:divBdr>
            <w:top w:val="none" w:sz="0" w:space="0" w:color="auto"/>
            <w:left w:val="none" w:sz="0" w:space="0" w:color="auto"/>
            <w:bottom w:val="none" w:sz="0" w:space="0" w:color="auto"/>
            <w:right w:val="none" w:sz="0" w:space="0" w:color="auto"/>
          </w:divBdr>
        </w:div>
        <w:div w:id="1073352542">
          <w:marLeft w:val="0"/>
          <w:marRight w:val="0"/>
          <w:marTop w:val="0"/>
          <w:marBottom w:val="0"/>
          <w:divBdr>
            <w:top w:val="none" w:sz="0" w:space="0" w:color="auto"/>
            <w:left w:val="none" w:sz="0" w:space="0" w:color="auto"/>
            <w:bottom w:val="none" w:sz="0" w:space="0" w:color="auto"/>
            <w:right w:val="none" w:sz="0" w:space="0" w:color="auto"/>
          </w:divBdr>
        </w:div>
        <w:div w:id="72363400">
          <w:marLeft w:val="0"/>
          <w:marRight w:val="0"/>
          <w:marTop w:val="0"/>
          <w:marBottom w:val="0"/>
          <w:divBdr>
            <w:top w:val="none" w:sz="0" w:space="0" w:color="auto"/>
            <w:left w:val="none" w:sz="0" w:space="0" w:color="auto"/>
            <w:bottom w:val="none" w:sz="0" w:space="0" w:color="auto"/>
            <w:right w:val="none" w:sz="0" w:space="0" w:color="auto"/>
          </w:divBdr>
        </w:div>
        <w:div w:id="1616520969">
          <w:marLeft w:val="0"/>
          <w:marRight w:val="0"/>
          <w:marTop w:val="0"/>
          <w:marBottom w:val="0"/>
          <w:divBdr>
            <w:top w:val="none" w:sz="0" w:space="0" w:color="auto"/>
            <w:left w:val="none" w:sz="0" w:space="0" w:color="auto"/>
            <w:bottom w:val="none" w:sz="0" w:space="0" w:color="auto"/>
            <w:right w:val="none" w:sz="0" w:space="0" w:color="auto"/>
          </w:divBdr>
        </w:div>
      </w:divsChild>
    </w:div>
    <w:div w:id="279344056">
      <w:bodyDiv w:val="1"/>
      <w:marLeft w:val="0"/>
      <w:marRight w:val="0"/>
      <w:marTop w:val="0"/>
      <w:marBottom w:val="0"/>
      <w:divBdr>
        <w:top w:val="none" w:sz="0" w:space="0" w:color="auto"/>
        <w:left w:val="none" w:sz="0" w:space="0" w:color="auto"/>
        <w:bottom w:val="none" w:sz="0" w:space="0" w:color="auto"/>
        <w:right w:val="none" w:sz="0" w:space="0" w:color="auto"/>
      </w:divBdr>
      <w:divsChild>
        <w:div w:id="996571122">
          <w:marLeft w:val="0"/>
          <w:marRight w:val="0"/>
          <w:marTop w:val="0"/>
          <w:marBottom w:val="0"/>
          <w:divBdr>
            <w:top w:val="none" w:sz="0" w:space="0" w:color="auto"/>
            <w:left w:val="none" w:sz="0" w:space="0" w:color="auto"/>
            <w:bottom w:val="none" w:sz="0" w:space="0" w:color="auto"/>
            <w:right w:val="none" w:sz="0" w:space="0" w:color="auto"/>
          </w:divBdr>
        </w:div>
        <w:div w:id="491457419">
          <w:marLeft w:val="0"/>
          <w:marRight w:val="0"/>
          <w:marTop w:val="0"/>
          <w:marBottom w:val="0"/>
          <w:divBdr>
            <w:top w:val="none" w:sz="0" w:space="0" w:color="auto"/>
            <w:left w:val="none" w:sz="0" w:space="0" w:color="auto"/>
            <w:bottom w:val="none" w:sz="0" w:space="0" w:color="auto"/>
            <w:right w:val="none" w:sz="0" w:space="0" w:color="auto"/>
          </w:divBdr>
        </w:div>
        <w:div w:id="1397586439">
          <w:marLeft w:val="0"/>
          <w:marRight w:val="0"/>
          <w:marTop w:val="0"/>
          <w:marBottom w:val="0"/>
          <w:divBdr>
            <w:top w:val="none" w:sz="0" w:space="0" w:color="auto"/>
            <w:left w:val="none" w:sz="0" w:space="0" w:color="auto"/>
            <w:bottom w:val="none" w:sz="0" w:space="0" w:color="auto"/>
            <w:right w:val="none" w:sz="0" w:space="0" w:color="auto"/>
          </w:divBdr>
        </w:div>
        <w:div w:id="2030597736">
          <w:marLeft w:val="0"/>
          <w:marRight w:val="0"/>
          <w:marTop w:val="0"/>
          <w:marBottom w:val="0"/>
          <w:divBdr>
            <w:top w:val="none" w:sz="0" w:space="0" w:color="auto"/>
            <w:left w:val="none" w:sz="0" w:space="0" w:color="auto"/>
            <w:bottom w:val="none" w:sz="0" w:space="0" w:color="auto"/>
            <w:right w:val="none" w:sz="0" w:space="0" w:color="auto"/>
          </w:divBdr>
        </w:div>
        <w:div w:id="388114315">
          <w:marLeft w:val="0"/>
          <w:marRight w:val="0"/>
          <w:marTop w:val="0"/>
          <w:marBottom w:val="0"/>
          <w:divBdr>
            <w:top w:val="none" w:sz="0" w:space="0" w:color="auto"/>
            <w:left w:val="none" w:sz="0" w:space="0" w:color="auto"/>
            <w:bottom w:val="none" w:sz="0" w:space="0" w:color="auto"/>
            <w:right w:val="none" w:sz="0" w:space="0" w:color="auto"/>
          </w:divBdr>
        </w:div>
      </w:divsChild>
    </w:div>
    <w:div w:id="380709706">
      <w:bodyDiv w:val="1"/>
      <w:marLeft w:val="0"/>
      <w:marRight w:val="0"/>
      <w:marTop w:val="0"/>
      <w:marBottom w:val="0"/>
      <w:divBdr>
        <w:top w:val="none" w:sz="0" w:space="0" w:color="auto"/>
        <w:left w:val="none" w:sz="0" w:space="0" w:color="auto"/>
        <w:bottom w:val="none" w:sz="0" w:space="0" w:color="auto"/>
        <w:right w:val="none" w:sz="0" w:space="0" w:color="auto"/>
      </w:divBdr>
      <w:divsChild>
        <w:div w:id="220018208">
          <w:marLeft w:val="0"/>
          <w:marRight w:val="0"/>
          <w:marTop w:val="0"/>
          <w:marBottom w:val="0"/>
          <w:divBdr>
            <w:top w:val="none" w:sz="0" w:space="0" w:color="auto"/>
            <w:left w:val="none" w:sz="0" w:space="0" w:color="auto"/>
            <w:bottom w:val="none" w:sz="0" w:space="0" w:color="auto"/>
            <w:right w:val="none" w:sz="0" w:space="0" w:color="auto"/>
          </w:divBdr>
        </w:div>
        <w:div w:id="276911610">
          <w:marLeft w:val="0"/>
          <w:marRight w:val="0"/>
          <w:marTop w:val="0"/>
          <w:marBottom w:val="0"/>
          <w:divBdr>
            <w:top w:val="none" w:sz="0" w:space="0" w:color="auto"/>
            <w:left w:val="none" w:sz="0" w:space="0" w:color="auto"/>
            <w:bottom w:val="none" w:sz="0" w:space="0" w:color="auto"/>
            <w:right w:val="none" w:sz="0" w:space="0" w:color="auto"/>
          </w:divBdr>
        </w:div>
        <w:div w:id="1802578026">
          <w:marLeft w:val="0"/>
          <w:marRight w:val="0"/>
          <w:marTop w:val="0"/>
          <w:marBottom w:val="0"/>
          <w:divBdr>
            <w:top w:val="none" w:sz="0" w:space="0" w:color="auto"/>
            <w:left w:val="none" w:sz="0" w:space="0" w:color="auto"/>
            <w:bottom w:val="none" w:sz="0" w:space="0" w:color="auto"/>
            <w:right w:val="none" w:sz="0" w:space="0" w:color="auto"/>
          </w:divBdr>
        </w:div>
        <w:div w:id="1518634">
          <w:marLeft w:val="0"/>
          <w:marRight w:val="0"/>
          <w:marTop w:val="0"/>
          <w:marBottom w:val="0"/>
          <w:divBdr>
            <w:top w:val="none" w:sz="0" w:space="0" w:color="auto"/>
            <w:left w:val="none" w:sz="0" w:space="0" w:color="auto"/>
            <w:bottom w:val="none" w:sz="0" w:space="0" w:color="auto"/>
            <w:right w:val="none" w:sz="0" w:space="0" w:color="auto"/>
          </w:divBdr>
        </w:div>
        <w:div w:id="1406342783">
          <w:marLeft w:val="0"/>
          <w:marRight w:val="0"/>
          <w:marTop w:val="0"/>
          <w:marBottom w:val="0"/>
          <w:divBdr>
            <w:top w:val="none" w:sz="0" w:space="0" w:color="auto"/>
            <w:left w:val="none" w:sz="0" w:space="0" w:color="auto"/>
            <w:bottom w:val="none" w:sz="0" w:space="0" w:color="auto"/>
            <w:right w:val="none" w:sz="0" w:space="0" w:color="auto"/>
          </w:divBdr>
        </w:div>
        <w:div w:id="548149189">
          <w:marLeft w:val="0"/>
          <w:marRight w:val="0"/>
          <w:marTop w:val="0"/>
          <w:marBottom w:val="0"/>
          <w:divBdr>
            <w:top w:val="none" w:sz="0" w:space="0" w:color="auto"/>
            <w:left w:val="none" w:sz="0" w:space="0" w:color="auto"/>
            <w:bottom w:val="none" w:sz="0" w:space="0" w:color="auto"/>
            <w:right w:val="none" w:sz="0" w:space="0" w:color="auto"/>
          </w:divBdr>
        </w:div>
        <w:div w:id="1555192473">
          <w:marLeft w:val="0"/>
          <w:marRight w:val="0"/>
          <w:marTop w:val="0"/>
          <w:marBottom w:val="0"/>
          <w:divBdr>
            <w:top w:val="none" w:sz="0" w:space="0" w:color="auto"/>
            <w:left w:val="none" w:sz="0" w:space="0" w:color="auto"/>
            <w:bottom w:val="none" w:sz="0" w:space="0" w:color="auto"/>
            <w:right w:val="none" w:sz="0" w:space="0" w:color="auto"/>
          </w:divBdr>
        </w:div>
        <w:div w:id="1204050911">
          <w:marLeft w:val="0"/>
          <w:marRight w:val="0"/>
          <w:marTop w:val="0"/>
          <w:marBottom w:val="0"/>
          <w:divBdr>
            <w:top w:val="none" w:sz="0" w:space="0" w:color="auto"/>
            <w:left w:val="none" w:sz="0" w:space="0" w:color="auto"/>
            <w:bottom w:val="none" w:sz="0" w:space="0" w:color="auto"/>
            <w:right w:val="none" w:sz="0" w:space="0" w:color="auto"/>
          </w:divBdr>
        </w:div>
        <w:div w:id="384915650">
          <w:marLeft w:val="0"/>
          <w:marRight w:val="0"/>
          <w:marTop w:val="0"/>
          <w:marBottom w:val="0"/>
          <w:divBdr>
            <w:top w:val="none" w:sz="0" w:space="0" w:color="auto"/>
            <w:left w:val="none" w:sz="0" w:space="0" w:color="auto"/>
            <w:bottom w:val="none" w:sz="0" w:space="0" w:color="auto"/>
            <w:right w:val="none" w:sz="0" w:space="0" w:color="auto"/>
          </w:divBdr>
        </w:div>
        <w:div w:id="547491718">
          <w:marLeft w:val="0"/>
          <w:marRight w:val="0"/>
          <w:marTop w:val="0"/>
          <w:marBottom w:val="0"/>
          <w:divBdr>
            <w:top w:val="none" w:sz="0" w:space="0" w:color="auto"/>
            <w:left w:val="none" w:sz="0" w:space="0" w:color="auto"/>
            <w:bottom w:val="none" w:sz="0" w:space="0" w:color="auto"/>
            <w:right w:val="none" w:sz="0" w:space="0" w:color="auto"/>
          </w:divBdr>
        </w:div>
        <w:div w:id="210846357">
          <w:marLeft w:val="0"/>
          <w:marRight w:val="0"/>
          <w:marTop w:val="0"/>
          <w:marBottom w:val="0"/>
          <w:divBdr>
            <w:top w:val="none" w:sz="0" w:space="0" w:color="auto"/>
            <w:left w:val="none" w:sz="0" w:space="0" w:color="auto"/>
            <w:bottom w:val="none" w:sz="0" w:space="0" w:color="auto"/>
            <w:right w:val="none" w:sz="0" w:space="0" w:color="auto"/>
          </w:divBdr>
        </w:div>
        <w:div w:id="1540556985">
          <w:marLeft w:val="0"/>
          <w:marRight w:val="0"/>
          <w:marTop w:val="0"/>
          <w:marBottom w:val="0"/>
          <w:divBdr>
            <w:top w:val="none" w:sz="0" w:space="0" w:color="auto"/>
            <w:left w:val="none" w:sz="0" w:space="0" w:color="auto"/>
            <w:bottom w:val="none" w:sz="0" w:space="0" w:color="auto"/>
            <w:right w:val="none" w:sz="0" w:space="0" w:color="auto"/>
          </w:divBdr>
        </w:div>
        <w:div w:id="470752637">
          <w:marLeft w:val="0"/>
          <w:marRight w:val="0"/>
          <w:marTop w:val="0"/>
          <w:marBottom w:val="0"/>
          <w:divBdr>
            <w:top w:val="none" w:sz="0" w:space="0" w:color="auto"/>
            <w:left w:val="none" w:sz="0" w:space="0" w:color="auto"/>
            <w:bottom w:val="none" w:sz="0" w:space="0" w:color="auto"/>
            <w:right w:val="none" w:sz="0" w:space="0" w:color="auto"/>
          </w:divBdr>
        </w:div>
        <w:div w:id="1574504613">
          <w:marLeft w:val="0"/>
          <w:marRight w:val="0"/>
          <w:marTop w:val="0"/>
          <w:marBottom w:val="0"/>
          <w:divBdr>
            <w:top w:val="none" w:sz="0" w:space="0" w:color="auto"/>
            <w:left w:val="none" w:sz="0" w:space="0" w:color="auto"/>
            <w:bottom w:val="none" w:sz="0" w:space="0" w:color="auto"/>
            <w:right w:val="none" w:sz="0" w:space="0" w:color="auto"/>
          </w:divBdr>
        </w:div>
        <w:div w:id="875199700">
          <w:marLeft w:val="0"/>
          <w:marRight w:val="0"/>
          <w:marTop w:val="0"/>
          <w:marBottom w:val="0"/>
          <w:divBdr>
            <w:top w:val="none" w:sz="0" w:space="0" w:color="auto"/>
            <w:left w:val="none" w:sz="0" w:space="0" w:color="auto"/>
            <w:bottom w:val="none" w:sz="0" w:space="0" w:color="auto"/>
            <w:right w:val="none" w:sz="0" w:space="0" w:color="auto"/>
          </w:divBdr>
        </w:div>
        <w:div w:id="44837831">
          <w:marLeft w:val="0"/>
          <w:marRight w:val="0"/>
          <w:marTop w:val="0"/>
          <w:marBottom w:val="0"/>
          <w:divBdr>
            <w:top w:val="none" w:sz="0" w:space="0" w:color="auto"/>
            <w:left w:val="none" w:sz="0" w:space="0" w:color="auto"/>
            <w:bottom w:val="none" w:sz="0" w:space="0" w:color="auto"/>
            <w:right w:val="none" w:sz="0" w:space="0" w:color="auto"/>
          </w:divBdr>
        </w:div>
        <w:div w:id="76758458">
          <w:marLeft w:val="0"/>
          <w:marRight w:val="0"/>
          <w:marTop w:val="0"/>
          <w:marBottom w:val="0"/>
          <w:divBdr>
            <w:top w:val="none" w:sz="0" w:space="0" w:color="auto"/>
            <w:left w:val="none" w:sz="0" w:space="0" w:color="auto"/>
            <w:bottom w:val="none" w:sz="0" w:space="0" w:color="auto"/>
            <w:right w:val="none" w:sz="0" w:space="0" w:color="auto"/>
          </w:divBdr>
        </w:div>
        <w:div w:id="800614568">
          <w:marLeft w:val="0"/>
          <w:marRight w:val="0"/>
          <w:marTop w:val="0"/>
          <w:marBottom w:val="0"/>
          <w:divBdr>
            <w:top w:val="none" w:sz="0" w:space="0" w:color="auto"/>
            <w:left w:val="none" w:sz="0" w:space="0" w:color="auto"/>
            <w:bottom w:val="none" w:sz="0" w:space="0" w:color="auto"/>
            <w:right w:val="none" w:sz="0" w:space="0" w:color="auto"/>
          </w:divBdr>
        </w:div>
        <w:div w:id="698698379">
          <w:marLeft w:val="0"/>
          <w:marRight w:val="0"/>
          <w:marTop w:val="0"/>
          <w:marBottom w:val="0"/>
          <w:divBdr>
            <w:top w:val="none" w:sz="0" w:space="0" w:color="auto"/>
            <w:left w:val="none" w:sz="0" w:space="0" w:color="auto"/>
            <w:bottom w:val="none" w:sz="0" w:space="0" w:color="auto"/>
            <w:right w:val="none" w:sz="0" w:space="0" w:color="auto"/>
          </w:divBdr>
        </w:div>
        <w:div w:id="1339042425">
          <w:marLeft w:val="0"/>
          <w:marRight w:val="0"/>
          <w:marTop w:val="0"/>
          <w:marBottom w:val="0"/>
          <w:divBdr>
            <w:top w:val="none" w:sz="0" w:space="0" w:color="auto"/>
            <w:left w:val="none" w:sz="0" w:space="0" w:color="auto"/>
            <w:bottom w:val="none" w:sz="0" w:space="0" w:color="auto"/>
            <w:right w:val="none" w:sz="0" w:space="0" w:color="auto"/>
          </w:divBdr>
        </w:div>
        <w:div w:id="1813250082">
          <w:marLeft w:val="0"/>
          <w:marRight w:val="0"/>
          <w:marTop w:val="0"/>
          <w:marBottom w:val="0"/>
          <w:divBdr>
            <w:top w:val="none" w:sz="0" w:space="0" w:color="auto"/>
            <w:left w:val="none" w:sz="0" w:space="0" w:color="auto"/>
            <w:bottom w:val="none" w:sz="0" w:space="0" w:color="auto"/>
            <w:right w:val="none" w:sz="0" w:space="0" w:color="auto"/>
          </w:divBdr>
        </w:div>
        <w:div w:id="976639972">
          <w:marLeft w:val="0"/>
          <w:marRight w:val="0"/>
          <w:marTop w:val="0"/>
          <w:marBottom w:val="0"/>
          <w:divBdr>
            <w:top w:val="none" w:sz="0" w:space="0" w:color="auto"/>
            <w:left w:val="none" w:sz="0" w:space="0" w:color="auto"/>
            <w:bottom w:val="none" w:sz="0" w:space="0" w:color="auto"/>
            <w:right w:val="none" w:sz="0" w:space="0" w:color="auto"/>
          </w:divBdr>
          <w:divsChild>
            <w:div w:id="16153744">
              <w:marLeft w:val="0"/>
              <w:marRight w:val="0"/>
              <w:marTop w:val="0"/>
              <w:marBottom w:val="0"/>
              <w:divBdr>
                <w:top w:val="none" w:sz="0" w:space="0" w:color="auto"/>
                <w:left w:val="none" w:sz="0" w:space="0" w:color="auto"/>
                <w:bottom w:val="none" w:sz="0" w:space="0" w:color="auto"/>
                <w:right w:val="none" w:sz="0" w:space="0" w:color="auto"/>
              </w:divBdr>
            </w:div>
            <w:div w:id="550968106">
              <w:marLeft w:val="0"/>
              <w:marRight w:val="0"/>
              <w:marTop w:val="0"/>
              <w:marBottom w:val="0"/>
              <w:divBdr>
                <w:top w:val="none" w:sz="0" w:space="0" w:color="auto"/>
                <w:left w:val="none" w:sz="0" w:space="0" w:color="auto"/>
                <w:bottom w:val="none" w:sz="0" w:space="0" w:color="auto"/>
                <w:right w:val="none" w:sz="0" w:space="0" w:color="auto"/>
              </w:divBdr>
            </w:div>
            <w:div w:id="1724015998">
              <w:marLeft w:val="0"/>
              <w:marRight w:val="0"/>
              <w:marTop w:val="0"/>
              <w:marBottom w:val="0"/>
              <w:divBdr>
                <w:top w:val="none" w:sz="0" w:space="0" w:color="auto"/>
                <w:left w:val="none" w:sz="0" w:space="0" w:color="auto"/>
                <w:bottom w:val="none" w:sz="0" w:space="0" w:color="auto"/>
                <w:right w:val="none" w:sz="0" w:space="0" w:color="auto"/>
              </w:divBdr>
            </w:div>
            <w:div w:id="858467284">
              <w:marLeft w:val="0"/>
              <w:marRight w:val="0"/>
              <w:marTop w:val="0"/>
              <w:marBottom w:val="0"/>
              <w:divBdr>
                <w:top w:val="none" w:sz="0" w:space="0" w:color="auto"/>
                <w:left w:val="none" w:sz="0" w:space="0" w:color="auto"/>
                <w:bottom w:val="none" w:sz="0" w:space="0" w:color="auto"/>
                <w:right w:val="none" w:sz="0" w:space="0" w:color="auto"/>
              </w:divBdr>
            </w:div>
            <w:div w:id="58016661">
              <w:marLeft w:val="0"/>
              <w:marRight w:val="0"/>
              <w:marTop w:val="0"/>
              <w:marBottom w:val="0"/>
              <w:divBdr>
                <w:top w:val="none" w:sz="0" w:space="0" w:color="auto"/>
                <w:left w:val="none" w:sz="0" w:space="0" w:color="auto"/>
                <w:bottom w:val="none" w:sz="0" w:space="0" w:color="auto"/>
                <w:right w:val="none" w:sz="0" w:space="0" w:color="auto"/>
              </w:divBdr>
            </w:div>
          </w:divsChild>
        </w:div>
        <w:div w:id="751852427">
          <w:marLeft w:val="0"/>
          <w:marRight w:val="0"/>
          <w:marTop w:val="0"/>
          <w:marBottom w:val="0"/>
          <w:divBdr>
            <w:top w:val="none" w:sz="0" w:space="0" w:color="auto"/>
            <w:left w:val="none" w:sz="0" w:space="0" w:color="auto"/>
            <w:bottom w:val="none" w:sz="0" w:space="0" w:color="auto"/>
            <w:right w:val="none" w:sz="0" w:space="0" w:color="auto"/>
          </w:divBdr>
          <w:divsChild>
            <w:div w:id="1913420625">
              <w:marLeft w:val="0"/>
              <w:marRight w:val="0"/>
              <w:marTop w:val="0"/>
              <w:marBottom w:val="0"/>
              <w:divBdr>
                <w:top w:val="none" w:sz="0" w:space="0" w:color="auto"/>
                <w:left w:val="none" w:sz="0" w:space="0" w:color="auto"/>
                <w:bottom w:val="none" w:sz="0" w:space="0" w:color="auto"/>
                <w:right w:val="none" w:sz="0" w:space="0" w:color="auto"/>
              </w:divBdr>
            </w:div>
            <w:div w:id="1822506122">
              <w:marLeft w:val="0"/>
              <w:marRight w:val="0"/>
              <w:marTop w:val="0"/>
              <w:marBottom w:val="0"/>
              <w:divBdr>
                <w:top w:val="none" w:sz="0" w:space="0" w:color="auto"/>
                <w:left w:val="none" w:sz="0" w:space="0" w:color="auto"/>
                <w:bottom w:val="none" w:sz="0" w:space="0" w:color="auto"/>
                <w:right w:val="none" w:sz="0" w:space="0" w:color="auto"/>
              </w:divBdr>
            </w:div>
            <w:div w:id="65688254">
              <w:marLeft w:val="0"/>
              <w:marRight w:val="0"/>
              <w:marTop w:val="0"/>
              <w:marBottom w:val="0"/>
              <w:divBdr>
                <w:top w:val="none" w:sz="0" w:space="0" w:color="auto"/>
                <w:left w:val="none" w:sz="0" w:space="0" w:color="auto"/>
                <w:bottom w:val="none" w:sz="0" w:space="0" w:color="auto"/>
                <w:right w:val="none" w:sz="0" w:space="0" w:color="auto"/>
              </w:divBdr>
            </w:div>
            <w:div w:id="2146658680">
              <w:marLeft w:val="0"/>
              <w:marRight w:val="0"/>
              <w:marTop w:val="0"/>
              <w:marBottom w:val="0"/>
              <w:divBdr>
                <w:top w:val="none" w:sz="0" w:space="0" w:color="auto"/>
                <w:left w:val="none" w:sz="0" w:space="0" w:color="auto"/>
                <w:bottom w:val="none" w:sz="0" w:space="0" w:color="auto"/>
                <w:right w:val="none" w:sz="0" w:space="0" w:color="auto"/>
              </w:divBdr>
            </w:div>
            <w:div w:id="456799957">
              <w:marLeft w:val="0"/>
              <w:marRight w:val="0"/>
              <w:marTop w:val="0"/>
              <w:marBottom w:val="0"/>
              <w:divBdr>
                <w:top w:val="none" w:sz="0" w:space="0" w:color="auto"/>
                <w:left w:val="none" w:sz="0" w:space="0" w:color="auto"/>
                <w:bottom w:val="none" w:sz="0" w:space="0" w:color="auto"/>
                <w:right w:val="none" w:sz="0" w:space="0" w:color="auto"/>
              </w:divBdr>
            </w:div>
          </w:divsChild>
        </w:div>
        <w:div w:id="1576041232">
          <w:marLeft w:val="0"/>
          <w:marRight w:val="0"/>
          <w:marTop w:val="0"/>
          <w:marBottom w:val="0"/>
          <w:divBdr>
            <w:top w:val="none" w:sz="0" w:space="0" w:color="auto"/>
            <w:left w:val="none" w:sz="0" w:space="0" w:color="auto"/>
            <w:bottom w:val="none" w:sz="0" w:space="0" w:color="auto"/>
            <w:right w:val="none" w:sz="0" w:space="0" w:color="auto"/>
          </w:divBdr>
          <w:divsChild>
            <w:div w:id="2008560097">
              <w:marLeft w:val="0"/>
              <w:marRight w:val="0"/>
              <w:marTop w:val="0"/>
              <w:marBottom w:val="0"/>
              <w:divBdr>
                <w:top w:val="none" w:sz="0" w:space="0" w:color="auto"/>
                <w:left w:val="none" w:sz="0" w:space="0" w:color="auto"/>
                <w:bottom w:val="none" w:sz="0" w:space="0" w:color="auto"/>
                <w:right w:val="none" w:sz="0" w:space="0" w:color="auto"/>
              </w:divBdr>
            </w:div>
            <w:div w:id="611670065">
              <w:marLeft w:val="0"/>
              <w:marRight w:val="0"/>
              <w:marTop w:val="0"/>
              <w:marBottom w:val="0"/>
              <w:divBdr>
                <w:top w:val="none" w:sz="0" w:space="0" w:color="auto"/>
                <w:left w:val="none" w:sz="0" w:space="0" w:color="auto"/>
                <w:bottom w:val="none" w:sz="0" w:space="0" w:color="auto"/>
                <w:right w:val="none" w:sz="0" w:space="0" w:color="auto"/>
              </w:divBdr>
            </w:div>
            <w:div w:id="212547117">
              <w:marLeft w:val="0"/>
              <w:marRight w:val="0"/>
              <w:marTop w:val="0"/>
              <w:marBottom w:val="0"/>
              <w:divBdr>
                <w:top w:val="none" w:sz="0" w:space="0" w:color="auto"/>
                <w:left w:val="none" w:sz="0" w:space="0" w:color="auto"/>
                <w:bottom w:val="none" w:sz="0" w:space="0" w:color="auto"/>
                <w:right w:val="none" w:sz="0" w:space="0" w:color="auto"/>
              </w:divBdr>
            </w:div>
            <w:div w:id="793863743">
              <w:marLeft w:val="0"/>
              <w:marRight w:val="0"/>
              <w:marTop w:val="0"/>
              <w:marBottom w:val="0"/>
              <w:divBdr>
                <w:top w:val="none" w:sz="0" w:space="0" w:color="auto"/>
                <w:left w:val="none" w:sz="0" w:space="0" w:color="auto"/>
                <w:bottom w:val="none" w:sz="0" w:space="0" w:color="auto"/>
                <w:right w:val="none" w:sz="0" w:space="0" w:color="auto"/>
              </w:divBdr>
            </w:div>
            <w:div w:id="669791909">
              <w:marLeft w:val="0"/>
              <w:marRight w:val="0"/>
              <w:marTop w:val="0"/>
              <w:marBottom w:val="0"/>
              <w:divBdr>
                <w:top w:val="none" w:sz="0" w:space="0" w:color="auto"/>
                <w:left w:val="none" w:sz="0" w:space="0" w:color="auto"/>
                <w:bottom w:val="none" w:sz="0" w:space="0" w:color="auto"/>
                <w:right w:val="none" w:sz="0" w:space="0" w:color="auto"/>
              </w:divBdr>
            </w:div>
          </w:divsChild>
        </w:div>
        <w:div w:id="1315135777">
          <w:marLeft w:val="0"/>
          <w:marRight w:val="0"/>
          <w:marTop w:val="0"/>
          <w:marBottom w:val="0"/>
          <w:divBdr>
            <w:top w:val="none" w:sz="0" w:space="0" w:color="auto"/>
            <w:left w:val="none" w:sz="0" w:space="0" w:color="auto"/>
            <w:bottom w:val="none" w:sz="0" w:space="0" w:color="auto"/>
            <w:right w:val="none" w:sz="0" w:space="0" w:color="auto"/>
          </w:divBdr>
        </w:div>
        <w:div w:id="1088238274">
          <w:marLeft w:val="0"/>
          <w:marRight w:val="0"/>
          <w:marTop w:val="0"/>
          <w:marBottom w:val="0"/>
          <w:divBdr>
            <w:top w:val="none" w:sz="0" w:space="0" w:color="auto"/>
            <w:left w:val="none" w:sz="0" w:space="0" w:color="auto"/>
            <w:bottom w:val="none" w:sz="0" w:space="0" w:color="auto"/>
            <w:right w:val="none" w:sz="0" w:space="0" w:color="auto"/>
          </w:divBdr>
        </w:div>
        <w:div w:id="1318730254">
          <w:marLeft w:val="0"/>
          <w:marRight w:val="0"/>
          <w:marTop w:val="0"/>
          <w:marBottom w:val="0"/>
          <w:divBdr>
            <w:top w:val="none" w:sz="0" w:space="0" w:color="auto"/>
            <w:left w:val="none" w:sz="0" w:space="0" w:color="auto"/>
            <w:bottom w:val="none" w:sz="0" w:space="0" w:color="auto"/>
            <w:right w:val="none" w:sz="0" w:space="0" w:color="auto"/>
          </w:divBdr>
        </w:div>
        <w:div w:id="1337538231">
          <w:marLeft w:val="0"/>
          <w:marRight w:val="0"/>
          <w:marTop w:val="0"/>
          <w:marBottom w:val="0"/>
          <w:divBdr>
            <w:top w:val="none" w:sz="0" w:space="0" w:color="auto"/>
            <w:left w:val="none" w:sz="0" w:space="0" w:color="auto"/>
            <w:bottom w:val="none" w:sz="0" w:space="0" w:color="auto"/>
            <w:right w:val="none" w:sz="0" w:space="0" w:color="auto"/>
          </w:divBdr>
        </w:div>
        <w:div w:id="475342547">
          <w:marLeft w:val="0"/>
          <w:marRight w:val="0"/>
          <w:marTop w:val="0"/>
          <w:marBottom w:val="0"/>
          <w:divBdr>
            <w:top w:val="none" w:sz="0" w:space="0" w:color="auto"/>
            <w:left w:val="none" w:sz="0" w:space="0" w:color="auto"/>
            <w:bottom w:val="none" w:sz="0" w:space="0" w:color="auto"/>
            <w:right w:val="none" w:sz="0" w:space="0" w:color="auto"/>
          </w:divBdr>
        </w:div>
        <w:div w:id="1882128514">
          <w:marLeft w:val="0"/>
          <w:marRight w:val="0"/>
          <w:marTop w:val="0"/>
          <w:marBottom w:val="0"/>
          <w:divBdr>
            <w:top w:val="none" w:sz="0" w:space="0" w:color="auto"/>
            <w:left w:val="none" w:sz="0" w:space="0" w:color="auto"/>
            <w:bottom w:val="none" w:sz="0" w:space="0" w:color="auto"/>
            <w:right w:val="none" w:sz="0" w:space="0" w:color="auto"/>
          </w:divBdr>
        </w:div>
        <w:div w:id="2069955626">
          <w:marLeft w:val="0"/>
          <w:marRight w:val="0"/>
          <w:marTop w:val="0"/>
          <w:marBottom w:val="0"/>
          <w:divBdr>
            <w:top w:val="none" w:sz="0" w:space="0" w:color="auto"/>
            <w:left w:val="none" w:sz="0" w:space="0" w:color="auto"/>
            <w:bottom w:val="none" w:sz="0" w:space="0" w:color="auto"/>
            <w:right w:val="none" w:sz="0" w:space="0" w:color="auto"/>
          </w:divBdr>
        </w:div>
        <w:div w:id="1269047063">
          <w:marLeft w:val="0"/>
          <w:marRight w:val="0"/>
          <w:marTop w:val="0"/>
          <w:marBottom w:val="0"/>
          <w:divBdr>
            <w:top w:val="none" w:sz="0" w:space="0" w:color="auto"/>
            <w:left w:val="none" w:sz="0" w:space="0" w:color="auto"/>
            <w:bottom w:val="none" w:sz="0" w:space="0" w:color="auto"/>
            <w:right w:val="none" w:sz="0" w:space="0" w:color="auto"/>
          </w:divBdr>
        </w:div>
        <w:div w:id="1348945903">
          <w:marLeft w:val="0"/>
          <w:marRight w:val="0"/>
          <w:marTop w:val="0"/>
          <w:marBottom w:val="0"/>
          <w:divBdr>
            <w:top w:val="none" w:sz="0" w:space="0" w:color="auto"/>
            <w:left w:val="none" w:sz="0" w:space="0" w:color="auto"/>
            <w:bottom w:val="none" w:sz="0" w:space="0" w:color="auto"/>
            <w:right w:val="none" w:sz="0" w:space="0" w:color="auto"/>
          </w:divBdr>
        </w:div>
        <w:div w:id="1270309127">
          <w:marLeft w:val="0"/>
          <w:marRight w:val="0"/>
          <w:marTop w:val="0"/>
          <w:marBottom w:val="0"/>
          <w:divBdr>
            <w:top w:val="none" w:sz="0" w:space="0" w:color="auto"/>
            <w:left w:val="none" w:sz="0" w:space="0" w:color="auto"/>
            <w:bottom w:val="none" w:sz="0" w:space="0" w:color="auto"/>
            <w:right w:val="none" w:sz="0" w:space="0" w:color="auto"/>
          </w:divBdr>
        </w:div>
        <w:div w:id="524102734">
          <w:marLeft w:val="0"/>
          <w:marRight w:val="0"/>
          <w:marTop w:val="0"/>
          <w:marBottom w:val="0"/>
          <w:divBdr>
            <w:top w:val="none" w:sz="0" w:space="0" w:color="auto"/>
            <w:left w:val="none" w:sz="0" w:space="0" w:color="auto"/>
            <w:bottom w:val="none" w:sz="0" w:space="0" w:color="auto"/>
            <w:right w:val="none" w:sz="0" w:space="0" w:color="auto"/>
          </w:divBdr>
          <w:divsChild>
            <w:div w:id="1839345867">
              <w:marLeft w:val="0"/>
              <w:marRight w:val="0"/>
              <w:marTop w:val="0"/>
              <w:marBottom w:val="0"/>
              <w:divBdr>
                <w:top w:val="none" w:sz="0" w:space="0" w:color="auto"/>
                <w:left w:val="none" w:sz="0" w:space="0" w:color="auto"/>
                <w:bottom w:val="none" w:sz="0" w:space="0" w:color="auto"/>
                <w:right w:val="none" w:sz="0" w:space="0" w:color="auto"/>
              </w:divBdr>
            </w:div>
            <w:div w:id="1983459612">
              <w:marLeft w:val="0"/>
              <w:marRight w:val="0"/>
              <w:marTop w:val="0"/>
              <w:marBottom w:val="0"/>
              <w:divBdr>
                <w:top w:val="none" w:sz="0" w:space="0" w:color="auto"/>
                <w:left w:val="none" w:sz="0" w:space="0" w:color="auto"/>
                <w:bottom w:val="none" w:sz="0" w:space="0" w:color="auto"/>
                <w:right w:val="none" w:sz="0" w:space="0" w:color="auto"/>
              </w:divBdr>
            </w:div>
            <w:div w:id="1799105878">
              <w:marLeft w:val="0"/>
              <w:marRight w:val="0"/>
              <w:marTop w:val="0"/>
              <w:marBottom w:val="0"/>
              <w:divBdr>
                <w:top w:val="none" w:sz="0" w:space="0" w:color="auto"/>
                <w:left w:val="none" w:sz="0" w:space="0" w:color="auto"/>
                <w:bottom w:val="none" w:sz="0" w:space="0" w:color="auto"/>
                <w:right w:val="none" w:sz="0" w:space="0" w:color="auto"/>
              </w:divBdr>
            </w:div>
            <w:div w:id="341008578">
              <w:marLeft w:val="0"/>
              <w:marRight w:val="0"/>
              <w:marTop w:val="0"/>
              <w:marBottom w:val="0"/>
              <w:divBdr>
                <w:top w:val="none" w:sz="0" w:space="0" w:color="auto"/>
                <w:left w:val="none" w:sz="0" w:space="0" w:color="auto"/>
                <w:bottom w:val="none" w:sz="0" w:space="0" w:color="auto"/>
                <w:right w:val="none" w:sz="0" w:space="0" w:color="auto"/>
              </w:divBdr>
            </w:div>
            <w:div w:id="1576743477">
              <w:marLeft w:val="0"/>
              <w:marRight w:val="0"/>
              <w:marTop w:val="0"/>
              <w:marBottom w:val="0"/>
              <w:divBdr>
                <w:top w:val="none" w:sz="0" w:space="0" w:color="auto"/>
                <w:left w:val="none" w:sz="0" w:space="0" w:color="auto"/>
                <w:bottom w:val="none" w:sz="0" w:space="0" w:color="auto"/>
                <w:right w:val="none" w:sz="0" w:space="0" w:color="auto"/>
              </w:divBdr>
            </w:div>
          </w:divsChild>
        </w:div>
        <w:div w:id="937908662">
          <w:marLeft w:val="0"/>
          <w:marRight w:val="0"/>
          <w:marTop w:val="0"/>
          <w:marBottom w:val="0"/>
          <w:divBdr>
            <w:top w:val="none" w:sz="0" w:space="0" w:color="auto"/>
            <w:left w:val="none" w:sz="0" w:space="0" w:color="auto"/>
            <w:bottom w:val="none" w:sz="0" w:space="0" w:color="auto"/>
            <w:right w:val="none" w:sz="0" w:space="0" w:color="auto"/>
          </w:divBdr>
        </w:div>
        <w:div w:id="1156651009">
          <w:marLeft w:val="0"/>
          <w:marRight w:val="0"/>
          <w:marTop w:val="0"/>
          <w:marBottom w:val="0"/>
          <w:divBdr>
            <w:top w:val="none" w:sz="0" w:space="0" w:color="auto"/>
            <w:left w:val="none" w:sz="0" w:space="0" w:color="auto"/>
            <w:bottom w:val="none" w:sz="0" w:space="0" w:color="auto"/>
            <w:right w:val="none" w:sz="0" w:space="0" w:color="auto"/>
          </w:divBdr>
        </w:div>
        <w:div w:id="1599941284">
          <w:marLeft w:val="0"/>
          <w:marRight w:val="0"/>
          <w:marTop w:val="0"/>
          <w:marBottom w:val="0"/>
          <w:divBdr>
            <w:top w:val="none" w:sz="0" w:space="0" w:color="auto"/>
            <w:left w:val="none" w:sz="0" w:space="0" w:color="auto"/>
            <w:bottom w:val="none" w:sz="0" w:space="0" w:color="auto"/>
            <w:right w:val="none" w:sz="0" w:space="0" w:color="auto"/>
          </w:divBdr>
        </w:div>
        <w:div w:id="1956905059">
          <w:marLeft w:val="0"/>
          <w:marRight w:val="0"/>
          <w:marTop w:val="0"/>
          <w:marBottom w:val="0"/>
          <w:divBdr>
            <w:top w:val="none" w:sz="0" w:space="0" w:color="auto"/>
            <w:left w:val="none" w:sz="0" w:space="0" w:color="auto"/>
            <w:bottom w:val="none" w:sz="0" w:space="0" w:color="auto"/>
            <w:right w:val="none" w:sz="0" w:space="0" w:color="auto"/>
          </w:divBdr>
        </w:div>
        <w:div w:id="1787892960">
          <w:marLeft w:val="0"/>
          <w:marRight w:val="0"/>
          <w:marTop w:val="0"/>
          <w:marBottom w:val="0"/>
          <w:divBdr>
            <w:top w:val="none" w:sz="0" w:space="0" w:color="auto"/>
            <w:left w:val="none" w:sz="0" w:space="0" w:color="auto"/>
            <w:bottom w:val="none" w:sz="0" w:space="0" w:color="auto"/>
            <w:right w:val="none" w:sz="0" w:space="0" w:color="auto"/>
          </w:divBdr>
        </w:div>
        <w:div w:id="198977104">
          <w:marLeft w:val="0"/>
          <w:marRight w:val="0"/>
          <w:marTop w:val="0"/>
          <w:marBottom w:val="0"/>
          <w:divBdr>
            <w:top w:val="none" w:sz="0" w:space="0" w:color="auto"/>
            <w:left w:val="none" w:sz="0" w:space="0" w:color="auto"/>
            <w:bottom w:val="none" w:sz="0" w:space="0" w:color="auto"/>
            <w:right w:val="none" w:sz="0" w:space="0" w:color="auto"/>
          </w:divBdr>
          <w:divsChild>
            <w:div w:id="528447083">
              <w:marLeft w:val="-75"/>
              <w:marRight w:val="0"/>
              <w:marTop w:val="30"/>
              <w:marBottom w:val="30"/>
              <w:divBdr>
                <w:top w:val="none" w:sz="0" w:space="0" w:color="auto"/>
                <w:left w:val="none" w:sz="0" w:space="0" w:color="auto"/>
                <w:bottom w:val="none" w:sz="0" w:space="0" w:color="auto"/>
                <w:right w:val="none" w:sz="0" w:space="0" w:color="auto"/>
              </w:divBdr>
              <w:divsChild>
                <w:div w:id="1344817470">
                  <w:marLeft w:val="0"/>
                  <w:marRight w:val="0"/>
                  <w:marTop w:val="0"/>
                  <w:marBottom w:val="0"/>
                  <w:divBdr>
                    <w:top w:val="none" w:sz="0" w:space="0" w:color="auto"/>
                    <w:left w:val="none" w:sz="0" w:space="0" w:color="auto"/>
                    <w:bottom w:val="none" w:sz="0" w:space="0" w:color="auto"/>
                    <w:right w:val="none" w:sz="0" w:space="0" w:color="auto"/>
                  </w:divBdr>
                  <w:divsChild>
                    <w:div w:id="1873298739">
                      <w:marLeft w:val="0"/>
                      <w:marRight w:val="0"/>
                      <w:marTop w:val="0"/>
                      <w:marBottom w:val="0"/>
                      <w:divBdr>
                        <w:top w:val="none" w:sz="0" w:space="0" w:color="auto"/>
                        <w:left w:val="none" w:sz="0" w:space="0" w:color="auto"/>
                        <w:bottom w:val="none" w:sz="0" w:space="0" w:color="auto"/>
                        <w:right w:val="none" w:sz="0" w:space="0" w:color="auto"/>
                      </w:divBdr>
                    </w:div>
                  </w:divsChild>
                </w:div>
                <w:div w:id="107093449">
                  <w:marLeft w:val="0"/>
                  <w:marRight w:val="0"/>
                  <w:marTop w:val="0"/>
                  <w:marBottom w:val="0"/>
                  <w:divBdr>
                    <w:top w:val="none" w:sz="0" w:space="0" w:color="auto"/>
                    <w:left w:val="none" w:sz="0" w:space="0" w:color="auto"/>
                    <w:bottom w:val="none" w:sz="0" w:space="0" w:color="auto"/>
                    <w:right w:val="none" w:sz="0" w:space="0" w:color="auto"/>
                  </w:divBdr>
                  <w:divsChild>
                    <w:div w:id="1527979894">
                      <w:marLeft w:val="0"/>
                      <w:marRight w:val="0"/>
                      <w:marTop w:val="0"/>
                      <w:marBottom w:val="0"/>
                      <w:divBdr>
                        <w:top w:val="none" w:sz="0" w:space="0" w:color="auto"/>
                        <w:left w:val="none" w:sz="0" w:space="0" w:color="auto"/>
                        <w:bottom w:val="none" w:sz="0" w:space="0" w:color="auto"/>
                        <w:right w:val="none" w:sz="0" w:space="0" w:color="auto"/>
                      </w:divBdr>
                    </w:div>
                  </w:divsChild>
                </w:div>
                <w:div w:id="1256548640">
                  <w:marLeft w:val="0"/>
                  <w:marRight w:val="0"/>
                  <w:marTop w:val="0"/>
                  <w:marBottom w:val="0"/>
                  <w:divBdr>
                    <w:top w:val="none" w:sz="0" w:space="0" w:color="auto"/>
                    <w:left w:val="none" w:sz="0" w:space="0" w:color="auto"/>
                    <w:bottom w:val="none" w:sz="0" w:space="0" w:color="auto"/>
                    <w:right w:val="none" w:sz="0" w:space="0" w:color="auto"/>
                  </w:divBdr>
                  <w:divsChild>
                    <w:div w:id="1146051155">
                      <w:marLeft w:val="0"/>
                      <w:marRight w:val="0"/>
                      <w:marTop w:val="0"/>
                      <w:marBottom w:val="0"/>
                      <w:divBdr>
                        <w:top w:val="none" w:sz="0" w:space="0" w:color="auto"/>
                        <w:left w:val="none" w:sz="0" w:space="0" w:color="auto"/>
                        <w:bottom w:val="none" w:sz="0" w:space="0" w:color="auto"/>
                        <w:right w:val="none" w:sz="0" w:space="0" w:color="auto"/>
                      </w:divBdr>
                    </w:div>
                  </w:divsChild>
                </w:div>
                <w:div w:id="1458138489">
                  <w:marLeft w:val="0"/>
                  <w:marRight w:val="0"/>
                  <w:marTop w:val="0"/>
                  <w:marBottom w:val="0"/>
                  <w:divBdr>
                    <w:top w:val="none" w:sz="0" w:space="0" w:color="auto"/>
                    <w:left w:val="none" w:sz="0" w:space="0" w:color="auto"/>
                    <w:bottom w:val="none" w:sz="0" w:space="0" w:color="auto"/>
                    <w:right w:val="none" w:sz="0" w:space="0" w:color="auto"/>
                  </w:divBdr>
                  <w:divsChild>
                    <w:div w:id="704135221">
                      <w:marLeft w:val="0"/>
                      <w:marRight w:val="0"/>
                      <w:marTop w:val="0"/>
                      <w:marBottom w:val="0"/>
                      <w:divBdr>
                        <w:top w:val="none" w:sz="0" w:space="0" w:color="auto"/>
                        <w:left w:val="none" w:sz="0" w:space="0" w:color="auto"/>
                        <w:bottom w:val="none" w:sz="0" w:space="0" w:color="auto"/>
                        <w:right w:val="none" w:sz="0" w:space="0" w:color="auto"/>
                      </w:divBdr>
                    </w:div>
                  </w:divsChild>
                </w:div>
                <w:div w:id="838695093">
                  <w:marLeft w:val="0"/>
                  <w:marRight w:val="0"/>
                  <w:marTop w:val="0"/>
                  <w:marBottom w:val="0"/>
                  <w:divBdr>
                    <w:top w:val="none" w:sz="0" w:space="0" w:color="auto"/>
                    <w:left w:val="none" w:sz="0" w:space="0" w:color="auto"/>
                    <w:bottom w:val="none" w:sz="0" w:space="0" w:color="auto"/>
                    <w:right w:val="none" w:sz="0" w:space="0" w:color="auto"/>
                  </w:divBdr>
                  <w:divsChild>
                    <w:div w:id="1543321692">
                      <w:marLeft w:val="0"/>
                      <w:marRight w:val="0"/>
                      <w:marTop w:val="0"/>
                      <w:marBottom w:val="0"/>
                      <w:divBdr>
                        <w:top w:val="none" w:sz="0" w:space="0" w:color="auto"/>
                        <w:left w:val="none" w:sz="0" w:space="0" w:color="auto"/>
                        <w:bottom w:val="none" w:sz="0" w:space="0" w:color="auto"/>
                        <w:right w:val="none" w:sz="0" w:space="0" w:color="auto"/>
                      </w:divBdr>
                    </w:div>
                  </w:divsChild>
                </w:div>
                <w:div w:id="680622904">
                  <w:marLeft w:val="0"/>
                  <w:marRight w:val="0"/>
                  <w:marTop w:val="0"/>
                  <w:marBottom w:val="0"/>
                  <w:divBdr>
                    <w:top w:val="none" w:sz="0" w:space="0" w:color="auto"/>
                    <w:left w:val="none" w:sz="0" w:space="0" w:color="auto"/>
                    <w:bottom w:val="none" w:sz="0" w:space="0" w:color="auto"/>
                    <w:right w:val="none" w:sz="0" w:space="0" w:color="auto"/>
                  </w:divBdr>
                  <w:divsChild>
                    <w:div w:id="1914316347">
                      <w:marLeft w:val="0"/>
                      <w:marRight w:val="0"/>
                      <w:marTop w:val="0"/>
                      <w:marBottom w:val="0"/>
                      <w:divBdr>
                        <w:top w:val="none" w:sz="0" w:space="0" w:color="auto"/>
                        <w:left w:val="none" w:sz="0" w:space="0" w:color="auto"/>
                        <w:bottom w:val="none" w:sz="0" w:space="0" w:color="auto"/>
                        <w:right w:val="none" w:sz="0" w:space="0" w:color="auto"/>
                      </w:divBdr>
                    </w:div>
                  </w:divsChild>
                </w:div>
                <w:div w:id="1610964596">
                  <w:marLeft w:val="0"/>
                  <w:marRight w:val="0"/>
                  <w:marTop w:val="0"/>
                  <w:marBottom w:val="0"/>
                  <w:divBdr>
                    <w:top w:val="none" w:sz="0" w:space="0" w:color="auto"/>
                    <w:left w:val="none" w:sz="0" w:space="0" w:color="auto"/>
                    <w:bottom w:val="none" w:sz="0" w:space="0" w:color="auto"/>
                    <w:right w:val="none" w:sz="0" w:space="0" w:color="auto"/>
                  </w:divBdr>
                  <w:divsChild>
                    <w:div w:id="813916543">
                      <w:marLeft w:val="0"/>
                      <w:marRight w:val="0"/>
                      <w:marTop w:val="0"/>
                      <w:marBottom w:val="0"/>
                      <w:divBdr>
                        <w:top w:val="none" w:sz="0" w:space="0" w:color="auto"/>
                        <w:left w:val="none" w:sz="0" w:space="0" w:color="auto"/>
                        <w:bottom w:val="none" w:sz="0" w:space="0" w:color="auto"/>
                        <w:right w:val="none" w:sz="0" w:space="0" w:color="auto"/>
                      </w:divBdr>
                    </w:div>
                  </w:divsChild>
                </w:div>
                <w:div w:id="466902103">
                  <w:marLeft w:val="0"/>
                  <w:marRight w:val="0"/>
                  <w:marTop w:val="0"/>
                  <w:marBottom w:val="0"/>
                  <w:divBdr>
                    <w:top w:val="none" w:sz="0" w:space="0" w:color="auto"/>
                    <w:left w:val="none" w:sz="0" w:space="0" w:color="auto"/>
                    <w:bottom w:val="none" w:sz="0" w:space="0" w:color="auto"/>
                    <w:right w:val="none" w:sz="0" w:space="0" w:color="auto"/>
                  </w:divBdr>
                  <w:divsChild>
                    <w:div w:id="979461715">
                      <w:marLeft w:val="0"/>
                      <w:marRight w:val="0"/>
                      <w:marTop w:val="0"/>
                      <w:marBottom w:val="0"/>
                      <w:divBdr>
                        <w:top w:val="none" w:sz="0" w:space="0" w:color="auto"/>
                        <w:left w:val="none" w:sz="0" w:space="0" w:color="auto"/>
                        <w:bottom w:val="none" w:sz="0" w:space="0" w:color="auto"/>
                        <w:right w:val="none" w:sz="0" w:space="0" w:color="auto"/>
                      </w:divBdr>
                    </w:div>
                  </w:divsChild>
                </w:div>
                <w:div w:id="1063018073">
                  <w:marLeft w:val="0"/>
                  <w:marRight w:val="0"/>
                  <w:marTop w:val="0"/>
                  <w:marBottom w:val="0"/>
                  <w:divBdr>
                    <w:top w:val="none" w:sz="0" w:space="0" w:color="auto"/>
                    <w:left w:val="none" w:sz="0" w:space="0" w:color="auto"/>
                    <w:bottom w:val="none" w:sz="0" w:space="0" w:color="auto"/>
                    <w:right w:val="none" w:sz="0" w:space="0" w:color="auto"/>
                  </w:divBdr>
                  <w:divsChild>
                    <w:div w:id="654063865">
                      <w:marLeft w:val="0"/>
                      <w:marRight w:val="0"/>
                      <w:marTop w:val="0"/>
                      <w:marBottom w:val="0"/>
                      <w:divBdr>
                        <w:top w:val="none" w:sz="0" w:space="0" w:color="auto"/>
                        <w:left w:val="none" w:sz="0" w:space="0" w:color="auto"/>
                        <w:bottom w:val="none" w:sz="0" w:space="0" w:color="auto"/>
                        <w:right w:val="none" w:sz="0" w:space="0" w:color="auto"/>
                      </w:divBdr>
                    </w:div>
                  </w:divsChild>
                </w:div>
                <w:div w:id="1541014073">
                  <w:marLeft w:val="0"/>
                  <w:marRight w:val="0"/>
                  <w:marTop w:val="0"/>
                  <w:marBottom w:val="0"/>
                  <w:divBdr>
                    <w:top w:val="none" w:sz="0" w:space="0" w:color="auto"/>
                    <w:left w:val="none" w:sz="0" w:space="0" w:color="auto"/>
                    <w:bottom w:val="none" w:sz="0" w:space="0" w:color="auto"/>
                    <w:right w:val="none" w:sz="0" w:space="0" w:color="auto"/>
                  </w:divBdr>
                  <w:divsChild>
                    <w:div w:id="370229695">
                      <w:marLeft w:val="0"/>
                      <w:marRight w:val="0"/>
                      <w:marTop w:val="0"/>
                      <w:marBottom w:val="0"/>
                      <w:divBdr>
                        <w:top w:val="none" w:sz="0" w:space="0" w:color="auto"/>
                        <w:left w:val="none" w:sz="0" w:space="0" w:color="auto"/>
                        <w:bottom w:val="none" w:sz="0" w:space="0" w:color="auto"/>
                        <w:right w:val="none" w:sz="0" w:space="0" w:color="auto"/>
                      </w:divBdr>
                    </w:div>
                  </w:divsChild>
                </w:div>
                <w:div w:id="2040428102">
                  <w:marLeft w:val="0"/>
                  <w:marRight w:val="0"/>
                  <w:marTop w:val="0"/>
                  <w:marBottom w:val="0"/>
                  <w:divBdr>
                    <w:top w:val="none" w:sz="0" w:space="0" w:color="auto"/>
                    <w:left w:val="none" w:sz="0" w:space="0" w:color="auto"/>
                    <w:bottom w:val="none" w:sz="0" w:space="0" w:color="auto"/>
                    <w:right w:val="none" w:sz="0" w:space="0" w:color="auto"/>
                  </w:divBdr>
                  <w:divsChild>
                    <w:div w:id="1020666365">
                      <w:marLeft w:val="0"/>
                      <w:marRight w:val="0"/>
                      <w:marTop w:val="0"/>
                      <w:marBottom w:val="0"/>
                      <w:divBdr>
                        <w:top w:val="none" w:sz="0" w:space="0" w:color="auto"/>
                        <w:left w:val="none" w:sz="0" w:space="0" w:color="auto"/>
                        <w:bottom w:val="none" w:sz="0" w:space="0" w:color="auto"/>
                        <w:right w:val="none" w:sz="0" w:space="0" w:color="auto"/>
                      </w:divBdr>
                    </w:div>
                  </w:divsChild>
                </w:div>
                <w:div w:id="1127354411">
                  <w:marLeft w:val="0"/>
                  <w:marRight w:val="0"/>
                  <w:marTop w:val="0"/>
                  <w:marBottom w:val="0"/>
                  <w:divBdr>
                    <w:top w:val="none" w:sz="0" w:space="0" w:color="auto"/>
                    <w:left w:val="none" w:sz="0" w:space="0" w:color="auto"/>
                    <w:bottom w:val="none" w:sz="0" w:space="0" w:color="auto"/>
                    <w:right w:val="none" w:sz="0" w:space="0" w:color="auto"/>
                  </w:divBdr>
                  <w:divsChild>
                    <w:div w:id="343675934">
                      <w:marLeft w:val="0"/>
                      <w:marRight w:val="0"/>
                      <w:marTop w:val="0"/>
                      <w:marBottom w:val="0"/>
                      <w:divBdr>
                        <w:top w:val="none" w:sz="0" w:space="0" w:color="auto"/>
                        <w:left w:val="none" w:sz="0" w:space="0" w:color="auto"/>
                        <w:bottom w:val="none" w:sz="0" w:space="0" w:color="auto"/>
                        <w:right w:val="none" w:sz="0" w:space="0" w:color="auto"/>
                      </w:divBdr>
                    </w:div>
                  </w:divsChild>
                </w:div>
                <w:div w:id="1087534442">
                  <w:marLeft w:val="0"/>
                  <w:marRight w:val="0"/>
                  <w:marTop w:val="0"/>
                  <w:marBottom w:val="0"/>
                  <w:divBdr>
                    <w:top w:val="none" w:sz="0" w:space="0" w:color="auto"/>
                    <w:left w:val="none" w:sz="0" w:space="0" w:color="auto"/>
                    <w:bottom w:val="none" w:sz="0" w:space="0" w:color="auto"/>
                    <w:right w:val="none" w:sz="0" w:space="0" w:color="auto"/>
                  </w:divBdr>
                  <w:divsChild>
                    <w:div w:id="1002706777">
                      <w:marLeft w:val="0"/>
                      <w:marRight w:val="0"/>
                      <w:marTop w:val="0"/>
                      <w:marBottom w:val="0"/>
                      <w:divBdr>
                        <w:top w:val="none" w:sz="0" w:space="0" w:color="auto"/>
                        <w:left w:val="none" w:sz="0" w:space="0" w:color="auto"/>
                        <w:bottom w:val="none" w:sz="0" w:space="0" w:color="auto"/>
                        <w:right w:val="none" w:sz="0" w:space="0" w:color="auto"/>
                      </w:divBdr>
                    </w:div>
                  </w:divsChild>
                </w:div>
                <w:div w:id="750859545">
                  <w:marLeft w:val="0"/>
                  <w:marRight w:val="0"/>
                  <w:marTop w:val="0"/>
                  <w:marBottom w:val="0"/>
                  <w:divBdr>
                    <w:top w:val="none" w:sz="0" w:space="0" w:color="auto"/>
                    <w:left w:val="none" w:sz="0" w:space="0" w:color="auto"/>
                    <w:bottom w:val="none" w:sz="0" w:space="0" w:color="auto"/>
                    <w:right w:val="none" w:sz="0" w:space="0" w:color="auto"/>
                  </w:divBdr>
                  <w:divsChild>
                    <w:div w:id="72942073">
                      <w:marLeft w:val="0"/>
                      <w:marRight w:val="0"/>
                      <w:marTop w:val="0"/>
                      <w:marBottom w:val="0"/>
                      <w:divBdr>
                        <w:top w:val="none" w:sz="0" w:space="0" w:color="auto"/>
                        <w:left w:val="none" w:sz="0" w:space="0" w:color="auto"/>
                        <w:bottom w:val="none" w:sz="0" w:space="0" w:color="auto"/>
                        <w:right w:val="none" w:sz="0" w:space="0" w:color="auto"/>
                      </w:divBdr>
                    </w:div>
                  </w:divsChild>
                </w:div>
                <w:div w:id="1257179636">
                  <w:marLeft w:val="0"/>
                  <w:marRight w:val="0"/>
                  <w:marTop w:val="0"/>
                  <w:marBottom w:val="0"/>
                  <w:divBdr>
                    <w:top w:val="none" w:sz="0" w:space="0" w:color="auto"/>
                    <w:left w:val="none" w:sz="0" w:space="0" w:color="auto"/>
                    <w:bottom w:val="none" w:sz="0" w:space="0" w:color="auto"/>
                    <w:right w:val="none" w:sz="0" w:space="0" w:color="auto"/>
                  </w:divBdr>
                  <w:divsChild>
                    <w:div w:id="576209159">
                      <w:marLeft w:val="0"/>
                      <w:marRight w:val="0"/>
                      <w:marTop w:val="0"/>
                      <w:marBottom w:val="0"/>
                      <w:divBdr>
                        <w:top w:val="none" w:sz="0" w:space="0" w:color="auto"/>
                        <w:left w:val="none" w:sz="0" w:space="0" w:color="auto"/>
                        <w:bottom w:val="none" w:sz="0" w:space="0" w:color="auto"/>
                        <w:right w:val="none" w:sz="0" w:space="0" w:color="auto"/>
                      </w:divBdr>
                    </w:div>
                  </w:divsChild>
                </w:div>
                <w:div w:id="631835518">
                  <w:marLeft w:val="0"/>
                  <w:marRight w:val="0"/>
                  <w:marTop w:val="0"/>
                  <w:marBottom w:val="0"/>
                  <w:divBdr>
                    <w:top w:val="none" w:sz="0" w:space="0" w:color="auto"/>
                    <w:left w:val="none" w:sz="0" w:space="0" w:color="auto"/>
                    <w:bottom w:val="none" w:sz="0" w:space="0" w:color="auto"/>
                    <w:right w:val="none" w:sz="0" w:space="0" w:color="auto"/>
                  </w:divBdr>
                  <w:divsChild>
                    <w:div w:id="1484855439">
                      <w:marLeft w:val="0"/>
                      <w:marRight w:val="0"/>
                      <w:marTop w:val="0"/>
                      <w:marBottom w:val="0"/>
                      <w:divBdr>
                        <w:top w:val="none" w:sz="0" w:space="0" w:color="auto"/>
                        <w:left w:val="none" w:sz="0" w:space="0" w:color="auto"/>
                        <w:bottom w:val="none" w:sz="0" w:space="0" w:color="auto"/>
                        <w:right w:val="none" w:sz="0" w:space="0" w:color="auto"/>
                      </w:divBdr>
                    </w:div>
                  </w:divsChild>
                </w:div>
                <w:div w:id="2041203770">
                  <w:marLeft w:val="0"/>
                  <w:marRight w:val="0"/>
                  <w:marTop w:val="0"/>
                  <w:marBottom w:val="0"/>
                  <w:divBdr>
                    <w:top w:val="none" w:sz="0" w:space="0" w:color="auto"/>
                    <w:left w:val="none" w:sz="0" w:space="0" w:color="auto"/>
                    <w:bottom w:val="none" w:sz="0" w:space="0" w:color="auto"/>
                    <w:right w:val="none" w:sz="0" w:space="0" w:color="auto"/>
                  </w:divBdr>
                  <w:divsChild>
                    <w:div w:id="1512573952">
                      <w:marLeft w:val="0"/>
                      <w:marRight w:val="0"/>
                      <w:marTop w:val="0"/>
                      <w:marBottom w:val="0"/>
                      <w:divBdr>
                        <w:top w:val="none" w:sz="0" w:space="0" w:color="auto"/>
                        <w:left w:val="none" w:sz="0" w:space="0" w:color="auto"/>
                        <w:bottom w:val="none" w:sz="0" w:space="0" w:color="auto"/>
                        <w:right w:val="none" w:sz="0" w:space="0" w:color="auto"/>
                      </w:divBdr>
                    </w:div>
                  </w:divsChild>
                </w:div>
                <w:div w:id="161895929">
                  <w:marLeft w:val="0"/>
                  <w:marRight w:val="0"/>
                  <w:marTop w:val="0"/>
                  <w:marBottom w:val="0"/>
                  <w:divBdr>
                    <w:top w:val="none" w:sz="0" w:space="0" w:color="auto"/>
                    <w:left w:val="none" w:sz="0" w:space="0" w:color="auto"/>
                    <w:bottom w:val="none" w:sz="0" w:space="0" w:color="auto"/>
                    <w:right w:val="none" w:sz="0" w:space="0" w:color="auto"/>
                  </w:divBdr>
                  <w:divsChild>
                    <w:div w:id="1543326468">
                      <w:marLeft w:val="0"/>
                      <w:marRight w:val="0"/>
                      <w:marTop w:val="0"/>
                      <w:marBottom w:val="0"/>
                      <w:divBdr>
                        <w:top w:val="none" w:sz="0" w:space="0" w:color="auto"/>
                        <w:left w:val="none" w:sz="0" w:space="0" w:color="auto"/>
                        <w:bottom w:val="none" w:sz="0" w:space="0" w:color="auto"/>
                        <w:right w:val="none" w:sz="0" w:space="0" w:color="auto"/>
                      </w:divBdr>
                    </w:div>
                  </w:divsChild>
                </w:div>
                <w:div w:id="890843229">
                  <w:marLeft w:val="0"/>
                  <w:marRight w:val="0"/>
                  <w:marTop w:val="0"/>
                  <w:marBottom w:val="0"/>
                  <w:divBdr>
                    <w:top w:val="none" w:sz="0" w:space="0" w:color="auto"/>
                    <w:left w:val="none" w:sz="0" w:space="0" w:color="auto"/>
                    <w:bottom w:val="none" w:sz="0" w:space="0" w:color="auto"/>
                    <w:right w:val="none" w:sz="0" w:space="0" w:color="auto"/>
                  </w:divBdr>
                  <w:divsChild>
                    <w:div w:id="1426925112">
                      <w:marLeft w:val="0"/>
                      <w:marRight w:val="0"/>
                      <w:marTop w:val="0"/>
                      <w:marBottom w:val="0"/>
                      <w:divBdr>
                        <w:top w:val="none" w:sz="0" w:space="0" w:color="auto"/>
                        <w:left w:val="none" w:sz="0" w:space="0" w:color="auto"/>
                        <w:bottom w:val="none" w:sz="0" w:space="0" w:color="auto"/>
                        <w:right w:val="none" w:sz="0" w:space="0" w:color="auto"/>
                      </w:divBdr>
                    </w:div>
                  </w:divsChild>
                </w:div>
                <w:div w:id="1383410022">
                  <w:marLeft w:val="0"/>
                  <w:marRight w:val="0"/>
                  <w:marTop w:val="0"/>
                  <w:marBottom w:val="0"/>
                  <w:divBdr>
                    <w:top w:val="none" w:sz="0" w:space="0" w:color="auto"/>
                    <w:left w:val="none" w:sz="0" w:space="0" w:color="auto"/>
                    <w:bottom w:val="none" w:sz="0" w:space="0" w:color="auto"/>
                    <w:right w:val="none" w:sz="0" w:space="0" w:color="auto"/>
                  </w:divBdr>
                  <w:divsChild>
                    <w:div w:id="2124222394">
                      <w:marLeft w:val="0"/>
                      <w:marRight w:val="0"/>
                      <w:marTop w:val="0"/>
                      <w:marBottom w:val="0"/>
                      <w:divBdr>
                        <w:top w:val="none" w:sz="0" w:space="0" w:color="auto"/>
                        <w:left w:val="none" w:sz="0" w:space="0" w:color="auto"/>
                        <w:bottom w:val="none" w:sz="0" w:space="0" w:color="auto"/>
                        <w:right w:val="none" w:sz="0" w:space="0" w:color="auto"/>
                      </w:divBdr>
                    </w:div>
                  </w:divsChild>
                </w:div>
                <w:div w:id="362481919">
                  <w:marLeft w:val="0"/>
                  <w:marRight w:val="0"/>
                  <w:marTop w:val="0"/>
                  <w:marBottom w:val="0"/>
                  <w:divBdr>
                    <w:top w:val="none" w:sz="0" w:space="0" w:color="auto"/>
                    <w:left w:val="none" w:sz="0" w:space="0" w:color="auto"/>
                    <w:bottom w:val="none" w:sz="0" w:space="0" w:color="auto"/>
                    <w:right w:val="none" w:sz="0" w:space="0" w:color="auto"/>
                  </w:divBdr>
                  <w:divsChild>
                    <w:div w:id="899482708">
                      <w:marLeft w:val="0"/>
                      <w:marRight w:val="0"/>
                      <w:marTop w:val="0"/>
                      <w:marBottom w:val="0"/>
                      <w:divBdr>
                        <w:top w:val="none" w:sz="0" w:space="0" w:color="auto"/>
                        <w:left w:val="none" w:sz="0" w:space="0" w:color="auto"/>
                        <w:bottom w:val="none" w:sz="0" w:space="0" w:color="auto"/>
                        <w:right w:val="none" w:sz="0" w:space="0" w:color="auto"/>
                      </w:divBdr>
                    </w:div>
                  </w:divsChild>
                </w:div>
                <w:div w:id="1613126424">
                  <w:marLeft w:val="0"/>
                  <w:marRight w:val="0"/>
                  <w:marTop w:val="0"/>
                  <w:marBottom w:val="0"/>
                  <w:divBdr>
                    <w:top w:val="none" w:sz="0" w:space="0" w:color="auto"/>
                    <w:left w:val="none" w:sz="0" w:space="0" w:color="auto"/>
                    <w:bottom w:val="none" w:sz="0" w:space="0" w:color="auto"/>
                    <w:right w:val="none" w:sz="0" w:space="0" w:color="auto"/>
                  </w:divBdr>
                  <w:divsChild>
                    <w:div w:id="769156993">
                      <w:marLeft w:val="0"/>
                      <w:marRight w:val="0"/>
                      <w:marTop w:val="0"/>
                      <w:marBottom w:val="0"/>
                      <w:divBdr>
                        <w:top w:val="none" w:sz="0" w:space="0" w:color="auto"/>
                        <w:left w:val="none" w:sz="0" w:space="0" w:color="auto"/>
                        <w:bottom w:val="none" w:sz="0" w:space="0" w:color="auto"/>
                        <w:right w:val="none" w:sz="0" w:space="0" w:color="auto"/>
                      </w:divBdr>
                    </w:div>
                  </w:divsChild>
                </w:div>
                <w:div w:id="1238513083">
                  <w:marLeft w:val="0"/>
                  <w:marRight w:val="0"/>
                  <w:marTop w:val="0"/>
                  <w:marBottom w:val="0"/>
                  <w:divBdr>
                    <w:top w:val="none" w:sz="0" w:space="0" w:color="auto"/>
                    <w:left w:val="none" w:sz="0" w:space="0" w:color="auto"/>
                    <w:bottom w:val="none" w:sz="0" w:space="0" w:color="auto"/>
                    <w:right w:val="none" w:sz="0" w:space="0" w:color="auto"/>
                  </w:divBdr>
                  <w:divsChild>
                    <w:div w:id="1569881028">
                      <w:marLeft w:val="0"/>
                      <w:marRight w:val="0"/>
                      <w:marTop w:val="0"/>
                      <w:marBottom w:val="0"/>
                      <w:divBdr>
                        <w:top w:val="none" w:sz="0" w:space="0" w:color="auto"/>
                        <w:left w:val="none" w:sz="0" w:space="0" w:color="auto"/>
                        <w:bottom w:val="none" w:sz="0" w:space="0" w:color="auto"/>
                        <w:right w:val="none" w:sz="0" w:space="0" w:color="auto"/>
                      </w:divBdr>
                    </w:div>
                  </w:divsChild>
                </w:div>
                <w:div w:id="841050450">
                  <w:marLeft w:val="0"/>
                  <w:marRight w:val="0"/>
                  <w:marTop w:val="0"/>
                  <w:marBottom w:val="0"/>
                  <w:divBdr>
                    <w:top w:val="none" w:sz="0" w:space="0" w:color="auto"/>
                    <w:left w:val="none" w:sz="0" w:space="0" w:color="auto"/>
                    <w:bottom w:val="none" w:sz="0" w:space="0" w:color="auto"/>
                    <w:right w:val="none" w:sz="0" w:space="0" w:color="auto"/>
                  </w:divBdr>
                  <w:divsChild>
                    <w:div w:id="1751922209">
                      <w:marLeft w:val="0"/>
                      <w:marRight w:val="0"/>
                      <w:marTop w:val="0"/>
                      <w:marBottom w:val="0"/>
                      <w:divBdr>
                        <w:top w:val="none" w:sz="0" w:space="0" w:color="auto"/>
                        <w:left w:val="none" w:sz="0" w:space="0" w:color="auto"/>
                        <w:bottom w:val="none" w:sz="0" w:space="0" w:color="auto"/>
                        <w:right w:val="none" w:sz="0" w:space="0" w:color="auto"/>
                      </w:divBdr>
                    </w:div>
                  </w:divsChild>
                </w:div>
                <w:div w:id="947809849">
                  <w:marLeft w:val="0"/>
                  <w:marRight w:val="0"/>
                  <w:marTop w:val="0"/>
                  <w:marBottom w:val="0"/>
                  <w:divBdr>
                    <w:top w:val="none" w:sz="0" w:space="0" w:color="auto"/>
                    <w:left w:val="none" w:sz="0" w:space="0" w:color="auto"/>
                    <w:bottom w:val="none" w:sz="0" w:space="0" w:color="auto"/>
                    <w:right w:val="none" w:sz="0" w:space="0" w:color="auto"/>
                  </w:divBdr>
                  <w:divsChild>
                    <w:div w:id="193471175">
                      <w:marLeft w:val="0"/>
                      <w:marRight w:val="0"/>
                      <w:marTop w:val="0"/>
                      <w:marBottom w:val="0"/>
                      <w:divBdr>
                        <w:top w:val="none" w:sz="0" w:space="0" w:color="auto"/>
                        <w:left w:val="none" w:sz="0" w:space="0" w:color="auto"/>
                        <w:bottom w:val="none" w:sz="0" w:space="0" w:color="auto"/>
                        <w:right w:val="none" w:sz="0" w:space="0" w:color="auto"/>
                      </w:divBdr>
                    </w:div>
                  </w:divsChild>
                </w:div>
                <w:div w:id="1081412055">
                  <w:marLeft w:val="0"/>
                  <w:marRight w:val="0"/>
                  <w:marTop w:val="0"/>
                  <w:marBottom w:val="0"/>
                  <w:divBdr>
                    <w:top w:val="none" w:sz="0" w:space="0" w:color="auto"/>
                    <w:left w:val="none" w:sz="0" w:space="0" w:color="auto"/>
                    <w:bottom w:val="none" w:sz="0" w:space="0" w:color="auto"/>
                    <w:right w:val="none" w:sz="0" w:space="0" w:color="auto"/>
                  </w:divBdr>
                  <w:divsChild>
                    <w:div w:id="838470805">
                      <w:marLeft w:val="0"/>
                      <w:marRight w:val="0"/>
                      <w:marTop w:val="0"/>
                      <w:marBottom w:val="0"/>
                      <w:divBdr>
                        <w:top w:val="none" w:sz="0" w:space="0" w:color="auto"/>
                        <w:left w:val="none" w:sz="0" w:space="0" w:color="auto"/>
                        <w:bottom w:val="none" w:sz="0" w:space="0" w:color="auto"/>
                        <w:right w:val="none" w:sz="0" w:space="0" w:color="auto"/>
                      </w:divBdr>
                    </w:div>
                  </w:divsChild>
                </w:div>
                <w:div w:id="1082602373">
                  <w:marLeft w:val="0"/>
                  <w:marRight w:val="0"/>
                  <w:marTop w:val="0"/>
                  <w:marBottom w:val="0"/>
                  <w:divBdr>
                    <w:top w:val="none" w:sz="0" w:space="0" w:color="auto"/>
                    <w:left w:val="none" w:sz="0" w:space="0" w:color="auto"/>
                    <w:bottom w:val="none" w:sz="0" w:space="0" w:color="auto"/>
                    <w:right w:val="none" w:sz="0" w:space="0" w:color="auto"/>
                  </w:divBdr>
                  <w:divsChild>
                    <w:div w:id="323242464">
                      <w:marLeft w:val="0"/>
                      <w:marRight w:val="0"/>
                      <w:marTop w:val="0"/>
                      <w:marBottom w:val="0"/>
                      <w:divBdr>
                        <w:top w:val="none" w:sz="0" w:space="0" w:color="auto"/>
                        <w:left w:val="none" w:sz="0" w:space="0" w:color="auto"/>
                        <w:bottom w:val="none" w:sz="0" w:space="0" w:color="auto"/>
                        <w:right w:val="none" w:sz="0" w:space="0" w:color="auto"/>
                      </w:divBdr>
                    </w:div>
                  </w:divsChild>
                </w:div>
                <w:div w:id="877929915">
                  <w:marLeft w:val="0"/>
                  <w:marRight w:val="0"/>
                  <w:marTop w:val="0"/>
                  <w:marBottom w:val="0"/>
                  <w:divBdr>
                    <w:top w:val="none" w:sz="0" w:space="0" w:color="auto"/>
                    <w:left w:val="none" w:sz="0" w:space="0" w:color="auto"/>
                    <w:bottom w:val="none" w:sz="0" w:space="0" w:color="auto"/>
                    <w:right w:val="none" w:sz="0" w:space="0" w:color="auto"/>
                  </w:divBdr>
                  <w:divsChild>
                    <w:div w:id="413598378">
                      <w:marLeft w:val="0"/>
                      <w:marRight w:val="0"/>
                      <w:marTop w:val="0"/>
                      <w:marBottom w:val="0"/>
                      <w:divBdr>
                        <w:top w:val="none" w:sz="0" w:space="0" w:color="auto"/>
                        <w:left w:val="none" w:sz="0" w:space="0" w:color="auto"/>
                        <w:bottom w:val="none" w:sz="0" w:space="0" w:color="auto"/>
                        <w:right w:val="none" w:sz="0" w:space="0" w:color="auto"/>
                      </w:divBdr>
                    </w:div>
                  </w:divsChild>
                </w:div>
                <w:div w:id="297030461">
                  <w:marLeft w:val="0"/>
                  <w:marRight w:val="0"/>
                  <w:marTop w:val="0"/>
                  <w:marBottom w:val="0"/>
                  <w:divBdr>
                    <w:top w:val="none" w:sz="0" w:space="0" w:color="auto"/>
                    <w:left w:val="none" w:sz="0" w:space="0" w:color="auto"/>
                    <w:bottom w:val="none" w:sz="0" w:space="0" w:color="auto"/>
                    <w:right w:val="none" w:sz="0" w:space="0" w:color="auto"/>
                  </w:divBdr>
                  <w:divsChild>
                    <w:div w:id="1129950">
                      <w:marLeft w:val="0"/>
                      <w:marRight w:val="0"/>
                      <w:marTop w:val="0"/>
                      <w:marBottom w:val="0"/>
                      <w:divBdr>
                        <w:top w:val="none" w:sz="0" w:space="0" w:color="auto"/>
                        <w:left w:val="none" w:sz="0" w:space="0" w:color="auto"/>
                        <w:bottom w:val="none" w:sz="0" w:space="0" w:color="auto"/>
                        <w:right w:val="none" w:sz="0" w:space="0" w:color="auto"/>
                      </w:divBdr>
                    </w:div>
                  </w:divsChild>
                </w:div>
                <w:div w:id="1585333582">
                  <w:marLeft w:val="0"/>
                  <w:marRight w:val="0"/>
                  <w:marTop w:val="0"/>
                  <w:marBottom w:val="0"/>
                  <w:divBdr>
                    <w:top w:val="none" w:sz="0" w:space="0" w:color="auto"/>
                    <w:left w:val="none" w:sz="0" w:space="0" w:color="auto"/>
                    <w:bottom w:val="none" w:sz="0" w:space="0" w:color="auto"/>
                    <w:right w:val="none" w:sz="0" w:space="0" w:color="auto"/>
                  </w:divBdr>
                  <w:divsChild>
                    <w:div w:id="1519276817">
                      <w:marLeft w:val="0"/>
                      <w:marRight w:val="0"/>
                      <w:marTop w:val="0"/>
                      <w:marBottom w:val="0"/>
                      <w:divBdr>
                        <w:top w:val="none" w:sz="0" w:space="0" w:color="auto"/>
                        <w:left w:val="none" w:sz="0" w:space="0" w:color="auto"/>
                        <w:bottom w:val="none" w:sz="0" w:space="0" w:color="auto"/>
                        <w:right w:val="none" w:sz="0" w:space="0" w:color="auto"/>
                      </w:divBdr>
                    </w:div>
                  </w:divsChild>
                </w:div>
                <w:div w:id="1932733095">
                  <w:marLeft w:val="0"/>
                  <w:marRight w:val="0"/>
                  <w:marTop w:val="0"/>
                  <w:marBottom w:val="0"/>
                  <w:divBdr>
                    <w:top w:val="none" w:sz="0" w:space="0" w:color="auto"/>
                    <w:left w:val="none" w:sz="0" w:space="0" w:color="auto"/>
                    <w:bottom w:val="none" w:sz="0" w:space="0" w:color="auto"/>
                    <w:right w:val="none" w:sz="0" w:space="0" w:color="auto"/>
                  </w:divBdr>
                  <w:divsChild>
                    <w:div w:id="1560937525">
                      <w:marLeft w:val="0"/>
                      <w:marRight w:val="0"/>
                      <w:marTop w:val="0"/>
                      <w:marBottom w:val="0"/>
                      <w:divBdr>
                        <w:top w:val="none" w:sz="0" w:space="0" w:color="auto"/>
                        <w:left w:val="none" w:sz="0" w:space="0" w:color="auto"/>
                        <w:bottom w:val="none" w:sz="0" w:space="0" w:color="auto"/>
                        <w:right w:val="none" w:sz="0" w:space="0" w:color="auto"/>
                      </w:divBdr>
                    </w:div>
                  </w:divsChild>
                </w:div>
                <w:div w:id="447625321">
                  <w:marLeft w:val="0"/>
                  <w:marRight w:val="0"/>
                  <w:marTop w:val="0"/>
                  <w:marBottom w:val="0"/>
                  <w:divBdr>
                    <w:top w:val="none" w:sz="0" w:space="0" w:color="auto"/>
                    <w:left w:val="none" w:sz="0" w:space="0" w:color="auto"/>
                    <w:bottom w:val="none" w:sz="0" w:space="0" w:color="auto"/>
                    <w:right w:val="none" w:sz="0" w:space="0" w:color="auto"/>
                  </w:divBdr>
                  <w:divsChild>
                    <w:div w:id="1804276825">
                      <w:marLeft w:val="0"/>
                      <w:marRight w:val="0"/>
                      <w:marTop w:val="0"/>
                      <w:marBottom w:val="0"/>
                      <w:divBdr>
                        <w:top w:val="none" w:sz="0" w:space="0" w:color="auto"/>
                        <w:left w:val="none" w:sz="0" w:space="0" w:color="auto"/>
                        <w:bottom w:val="none" w:sz="0" w:space="0" w:color="auto"/>
                        <w:right w:val="none" w:sz="0" w:space="0" w:color="auto"/>
                      </w:divBdr>
                    </w:div>
                  </w:divsChild>
                </w:div>
                <w:div w:id="1321151462">
                  <w:marLeft w:val="0"/>
                  <w:marRight w:val="0"/>
                  <w:marTop w:val="0"/>
                  <w:marBottom w:val="0"/>
                  <w:divBdr>
                    <w:top w:val="none" w:sz="0" w:space="0" w:color="auto"/>
                    <w:left w:val="none" w:sz="0" w:space="0" w:color="auto"/>
                    <w:bottom w:val="none" w:sz="0" w:space="0" w:color="auto"/>
                    <w:right w:val="none" w:sz="0" w:space="0" w:color="auto"/>
                  </w:divBdr>
                  <w:divsChild>
                    <w:div w:id="746997937">
                      <w:marLeft w:val="0"/>
                      <w:marRight w:val="0"/>
                      <w:marTop w:val="0"/>
                      <w:marBottom w:val="0"/>
                      <w:divBdr>
                        <w:top w:val="none" w:sz="0" w:space="0" w:color="auto"/>
                        <w:left w:val="none" w:sz="0" w:space="0" w:color="auto"/>
                        <w:bottom w:val="none" w:sz="0" w:space="0" w:color="auto"/>
                        <w:right w:val="none" w:sz="0" w:space="0" w:color="auto"/>
                      </w:divBdr>
                    </w:div>
                  </w:divsChild>
                </w:div>
                <w:div w:id="588999592">
                  <w:marLeft w:val="0"/>
                  <w:marRight w:val="0"/>
                  <w:marTop w:val="0"/>
                  <w:marBottom w:val="0"/>
                  <w:divBdr>
                    <w:top w:val="none" w:sz="0" w:space="0" w:color="auto"/>
                    <w:left w:val="none" w:sz="0" w:space="0" w:color="auto"/>
                    <w:bottom w:val="none" w:sz="0" w:space="0" w:color="auto"/>
                    <w:right w:val="none" w:sz="0" w:space="0" w:color="auto"/>
                  </w:divBdr>
                  <w:divsChild>
                    <w:div w:id="689260343">
                      <w:marLeft w:val="0"/>
                      <w:marRight w:val="0"/>
                      <w:marTop w:val="0"/>
                      <w:marBottom w:val="0"/>
                      <w:divBdr>
                        <w:top w:val="none" w:sz="0" w:space="0" w:color="auto"/>
                        <w:left w:val="none" w:sz="0" w:space="0" w:color="auto"/>
                        <w:bottom w:val="none" w:sz="0" w:space="0" w:color="auto"/>
                        <w:right w:val="none" w:sz="0" w:space="0" w:color="auto"/>
                      </w:divBdr>
                    </w:div>
                  </w:divsChild>
                </w:div>
                <w:div w:id="351955254">
                  <w:marLeft w:val="0"/>
                  <w:marRight w:val="0"/>
                  <w:marTop w:val="0"/>
                  <w:marBottom w:val="0"/>
                  <w:divBdr>
                    <w:top w:val="none" w:sz="0" w:space="0" w:color="auto"/>
                    <w:left w:val="none" w:sz="0" w:space="0" w:color="auto"/>
                    <w:bottom w:val="none" w:sz="0" w:space="0" w:color="auto"/>
                    <w:right w:val="none" w:sz="0" w:space="0" w:color="auto"/>
                  </w:divBdr>
                  <w:divsChild>
                    <w:div w:id="1011563031">
                      <w:marLeft w:val="0"/>
                      <w:marRight w:val="0"/>
                      <w:marTop w:val="0"/>
                      <w:marBottom w:val="0"/>
                      <w:divBdr>
                        <w:top w:val="none" w:sz="0" w:space="0" w:color="auto"/>
                        <w:left w:val="none" w:sz="0" w:space="0" w:color="auto"/>
                        <w:bottom w:val="none" w:sz="0" w:space="0" w:color="auto"/>
                        <w:right w:val="none" w:sz="0" w:space="0" w:color="auto"/>
                      </w:divBdr>
                    </w:div>
                  </w:divsChild>
                </w:div>
                <w:div w:id="1294822031">
                  <w:marLeft w:val="0"/>
                  <w:marRight w:val="0"/>
                  <w:marTop w:val="0"/>
                  <w:marBottom w:val="0"/>
                  <w:divBdr>
                    <w:top w:val="none" w:sz="0" w:space="0" w:color="auto"/>
                    <w:left w:val="none" w:sz="0" w:space="0" w:color="auto"/>
                    <w:bottom w:val="none" w:sz="0" w:space="0" w:color="auto"/>
                    <w:right w:val="none" w:sz="0" w:space="0" w:color="auto"/>
                  </w:divBdr>
                  <w:divsChild>
                    <w:div w:id="1808745585">
                      <w:marLeft w:val="0"/>
                      <w:marRight w:val="0"/>
                      <w:marTop w:val="0"/>
                      <w:marBottom w:val="0"/>
                      <w:divBdr>
                        <w:top w:val="none" w:sz="0" w:space="0" w:color="auto"/>
                        <w:left w:val="none" w:sz="0" w:space="0" w:color="auto"/>
                        <w:bottom w:val="none" w:sz="0" w:space="0" w:color="auto"/>
                        <w:right w:val="none" w:sz="0" w:space="0" w:color="auto"/>
                      </w:divBdr>
                    </w:div>
                  </w:divsChild>
                </w:div>
                <w:div w:id="1238243609">
                  <w:marLeft w:val="0"/>
                  <w:marRight w:val="0"/>
                  <w:marTop w:val="0"/>
                  <w:marBottom w:val="0"/>
                  <w:divBdr>
                    <w:top w:val="none" w:sz="0" w:space="0" w:color="auto"/>
                    <w:left w:val="none" w:sz="0" w:space="0" w:color="auto"/>
                    <w:bottom w:val="none" w:sz="0" w:space="0" w:color="auto"/>
                    <w:right w:val="none" w:sz="0" w:space="0" w:color="auto"/>
                  </w:divBdr>
                  <w:divsChild>
                    <w:div w:id="609239527">
                      <w:marLeft w:val="0"/>
                      <w:marRight w:val="0"/>
                      <w:marTop w:val="0"/>
                      <w:marBottom w:val="0"/>
                      <w:divBdr>
                        <w:top w:val="none" w:sz="0" w:space="0" w:color="auto"/>
                        <w:left w:val="none" w:sz="0" w:space="0" w:color="auto"/>
                        <w:bottom w:val="none" w:sz="0" w:space="0" w:color="auto"/>
                        <w:right w:val="none" w:sz="0" w:space="0" w:color="auto"/>
                      </w:divBdr>
                    </w:div>
                  </w:divsChild>
                </w:div>
                <w:div w:id="456334210">
                  <w:marLeft w:val="0"/>
                  <w:marRight w:val="0"/>
                  <w:marTop w:val="0"/>
                  <w:marBottom w:val="0"/>
                  <w:divBdr>
                    <w:top w:val="none" w:sz="0" w:space="0" w:color="auto"/>
                    <w:left w:val="none" w:sz="0" w:space="0" w:color="auto"/>
                    <w:bottom w:val="none" w:sz="0" w:space="0" w:color="auto"/>
                    <w:right w:val="none" w:sz="0" w:space="0" w:color="auto"/>
                  </w:divBdr>
                  <w:divsChild>
                    <w:div w:id="1499613046">
                      <w:marLeft w:val="0"/>
                      <w:marRight w:val="0"/>
                      <w:marTop w:val="0"/>
                      <w:marBottom w:val="0"/>
                      <w:divBdr>
                        <w:top w:val="none" w:sz="0" w:space="0" w:color="auto"/>
                        <w:left w:val="none" w:sz="0" w:space="0" w:color="auto"/>
                        <w:bottom w:val="none" w:sz="0" w:space="0" w:color="auto"/>
                        <w:right w:val="none" w:sz="0" w:space="0" w:color="auto"/>
                      </w:divBdr>
                    </w:div>
                  </w:divsChild>
                </w:div>
                <w:div w:id="2033456937">
                  <w:marLeft w:val="0"/>
                  <w:marRight w:val="0"/>
                  <w:marTop w:val="0"/>
                  <w:marBottom w:val="0"/>
                  <w:divBdr>
                    <w:top w:val="none" w:sz="0" w:space="0" w:color="auto"/>
                    <w:left w:val="none" w:sz="0" w:space="0" w:color="auto"/>
                    <w:bottom w:val="none" w:sz="0" w:space="0" w:color="auto"/>
                    <w:right w:val="none" w:sz="0" w:space="0" w:color="auto"/>
                  </w:divBdr>
                  <w:divsChild>
                    <w:div w:id="1300572466">
                      <w:marLeft w:val="0"/>
                      <w:marRight w:val="0"/>
                      <w:marTop w:val="0"/>
                      <w:marBottom w:val="0"/>
                      <w:divBdr>
                        <w:top w:val="none" w:sz="0" w:space="0" w:color="auto"/>
                        <w:left w:val="none" w:sz="0" w:space="0" w:color="auto"/>
                        <w:bottom w:val="none" w:sz="0" w:space="0" w:color="auto"/>
                        <w:right w:val="none" w:sz="0" w:space="0" w:color="auto"/>
                      </w:divBdr>
                    </w:div>
                  </w:divsChild>
                </w:div>
                <w:div w:id="751898041">
                  <w:marLeft w:val="0"/>
                  <w:marRight w:val="0"/>
                  <w:marTop w:val="0"/>
                  <w:marBottom w:val="0"/>
                  <w:divBdr>
                    <w:top w:val="none" w:sz="0" w:space="0" w:color="auto"/>
                    <w:left w:val="none" w:sz="0" w:space="0" w:color="auto"/>
                    <w:bottom w:val="none" w:sz="0" w:space="0" w:color="auto"/>
                    <w:right w:val="none" w:sz="0" w:space="0" w:color="auto"/>
                  </w:divBdr>
                  <w:divsChild>
                    <w:div w:id="198276249">
                      <w:marLeft w:val="0"/>
                      <w:marRight w:val="0"/>
                      <w:marTop w:val="0"/>
                      <w:marBottom w:val="0"/>
                      <w:divBdr>
                        <w:top w:val="none" w:sz="0" w:space="0" w:color="auto"/>
                        <w:left w:val="none" w:sz="0" w:space="0" w:color="auto"/>
                        <w:bottom w:val="none" w:sz="0" w:space="0" w:color="auto"/>
                        <w:right w:val="none" w:sz="0" w:space="0" w:color="auto"/>
                      </w:divBdr>
                    </w:div>
                  </w:divsChild>
                </w:div>
                <w:div w:id="522977467">
                  <w:marLeft w:val="0"/>
                  <w:marRight w:val="0"/>
                  <w:marTop w:val="0"/>
                  <w:marBottom w:val="0"/>
                  <w:divBdr>
                    <w:top w:val="none" w:sz="0" w:space="0" w:color="auto"/>
                    <w:left w:val="none" w:sz="0" w:space="0" w:color="auto"/>
                    <w:bottom w:val="none" w:sz="0" w:space="0" w:color="auto"/>
                    <w:right w:val="none" w:sz="0" w:space="0" w:color="auto"/>
                  </w:divBdr>
                  <w:divsChild>
                    <w:div w:id="2104834079">
                      <w:marLeft w:val="0"/>
                      <w:marRight w:val="0"/>
                      <w:marTop w:val="0"/>
                      <w:marBottom w:val="0"/>
                      <w:divBdr>
                        <w:top w:val="none" w:sz="0" w:space="0" w:color="auto"/>
                        <w:left w:val="none" w:sz="0" w:space="0" w:color="auto"/>
                        <w:bottom w:val="none" w:sz="0" w:space="0" w:color="auto"/>
                        <w:right w:val="none" w:sz="0" w:space="0" w:color="auto"/>
                      </w:divBdr>
                    </w:div>
                  </w:divsChild>
                </w:div>
                <w:div w:id="301739734">
                  <w:marLeft w:val="0"/>
                  <w:marRight w:val="0"/>
                  <w:marTop w:val="0"/>
                  <w:marBottom w:val="0"/>
                  <w:divBdr>
                    <w:top w:val="none" w:sz="0" w:space="0" w:color="auto"/>
                    <w:left w:val="none" w:sz="0" w:space="0" w:color="auto"/>
                    <w:bottom w:val="none" w:sz="0" w:space="0" w:color="auto"/>
                    <w:right w:val="none" w:sz="0" w:space="0" w:color="auto"/>
                  </w:divBdr>
                  <w:divsChild>
                    <w:div w:id="414321815">
                      <w:marLeft w:val="0"/>
                      <w:marRight w:val="0"/>
                      <w:marTop w:val="0"/>
                      <w:marBottom w:val="0"/>
                      <w:divBdr>
                        <w:top w:val="none" w:sz="0" w:space="0" w:color="auto"/>
                        <w:left w:val="none" w:sz="0" w:space="0" w:color="auto"/>
                        <w:bottom w:val="none" w:sz="0" w:space="0" w:color="auto"/>
                        <w:right w:val="none" w:sz="0" w:space="0" w:color="auto"/>
                      </w:divBdr>
                    </w:div>
                  </w:divsChild>
                </w:div>
                <w:div w:id="773482988">
                  <w:marLeft w:val="0"/>
                  <w:marRight w:val="0"/>
                  <w:marTop w:val="0"/>
                  <w:marBottom w:val="0"/>
                  <w:divBdr>
                    <w:top w:val="none" w:sz="0" w:space="0" w:color="auto"/>
                    <w:left w:val="none" w:sz="0" w:space="0" w:color="auto"/>
                    <w:bottom w:val="none" w:sz="0" w:space="0" w:color="auto"/>
                    <w:right w:val="none" w:sz="0" w:space="0" w:color="auto"/>
                  </w:divBdr>
                  <w:divsChild>
                    <w:div w:id="1624534405">
                      <w:marLeft w:val="0"/>
                      <w:marRight w:val="0"/>
                      <w:marTop w:val="0"/>
                      <w:marBottom w:val="0"/>
                      <w:divBdr>
                        <w:top w:val="none" w:sz="0" w:space="0" w:color="auto"/>
                        <w:left w:val="none" w:sz="0" w:space="0" w:color="auto"/>
                        <w:bottom w:val="none" w:sz="0" w:space="0" w:color="auto"/>
                        <w:right w:val="none" w:sz="0" w:space="0" w:color="auto"/>
                      </w:divBdr>
                    </w:div>
                  </w:divsChild>
                </w:div>
                <w:div w:id="391663313">
                  <w:marLeft w:val="0"/>
                  <w:marRight w:val="0"/>
                  <w:marTop w:val="0"/>
                  <w:marBottom w:val="0"/>
                  <w:divBdr>
                    <w:top w:val="none" w:sz="0" w:space="0" w:color="auto"/>
                    <w:left w:val="none" w:sz="0" w:space="0" w:color="auto"/>
                    <w:bottom w:val="none" w:sz="0" w:space="0" w:color="auto"/>
                    <w:right w:val="none" w:sz="0" w:space="0" w:color="auto"/>
                  </w:divBdr>
                  <w:divsChild>
                    <w:div w:id="1004359653">
                      <w:marLeft w:val="0"/>
                      <w:marRight w:val="0"/>
                      <w:marTop w:val="0"/>
                      <w:marBottom w:val="0"/>
                      <w:divBdr>
                        <w:top w:val="none" w:sz="0" w:space="0" w:color="auto"/>
                        <w:left w:val="none" w:sz="0" w:space="0" w:color="auto"/>
                        <w:bottom w:val="none" w:sz="0" w:space="0" w:color="auto"/>
                        <w:right w:val="none" w:sz="0" w:space="0" w:color="auto"/>
                      </w:divBdr>
                    </w:div>
                  </w:divsChild>
                </w:div>
                <w:div w:id="1951622855">
                  <w:marLeft w:val="0"/>
                  <w:marRight w:val="0"/>
                  <w:marTop w:val="0"/>
                  <w:marBottom w:val="0"/>
                  <w:divBdr>
                    <w:top w:val="none" w:sz="0" w:space="0" w:color="auto"/>
                    <w:left w:val="none" w:sz="0" w:space="0" w:color="auto"/>
                    <w:bottom w:val="none" w:sz="0" w:space="0" w:color="auto"/>
                    <w:right w:val="none" w:sz="0" w:space="0" w:color="auto"/>
                  </w:divBdr>
                  <w:divsChild>
                    <w:div w:id="1519348533">
                      <w:marLeft w:val="0"/>
                      <w:marRight w:val="0"/>
                      <w:marTop w:val="0"/>
                      <w:marBottom w:val="0"/>
                      <w:divBdr>
                        <w:top w:val="none" w:sz="0" w:space="0" w:color="auto"/>
                        <w:left w:val="none" w:sz="0" w:space="0" w:color="auto"/>
                        <w:bottom w:val="none" w:sz="0" w:space="0" w:color="auto"/>
                        <w:right w:val="none" w:sz="0" w:space="0" w:color="auto"/>
                      </w:divBdr>
                    </w:div>
                  </w:divsChild>
                </w:div>
                <w:div w:id="1214659309">
                  <w:marLeft w:val="0"/>
                  <w:marRight w:val="0"/>
                  <w:marTop w:val="0"/>
                  <w:marBottom w:val="0"/>
                  <w:divBdr>
                    <w:top w:val="none" w:sz="0" w:space="0" w:color="auto"/>
                    <w:left w:val="none" w:sz="0" w:space="0" w:color="auto"/>
                    <w:bottom w:val="none" w:sz="0" w:space="0" w:color="auto"/>
                    <w:right w:val="none" w:sz="0" w:space="0" w:color="auto"/>
                  </w:divBdr>
                  <w:divsChild>
                    <w:div w:id="27679735">
                      <w:marLeft w:val="0"/>
                      <w:marRight w:val="0"/>
                      <w:marTop w:val="0"/>
                      <w:marBottom w:val="0"/>
                      <w:divBdr>
                        <w:top w:val="none" w:sz="0" w:space="0" w:color="auto"/>
                        <w:left w:val="none" w:sz="0" w:space="0" w:color="auto"/>
                        <w:bottom w:val="none" w:sz="0" w:space="0" w:color="auto"/>
                        <w:right w:val="none" w:sz="0" w:space="0" w:color="auto"/>
                      </w:divBdr>
                    </w:div>
                  </w:divsChild>
                </w:div>
                <w:div w:id="561404699">
                  <w:marLeft w:val="0"/>
                  <w:marRight w:val="0"/>
                  <w:marTop w:val="0"/>
                  <w:marBottom w:val="0"/>
                  <w:divBdr>
                    <w:top w:val="none" w:sz="0" w:space="0" w:color="auto"/>
                    <w:left w:val="none" w:sz="0" w:space="0" w:color="auto"/>
                    <w:bottom w:val="none" w:sz="0" w:space="0" w:color="auto"/>
                    <w:right w:val="none" w:sz="0" w:space="0" w:color="auto"/>
                  </w:divBdr>
                  <w:divsChild>
                    <w:div w:id="1062027136">
                      <w:marLeft w:val="0"/>
                      <w:marRight w:val="0"/>
                      <w:marTop w:val="0"/>
                      <w:marBottom w:val="0"/>
                      <w:divBdr>
                        <w:top w:val="none" w:sz="0" w:space="0" w:color="auto"/>
                        <w:left w:val="none" w:sz="0" w:space="0" w:color="auto"/>
                        <w:bottom w:val="none" w:sz="0" w:space="0" w:color="auto"/>
                        <w:right w:val="none" w:sz="0" w:space="0" w:color="auto"/>
                      </w:divBdr>
                    </w:div>
                  </w:divsChild>
                </w:div>
                <w:div w:id="1457411707">
                  <w:marLeft w:val="0"/>
                  <w:marRight w:val="0"/>
                  <w:marTop w:val="0"/>
                  <w:marBottom w:val="0"/>
                  <w:divBdr>
                    <w:top w:val="none" w:sz="0" w:space="0" w:color="auto"/>
                    <w:left w:val="none" w:sz="0" w:space="0" w:color="auto"/>
                    <w:bottom w:val="none" w:sz="0" w:space="0" w:color="auto"/>
                    <w:right w:val="none" w:sz="0" w:space="0" w:color="auto"/>
                  </w:divBdr>
                  <w:divsChild>
                    <w:div w:id="1180504778">
                      <w:marLeft w:val="0"/>
                      <w:marRight w:val="0"/>
                      <w:marTop w:val="0"/>
                      <w:marBottom w:val="0"/>
                      <w:divBdr>
                        <w:top w:val="none" w:sz="0" w:space="0" w:color="auto"/>
                        <w:left w:val="none" w:sz="0" w:space="0" w:color="auto"/>
                        <w:bottom w:val="none" w:sz="0" w:space="0" w:color="auto"/>
                        <w:right w:val="none" w:sz="0" w:space="0" w:color="auto"/>
                      </w:divBdr>
                    </w:div>
                  </w:divsChild>
                </w:div>
                <w:div w:id="823858354">
                  <w:marLeft w:val="0"/>
                  <w:marRight w:val="0"/>
                  <w:marTop w:val="0"/>
                  <w:marBottom w:val="0"/>
                  <w:divBdr>
                    <w:top w:val="none" w:sz="0" w:space="0" w:color="auto"/>
                    <w:left w:val="none" w:sz="0" w:space="0" w:color="auto"/>
                    <w:bottom w:val="none" w:sz="0" w:space="0" w:color="auto"/>
                    <w:right w:val="none" w:sz="0" w:space="0" w:color="auto"/>
                  </w:divBdr>
                  <w:divsChild>
                    <w:div w:id="1006370910">
                      <w:marLeft w:val="0"/>
                      <w:marRight w:val="0"/>
                      <w:marTop w:val="0"/>
                      <w:marBottom w:val="0"/>
                      <w:divBdr>
                        <w:top w:val="none" w:sz="0" w:space="0" w:color="auto"/>
                        <w:left w:val="none" w:sz="0" w:space="0" w:color="auto"/>
                        <w:bottom w:val="none" w:sz="0" w:space="0" w:color="auto"/>
                        <w:right w:val="none" w:sz="0" w:space="0" w:color="auto"/>
                      </w:divBdr>
                    </w:div>
                  </w:divsChild>
                </w:div>
                <w:div w:id="341664343">
                  <w:marLeft w:val="0"/>
                  <w:marRight w:val="0"/>
                  <w:marTop w:val="0"/>
                  <w:marBottom w:val="0"/>
                  <w:divBdr>
                    <w:top w:val="none" w:sz="0" w:space="0" w:color="auto"/>
                    <w:left w:val="none" w:sz="0" w:space="0" w:color="auto"/>
                    <w:bottom w:val="none" w:sz="0" w:space="0" w:color="auto"/>
                    <w:right w:val="none" w:sz="0" w:space="0" w:color="auto"/>
                  </w:divBdr>
                  <w:divsChild>
                    <w:div w:id="1819180438">
                      <w:marLeft w:val="0"/>
                      <w:marRight w:val="0"/>
                      <w:marTop w:val="0"/>
                      <w:marBottom w:val="0"/>
                      <w:divBdr>
                        <w:top w:val="none" w:sz="0" w:space="0" w:color="auto"/>
                        <w:left w:val="none" w:sz="0" w:space="0" w:color="auto"/>
                        <w:bottom w:val="none" w:sz="0" w:space="0" w:color="auto"/>
                        <w:right w:val="none" w:sz="0" w:space="0" w:color="auto"/>
                      </w:divBdr>
                    </w:div>
                  </w:divsChild>
                </w:div>
                <w:div w:id="256331401">
                  <w:marLeft w:val="0"/>
                  <w:marRight w:val="0"/>
                  <w:marTop w:val="0"/>
                  <w:marBottom w:val="0"/>
                  <w:divBdr>
                    <w:top w:val="none" w:sz="0" w:space="0" w:color="auto"/>
                    <w:left w:val="none" w:sz="0" w:space="0" w:color="auto"/>
                    <w:bottom w:val="none" w:sz="0" w:space="0" w:color="auto"/>
                    <w:right w:val="none" w:sz="0" w:space="0" w:color="auto"/>
                  </w:divBdr>
                  <w:divsChild>
                    <w:div w:id="1260866402">
                      <w:marLeft w:val="0"/>
                      <w:marRight w:val="0"/>
                      <w:marTop w:val="0"/>
                      <w:marBottom w:val="0"/>
                      <w:divBdr>
                        <w:top w:val="none" w:sz="0" w:space="0" w:color="auto"/>
                        <w:left w:val="none" w:sz="0" w:space="0" w:color="auto"/>
                        <w:bottom w:val="none" w:sz="0" w:space="0" w:color="auto"/>
                        <w:right w:val="none" w:sz="0" w:space="0" w:color="auto"/>
                      </w:divBdr>
                    </w:div>
                  </w:divsChild>
                </w:div>
                <w:div w:id="828718419">
                  <w:marLeft w:val="0"/>
                  <w:marRight w:val="0"/>
                  <w:marTop w:val="0"/>
                  <w:marBottom w:val="0"/>
                  <w:divBdr>
                    <w:top w:val="none" w:sz="0" w:space="0" w:color="auto"/>
                    <w:left w:val="none" w:sz="0" w:space="0" w:color="auto"/>
                    <w:bottom w:val="none" w:sz="0" w:space="0" w:color="auto"/>
                    <w:right w:val="none" w:sz="0" w:space="0" w:color="auto"/>
                  </w:divBdr>
                  <w:divsChild>
                    <w:div w:id="1874925304">
                      <w:marLeft w:val="0"/>
                      <w:marRight w:val="0"/>
                      <w:marTop w:val="0"/>
                      <w:marBottom w:val="0"/>
                      <w:divBdr>
                        <w:top w:val="none" w:sz="0" w:space="0" w:color="auto"/>
                        <w:left w:val="none" w:sz="0" w:space="0" w:color="auto"/>
                        <w:bottom w:val="none" w:sz="0" w:space="0" w:color="auto"/>
                        <w:right w:val="none" w:sz="0" w:space="0" w:color="auto"/>
                      </w:divBdr>
                    </w:div>
                  </w:divsChild>
                </w:div>
                <w:div w:id="1094089689">
                  <w:marLeft w:val="0"/>
                  <w:marRight w:val="0"/>
                  <w:marTop w:val="0"/>
                  <w:marBottom w:val="0"/>
                  <w:divBdr>
                    <w:top w:val="none" w:sz="0" w:space="0" w:color="auto"/>
                    <w:left w:val="none" w:sz="0" w:space="0" w:color="auto"/>
                    <w:bottom w:val="none" w:sz="0" w:space="0" w:color="auto"/>
                    <w:right w:val="none" w:sz="0" w:space="0" w:color="auto"/>
                  </w:divBdr>
                  <w:divsChild>
                    <w:div w:id="560404376">
                      <w:marLeft w:val="0"/>
                      <w:marRight w:val="0"/>
                      <w:marTop w:val="0"/>
                      <w:marBottom w:val="0"/>
                      <w:divBdr>
                        <w:top w:val="none" w:sz="0" w:space="0" w:color="auto"/>
                        <w:left w:val="none" w:sz="0" w:space="0" w:color="auto"/>
                        <w:bottom w:val="none" w:sz="0" w:space="0" w:color="auto"/>
                        <w:right w:val="none" w:sz="0" w:space="0" w:color="auto"/>
                      </w:divBdr>
                    </w:div>
                  </w:divsChild>
                </w:div>
                <w:div w:id="509176740">
                  <w:marLeft w:val="0"/>
                  <w:marRight w:val="0"/>
                  <w:marTop w:val="0"/>
                  <w:marBottom w:val="0"/>
                  <w:divBdr>
                    <w:top w:val="none" w:sz="0" w:space="0" w:color="auto"/>
                    <w:left w:val="none" w:sz="0" w:space="0" w:color="auto"/>
                    <w:bottom w:val="none" w:sz="0" w:space="0" w:color="auto"/>
                    <w:right w:val="none" w:sz="0" w:space="0" w:color="auto"/>
                  </w:divBdr>
                  <w:divsChild>
                    <w:div w:id="1867716750">
                      <w:marLeft w:val="0"/>
                      <w:marRight w:val="0"/>
                      <w:marTop w:val="0"/>
                      <w:marBottom w:val="0"/>
                      <w:divBdr>
                        <w:top w:val="none" w:sz="0" w:space="0" w:color="auto"/>
                        <w:left w:val="none" w:sz="0" w:space="0" w:color="auto"/>
                        <w:bottom w:val="none" w:sz="0" w:space="0" w:color="auto"/>
                        <w:right w:val="none" w:sz="0" w:space="0" w:color="auto"/>
                      </w:divBdr>
                    </w:div>
                  </w:divsChild>
                </w:div>
                <w:div w:id="1105466876">
                  <w:marLeft w:val="0"/>
                  <w:marRight w:val="0"/>
                  <w:marTop w:val="0"/>
                  <w:marBottom w:val="0"/>
                  <w:divBdr>
                    <w:top w:val="none" w:sz="0" w:space="0" w:color="auto"/>
                    <w:left w:val="none" w:sz="0" w:space="0" w:color="auto"/>
                    <w:bottom w:val="none" w:sz="0" w:space="0" w:color="auto"/>
                    <w:right w:val="none" w:sz="0" w:space="0" w:color="auto"/>
                  </w:divBdr>
                  <w:divsChild>
                    <w:div w:id="554199983">
                      <w:marLeft w:val="0"/>
                      <w:marRight w:val="0"/>
                      <w:marTop w:val="0"/>
                      <w:marBottom w:val="0"/>
                      <w:divBdr>
                        <w:top w:val="none" w:sz="0" w:space="0" w:color="auto"/>
                        <w:left w:val="none" w:sz="0" w:space="0" w:color="auto"/>
                        <w:bottom w:val="none" w:sz="0" w:space="0" w:color="auto"/>
                        <w:right w:val="none" w:sz="0" w:space="0" w:color="auto"/>
                      </w:divBdr>
                    </w:div>
                  </w:divsChild>
                </w:div>
                <w:div w:id="818615573">
                  <w:marLeft w:val="0"/>
                  <w:marRight w:val="0"/>
                  <w:marTop w:val="0"/>
                  <w:marBottom w:val="0"/>
                  <w:divBdr>
                    <w:top w:val="none" w:sz="0" w:space="0" w:color="auto"/>
                    <w:left w:val="none" w:sz="0" w:space="0" w:color="auto"/>
                    <w:bottom w:val="none" w:sz="0" w:space="0" w:color="auto"/>
                    <w:right w:val="none" w:sz="0" w:space="0" w:color="auto"/>
                  </w:divBdr>
                  <w:divsChild>
                    <w:div w:id="1724788597">
                      <w:marLeft w:val="0"/>
                      <w:marRight w:val="0"/>
                      <w:marTop w:val="0"/>
                      <w:marBottom w:val="0"/>
                      <w:divBdr>
                        <w:top w:val="none" w:sz="0" w:space="0" w:color="auto"/>
                        <w:left w:val="none" w:sz="0" w:space="0" w:color="auto"/>
                        <w:bottom w:val="none" w:sz="0" w:space="0" w:color="auto"/>
                        <w:right w:val="none" w:sz="0" w:space="0" w:color="auto"/>
                      </w:divBdr>
                    </w:div>
                  </w:divsChild>
                </w:div>
                <w:div w:id="3486153">
                  <w:marLeft w:val="0"/>
                  <w:marRight w:val="0"/>
                  <w:marTop w:val="0"/>
                  <w:marBottom w:val="0"/>
                  <w:divBdr>
                    <w:top w:val="none" w:sz="0" w:space="0" w:color="auto"/>
                    <w:left w:val="none" w:sz="0" w:space="0" w:color="auto"/>
                    <w:bottom w:val="none" w:sz="0" w:space="0" w:color="auto"/>
                    <w:right w:val="none" w:sz="0" w:space="0" w:color="auto"/>
                  </w:divBdr>
                  <w:divsChild>
                    <w:div w:id="1618442145">
                      <w:marLeft w:val="0"/>
                      <w:marRight w:val="0"/>
                      <w:marTop w:val="0"/>
                      <w:marBottom w:val="0"/>
                      <w:divBdr>
                        <w:top w:val="none" w:sz="0" w:space="0" w:color="auto"/>
                        <w:left w:val="none" w:sz="0" w:space="0" w:color="auto"/>
                        <w:bottom w:val="none" w:sz="0" w:space="0" w:color="auto"/>
                        <w:right w:val="none" w:sz="0" w:space="0" w:color="auto"/>
                      </w:divBdr>
                    </w:div>
                  </w:divsChild>
                </w:div>
                <w:div w:id="399252046">
                  <w:marLeft w:val="0"/>
                  <w:marRight w:val="0"/>
                  <w:marTop w:val="0"/>
                  <w:marBottom w:val="0"/>
                  <w:divBdr>
                    <w:top w:val="none" w:sz="0" w:space="0" w:color="auto"/>
                    <w:left w:val="none" w:sz="0" w:space="0" w:color="auto"/>
                    <w:bottom w:val="none" w:sz="0" w:space="0" w:color="auto"/>
                    <w:right w:val="none" w:sz="0" w:space="0" w:color="auto"/>
                  </w:divBdr>
                  <w:divsChild>
                    <w:div w:id="1920628765">
                      <w:marLeft w:val="0"/>
                      <w:marRight w:val="0"/>
                      <w:marTop w:val="0"/>
                      <w:marBottom w:val="0"/>
                      <w:divBdr>
                        <w:top w:val="none" w:sz="0" w:space="0" w:color="auto"/>
                        <w:left w:val="none" w:sz="0" w:space="0" w:color="auto"/>
                        <w:bottom w:val="none" w:sz="0" w:space="0" w:color="auto"/>
                        <w:right w:val="none" w:sz="0" w:space="0" w:color="auto"/>
                      </w:divBdr>
                    </w:div>
                  </w:divsChild>
                </w:div>
                <w:div w:id="512495245">
                  <w:marLeft w:val="0"/>
                  <w:marRight w:val="0"/>
                  <w:marTop w:val="0"/>
                  <w:marBottom w:val="0"/>
                  <w:divBdr>
                    <w:top w:val="none" w:sz="0" w:space="0" w:color="auto"/>
                    <w:left w:val="none" w:sz="0" w:space="0" w:color="auto"/>
                    <w:bottom w:val="none" w:sz="0" w:space="0" w:color="auto"/>
                    <w:right w:val="none" w:sz="0" w:space="0" w:color="auto"/>
                  </w:divBdr>
                  <w:divsChild>
                    <w:div w:id="1084843706">
                      <w:marLeft w:val="0"/>
                      <w:marRight w:val="0"/>
                      <w:marTop w:val="0"/>
                      <w:marBottom w:val="0"/>
                      <w:divBdr>
                        <w:top w:val="none" w:sz="0" w:space="0" w:color="auto"/>
                        <w:left w:val="none" w:sz="0" w:space="0" w:color="auto"/>
                        <w:bottom w:val="none" w:sz="0" w:space="0" w:color="auto"/>
                        <w:right w:val="none" w:sz="0" w:space="0" w:color="auto"/>
                      </w:divBdr>
                    </w:div>
                  </w:divsChild>
                </w:div>
                <w:div w:id="1242838759">
                  <w:marLeft w:val="0"/>
                  <w:marRight w:val="0"/>
                  <w:marTop w:val="0"/>
                  <w:marBottom w:val="0"/>
                  <w:divBdr>
                    <w:top w:val="none" w:sz="0" w:space="0" w:color="auto"/>
                    <w:left w:val="none" w:sz="0" w:space="0" w:color="auto"/>
                    <w:bottom w:val="none" w:sz="0" w:space="0" w:color="auto"/>
                    <w:right w:val="none" w:sz="0" w:space="0" w:color="auto"/>
                  </w:divBdr>
                  <w:divsChild>
                    <w:div w:id="986129552">
                      <w:marLeft w:val="0"/>
                      <w:marRight w:val="0"/>
                      <w:marTop w:val="0"/>
                      <w:marBottom w:val="0"/>
                      <w:divBdr>
                        <w:top w:val="none" w:sz="0" w:space="0" w:color="auto"/>
                        <w:left w:val="none" w:sz="0" w:space="0" w:color="auto"/>
                        <w:bottom w:val="none" w:sz="0" w:space="0" w:color="auto"/>
                        <w:right w:val="none" w:sz="0" w:space="0" w:color="auto"/>
                      </w:divBdr>
                    </w:div>
                  </w:divsChild>
                </w:div>
                <w:div w:id="1276056244">
                  <w:marLeft w:val="0"/>
                  <w:marRight w:val="0"/>
                  <w:marTop w:val="0"/>
                  <w:marBottom w:val="0"/>
                  <w:divBdr>
                    <w:top w:val="none" w:sz="0" w:space="0" w:color="auto"/>
                    <w:left w:val="none" w:sz="0" w:space="0" w:color="auto"/>
                    <w:bottom w:val="none" w:sz="0" w:space="0" w:color="auto"/>
                    <w:right w:val="none" w:sz="0" w:space="0" w:color="auto"/>
                  </w:divBdr>
                  <w:divsChild>
                    <w:div w:id="1533763679">
                      <w:marLeft w:val="0"/>
                      <w:marRight w:val="0"/>
                      <w:marTop w:val="0"/>
                      <w:marBottom w:val="0"/>
                      <w:divBdr>
                        <w:top w:val="none" w:sz="0" w:space="0" w:color="auto"/>
                        <w:left w:val="none" w:sz="0" w:space="0" w:color="auto"/>
                        <w:bottom w:val="none" w:sz="0" w:space="0" w:color="auto"/>
                        <w:right w:val="none" w:sz="0" w:space="0" w:color="auto"/>
                      </w:divBdr>
                    </w:div>
                  </w:divsChild>
                </w:div>
                <w:div w:id="574358323">
                  <w:marLeft w:val="0"/>
                  <w:marRight w:val="0"/>
                  <w:marTop w:val="0"/>
                  <w:marBottom w:val="0"/>
                  <w:divBdr>
                    <w:top w:val="none" w:sz="0" w:space="0" w:color="auto"/>
                    <w:left w:val="none" w:sz="0" w:space="0" w:color="auto"/>
                    <w:bottom w:val="none" w:sz="0" w:space="0" w:color="auto"/>
                    <w:right w:val="none" w:sz="0" w:space="0" w:color="auto"/>
                  </w:divBdr>
                  <w:divsChild>
                    <w:div w:id="299380700">
                      <w:marLeft w:val="0"/>
                      <w:marRight w:val="0"/>
                      <w:marTop w:val="0"/>
                      <w:marBottom w:val="0"/>
                      <w:divBdr>
                        <w:top w:val="none" w:sz="0" w:space="0" w:color="auto"/>
                        <w:left w:val="none" w:sz="0" w:space="0" w:color="auto"/>
                        <w:bottom w:val="none" w:sz="0" w:space="0" w:color="auto"/>
                        <w:right w:val="none" w:sz="0" w:space="0" w:color="auto"/>
                      </w:divBdr>
                    </w:div>
                  </w:divsChild>
                </w:div>
                <w:div w:id="273023145">
                  <w:marLeft w:val="0"/>
                  <w:marRight w:val="0"/>
                  <w:marTop w:val="0"/>
                  <w:marBottom w:val="0"/>
                  <w:divBdr>
                    <w:top w:val="none" w:sz="0" w:space="0" w:color="auto"/>
                    <w:left w:val="none" w:sz="0" w:space="0" w:color="auto"/>
                    <w:bottom w:val="none" w:sz="0" w:space="0" w:color="auto"/>
                    <w:right w:val="none" w:sz="0" w:space="0" w:color="auto"/>
                  </w:divBdr>
                  <w:divsChild>
                    <w:div w:id="1310747579">
                      <w:marLeft w:val="0"/>
                      <w:marRight w:val="0"/>
                      <w:marTop w:val="0"/>
                      <w:marBottom w:val="0"/>
                      <w:divBdr>
                        <w:top w:val="none" w:sz="0" w:space="0" w:color="auto"/>
                        <w:left w:val="none" w:sz="0" w:space="0" w:color="auto"/>
                        <w:bottom w:val="none" w:sz="0" w:space="0" w:color="auto"/>
                        <w:right w:val="none" w:sz="0" w:space="0" w:color="auto"/>
                      </w:divBdr>
                    </w:div>
                  </w:divsChild>
                </w:div>
                <w:div w:id="654064076">
                  <w:marLeft w:val="0"/>
                  <w:marRight w:val="0"/>
                  <w:marTop w:val="0"/>
                  <w:marBottom w:val="0"/>
                  <w:divBdr>
                    <w:top w:val="none" w:sz="0" w:space="0" w:color="auto"/>
                    <w:left w:val="none" w:sz="0" w:space="0" w:color="auto"/>
                    <w:bottom w:val="none" w:sz="0" w:space="0" w:color="auto"/>
                    <w:right w:val="none" w:sz="0" w:space="0" w:color="auto"/>
                  </w:divBdr>
                  <w:divsChild>
                    <w:div w:id="1450590884">
                      <w:marLeft w:val="0"/>
                      <w:marRight w:val="0"/>
                      <w:marTop w:val="0"/>
                      <w:marBottom w:val="0"/>
                      <w:divBdr>
                        <w:top w:val="none" w:sz="0" w:space="0" w:color="auto"/>
                        <w:left w:val="none" w:sz="0" w:space="0" w:color="auto"/>
                        <w:bottom w:val="none" w:sz="0" w:space="0" w:color="auto"/>
                        <w:right w:val="none" w:sz="0" w:space="0" w:color="auto"/>
                      </w:divBdr>
                    </w:div>
                  </w:divsChild>
                </w:div>
                <w:div w:id="205877730">
                  <w:marLeft w:val="0"/>
                  <w:marRight w:val="0"/>
                  <w:marTop w:val="0"/>
                  <w:marBottom w:val="0"/>
                  <w:divBdr>
                    <w:top w:val="none" w:sz="0" w:space="0" w:color="auto"/>
                    <w:left w:val="none" w:sz="0" w:space="0" w:color="auto"/>
                    <w:bottom w:val="none" w:sz="0" w:space="0" w:color="auto"/>
                    <w:right w:val="none" w:sz="0" w:space="0" w:color="auto"/>
                  </w:divBdr>
                  <w:divsChild>
                    <w:div w:id="1430000635">
                      <w:marLeft w:val="0"/>
                      <w:marRight w:val="0"/>
                      <w:marTop w:val="0"/>
                      <w:marBottom w:val="0"/>
                      <w:divBdr>
                        <w:top w:val="none" w:sz="0" w:space="0" w:color="auto"/>
                        <w:left w:val="none" w:sz="0" w:space="0" w:color="auto"/>
                        <w:bottom w:val="none" w:sz="0" w:space="0" w:color="auto"/>
                        <w:right w:val="none" w:sz="0" w:space="0" w:color="auto"/>
                      </w:divBdr>
                    </w:div>
                  </w:divsChild>
                </w:div>
                <w:div w:id="1854680782">
                  <w:marLeft w:val="0"/>
                  <w:marRight w:val="0"/>
                  <w:marTop w:val="0"/>
                  <w:marBottom w:val="0"/>
                  <w:divBdr>
                    <w:top w:val="none" w:sz="0" w:space="0" w:color="auto"/>
                    <w:left w:val="none" w:sz="0" w:space="0" w:color="auto"/>
                    <w:bottom w:val="none" w:sz="0" w:space="0" w:color="auto"/>
                    <w:right w:val="none" w:sz="0" w:space="0" w:color="auto"/>
                  </w:divBdr>
                  <w:divsChild>
                    <w:div w:id="239020058">
                      <w:marLeft w:val="0"/>
                      <w:marRight w:val="0"/>
                      <w:marTop w:val="0"/>
                      <w:marBottom w:val="0"/>
                      <w:divBdr>
                        <w:top w:val="none" w:sz="0" w:space="0" w:color="auto"/>
                        <w:left w:val="none" w:sz="0" w:space="0" w:color="auto"/>
                        <w:bottom w:val="none" w:sz="0" w:space="0" w:color="auto"/>
                        <w:right w:val="none" w:sz="0" w:space="0" w:color="auto"/>
                      </w:divBdr>
                    </w:div>
                  </w:divsChild>
                </w:div>
                <w:div w:id="678584268">
                  <w:marLeft w:val="0"/>
                  <w:marRight w:val="0"/>
                  <w:marTop w:val="0"/>
                  <w:marBottom w:val="0"/>
                  <w:divBdr>
                    <w:top w:val="none" w:sz="0" w:space="0" w:color="auto"/>
                    <w:left w:val="none" w:sz="0" w:space="0" w:color="auto"/>
                    <w:bottom w:val="none" w:sz="0" w:space="0" w:color="auto"/>
                    <w:right w:val="none" w:sz="0" w:space="0" w:color="auto"/>
                  </w:divBdr>
                  <w:divsChild>
                    <w:div w:id="935206935">
                      <w:marLeft w:val="0"/>
                      <w:marRight w:val="0"/>
                      <w:marTop w:val="0"/>
                      <w:marBottom w:val="0"/>
                      <w:divBdr>
                        <w:top w:val="none" w:sz="0" w:space="0" w:color="auto"/>
                        <w:left w:val="none" w:sz="0" w:space="0" w:color="auto"/>
                        <w:bottom w:val="none" w:sz="0" w:space="0" w:color="auto"/>
                        <w:right w:val="none" w:sz="0" w:space="0" w:color="auto"/>
                      </w:divBdr>
                    </w:div>
                  </w:divsChild>
                </w:div>
                <w:div w:id="1143734640">
                  <w:marLeft w:val="0"/>
                  <w:marRight w:val="0"/>
                  <w:marTop w:val="0"/>
                  <w:marBottom w:val="0"/>
                  <w:divBdr>
                    <w:top w:val="none" w:sz="0" w:space="0" w:color="auto"/>
                    <w:left w:val="none" w:sz="0" w:space="0" w:color="auto"/>
                    <w:bottom w:val="none" w:sz="0" w:space="0" w:color="auto"/>
                    <w:right w:val="none" w:sz="0" w:space="0" w:color="auto"/>
                  </w:divBdr>
                  <w:divsChild>
                    <w:div w:id="1198811762">
                      <w:marLeft w:val="0"/>
                      <w:marRight w:val="0"/>
                      <w:marTop w:val="0"/>
                      <w:marBottom w:val="0"/>
                      <w:divBdr>
                        <w:top w:val="none" w:sz="0" w:space="0" w:color="auto"/>
                        <w:left w:val="none" w:sz="0" w:space="0" w:color="auto"/>
                        <w:bottom w:val="none" w:sz="0" w:space="0" w:color="auto"/>
                        <w:right w:val="none" w:sz="0" w:space="0" w:color="auto"/>
                      </w:divBdr>
                    </w:div>
                  </w:divsChild>
                </w:div>
                <w:div w:id="343477463">
                  <w:marLeft w:val="0"/>
                  <w:marRight w:val="0"/>
                  <w:marTop w:val="0"/>
                  <w:marBottom w:val="0"/>
                  <w:divBdr>
                    <w:top w:val="none" w:sz="0" w:space="0" w:color="auto"/>
                    <w:left w:val="none" w:sz="0" w:space="0" w:color="auto"/>
                    <w:bottom w:val="none" w:sz="0" w:space="0" w:color="auto"/>
                    <w:right w:val="none" w:sz="0" w:space="0" w:color="auto"/>
                  </w:divBdr>
                  <w:divsChild>
                    <w:div w:id="917637548">
                      <w:marLeft w:val="0"/>
                      <w:marRight w:val="0"/>
                      <w:marTop w:val="0"/>
                      <w:marBottom w:val="0"/>
                      <w:divBdr>
                        <w:top w:val="none" w:sz="0" w:space="0" w:color="auto"/>
                        <w:left w:val="none" w:sz="0" w:space="0" w:color="auto"/>
                        <w:bottom w:val="none" w:sz="0" w:space="0" w:color="auto"/>
                        <w:right w:val="none" w:sz="0" w:space="0" w:color="auto"/>
                      </w:divBdr>
                    </w:div>
                  </w:divsChild>
                </w:div>
                <w:div w:id="1466463674">
                  <w:marLeft w:val="0"/>
                  <w:marRight w:val="0"/>
                  <w:marTop w:val="0"/>
                  <w:marBottom w:val="0"/>
                  <w:divBdr>
                    <w:top w:val="none" w:sz="0" w:space="0" w:color="auto"/>
                    <w:left w:val="none" w:sz="0" w:space="0" w:color="auto"/>
                    <w:bottom w:val="none" w:sz="0" w:space="0" w:color="auto"/>
                    <w:right w:val="none" w:sz="0" w:space="0" w:color="auto"/>
                  </w:divBdr>
                  <w:divsChild>
                    <w:div w:id="603151375">
                      <w:marLeft w:val="0"/>
                      <w:marRight w:val="0"/>
                      <w:marTop w:val="0"/>
                      <w:marBottom w:val="0"/>
                      <w:divBdr>
                        <w:top w:val="none" w:sz="0" w:space="0" w:color="auto"/>
                        <w:left w:val="none" w:sz="0" w:space="0" w:color="auto"/>
                        <w:bottom w:val="none" w:sz="0" w:space="0" w:color="auto"/>
                        <w:right w:val="none" w:sz="0" w:space="0" w:color="auto"/>
                      </w:divBdr>
                    </w:div>
                  </w:divsChild>
                </w:div>
                <w:div w:id="574897366">
                  <w:marLeft w:val="0"/>
                  <w:marRight w:val="0"/>
                  <w:marTop w:val="0"/>
                  <w:marBottom w:val="0"/>
                  <w:divBdr>
                    <w:top w:val="none" w:sz="0" w:space="0" w:color="auto"/>
                    <w:left w:val="none" w:sz="0" w:space="0" w:color="auto"/>
                    <w:bottom w:val="none" w:sz="0" w:space="0" w:color="auto"/>
                    <w:right w:val="none" w:sz="0" w:space="0" w:color="auto"/>
                  </w:divBdr>
                  <w:divsChild>
                    <w:div w:id="406146798">
                      <w:marLeft w:val="0"/>
                      <w:marRight w:val="0"/>
                      <w:marTop w:val="0"/>
                      <w:marBottom w:val="0"/>
                      <w:divBdr>
                        <w:top w:val="none" w:sz="0" w:space="0" w:color="auto"/>
                        <w:left w:val="none" w:sz="0" w:space="0" w:color="auto"/>
                        <w:bottom w:val="none" w:sz="0" w:space="0" w:color="auto"/>
                        <w:right w:val="none" w:sz="0" w:space="0" w:color="auto"/>
                      </w:divBdr>
                    </w:div>
                  </w:divsChild>
                </w:div>
                <w:div w:id="1282954931">
                  <w:marLeft w:val="0"/>
                  <w:marRight w:val="0"/>
                  <w:marTop w:val="0"/>
                  <w:marBottom w:val="0"/>
                  <w:divBdr>
                    <w:top w:val="none" w:sz="0" w:space="0" w:color="auto"/>
                    <w:left w:val="none" w:sz="0" w:space="0" w:color="auto"/>
                    <w:bottom w:val="none" w:sz="0" w:space="0" w:color="auto"/>
                    <w:right w:val="none" w:sz="0" w:space="0" w:color="auto"/>
                  </w:divBdr>
                  <w:divsChild>
                    <w:div w:id="1996568415">
                      <w:marLeft w:val="0"/>
                      <w:marRight w:val="0"/>
                      <w:marTop w:val="0"/>
                      <w:marBottom w:val="0"/>
                      <w:divBdr>
                        <w:top w:val="none" w:sz="0" w:space="0" w:color="auto"/>
                        <w:left w:val="none" w:sz="0" w:space="0" w:color="auto"/>
                        <w:bottom w:val="none" w:sz="0" w:space="0" w:color="auto"/>
                        <w:right w:val="none" w:sz="0" w:space="0" w:color="auto"/>
                      </w:divBdr>
                    </w:div>
                  </w:divsChild>
                </w:div>
                <w:div w:id="998847959">
                  <w:marLeft w:val="0"/>
                  <w:marRight w:val="0"/>
                  <w:marTop w:val="0"/>
                  <w:marBottom w:val="0"/>
                  <w:divBdr>
                    <w:top w:val="none" w:sz="0" w:space="0" w:color="auto"/>
                    <w:left w:val="none" w:sz="0" w:space="0" w:color="auto"/>
                    <w:bottom w:val="none" w:sz="0" w:space="0" w:color="auto"/>
                    <w:right w:val="none" w:sz="0" w:space="0" w:color="auto"/>
                  </w:divBdr>
                  <w:divsChild>
                    <w:div w:id="1089160889">
                      <w:marLeft w:val="0"/>
                      <w:marRight w:val="0"/>
                      <w:marTop w:val="0"/>
                      <w:marBottom w:val="0"/>
                      <w:divBdr>
                        <w:top w:val="none" w:sz="0" w:space="0" w:color="auto"/>
                        <w:left w:val="none" w:sz="0" w:space="0" w:color="auto"/>
                        <w:bottom w:val="none" w:sz="0" w:space="0" w:color="auto"/>
                        <w:right w:val="none" w:sz="0" w:space="0" w:color="auto"/>
                      </w:divBdr>
                    </w:div>
                  </w:divsChild>
                </w:div>
                <w:div w:id="480780581">
                  <w:marLeft w:val="0"/>
                  <w:marRight w:val="0"/>
                  <w:marTop w:val="0"/>
                  <w:marBottom w:val="0"/>
                  <w:divBdr>
                    <w:top w:val="none" w:sz="0" w:space="0" w:color="auto"/>
                    <w:left w:val="none" w:sz="0" w:space="0" w:color="auto"/>
                    <w:bottom w:val="none" w:sz="0" w:space="0" w:color="auto"/>
                    <w:right w:val="none" w:sz="0" w:space="0" w:color="auto"/>
                  </w:divBdr>
                  <w:divsChild>
                    <w:div w:id="293292084">
                      <w:marLeft w:val="0"/>
                      <w:marRight w:val="0"/>
                      <w:marTop w:val="0"/>
                      <w:marBottom w:val="0"/>
                      <w:divBdr>
                        <w:top w:val="none" w:sz="0" w:space="0" w:color="auto"/>
                        <w:left w:val="none" w:sz="0" w:space="0" w:color="auto"/>
                        <w:bottom w:val="none" w:sz="0" w:space="0" w:color="auto"/>
                        <w:right w:val="none" w:sz="0" w:space="0" w:color="auto"/>
                      </w:divBdr>
                    </w:div>
                  </w:divsChild>
                </w:div>
                <w:div w:id="792479223">
                  <w:marLeft w:val="0"/>
                  <w:marRight w:val="0"/>
                  <w:marTop w:val="0"/>
                  <w:marBottom w:val="0"/>
                  <w:divBdr>
                    <w:top w:val="none" w:sz="0" w:space="0" w:color="auto"/>
                    <w:left w:val="none" w:sz="0" w:space="0" w:color="auto"/>
                    <w:bottom w:val="none" w:sz="0" w:space="0" w:color="auto"/>
                    <w:right w:val="none" w:sz="0" w:space="0" w:color="auto"/>
                  </w:divBdr>
                  <w:divsChild>
                    <w:div w:id="441727325">
                      <w:marLeft w:val="0"/>
                      <w:marRight w:val="0"/>
                      <w:marTop w:val="0"/>
                      <w:marBottom w:val="0"/>
                      <w:divBdr>
                        <w:top w:val="none" w:sz="0" w:space="0" w:color="auto"/>
                        <w:left w:val="none" w:sz="0" w:space="0" w:color="auto"/>
                        <w:bottom w:val="none" w:sz="0" w:space="0" w:color="auto"/>
                        <w:right w:val="none" w:sz="0" w:space="0" w:color="auto"/>
                      </w:divBdr>
                    </w:div>
                  </w:divsChild>
                </w:div>
                <w:div w:id="491606446">
                  <w:marLeft w:val="0"/>
                  <w:marRight w:val="0"/>
                  <w:marTop w:val="0"/>
                  <w:marBottom w:val="0"/>
                  <w:divBdr>
                    <w:top w:val="none" w:sz="0" w:space="0" w:color="auto"/>
                    <w:left w:val="none" w:sz="0" w:space="0" w:color="auto"/>
                    <w:bottom w:val="none" w:sz="0" w:space="0" w:color="auto"/>
                    <w:right w:val="none" w:sz="0" w:space="0" w:color="auto"/>
                  </w:divBdr>
                  <w:divsChild>
                    <w:div w:id="1070541331">
                      <w:marLeft w:val="0"/>
                      <w:marRight w:val="0"/>
                      <w:marTop w:val="0"/>
                      <w:marBottom w:val="0"/>
                      <w:divBdr>
                        <w:top w:val="none" w:sz="0" w:space="0" w:color="auto"/>
                        <w:left w:val="none" w:sz="0" w:space="0" w:color="auto"/>
                        <w:bottom w:val="none" w:sz="0" w:space="0" w:color="auto"/>
                        <w:right w:val="none" w:sz="0" w:space="0" w:color="auto"/>
                      </w:divBdr>
                    </w:div>
                  </w:divsChild>
                </w:div>
                <w:div w:id="1987053325">
                  <w:marLeft w:val="0"/>
                  <w:marRight w:val="0"/>
                  <w:marTop w:val="0"/>
                  <w:marBottom w:val="0"/>
                  <w:divBdr>
                    <w:top w:val="none" w:sz="0" w:space="0" w:color="auto"/>
                    <w:left w:val="none" w:sz="0" w:space="0" w:color="auto"/>
                    <w:bottom w:val="none" w:sz="0" w:space="0" w:color="auto"/>
                    <w:right w:val="none" w:sz="0" w:space="0" w:color="auto"/>
                  </w:divBdr>
                  <w:divsChild>
                    <w:div w:id="306207073">
                      <w:marLeft w:val="0"/>
                      <w:marRight w:val="0"/>
                      <w:marTop w:val="0"/>
                      <w:marBottom w:val="0"/>
                      <w:divBdr>
                        <w:top w:val="none" w:sz="0" w:space="0" w:color="auto"/>
                        <w:left w:val="none" w:sz="0" w:space="0" w:color="auto"/>
                        <w:bottom w:val="none" w:sz="0" w:space="0" w:color="auto"/>
                        <w:right w:val="none" w:sz="0" w:space="0" w:color="auto"/>
                      </w:divBdr>
                    </w:div>
                  </w:divsChild>
                </w:div>
                <w:div w:id="2035111219">
                  <w:marLeft w:val="0"/>
                  <w:marRight w:val="0"/>
                  <w:marTop w:val="0"/>
                  <w:marBottom w:val="0"/>
                  <w:divBdr>
                    <w:top w:val="none" w:sz="0" w:space="0" w:color="auto"/>
                    <w:left w:val="none" w:sz="0" w:space="0" w:color="auto"/>
                    <w:bottom w:val="none" w:sz="0" w:space="0" w:color="auto"/>
                    <w:right w:val="none" w:sz="0" w:space="0" w:color="auto"/>
                  </w:divBdr>
                  <w:divsChild>
                    <w:div w:id="396977499">
                      <w:marLeft w:val="0"/>
                      <w:marRight w:val="0"/>
                      <w:marTop w:val="0"/>
                      <w:marBottom w:val="0"/>
                      <w:divBdr>
                        <w:top w:val="none" w:sz="0" w:space="0" w:color="auto"/>
                        <w:left w:val="none" w:sz="0" w:space="0" w:color="auto"/>
                        <w:bottom w:val="none" w:sz="0" w:space="0" w:color="auto"/>
                        <w:right w:val="none" w:sz="0" w:space="0" w:color="auto"/>
                      </w:divBdr>
                    </w:div>
                  </w:divsChild>
                </w:div>
                <w:div w:id="735595123">
                  <w:marLeft w:val="0"/>
                  <w:marRight w:val="0"/>
                  <w:marTop w:val="0"/>
                  <w:marBottom w:val="0"/>
                  <w:divBdr>
                    <w:top w:val="none" w:sz="0" w:space="0" w:color="auto"/>
                    <w:left w:val="none" w:sz="0" w:space="0" w:color="auto"/>
                    <w:bottom w:val="none" w:sz="0" w:space="0" w:color="auto"/>
                    <w:right w:val="none" w:sz="0" w:space="0" w:color="auto"/>
                  </w:divBdr>
                  <w:divsChild>
                    <w:div w:id="918947578">
                      <w:marLeft w:val="0"/>
                      <w:marRight w:val="0"/>
                      <w:marTop w:val="0"/>
                      <w:marBottom w:val="0"/>
                      <w:divBdr>
                        <w:top w:val="none" w:sz="0" w:space="0" w:color="auto"/>
                        <w:left w:val="none" w:sz="0" w:space="0" w:color="auto"/>
                        <w:bottom w:val="none" w:sz="0" w:space="0" w:color="auto"/>
                        <w:right w:val="none" w:sz="0" w:space="0" w:color="auto"/>
                      </w:divBdr>
                    </w:div>
                  </w:divsChild>
                </w:div>
                <w:div w:id="956718197">
                  <w:marLeft w:val="0"/>
                  <w:marRight w:val="0"/>
                  <w:marTop w:val="0"/>
                  <w:marBottom w:val="0"/>
                  <w:divBdr>
                    <w:top w:val="none" w:sz="0" w:space="0" w:color="auto"/>
                    <w:left w:val="none" w:sz="0" w:space="0" w:color="auto"/>
                    <w:bottom w:val="none" w:sz="0" w:space="0" w:color="auto"/>
                    <w:right w:val="none" w:sz="0" w:space="0" w:color="auto"/>
                  </w:divBdr>
                  <w:divsChild>
                    <w:div w:id="821122432">
                      <w:marLeft w:val="0"/>
                      <w:marRight w:val="0"/>
                      <w:marTop w:val="0"/>
                      <w:marBottom w:val="0"/>
                      <w:divBdr>
                        <w:top w:val="none" w:sz="0" w:space="0" w:color="auto"/>
                        <w:left w:val="none" w:sz="0" w:space="0" w:color="auto"/>
                        <w:bottom w:val="none" w:sz="0" w:space="0" w:color="auto"/>
                        <w:right w:val="none" w:sz="0" w:space="0" w:color="auto"/>
                      </w:divBdr>
                    </w:div>
                  </w:divsChild>
                </w:div>
                <w:div w:id="1790322238">
                  <w:marLeft w:val="0"/>
                  <w:marRight w:val="0"/>
                  <w:marTop w:val="0"/>
                  <w:marBottom w:val="0"/>
                  <w:divBdr>
                    <w:top w:val="none" w:sz="0" w:space="0" w:color="auto"/>
                    <w:left w:val="none" w:sz="0" w:space="0" w:color="auto"/>
                    <w:bottom w:val="none" w:sz="0" w:space="0" w:color="auto"/>
                    <w:right w:val="none" w:sz="0" w:space="0" w:color="auto"/>
                  </w:divBdr>
                  <w:divsChild>
                    <w:div w:id="151799525">
                      <w:marLeft w:val="0"/>
                      <w:marRight w:val="0"/>
                      <w:marTop w:val="0"/>
                      <w:marBottom w:val="0"/>
                      <w:divBdr>
                        <w:top w:val="none" w:sz="0" w:space="0" w:color="auto"/>
                        <w:left w:val="none" w:sz="0" w:space="0" w:color="auto"/>
                        <w:bottom w:val="none" w:sz="0" w:space="0" w:color="auto"/>
                        <w:right w:val="none" w:sz="0" w:space="0" w:color="auto"/>
                      </w:divBdr>
                    </w:div>
                  </w:divsChild>
                </w:div>
                <w:div w:id="161164023">
                  <w:marLeft w:val="0"/>
                  <w:marRight w:val="0"/>
                  <w:marTop w:val="0"/>
                  <w:marBottom w:val="0"/>
                  <w:divBdr>
                    <w:top w:val="none" w:sz="0" w:space="0" w:color="auto"/>
                    <w:left w:val="none" w:sz="0" w:space="0" w:color="auto"/>
                    <w:bottom w:val="none" w:sz="0" w:space="0" w:color="auto"/>
                    <w:right w:val="none" w:sz="0" w:space="0" w:color="auto"/>
                  </w:divBdr>
                  <w:divsChild>
                    <w:div w:id="896672971">
                      <w:marLeft w:val="0"/>
                      <w:marRight w:val="0"/>
                      <w:marTop w:val="0"/>
                      <w:marBottom w:val="0"/>
                      <w:divBdr>
                        <w:top w:val="none" w:sz="0" w:space="0" w:color="auto"/>
                        <w:left w:val="none" w:sz="0" w:space="0" w:color="auto"/>
                        <w:bottom w:val="none" w:sz="0" w:space="0" w:color="auto"/>
                        <w:right w:val="none" w:sz="0" w:space="0" w:color="auto"/>
                      </w:divBdr>
                    </w:div>
                  </w:divsChild>
                </w:div>
                <w:div w:id="816990640">
                  <w:marLeft w:val="0"/>
                  <w:marRight w:val="0"/>
                  <w:marTop w:val="0"/>
                  <w:marBottom w:val="0"/>
                  <w:divBdr>
                    <w:top w:val="none" w:sz="0" w:space="0" w:color="auto"/>
                    <w:left w:val="none" w:sz="0" w:space="0" w:color="auto"/>
                    <w:bottom w:val="none" w:sz="0" w:space="0" w:color="auto"/>
                    <w:right w:val="none" w:sz="0" w:space="0" w:color="auto"/>
                  </w:divBdr>
                  <w:divsChild>
                    <w:div w:id="1444228898">
                      <w:marLeft w:val="0"/>
                      <w:marRight w:val="0"/>
                      <w:marTop w:val="0"/>
                      <w:marBottom w:val="0"/>
                      <w:divBdr>
                        <w:top w:val="none" w:sz="0" w:space="0" w:color="auto"/>
                        <w:left w:val="none" w:sz="0" w:space="0" w:color="auto"/>
                        <w:bottom w:val="none" w:sz="0" w:space="0" w:color="auto"/>
                        <w:right w:val="none" w:sz="0" w:space="0" w:color="auto"/>
                      </w:divBdr>
                    </w:div>
                  </w:divsChild>
                </w:div>
                <w:div w:id="179858425">
                  <w:marLeft w:val="0"/>
                  <w:marRight w:val="0"/>
                  <w:marTop w:val="0"/>
                  <w:marBottom w:val="0"/>
                  <w:divBdr>
                    <w:top w:val="none" w:sz="0" w:space="0" w:color="auto"/>
                    <w:left w:val="none" w:sz="0" w:space="0" w:color="auto"/>
                    <w:bottom w:val="none" w:sz="0" w:space="0" w:color="auto"/>
                    <w:right w:val="none" w:sz="0" w:space="0" w:color="auto"/>
                  </w:divBdr>
                  <w:divsChild>
                    <w:div w:id="263805311">
                      <w:marLeft w:val="0"/>
                      <w:marRight w:val="0"/>
                      <w:marTop w:val="0"/>
                      <w:marBottom w:val="0"/>
                      <w:divBdr>
                        <w:top w:val="none" w:sz="0" w:space="0" w:color="auto"/>
                        <w:left w:val="none" w:sz="0" w:space="0" w:color="auto"/>
                        <w:bottom w:val="none" w:sz="0" w:space="0" w:color="auto"/>
                        <w:right w:val="none" w:sz="0" w:space="0" w:color="auto"/>
                      </w:divBdr>
                    </w:div>
                  </w:divsChild>
                </w:div>
                <w:div w:id="982999027">
                  <w:marLeft w:val="0"/>
                  <w:marRight w:val="0"/>
                  <w:marTop w:val="0"/>
                  <w:marBottom w:val="0"/>
                  <w:divBdr>
                    <w:top w:val="none" w:sz="0" w:space="0" w:color="auto"/>
                    <w:left w:val="none" w:sz="0" w:space="0" w:color="auto"/>
                    <w:bottom w:val="none" w:sz="0" w:space="0" w:color="auto"/>
                    <w:right w:val="none" w:sz="0" w:space="0" w:color="auto"/>
                  </w:divBdr>
                  <w:divsChild>
                    <w:div w:id="1235706628">
                      <w:marLeft w:val="0"/>
                      <w:marRight w:val="0"/>
                      <w:marTop w:val="0"/>
                      <w:marBottom w:val="0"/>
                      <w:divBdr>
                        <w:top w:val="none" w:sz="0" w:space="0" w:color="auto"/>
                        <w:left w:val="none" w:sz="0" w:space="0" w:color="auto"/>
                        <w:bottom w:val="none" w:sz="0" w:space="0" w:color="auto"/>
                        <w:right w:val="none" w:sz="0" w:space="0" w:color="auto"/>
                      </w:divBdr>
                    </w:div>
                  </w:divsChild>
                </w:div>
                <w:div w:id="1399403058">
                  <w:marLeft w:val="0"/>
                  <w:marRight w:val="0"/>
                  <w:marTop w:val="0"/>
                  <w:marBottom w:val="0"/>
                  <w:divBdr>
                    <w:top w:val="none" w:sz="0" w:space="0" w:color="auto"/>
                    <w:left w:val="none" w:sz="0" w:space="0" w:color="auto"/>
                    <w:bottom w:val="none" w:sz="0" w:space="0" w:color="auto"/>
                    <w:right w:val="none" w:sz="0" w:space="0" w:color="auto"/>
                  </w:divBdr>
                  <w:divsChild>
                    <w:div w:id="546530550">
                      <w:marLeft w:val="0"/>
                      <w:marRight w:val="0"/>
                      <w:marTop w:val="0"/>
                      <w:marBottom w:val="0"/>
                      <w:divBdr>
                        <w:top w:val="none" w:sz="0" w:space="0" w:color="auto"/>
                        <w:left w:val="none" w:sz="0" w:space="0" w:color="auto"/>
                        <w:bottom w:val="none" w:sz="0" w:space="0" w:color="auto"/>
                        <w:right w:val="none" w:sz="0" w:space="0" w:color="auto"/>
                      </w:divBdr>
                    </w:div>
                  </w:divsChild>
                </w:div>
                <w:div w:id="1790776935">
                  <w:marLeft w:val="0"/>
                  <w:marRight w:val="0"/>
                  <w:marTop w:val="0"/>
                  <w:marBottom w:val="0"/>
                  <w:divBdr>
                    <w:top w:val="none" w:sz="0" w:space="0" w:color="auto"/>
                    <w:left w:val="none" w:sz="0" w:space="0" w:color="auto"/>
                    <w:bottom w:val="none" w:sz="0" w:space="0" w:color="auto"/>
                    <w:right w:val="none" w:sz="0" w:space="0" w:color="auto"/>
                  </w:divBdr>
                  <w:divsChild>
                    <w:div w:id="1041899308">
                      <w:marLeft w:val="0"/>
                      <w:marRight w:val="0"/>
                      <w:marTop w:val="0"/>
                      <w:marBottom w:val="0"/>
                      <w:divBdr>
                        <w:top w:val="none" w:sz="0" w:space="0" w:color="auto"/>
                        <w:left w:val="none" w:sz="0" w:space="0" w:color="auto"/>
                        <w:bottom w:val="none" w:sz="0" w:space="0" w:color="auto"/>
                        <w:right w:val="none" w:sz="0" w:space="0" w:color="auto"/>
                      </w:divBdr>
                    </w:div>
                  </w:divsChild>
                </w:div>
                <w:div w:id="1785803432">
                  <w:marLeft w:val="0"/>
                  <w:marRight w:val="0"/>
                  <w:marTop w:val="0"/>
                  <w:marBottom w:val="0"/>
                  <w:divBdr>
                    <w:top w:val="none" w:sz="0" w:space="0" w:color="auto"/>
                    <w:left w:val="none" w:sz="0" w:space="0" w:color="auto"/>
                    <w:bottom w:val="none" w:sz="0" w:space="0" w:color="auto"/>
                    <w:right w:val="none" w:sz="0" w:space="0" w:color="auto"/>
                  </w:divBdr>
                  <w:divsChild>
                    <w:div w:id="190724543">
                      <w:marLeft w:val="0"/>
                      <w:marRight w:val="0"/>
                      <w:marTop w:val="0"/>
                      <w:marBottom w:val="0"/>
                      <w:divBdr>
                        <w:top w:val="none" w:sz="0" w:space="0" w:color="auto"/>
                        <w:left w:val="none" w:sz="0" w:space="0" w:color="auto"/>
                        <w:bottom w:val="none" w:sz="0" w:space="0" w:color="auto"/>
                        <w:right w:val="none" w:sz="0" w:space="0" w:color="auto"/>
                      </w:divBdr>
                    </w:div>
                  </w:divsChild>
                </w:div>
                <w:div w:id="1871451119">
                  <w:marLeft w:val="0"/>
                  <w:marRight w:val="0"/>
                  <w:marTop w:val="0"/>
                  <w:marBottom w:val="0"/>
                  <w:divBdr>
                    <w:top w:val="none" w:sz="0" w:space="0" w:color="auto"/>
                    <w:left w:val="none" w:sz="0" w:space="0" w:color="auto"/>
                    <w:bottom w:val="none" w:sz="0" w:space="0" w:color="auto"/>
                    <w:right w:val="none" w:sz="0" w:space="0" w:color="auto"/>
                  </w:divBdr>
                  <w:divsChild>
                    <w:div w:id="1625188479">
                      <w:marLeft w:val="0"/>
                      <w:marRight w:val="0"/>
                      <w:marTop w:val="0"/>
                      <w:marBottom w:val="0"/>
                      <w:divBdr>
                        <w:top w:val="none" w:sz="0" w:space="0" w:color="auto"/>
                        <w:left w:val="none" w:sz="0" w:space="0" w:color="auto"/>
                        <w:bottom w:val="none" w:sz="0" w:space="0" w:color="auto"/>
                        <w:right w:val="none" w:sz="0" w:space="0" w:color="auto"/>
                      </w:divBdr>
                    </w:div>
                  </w:divsChild>
                </w:div>
                <w:div w:id="1377969786">
                  <w:marLeft w:val="0"/>
                  <w:marRight w:val="0"/>
                  <w:marTop w:val="0"/>
                  <w:marBottom w:val="0"/>
                  <w:divBdr>
                    <w:top w:val="none" w:sz="0" w:space="0" w:color="auto"/>
                    <w:left w:val="none" w:sz="0" w:space="0" w:color="auto"/>
                    <w:bottom w:val="none" w:sz="0" w:space="0" w:color="auto"/>
                    <w:right w:val="none" w:sz="0" w:space="0" w:color="auto"/>
                  </w:divBdr>
                  <w:divsChild>
                    <w:div w:id="1449200696">
                      <w:marLeft w:val="0"/>
                      <w:marRight w:val="0"/>
                      <w:marTop w:val="0"/>
                      <w:marBottom w:val="0"/>
                      <w:divBdr>
                        <w:top w:val="none" w:sz="0" w:space="0" w:color="auto"/>
                        <w:left w:val="none" w:sz="0" w:space="0" w:color="auto"/>
                        <w:bottom w:val="none" w:sz="0" w:space="0" w:color="auto"/>
                        <w:right w:val="none" w:sz="0" w:space="0" w:color="auto"/>
                      </w:divBdr>
                    </w:div>
                  </w:divsChild>
                </w:div>
                <w:div w:id="1041786126">
                  <w:marLeft w:val="0"/>
                  <w:marRight w:val="0"/>
                  <w:marTop w:val="0"/>
                  <w:marBottom w:val="0"/>
                  <w:divBdr>
                    <w:top w:val="none" w:sz="0" w:space="0" w:color="auto"/>
                    <w:left w:val="none" w:sz="0" w:space="0" w:color="auto"/>
                    <w:bottom w:val="none" w:sz="0" w:space="0" w:color="auto"/>
                    <w:right w:val="none" w:sz="0" w:space="0" w:color="auto"/>
                  </w:divBdr>
                  <w:divsChild>
                    <w:div w:id="892471605">
                      <w:marLeft w:val="0"/>
                      <w:marRight w:val="0"/>
                      <w:marTop w:val="0"/>
                      <w:marBottom w:val="0"/>
                      <w:divBdr>
                        <w:top w:val="none" w:sz="0" w:space="0" w:color="auto"/>
                        <w:left w:val="none" w:sz="0" w:space="0" w:color="auto"/>
                        <w:bottom w:val="none" w:sz="0" w:space="0" w:color="auto"/>
                        <w:right w:val="none" w:sz="0" w:space="0" w:color="auto"/>
                      </w:divBdr>
                    </w:div>
                  </w:divsChild>
                </w:div>
                <w:div w:id="1309868290">
                  <w:marLeft w:val="0"/>
                  <w:marRight w:val="0"/>
                  <w:marTop w:val="0"/>
                  <w:marBottom w:val="0"/>
                  <w:divBdr>
                    <w:top w:val="none" w:sz="0" w:space="0" w:color="auto"/>
                    <w:left w:val="none" w:sz="0" w:space="0" w:color="auto"/>
                    <w:bottom w:val="none" w:sz="0" w:space="0" w:color="auto"/>
                    <w:right w:val="none" w:sz="0" w:space="0" w:color="auto"/>
                  </w:divBdr>
                  <w:divsChild>
                    <w:div w:id="2089502106">
                      <w:marLeft w:val="0"/>
                      <w:marRight w:val="0"/>
                      <w:marTop w:val="0"/>
                      <w:marBottom w:val="0"/>
                      <w:divBdr>
                        <w:top w:val="none" w:sz="0" w:space="0" w:color="auto"/>
                        <w:left w:val="none" w:sz="0" w:space="0" w:color="auto"/>
                        <w:bottom w:val="none" w:sz="0" w:space="0" w:color="auto"/>
                        <w:right w:val="none" w:sz="0" w:space="0" w:color="auto"/>
                      </w:divBdr>
                    </w:div>
                  </w:divsChild>
                </w:div>
                <w:div w:id="1970359649">
                  <w:marLeft w:val="0"/>
                  <w:marRight w:val="0"/>
                  <w:marTop w:val="0"/>
                  <w:marBottom w:val="0"/>
                  <w:divBdr>
                    <w:top w:val="none" w:sz="0" w:space="0" w:color="auto"/>
                    <w:left w:val="none" w:sz="0" w:space="0" w:color="auto"/>
                    <w:bottom w:val="none" w:sz="0" w:space="0" w:color="auto"/>
                    <w:right w:val="none" w:sz="0" w:space="0" w:color="auto"/>
                  </w:divBdr>
                  <w:divsChild>
                    <w:div w:id="927883247">
                      <w:marLeft w:val="0"/>
                      <w:marRight w:val="0"/>
                      <w:marTop w:val="0"/>
                      <w:marBottom w:val="0"/>
                      <w:divBdr>
                        <w:top w:val="none" w:sz="0" w:space="0" w:color="auto"/>
                        <w:left w:val="none" w:sz="0" w:space="0" w:color="auto"/>
                        <w:bottom w:val="none" w:sz="0" w:space="0" w:color="auto"/>
                        <w:right w:val="none" w:sz="0" w:space="0" w:color="auto"/>
                      </w:divBdr>
                    </w:div>
                  </w:divsChild>
                </w:div>
                <w:div w:id="614481362">
                  <w:marLeft w:val="0"/>
                  <w:marRight w:val="0"/>
                  <w:marTop w:val="0"/>
                  <w:marBottom w:val="0"/>
                  <w:divBdr>
                    <w:top w:val="none" w:sz="0" w:space="0" w:color="auto"/>
                    <w:left w:val="none" w:sz="0" w:space="0" w:color="auto"/>
                    <w:bottom w:val="none" w:sz="0" w:space="0" w:color="auto"/>
                    <w:right w:val="none" w:sz="0" w:space="0" w:color="auto"/>
                  </w:divBdr>
                  <w:divsChild>
                    <w:div w:id="239026605">
                      <w:marLeft w:val="0"/>
                      <w:marRight w:val="0"/>
                      <w:marTop w:val="0"/>
                      <w:marBottom w:val="0"/>
                      <w:divBdr>
                        <w:top w:val="none" w:sz="0" w:space="0" w:color="auto"/>
                        <w:left w:val="none" w:sz="0" w:space="0" w:color="auto"/>
                        <w:bottom w:val="none" w:sz="0" w:space="0" w:color="auto"/>
                        <w:right w:val="none" w:sz="0" w:space="0" w:color="auto"/>
                      </w:divBdr>
                    </w:div>
                  </w:divsChild>
                </w:div>
                <w:div w:id="33817579">
                  <w:marLeft w:val="0"/>
                  <w:marRight w:val="0"/>
                  <w:marTop w:val="0"/>
                  <w:marBottom w:val="0"/>
                  <w:divBdr>
                    <w:top w:val="none" w:sz="0" w:space="0" w:color="auto"/>
                    <w:left w:val="none" w:sz="0" w:space="0" w:color="auto"/>
                    <w:bottom w:val="none" w:sz="0" w:space="0" w:color="auto"/>
                    <w:right w:val="none" w:sz="0" w:space="0" w:color="auto"/>
                  </w:divBdr>
                  <w:divsChild>
                    <w:div w:id="1175606551">
                      <w:marLeft w:val="0"/>
                      <w:marRight w:val="0"/>
                      <w:marTop w:val="0"/>
                      <w:marBottom w:val="0"/>
                      <w:divBdr>
                        <w:top w:val="none" w:sz="0" w:space="0" w:color="auto"/>
                        <w:left w:val="none" w:sz="0" w:space="0" w:color="auto"/>
                        <w:bottom w:val="none" w:sz="0" w:space="0" w:color="auto"/>
                        <w:right w:val="none" w:sz="0" w:space="0" w:color="auto"/>
                      </w:divBdr>
                    </w:div>
                  </w:divsChild>
                </w:div>
                <w:div w:id="1529827580">
                  <w:marLeft w:val="0"/>
                  <w:marRight w:val="0"/>
                  <w:marTop w:val="0"/>
                  <w:marBottom w:val="0"/>
                  <w:divBdr>
                    <w:top w:val="none" w:sz="0" w:space="0" w:color="auto"/>
                    <w:left w:val="none" w:sz="0" w:space="0" w:color="auto"/>
                    <w:bottom w:val="none" w:sz="0" w:space="0" w:color="auto"/>
                    <w:right w:val="none" w:sz="0" w:space="0" w:color="auto"/>
                  </w:divBdr>
                  <w:divsChild>
                    <w:div w:id="1384409815">
                      <w:marLeft w:val="0"/>
                      <w:marRight w:val="0"/>
                      <w:marTop w:val="0"/>
                      <w:marBottom w:val="0"/>
                      <w:divBdr>
                        <w:top w:val="none" w:sz="0" w:space="0" w:color="auto"/>
                        <w:left w:val="none" w:sz="0" w:space="0" w:color="auto"/>
                        <w:bottom w:val="none" w:sz="0" w:space="0" w:color="auto"/>
                        <w:right w:val="none" w:sz="0" w:space="0" w:color="auto"/>
                      </w:divBdr>
                    </w:div>
                  </w:divsChild>
                </w:div>
                <w:div w:id="1651523478">
                  <w:marLeft w:val="0"/>
                  <w:marRight w:val="0"/>
                  <w:marTop w:val="0"/>
                  <w:marBottom w:val="0"/>
                  <w:divBdr>
                    <w:top w:val="none" w:sz="0" w:space="0" w:color="auto"/>
                    <w:left w:val="none" w:sz="0" w:space="0" w:color="auto"/>
                    <w:bottom w:val="none" w:sz="0" w:space="0" w:color="auto"/>
                    <w:right w:val="none" w:sz="0" w:space="0" w:color="auto"/>
                  </w:divBdr>
                  <w:divsChild>
                    <w:div w:id="45031008">
                      <w:marLeft w:val="0"/>
                      <w:marRight w:val="0"/>
                      <w:marTop w:val="0"/>
                      <w:marBottom w:val="0"/>
                      <w:divBdr>
                        <w:top w:val="none" w:sz="0" w:space="0" w:color="auto"/>
                        <w:left w:val="none" w:sz="0" w:space="0" w:color="auto"/>
                        <w:bottom w:val="none" w:sz="0" w:space="0" w:color="auto"/>
                        <w:right w:val="none" w:sz="0" w:space="0" w:color="auto"/>
                      </w:divBdr>
                    </w:div>
                  </w:divsChild>
                </w:div>
                <w:div w:id="1576743622">
                  <w:marLeft w:val="0"/>
                  <w:marRight w:val="0"/>
                  <w:marTop w:val="0"/>
                  <w:marBottom w:val="0"/>
                  <w:divBdr>
                    <w:top w:val="none" w:sz="0" w:space="0" w:color="auto"/>
                    <w:left w:val="none" w:sz="0" w:space="0" w:color="auto"/>
                    <w:bottom w:val="none" w:sz="0" w:space="0" w:color="auto"/>
                    <w:right w:val="none" w:sz="0" w:space="0" w:color="auto"/>
                  </w:divBdr>
                  <w:divsChild>
                    <w:div w:id="16084752">
                      <w:marLeft w:val="0"/>
                      <w:marRight w:val="0"/>
                      <w:marTop w:val="0"/>
                      <w:marBottom w:val="0"/>
                      <w:divBdr>
                        <w:top w:val="none" w:sz="0" w:space="0" w:color="auto"/>
                        <w:left w:val="none" w:sz="0" w:space="0" w:color="auto"/>
                        <w:bottom w:val="none" w:sz="0" w:space="0" w:color="auto"/>
                        <w:right w:val="none" w:sz="0" w:space="0" w:color="auto"/>
                      </w:divBdr>
                    </w:div>
                  </w:divsChild>
                </w:div>
                <w:div w:id="314064520">
                  <w:marLeft w:val="0"/>
                  <w:marRight w:val="0"/>
                  <w:marTop w:val="0"/>
                  <w:marBottom w:val="0"/>
                  <w:divBdr>
                    <w:top w:val="none" w:sz="0" w:space="0" w:color="auto"/>
                    <w:left w:val="none" w:sz="0" w:space="0" w:color="auto"/>
                    <w:bottom w:val="none" w:sz="0" w:space="0" w:color="auto"/>
                    <w:right w:val="none" w:sz="0" w:space="0" w:color="auto"/>
                  </w:divBdr>
                  <w:divsChild>
                    <w:div w:id="1639066170">
                      <w:marLeft w:val="0"/>
                      <w:marRight w:val="0"/>
                      <w:marTop w:val="0"/>
                      <w:marBottom w:val="0"/>
                      <w:divBdr>
                        <w:top w:val="none" w:sz="0" w:space="0" w:color="auto"/>
                        <w:left w:val="none" w:sz="0" w:space="0" w:color="auto"/>
                        <w:bottom w:val="none" w:sz="0" w:space="0" w:color="auto"/>
                        <w:right w:val="none" w:sz="0" w:space="0" w:color="auto"/>
                      </w:divBdr>
                    </w:div>
                  </w:divsChild>
                </w:div>
                <w:div w:id="1421558815">
                  <w:marLeft w:val="0"/>
                  <w:marRight w:val="0"/>
                  <w:marTop w:val="0"/>
                  <w:marBottom w:val="0"/>
                  <w:divBdr>
                    <w:top w:val="none" w:sz="0" w:space="0" w:color="auto"/>
                    <w:left w:val="none" w:sz="0" w:space="0" w:color="auto"/>
                    <w:bottom w:val="none" w:sz="0" w:space="0" w:color="auto"/>
                    <w:right w:val="none" w:sz="0" w:space="0" w:color="auto"/>
                  </w:divBdr>
                  <w:divsChild>
                    <w:div w:id="4405351">
                      <w:marLeft w:val="0"/>
                      <w:marRight w:val="0"/>
                      <w:marTop w:val="0"/>
                      <w:marBottom w:val="0"/>
                      <w:divBdr>
                        <w:top w:val="none" w:sz="0" w:space="0" w:color="auto"/>
                        <w:left w:val="none" w:sz="0" w:space="0" w:color="auto"/>
                        <w:bottom w:val="none" w:sz="0" w:space="0" w:color="auto"/>
                        <w:right w:val="none" w:sz="0" w:space="0" w:color="auto"/>
                      </w:divBdr>
                    </w:div>
                  </w:divsChild>
                </w:div>
                <w:div w:id="296420280">
                  <w:marLeft w:val="0"/>
                  <w:marRight w:val="0"/>
                  <w:marTop w:val="0"/>
                  <w:marBottom w:val="0"/>
                  <w:divBdr>
                    <w:top w:val="none" w:sz="0" w:space="0" w:color="auto"/>
                    <w:left w:val="none" w:sz="0" w:space="0" w:color="auto"/>
                    <w:bottom w:val="none" w:sz="0" w:space="0" w:color="auto"/>
                    <w:right w:val="none" w:sz="0" w:space="0" w:color="auto"/>
                  </w:divBdr>
                  <w:divsChild>
                    <w:div w:id="2092114787">
                      <w:marLeft w:val="0"/>
                      <w:marRight w:val="0"/>
                      <w:marTop w:val="0"/>
                      <w:marBottom w:val="0"/>
                      <w:divBdr>
                        <w:top w:val="none" w:sz="0" w:space="0" w:color="auto"/>
                        <w:left w:val="none" w:sz="0" w:space="0" w:color="auto"/>
                        <w:bottom w:val="none" w:sz="0" w:space="0" w:color="auto"/>
                        <w:right w:val="none" w:sz="0" w:space="0" w:color="auto"/>
                      </w:divBdr>
                    </w:div>
                  </w:divsChild>
                </w:div>
                <w:div w:id="1066608979">
                  <w:marLeft w:val="0"/>
                  <w:marRight w:val="0"/>
                  <w:marTop w:val="0"/>
                  <w:marBottom w:val="0"/>
                  <w:divBdr>
                    <w:top w:val="none" w:sz="0" w:space="0" w:color="auto"/>
                    <w:left w:val="none" w:sz="0" w:space="0" w:color="auto"/>
                    <w:bottom w:val="none" w:sz="0" w:space="0" w:color="auto"/>
                    <w:right w:val="none" w:sz="0" w:space="0" w:color="auto"/>
                  </w:divBdr>
                  <w:divsChild>
                    <w:div w:id="102243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520757">
          <w:marLeft w:val="0"/>
          <w:marRight w:val="0"/>
          <w:marTop w:val="0"/>
          <w:marBottom w:val="0"/>
          <w:divBdr>
            <w:top w:val="none" w:sz="0" w:space="0" w:color="auto"/>
            <w:left w:val="none" w:sz="0" w:space="0" w:color="auto"/>
            <w:bottom w:val="none" w:sz="0" w:space="0" w:color="auto"/>
            <w:right w:val="none" w:sz="0" w:space="0" w:color="auto"/>
          </w:divBdr>
        </w:div>
        <w:div w:id="679968406">
          <w:marLeft w:val="0"/>
          <w:marRight w:val="0"/>
          <w:marTop w:val="0"/>
          <w:marBottom w:val="0"/>
          <w:divBdr>
            <w:top w:val="none" w:sz="0" w:space="0" w:color="auto"/>
            <w:left w:val="none" w:sz="0" w:space="0" w:color="auto"/>
            <w:bottom w:val="none" w:sz="0" w:space="0" w:color="auto"/>
            <w:right w:val="none" w:sz="0" w:space="0" w:color="auto"/>
          </w:divBdr>
        </w:div>
        <w:div w:id="1882522477">
          <w:marLeft w:val="0"/>
          <w:marRight w:val="0"/>
          <w:marTop w:val="0"/>
          <w:marBottom w:val="0"/>
          <w:divBdr>
            <w:top w:val="none" w:sz="0" w:space="0" w:color="auto"/>
            <w:left w:val="none" w:sz="0" w:space="0" w:color="auto"/>
            <w:bottom w:val="none" w:sz="0" w:space="0" w:color="auto"/>
            <w:right w:val="none" w:sz="0" w:space="0" w:color="auto"/>
          </w:divBdr>
        </w:div>
        <w:div w:id="1008605353">
          <w:marLeft w:val="0"/>
          <w:marRight w:val="0"/>
          <w:marTop w:val="0"/>
          <w:marBottom w:val="0"/>
          <w:divBdr>
            <w:top w:val="none" w:sz="0" w:space="0" w:color="auto"/>
            <w:left w:val="none" w:sz="0" w:space="0" w:color="auto"/>
            <w:bottom w:val="none" w:sz="0" w:space="0" w:color="auto"/>
            <w:right w:val="none" w:sz="0" w:space="0" w:color="auto"/>
          </w:divBdr>
          <w:divsChild>
            <w:div w:id="892733789">
              <w:marLeft w:val="-75"/>
              <w:marRight w:val="0"/>
              <w:marTop w:val="30"/>
              <w:marBottom w:val="30"/>
              <w:divBdr>
                <w:top w:val="none" w:sz="0" w:space="0" w:color="auto"/>
                <w:left w:val="none" w:sz="0" w:space="0" w:color="auto"/>
                <w:bottom w:val="none" w:sz="0" w:space="0" w:color="auto"/>
                <w:right w:val="none" w:sz="0" w:space="0" w:color="auto"/>
              </w:divBdr>
              <w:divsChild>
                <w:div w:id="1164012521">
                  <w:marLeft w:val="0"/>
                  <w:marRight w:val="0"/>
                  <w:marTop w:val="0"/>
                  <w:marBottom w:val="0"/>
                  <w:divBdr>
                    <w:top w:val="none" w:sz="0" w:space="0" w:color="auto"/>
                    <w:left w:val="none" w:sz="0" w:space="0" w:color="auto"/>
                    <w:bottom w:val="none" w:sz="0" w:space="0" w:color="auto"/>
                    <w:right w:val="none" w:sz="0" w:space="0" w:color="auto"/>
                  </w:divBdr>
                  <w:divsChild>
                    <w:div w:id="1969049227">
                      <w:marLeft w:val="0"/>
                      <w:marRight w:val="0"/>
                      <w:marTop w:val="0"/>
                      <w:marBottom w:val="0"/>
                      <w:divBdr>
                        <w:top w:val="none" w:sz="0" w:space="0" w:color="auto"/>
                        <w:left w:val="none" w:sz="0" w:space="0" w:color="auto"/>
                        <w:bottom w:val="none" w:sz="0" w:space="0" w:color="auto"/>
                        <w:right w:val="none" w:sz="0" w:space="0" w:color="auto"/>
                      </w:divBdr>
                    </w:div>
                  </w:divsChild>
                </w:div>
                <w:div w:id="1122307551">
                  <w:marLeft w:val="0"/>
                  <w:marRight w:val="0"/>
                  <w:marTop w:val="0"/>
                  <w:marBottom w:val="0"/>
                  <w:divBdr>
                    <w:top w:val="none" w:sz="0" w:space="0" w:color="auto"/>
                    <w:left w:val="none" w:sz="0" w:space="0" w:color="auto"/>
                    <w:bottom w:val="none" w:sz="0" w:space="0" w:color="auto"/>
                    <w:right w:val="none" w:sz="0" w:space="0" w:color="auto"/>
                  </w:divBdr>
                  <w:divsChild>
                    <w:div w:id="1607735142">
                      <w:marLeft w:val="0"/>
                      <w:marRight w:val="0"/>
                      <w:marTop w:val="0"/>
                      <w:marBottom w:val="0"/>
                      <w:divBdr>
                        <w:top w:val="none" w:sz="0" w:space="0" w:color="auto"/>
                        <w:left w:val="none" w:sz="0" w:space="0" w:color="auto"/>
                        <w:bottom w:val="none" w:sz="0" w:space="0" w:color="auto"/>
                        <w:right w:val="none" w:sz="0" w:space="0" w:color="auto"/>
                      </w:divBdr>
                    </w:div>
                  </w:divsChild>
                </w:div>
                <w:div w:id="900948904">
                  <w:marLeft w:val="0"/>
                  <w:marRight w:val="0"/>
                  <w:marTop w:val="0"/>
                  <w:marBottom w:val="0"/>
                  <w:divBdr>
                    <w:top w:val="none" w:sz="0" w:space="0" w:color="auto"/>
                    <w:left w:val="none" w:sz="0" w:space="0" w:color="auto"/>
                    <w:bottom w:val="none" w:sz="0" w:space="0" w:color="auto"/>
                    <w:right w:val="none" w:sz="0" w:space="0" w:color="auto"/>
                  </w:divBdr>
                  <w:divsChild>
                    <w:div w:id="1051226351">
                      <w:marLeft w:val="0"/>
                      <w:marRight w:val="0"/>
                      <w:marTop w:val="0"/>
                      <w:marBottom w:val="0"/>
                      <w:divBdr>
                        <w:top w:val="none" w:sz="0" w:space="0" w:color="auto"/>
                        <w:left w:val="none" w:sz="0" w:space="0" w:color="auto"/>
                        <w:bottom w:val="none" w:sz="0" w:space="0" w:color="auto"/>
                        <w:right w:val="none" w:sz="0" w:space="0" w:color="auto"/>
                      </w:divBdr>
                    </w:div>
                  </w:divsChild>
                </w:div>
                <w:div w:id="1044330944">
                  <w:marLeft w:val="0"/>
                  <w:marRight w:val="0"/>
                  <w:marTop w:val="0"/>
                  <w:marBottom w:val="0"/>
                  <w:divBdr>
                    <w:top w:val="none" w:sz="0" w:space="0" w:color="auto"/>
                    <w:left w:val="none" w:sz="0" w:space="0" w:color="auto"/>
                    <w:bottom w:val="none" w:sz="0" w:space="0" w:color="auto"/>
                    <w:right w:val="none" w:sz="0" w:space="0" w:color="auto"/>
                  </w:divBdr>
                  <w:divsChild>
                    <w:div w:id="1423405933">
                      <w:marLeft w:val="0"/>
                      <w:marRight w:val="0"/>
                      <w:marTop w:val="0"/>
                      <w:marBottom w:val="0"/>
                      <w:divBdr>
                        <w:top w:val="none" w:sz="0" w:space="0" w:color="auto"/>
                        <w:left w:val="none" w:sz="0" w:space="0" w:color="auto"/>
                        <w:bottom w:val="none" w:sz="0" w:space="0" w:color="auto"/>
                        <w:right w:val="none" w:sz="0" w:space="0" w:color="auto"/>
                      </w:divBdr>
                    </w:div>
                  </w:divsChild>
                </w:div>
                <w:div w:id="1980988083">
                  <w:marLeft w:val="0"/>
                  <w:marRight w:val="0"/>
                  <w:marTop w:val="0"/>
                  <w:marBottom w:val="0"/>
                  <w:divBdr>
                    <w:top w:val="none" w:sz="0" w:space="0" w:color="auto"/>
                    <w:left w:val="none" w:sz="0" w:space="0" w:color="auto"/>
                    <w:bottom w:val="none" w:sz="0" w:space="0" w:color="auto"/>
                    <w:right w:val="none" w:sz="0" w:space="0" w:color="auto"/>
                  </w:divBdr>
                  <w:divsChild>
                    <w:div w:id="359670489">
                      <w:marLeft w:val="0"/>
                      <w:marRight w:val="0"/>
                      <w:marTop w:val="0"/>
                      <w:marBottom w:val="0"/>
                      <w:divBdr>
                        <w:top w:val="none" w:sz="0" w:space="0" w:color="auto"/>
                        <w:left w:val="none" w:sz="0" w:space="0" w:color="auto"/>
                        <w:bottom w:val="none" w:sz="0" w:space="0" w:color="auto"/>
                        <w:right w:val="none" w:sz="0" w:space="0" w:color="auto"/>
                      </w:divBdr>
                    </w:div>
                  </w:divsChild>
                </w:div>
                <w:div w:id="823277369">
                  <w:marLeft w:val="0"/>
                  <w:marRight w:val="0"/>
                  <w:marTop w:val="0"/>
                  <w:marBottom w:val="0"/>
                  <w:divBdr>
                    <w:top w:val="none" w:sz="0" w:space="0" w:color="auto"/>
                    <w:left w:val="none" w:sz="0" w:space="0" w:color="auto"/>
                    <w:bottom w:val="none" w:sz="0" w:space="0" w:color="auto"/>
                    <w:right w:val="none" w:sz="0" w:space="0" w:color="auto"/>
                  </w:divBdr>
                  <w:divsChild>
                    <w:div w:id="1396852809">
                      <w:marLeft w:val="0"/>
                      <w:marRight w:val="0"/>
                      <w:marTop w:val="0"/>
                      <w:marBottom w:val="0"/>
                      <w:divBdr>
                        <w:top w:val="none" w:sz="0" w:space="0" w:color="auto"/>
                        <w:left w:val="none" w:sz="0" w:space="0" w:color="auto"/>
                        <w:bottom w:val="none" w:sz="0" w:space="0" w:color="auto"/>
                        <w:right w:val="none" w:sz="0" w:space="0" w:color="auto"/>
                      </w:divBdr>
                    </w:div>
                  </w:divsChild>
                </w:div>
                <w:div w:id="1770193687">
                  <w:marLeft w:val="0"/>
                  <w:marRight w:val="0"/>
                  <w:marTop w:val="0"/>
                  <w:marBottom w:val="0"/>
                  <w:divBdr>
                    <w:top w:val="none" w:sz="0" w:space="0" w:color="auto"/>
                    <w:left w:val="none" w:sz="0" w:space="0" w:color="auto"/>
                    <w:bottom w:val="none" w:sz="0" w:space="0" w:color="auto"/>
                    <w:right w:val="none" w:sz="0" w:space="0" w:color="auto"/>
                  </w:divBdr>
                  <w:divsChild>
                    <w:div w:id="283581778">
                      <w:marLeft w:val="0"/>
                      <w:marRight w:val="0"/>
                      <w:marTop w:val="0"/>
                      <w:marBottom w:val="0"/>
                      <w:divBdr>
                        <w:top w:val="none" w:sz="0" w:space="0" w:color="auto"/>
                        <w:left w:val="none" w:sz="0" w:space="0" w:color="auto"/>
                        <w:bottom w:val="none" w:sz="0" w:space="0" w:color="auto"/>
                        <w:right w:val="none" w:sz="0" w:space="0" w:color="auto"/>
                      </w:divBdr>
                    </w:div>
                  </w:divsChild>
                </w:div>
                <w:div w:id="1109159466">
                  <w:marLeft w:val="0"/>
                  <w:marRight w:val="0"/>
                  <w:marTop w:val="0"/>
                  <w:marBottom w:val="0"/>
                  <w:divBdr>
                    <w:top w:val="none" w:sz="0" w:space="0" w:color="auto"/>
                    <w:left w:val="none" w:sz="0" w:space="0" w:color="auto"/>
                    <w:bottom w:val="none" w:sz="0" w:space="0" w:color="auto"/>
                    <w:right w:val="none" w:sz="0" w:space="0" w:color="auto"/>
                  </w:divBdr>
                  <w:divsChild>
                    <w:div w:id="376396241">
                      <w:marLeft w:val="0"/>
                      <w:marRight w:val="0"/>
                      <w:marTop w:val="0"/>
                      <w:marBottom w:val="0"/>
                      <w:divBdr>
                        <w:top w:val="none" w:sz="0" w:space="0" w:color="auto"/>
                        <w:left w:val="none" w:sz="0" w:space="0" w:color="auto"/>
                        <w:bottom w:val="none" w:sz="0" w:space="0" w:color="auto"/>
                        <w:right w:val="none" w:sz="0" w:space="0" w:color="auto"/>
                      </w:divBdr>
                    </w:div>
                  </w:divsChild>
                </w:div>
                <w:div w:id="32074443">
                  <w:marLeft w:val="0"/>
                  <w:marRight w:val="0"/>
                  <w:marTop w:val="0"/>
                  <w:marBottom w:val="0"/>
                  <w:divBdr>
                    <w:top w:val="none" w:sz="0" w:space="0" w:color="auto"/>
                    <w:left w:val="none" w:sz="0" w:space="0" w:color="auto"/>
                    <w:bottom w:val="none" w:sz="0" w:space="0" w:color="auto"/>
                    <w:right w:val="none" w:sz="0" w:space="0" w:color="auto"/>
                  </w:divBdr>
                  <w:divsChild>
                    <w:div w:id="1823425187">
                      <w:marLeft w:val="0"/>
                      <w:marRight w:val="0"/>
                      <w:marTop w:val="0"/>
                      <w:marBottom w:val="0"/>
                      <w:divBdr>
                        <w:top w:val="none" w:sz="0" w:space="0" w:color="auto"/>
                        <w:left w:val="none" w:sz="0" w:space="0" w:color="auto"/>
                        <w:bottom w:val="none" w:sz="0" w:space="0" w:color="auto"/>
                        <w:right w:val="none" w:sz="0" w:space="0" w:color="auto"/>
                      </w:divBdr>
                    </w:div>
                  </w:divsChild>
                </w:div>
                <w:div w:id="1887401841">
                  <w:marLeft w:val="0"/>
                  <w:marRight w:val="0"/>
                  <w:marTop w:val="0"/>
                  <w:marBottom w:val="0"/>
                  <w:divBdr>
                    <w:top w:val="none" w:sz="0" w:space="0" w:color="auto"/>
                    <w:left w:val="none" w:sz="0" w:space="0" w:color="auto"/>
                    <w:bottom w:val="none" w:sz="0" w:space="0" w:color="auto"/>
                    <w:right w:val="none" w:sz="0" w:space="0" w:color="auto"/>
                  </w:divBdr>
                  <w:divsChild>
                    <w:div w:id="349722793">
                      <w:marLeft w:val="0"/>
                      <w:marRight w:val="0"/>
                      <w:marTop w:val="0"/>
                      <w:marBottom w:val="0"/>
                      <w:divBdr>
                        <w:top w:val="none" w:sz="0" w:space="0" w:color="auto"/>
                        <w:left w:val="none" w:sz="0" w:space="0" w:color="auto"/>
                        <w:bottom w:val="none" w:sz="0" w:space="0" w:color="auto"/>
                        <w:right w:val="none" w:sz="0" w:space="0" w:color="auto"/>
                      </w:divBdr>
                    </w:div>
                  </w:divsChild>
                </w:div>
                <w:div w:id="655231683">
                  <w:marLeft w:val="0"/>
                  <w:marRight w:val="0"/>
                  <w:marTop w:val="0"/>
                  <w:marBottom w:val="0"/>
                  <w:divBdr>
                    <w:top w:val="none" w:sz="0" w:space="0" w:color="auto"/>
                    <w:left w:val="none" w:sz="0" w:space="0" w:color="auto"/>
                    <w:bottom w:val="none" w:sz="0" w:space="0" w:color="auto"/>
                    <w:right w:val="none" w:sz="0" w:space="0" w:color="auto"/>
                  </w:divBdr>
                  <w:divsChild>
                    <w:div w:id="1558783153">
                      <w:marLeft w:val="0"/>
                      <w:marRight w:val="0"/>
                      <w:marTop w:val="0"/>
                      <w:marBottom w:val="0"/>
                      <w:divBdr>
                        <w:top w:val="none" w:sz="0" w:space="0" w:color="auto"/>
                        <w:left w:val="none" w:sz="0" w:space="0" w:color="auto"/>
                        <w:bottom w:val="none" w:sz="0" w:space="0" w:color="auto"/>
                        <w:right w:val="none" w:sz="0" w:space="0" w:color="auto"/>
                      </w:divBdr>
                    </w:div>
                  </w:divsChild>
                </w:div>
                <w:div w:id="1933733249">
                  <w:marLeft w:val="0"/>
                  <w:marRight w:val="0"/>
                  <w:marTop w:val="0"/>
                  <w:marBottom w:val="0"/>
                  <w:divBdr>
                    <w:top w:val="none" w:sz="0" w:space="0" w:color="auto"/>
                    <w:left w:val="none" w:sz="0" w:space="0" w:color="auto"/>
                    <w:bottom w:val="none" w:sz="0" w:space="0" w:color="auto"/>
                    <w:right w:val="none" w:sz="0" w:space="0" w:color="auto"/>
                  </w:divBdr>
                  <w:divsChild>
                    <w:div w:id="1442384679">
                      <w:marLeft w:val="0"/>
                      <w:marRight w:val="0"/>
                      <w:marTop w:val="0"/>
                      <w:marBottom w:val="0"/>
                      <w:divBdr>
                        <w:top w:val="none" w:sz="0" w:space="0" w:color="auto"/>
                        <w:left w:val="none" w:sz="0" w:space="0" w:color="auto"/>
                        <w:bottom w:val="none" w:sz="0" w:space="0" w:color="auto"/>
                        <w:right w:val="none" w:sz="0" w:space="0" w:color="auto"/>
                      </w:divBdr>
                    </w:div>
                  </w:divsChild>
                </w:div>
                <w:div w:id="548610499">
                  <w:marLeft w:val="0"/>
                  <w:marRight w:val="0"/>
                  <w:marTop w:val="0"/>
                  <w:marBottom w:val="0"/>
                  <w:divBdr>
                    <w:top w:val="none" w:sz="0" w:space="0" w:color="auto"/>
                    <w:left w:val="none" w:sz="0" w:space="0" w:color="auto"/>
                    <w:bottom w:val="none" w:sz="0" w:space="0" w:color="auto"/>
                    <w:right w:val="none" w:sz="0" w:space="0" w:color="auto"/>
                  </w:divBdr>
                  <w:divsChild>
                    <w:div w:id="533734266">
                      <w:marLeft w:val="0"/>
                      <w:marRight w:val="0"/>
                      <w:marTop w:val="0"/>
                      <w:marBottom w:val="0"/>
                      <w:divBdr>
                        <w:top w:val="none" w:sz="0" w:space="0" w:color="auto"/>
                        <w:left w:val="none" w:sz="0" w:space="0" w:color="auto"/>
                        <w:bottom w:val="none" w:sz="0" w:space="0" w:color="auto"/>
                        <w:right w:val="none" w:sz="0" w:space="0" w:color="auto"/>
                      </w:divBdr>
                    </w:div>
                  </w:divsChild>
                </w:div>
                <w:div w:id="943654252">
                  <w:marLeft w:val="0"/>
                  <w:marRight w:val="0"/>
                  <w:marTop w:val="0"/>
                  <w:marBottom w:val="0"/>
                  <w:divBdr>
                    <w:top w:val="none" w:sz="0" w:space="0" w:color="auto"/>
                    <w:left w:val="none" w:sz="0" w:space="0" w:color="auto"/>
                    <w:bottom w:val="none" w:sz="0" w:space="0" w:color="auto"/>
                    <w:right w:val="none" w:sz="0" w:space="0" w:color="auto"/>
                  </w:divBdr>
                  <w:divsChild>
                    <w:div w:id="1511413931">
                      <w:marLeft w:val="0"/>
                      <w:marRight w:val="0"/>
                      <w:marTop w:val="0"/>
                      <w:marBottom w:val="0"/>
                      <w:divBdr>
                        <w:top w:val="none" w:sz="0" w:space="0" w:color="auto"/>
                        <w:left w:val="none" w:sz="0" w:space="0" w:color="auto"/>
                        <w:bottom w:val="none" w:sz="0" w:space="0" w:color="auto"/>
                        <w:right w:val="none" w:sz="0" w:space="0" w:color="auto"/>
                      </w:divBdr>
                    </w:div>
                  </w:divsChild>
                </w:div>
                <w:div w:id="184565895">
                  <w:marLeft w:val="0"/>
                  <w:marRight w:val="0"/>
                  <w:marTop w:val="0"/>
                  <w:marBottom w:val="0"/>
                  <w:divBdr>
                    <w:top w:val="none" w:sz="0" w:space="0" w:color="auto"/>
                    <w:left w:val="none" w:sz="0" w:space="0" w:color="auto"/>
                    <w:bottom w:val="none" w:sz="0" w:space="0" w:color="auto"/>
                    <w:right w:val="none" w:sz="0" w:space="0" w:color="auto"/>
                  </w:divBdr>
                  <w:divsChild>
                    <w:div w:id="2066903408">
                      <w:marLeft w:val="0"/>
                      <w:marRight w:val="0"/>
                      <w:marTop w:val="0"/>
                      <w:marBottom w:val="0"/>
                      <w:divBdr>
                        <w:top w:val="none" w:sz="0" w:space="0" w:color="auto"/>
                        <w:left w:val="none" w:sz="0" w:space="0" w:color="auto"/>
                        <w:bottom w:val="none" w:sz="0" w:space="0" w:color="auto"/>
                        <w:right w:val="none" w:sz="0" w:space="0" w:color="auto"/>
                      </w:divBdr>
                    </w:div>
                  </w:divsChild>
                </w:div>
                <w:div w:id="624777117">
                  <w:marLeft w:val="0"/>
                  <w:marRight w:val="0"/>
                  <w:marTop w:val="0"/>
                  <w:marBottom w:val="0"/>
                  <w:divBdr>
                    <w:top w:val="none" w:sz="0" w:space="0" w:color="auto"/>
                    <w:left w:val="none" w:sz="0" w:space="0" w:color="auto"/>
                    <w:bottom w:val="none" w:sz="0" w:space="0" w:color="auto"/>
                    <w:right w:val="none" w:sz="0" w:space="0" w:color="auto"/>
                  </w:divBdr>
                  <w:divsChild>
                    <w:div w:id="58942155">
                      <w:marLeft w:val="0"/>
                      <w:marRight w:val="0"/>
                      <w:marTop w:val="0"/>
                      <w:marBottom w:val="0"/>
                      <w:divBdr>
                        <w:top w:val="none" w:sz="0" w:space="0" w:color="auto"/>
                        <w:left w:val="none" w:sz="0" w:space="0" w:color="auto"/>
                        <w:bottom w:val="none" w:sz="0" w:space="0" w:color="auto"/>
                        <w:right w:val="none" w:sz="0" w:space="0" w:color="auto"/>
                      </w:divBdr>
                    </w:div>
                  </w:divsChild>
                </w:div>
                <w:div w:id="1144084561">
                  <w:marLeft w:val="0"/>
                  <w:marRight w:val="0"/>
                  <w:marTop w:val="0"/>
                  <w:marBottom w:val="0"/>
                  <w:divBdr>
                    <w:top w:val="none" w:sz="0" w:space="0" w:color="auto"/>
                    <w:left w:val="none" w:sz="0" w:space="0" w:color="auto"/>
                    <w:bottom w:val="none" w:sz="0" w:space="0" w:color="auto"/>
                    <w:right w:val="none" w:sz="0" w:space="0" w:color="auto"/>
                  </w:divBdr>
                  <w:divsChild>
                    <w:div w:id="869411394">
                      <w:marLeft w:val="0"/>
                      <w:marRight w:val="0"/>
                      <w:marTop w:val="0"/>
                      <w:marBottom w:val="0"/>
                      <w:divBdr>
                        <w:top w:val="none" w:sz="0" w:space="0" w:color="auto"/>
                        <w:left w:val="none" w:sz="0" w:space="0" w:color="auto"/>
                        <w:bottom w:val="none" w:sz="0" w:space="0" w:color="auto"/>
                        <w:right w:val="none" w:sz="0" w:space="0" w:color="auto"/>
                      </w:divBdr>
                    </w:div>
                  </w:divsChild>
                </w:div>
                <w:div w:id="155925179">
                  <w:marLeft w:val="0"/>
                  <w:marRight w:val="0"/>
                  <w:marTop w:val="0"/>
                  <w:marBottom w:val="0"/>
                  <w:divBdr>
                    <w:top w:val="none" w:sz="0" w:space="0" w:color="auto"/>
                    <w:left w:val="none" w:sz="0" w:space="0" w:color="auto"/>
                    <w:bottom w:val="none" w:sz="0" w:space="0" w:color="auto"/>
                    <w:right w:val="none" w:sz="0" w:space="0" w:color="auto"/>
                  </w:divBdr>
                  <w:divsChild>
                    <w:div w:id="1046640175">
                      <w:marLeft w:val="0"/>
                      <w:marRight w:val="0"/>
                      <w:marTop w:val="0"/>
                      <w:marBottom w:val="0"/>
                      <w:divBdr>
                        <w:top w:val="none" w:sz="0" w:space="0" w:color="auto"/>
                        <w:left w:val="none" w:sz="0" w:space="0" w:color="auto"/>
                        <w:bottom w:val="none" w:sz="0" w:space="0" w:color="auto"/>
                        <w:right w:val="none" w:sz="0" w:space="0" w:color="auto"/>
                      </w:divBdr>
                    </w:div>
                  </w:divsChild>
                </w:div>
                <w:div w:id="238908772">
                  <w:marLeft w:val="0"/>
                  <w:marRight w:val="0"/>
                  <w:marTop w:val="0"/>
                  <w:marBottom w:val="0"/>
                  <w:divBdr>
                    <w:top w:val="none" w:sz="0" w:space="0" w:color="auto"/>
                    <w:left w:val="none" w:sz="0" w:space="0" w:color="auto"/>
                    <w:bottom w:val="none" w:sz="0" w:space="0" w:color="auto"/>
                    <w:right w:val="none" w:sz="0" w:space="0" w:color="auto"/>
                  </w:divBdr>
                  <w:divsChild>
                    <w:div w:id="965896293">
                      <w:marLeft w:val="0"/>
                      <w:marRight w:val="0"/>
                      <w:marTop w:val="0"/>
                      <w:marBottom w:val="0"/>
                      <w:divBdr>
                        <w:top w:val="none" w:sz="0" w:space="0" w:color="auto"/>
                        <w:left w:val="none" w:sz="0" w:space="0" w:color="auto"/>
                        <w:bottom w:val="none" w:sz="0" w:space="0" w:color="auto"/>
                        <w:right w:val="none" w:sz="0" w:space="0" w:color="auto"/>
                      </w:divBdr>
                    </w:div>
                  </w:divsChild>
                </w:div>
                <w:div w:id="766774208">
                  <w:marLeft w:val="0"/>
                  <w:marRight w:val="0"/>
                  <w:marTop w:val="0"/>
                  <w:marBottom w:val="0"/>
                  <w:divBdr>
                    <w:top w:val="none" w:sz="0" w:space="0" w:color="auto"/>
                    <w:left w:val="none" w:sz="0" w:space="0" w:color="auto"/>
                    <w:bottom w:val="none" w:sz="0" w:space="0" w:color="auto"/>
                    <w:right w:val="none" w:sz="0" w:space="0" w:color="auto"/>
                  </w:divBdr>
                  <w:divsChild>
                    <w:div w:id="409160223">
                      <w:marLeft w:val="0"/>
                      <w:marRight w:val="0"/>
                      <w:marTop w:val="0"/>
                      <w:marBottom w:val="0"/>
                      <w:divBdr>
                        <w:top w:val="none" w:sz="0" w:space="0" w:color="auto"/>
                        <w:left w:val="none" w:sz="0" w:space="0" w:color="auto"/>
                        <w:bottom w:val="none" w:sz="0" w:space="0" w:color="auto"/>
                        <w:right w:val="none" w:sz="0" w:space="0" w:color="auto"/>
                      </w:divBdr>
                    </w:div>
                  </w:divsChild>
                </w:div>
                <w:div w:id="317617385">
                  <w:marLeft w:val="0"/>
                  <w:marRight w:val="0"/>
                  <w:marTop w:val="0"/>
                  <w:marBottom w:val="0"/>
                  <w:divBdr>
                    <w:top w:val="none" w:sz="0" w:space="0" w:color="auto"/>
                    <w:left w:val="none" w:sz="0" w:space="0" w:color="auto"/>
                    <w:bottom w:val="none" w:sz="0" w:space="0" w:color="auto"/>
                    <w:right w:val="none" w:sz="0" w:space="0" w:color="auto"/>
                  </w:divBdr>
                  <w:divsChild>
                    <w:div w:id="1203055159">
                      <w:marLeft w:val="0"/>
                      <w:marRight w:val="0"/>
                      <w:marTop w:val="0"/>
                      <w:marBottom w:val="0"/>
                      <w:divBdr>
                        <w:top w:val="none" w:sz="0" w:space="0" w:color="auto"/>
                        <w:left w:val="none" w:sz="0" w:space="0" w:color="auto"/>
                        <w:bottom w:val="none" w:sz="0" w:space="0" w:color="auto"/>
                        <w:right w:val="none" w:sz="0" w:space="0" w:color="auto"/>
                      </w:divBdr>
                    </w:div>
                  </w:divsChild>
                </w:div>
                <w:div w:id="1889875653">
                  <w:marLeft w:val="0"/>
                  <w:marRight w:val="0"/>
                  <w:marTop w:val="0"/>
                  <w:marBottom w:val="0"/>
                  <w:divBdr>
                    <w:top w:val="none" w:sz="0" w:space="0" w:color="auto"/>
                    <w:left w:val="none" w:sz="0" w:space="0" w:color="auto"/>
                    <w:bottom w:val="none" w:sz="0" w:space="0" w:color="auto"/>
                    <w:right w:val="none" w:sz="0" w:space="0" w:color="auto"/>
                  </w:divBdr>
                  <w:divsChild>
                    <w:div w:id="872964276">
                      <w:marLeft w:val="0"/>
                      <w:marRight w:val="0"/>
                      <w:marTop w:val="0"/>
                      <w:marBottom w:val="0"/>
                      <w:divBdr>
                        <w:top w:val="none" w:sz="0" w:space="0" w:color="auto"/>
                        <w:left w:val="none" w:sz="0" w:space="0" w:color="auto"/>
                        <w:bottom w:val="none" w:sz="0" w:space="0" w:color="auto"/>
                        <w:right w:val="none" w:sz="0" w:space="0" w:color="auto"/>
                      </w:divBdr>
                    </w:div>
                  </w:divsChild>
                </w:div>
                <w:div w:id="2111927026">
                  <w:marLeft w:val="0"/>
                  <w:marRight w:val="0"/>
                  <w:marTop w:val="0"/>
                  <w:marBottom w:val="0"/>
                  <w:divBdr>
                    <w:top w:val="none" w:sz="0" w:space="0" w:color="auto"/>
                    <w:left w:val="none" w:sz="0" w:space="0" w:color="auto"/>
                    <w:bottom w:val="none" w:sz="0" w:space="0" w:color="auto"/>
                    <w:right w:val="none" w:sz="0" w:space="0" w:color="auto"/>
                  </w:divBdr>
                  <w:divsChild>
                    <w:div w:id="1157189187">
                      <w:marLeft w:val="0"/>
                      <w:marRight w:val="0"/>
                      <w:marTop w:val="0"/>
                      <w:marBottom w:val="0"/>
                      <w:divBdr>
                        <w:top w:val="none" w:sz="0" w:space="0" w:color="auto"/>
                        <w:left w:val="none" w:sz="0" w:space="0" w:color="auto"/>
                        <w:bottom w:val="none" w:sz="0" w:space="0" w:color="auto"/>
                        <w:right w:val="none" w:sz="0" w:space="0" w:color="auto"/>
                      </w:divBdr>
                    </w:div>
                  </w:divsChild>
                </w:div>
                <w:div w:id="887495051">
                  <w:marLeft w:val="0"/>
                  <w:marRight w:val="0"/>
                  <w:marTop w:val="0"/>
                  <w:marBottom w:val="0"/>
                  <w:divBdr>
                    <w:top w:val="none" w:sz="0" w:space="0" w:color="auto"/>
                    <w:left w:val="none" w:sz="0" w:space="0" w:color="auto"/>
                    <w:bottom w:val="none" w:sz="0" w:space="0" w:color="auto"/>
                    <w:right w:val="none" w:sz="0" w:space="0" w:color="auto"/>
                  </w:divBdr>
                  <w:divsChild>
                    <w:div w:id="1334993998">
                      <w:marLeft w:val="0"/>
                      <w:marRight w:val="0"/>
                      <w:marTop w:val="0"/>
                      <w:marBottom w:val="0"/>
                      <w:divBdr>
                        <w:top w:val="none" w:sz="0" w:space="0" w:color="auto"/>
                        <w:left w:val="none" w:sz="0" w:space="0" w:color="auto"/>
                        <w:bottom w:val="none" w:sz="0" w:space="0" w:color="auto"/>
                        <w:right w:val="none" w:sz="0" w:space="0" w:color="auto"/>
                      </w:divBdr>
                    </w:div>
                  </w:divsChild>
                </w:div>
                <w:div w:id="1614168707">
                  <w:marLeft w:val="0"/>
                  <w:marRight w:val="0"/>
                  <w:marTop w:val="0"/>
                  <w:marBottom w:val="0"/>
                  <w:divBdr>
                    <w:top w:val="none" w:sz="0" w:space="0" w:color="auto"/>
                    <w:left w:val="none" w:sz="0" w:space="0" w:color="auto"/>
                    <w:bottom w:val="none" w:sz="0" w:space="0" w:color="auto"/>
                    <w:right w:val="none" w:sz="0" w:space="0" w:color="auto"/>
                  </w:divBdr>
                  <w:divsChild>
                    <w:div w:id="146940869">
                      <w:marLeft w:val="0"/>
                      <w:marRight w:val="0"/>
                      <w:marTop w:val="0"/>
                      <w:marBottom w:val="0"/>
                      <w:divBdr>
                        <w:top w:val="none" w:sz="0" w:space="0" w:color="auto"/>
                        <w:left w:val="none" w:sz="0" w:space="0" w:color="auto"/>
                        <w:bottom w:val="none" w:sz="0" w:space="0" w:color="auto"/>
                        <w:right w:val="none" w:sz="0" w:space="0" w:color="auto"/>
                      </w:divBdr>
                    </w:div>
                  </w:divsChild>
                </w:div>
                <w:div w:id="1326858383">
                  <w:marLeft w:val="0"/>
                  <w:marRight w:val="0"/>
                  <w:marTop w:val="0"/>
                  <w:marBottom w:val="0"/>
                  <w:divBdr>
                    <w:top w:val="none" w:sz="0" w:space="0" w:color="auto"/>
                    <w:left w:val="none" w:sz="0" w:space="0" w:color="auto"/>
                    <w:bottom w:val="none" w:sz="0" w:space="0" w:color="auto"/>
                    <w:right w:val="none" w:sz="0" w:space="0" w:color="auto"/>
                  </w:divBdr>
                  <w:divsChild>
                    <w:div w:id="849561460">
                      <w:marLeft w:val="0"/>
                      <w:marRight w:val="0"/>
                      <w:marTop w:val="0"/>
                      <w:marBottom w:val="0"/>
                      <w:divBdr>
                        <w:top w:val="none" w:sz="0" w:space="0" w:color="auto"/>
                        <w:left w:val="none" w:sz="0" w:space="0" w:color="auto"/>
                        <w:bottom w:val="none" w:sz="0" w:space="0" w:color="auto"/>
                        <w:right w:val="none" w:sz="0" w:space="0" w:color="auto"/>
                      </w:divBdr>
                    </w:div>
                  </w:divsChild>
                </w:div>
                <w:div w:id="2109615416">
                  <w:marLeft w:val="0"/>
                  <w:marRight w:val="0"/>
                  <w:marTop w:val="0"/>
                  <w:marBottom w:val="0"/>
                  <w:divBdr>
                    <w:top w:val="none" w:sz="0" w:space="0" w:color="auto"/>
                    <w:left w:val="none" w:sz="0" w:space="0" w:color="auto"/>
                    <w:bottom w:val="none" w:sz="0" w:space="0" w:color="auto"/>
                    <w:right w:val="none" w:sz="0" w:space="0" w:color="auto"/>
                  </w:divBdr>
                  <w:divsChild>
                    <w:div w:id="982275561">
                      <w:marLeft w:val="0"/>
                      <w:marRight w:val="0"/>
                      <w:marTop w:val="0"/>
                      <w:marBottom w:val="0"/>
                      <w:divBdr>
                        <w:top w:val="none" w:sz="0" w:space="0" w:color="auto"/>
                        <w:left w:val="none" w:sz="0" w:space="0" w:color="auto"/>
                        <w:bottom w:val="none" w:sz="0" w:space="0" w:color="auto"/>
                        <w:right w:val="none" w:sz="0" w:space="0" w:color="auto"/>
                      </w:divBdr>
                    </w:div>
                  </w:divsChild>
                </w:div>
                <w:div w:id="954674715">
                  <w:marLeft w:val="0"/>
                  <w:marRight w:val="0"/>
                  <w:marTop w:val="0"/>
                  <w:marBottom w:val="0"/>
                  <w:divBdr>
                    <w:top w:val="none" w:sz="0" w:space="0" w:color="auto"/>
                    <w:left w:val="none" w:sz="0" w:space="0" w:color="auto"/>
                    <w:bottom w:val="none" w:sz="0" w:space="0" w:color="auto"/>
                    <w:right w:val="none" w:sz="0" w:space="0" w:color="auto"/>
                  </w:divBdr>
                  <w:divsChild>
                    <w:div w:id="1289583436">
                      <w:marLeft w:val="0"/>
                      <w:marRight w:val="0"/>
                      <w:marTop w:val="0"/>
                      <w:marBottom w:val="0"/>
                      <w:divBdr>
                        <w:top w:val="none" w:sz="0" w:space="0" w:color="auto"/>
                        <w:left w:val="none" w:sz="0" w:space="0" w:color="auto"/>
                        <w:bottom w:val="none" w:sz="0" w:space="0" w:color="auto"/>
                        <w:right w:val="none" w:sz="0" w:space="0" w:color="auto"/>
                      </w:divBdr>
                    </w:div>
                  </w:divsChild>
                </w:div>
                <w:div w:id="1786995022">
                  <w:marLeft w:val="0"/>
                  <w:marRight w:val="0"/>
                  <w:marTop w:val="0"/>
                  <w:marBottom w:val="0"/>
                  <w:divBdr>
                    <w:top w:val="none" w:sz="0" w:space="0" w:color="auto"/>
                    <w:left w:val="none" w:sz="0" w:space="0" w:color="auto"/>
                    <w:bottom w:val="none" w:sz="0" w:space="0" w:color="auto"/>
                    <w:right w:val="none" w:sz="0" w:space="0" w:color="auto"/>
                  </w:divBdr>
                  <w:divsChild>
                    <w:div w:id="1485659842">
                      <w:marLeft w:val="0"/>
                      <w:marRight w:val="0"/>
                      <w:marTop w:val="0"/>
                      <w:marBottom w:val="0"/>
                      <w:divBdr>
                        <w:top w:val="none" w:sz="0" w:space="0" w:color="auto"/>
                        <w:left w:val="none" w:sz="0" w:space="0" w:color="auto"/>
                        <w:bottom w:val="none" w:sz="0" w:space="0" w:color="auto"/>
                        <w:right w:val="none" w:sz="0" w:space="0" w:color="auto"/>
                      </w:divBdr>
                    </w:div>
                  </w:divsChild>
                </w:div>
                <w:div w:id="1605262299">
                  <w:marLeft w:val="0"/>
                  <w:marRight w:val="0"/>
                  <w:marTop w:val="0"/>
                  <w:marBottom w:val="0"/>
                  <w:divBdr>
                    <w:top w:val="none" w:sz="0" w:space="0" w:color="auto"/>
                    <w:left w:val="none" w:sz="0" w:space="0" w:color="auto"/>
                    <w:bottom w:val="none" w:sz="0" w:space="0" w:color="auto"/>
                    <w:right w:val="none" w:sz="0" w:space="0" w:color="auto"/>
                  </w:divBdr>
                  <w:divsChild>
                    <w:div w:id="251283420">
                      <w:marLeft w:val="0"/>
                      <w:marRight w:val="0"/>
                      <w:marTop w:val="0"/>
                      <w:marBottom w:val="0"/>
                      <w:divBdr>
                        <w:top w:val="none" w:sz="0" w:space="0" w:color="auto"/>
                        <w:left w:val="none" w:sz="0" w:space="0" w:color="auto"/>
                        <w:bottom w:val="none" w:sz="0" w:space="0" w:color="auto"/>
                        <w:right w:val="none" w:sz="0" w:space="0" w:color="auto"/>
                      </w:divBdr>
                    </w:div>
                  </w:divsChild>
                </w:div>
                <w:div w:id="1968857013">
                  <w:marLeft w:val="0"/>
                  <w:marRight w:val="0"/>
                  <w:marTop w:val="0"/>
                  <w:marBottom w:val="0"/>
                  <w:divBdr>
                    <w:top w:val="none" w:sz="0" w:space="0" w:color="auto"/>
                    <w:left w:val="none" w:sz="0" w:space="0" w:color="auto"/>
                    <w:bottom w:val="none" w:sz="0" w:space="0" w:color="auto"/>
                    <w:right w:val="none" w:sz="0" w:space="0" w:color="auto"/>
                  </w:divBdr>
                  <w:divsChild>
                    <w:div w:id="1952544192">
                      <w:marLeft w:val="0"/>
                      <w:marRight w:val="0"/>
                      <w:marTop w:val="0"/>
                      <w:marBottom w:val="0"/>
                      <w:divBdr>
                        <w:top w:val="none" w:sz="0" w:space="0" w:color="auto"/>
                        <w:left w:val="none" w:sz="0" w:space="0" w:color="auto"/>
                        <w:bottom w:val="none" w:sz="0" w:space="0" w:color="auto"/>
                        <w:right w:val="none" w:sz="0" w:space="0" w:color="auto"/>
                      </w:divBdr>
                    </w:div>
                  </w:divsChild>
                </w:div>
                <w:div w:id="2002351546">
                  <w:marLeft w:val="0"/>
                  <w:marRight w:val="0"/>
                  <w:marTop w:val="0"/>
                  <w:marBottom w:val="0"/>
                  <w:divBdr>
                    <w:top w:val="none" w:sz="0" w:space="0" w:color="auto"/>
                    <w:left w:val="none" w:sz="0" w:space="0" w:color="auto"/>
                    <w:bottom w:val="none" w:sz="0" w:space="0" w:color="auto"/>
                    <w:right w:val="none" w:sz="0" w:space="0" w:color="auto"/>
                  </w:divBdr>
                  <w:divsChild>
                    <w:div w:id="1399790680">
                      <w:marLeft w:val="0"/>
                      <w:marRight w:val="0"/>
                      <w:marTop w:val="0"/>
                      <w:marBottom w:val="0"/>
                      <w:divBdr>
                        <w:top w:val="none" w:sz="0" w:space="0" w:color="auto"/>
                        <w:left w:val="none" w:sz="0" w:space="0" w:color="auto"/>
                        <w:bottom w:val="none" w:sz="0" w:space="0" w:color="auto"/>
                        <w:right w:val="none" w:sz="0" w:space="0" w:color="auto"/>
                      </w:divBdr>
                    </w:div>
                  </w:divsChild>
                </w:div>
                <w:div w:id="78063612">
                  <w:marLeft w:val="0"/>
                  <w:marRight w:val="0"/>
                  <w:marTop w:val="0"/>
                  <w:marBottom w:val="0"/>
                  <w:divBdr>
                    <w:top w:val="none" w:sz="0" w:space="0" w:color="auto"/>
                    <w:left w:val="none" w:sz="0" w:space="0" w:color="auto"/>
                    <w:bottom w:val="none" w:sz="0" w:space="0" w:color="auto"/>
                    <w:right w:val="none" w:sz="0" w:space="0" w:color="auto"/>
                  </w:divBdr>
                  <w:divsChild>
                    <w:div w:id="460272503">
                      <w:marLeft w:val="0"/>
                      <w:marRight w:val="0"/>
                      <w:marTop w:val="0"/>
                      <w:marBottom w:val="0"/>
                      <w:divBdr>
                        <w:top w:val="none" w:sz="0" w:space="0" w:color="auto"/>
                        <w:left w:val="none" w:sz="0" w:space="0" w:color="auto"/>
                        <w:bottom w:val="none" w:sz="0" w:space="0" w:color="auto"/>
                        <w:right w:val="none" w:sz="0" w:space="0" w:color="auto"/>
                      </w:divBdr>
                    </w:div>
                  </w:divsChild>
                </w:div>
                <w:div w:id="258489994">
                  <w:marLeft w:val="0"/>
                  <w:marRight w:val="0"/>
                  <w:marTop w:val="0"/>
                  <w:marBottom w:val="0"/>
                  <w:divBdr>
                    <w:top w:val="none" w:sz="0" w:space="0" w:color="auto"/>
                    <w:left w:val="none" w:sz="0" w:space="0" w:color="auto"/>
                    <w:bottom w:val="none" w:sz="0" w:space="0" w:color="auto"/>
                    <w:right w:val="none" w:sz="0" w:space="0" w:color="auto"/>
                  </w:divBdr>
                  <w:divsChild>
                    <w:div w:id="54279936">
                      <w:marLeft w:val="0"/>
                      <w:marRight w:val="0"/>
                      <w:marTop w:val="0"/>
                      <w:marBottom w:val="0"/>
                      <w:divBdr>
                        <w:top w:val="none" w:sz="0" w:space="0" w:color="auto"/>
                        <w:left w:val="none" w:sz="0" w:space="0" w:color="auto"/>
                        <w:bottom w:val="none" w:sz="0" w:space="0" w:color="auto"/>
                        <w:right w:val="none" w:sz="0" w:space="0" w:color="auto"/>
                      </w:divBdr>
                    </w:div>
                  </w:divsChild>
                </w:div>
                <w:div w:id="1025983384">
                  <w:marLeft w:val="0"/>
                  <w:marRight w:val="0"/>
                  <w:marTop w:val="0"/>
                  <w:marBottom w:val="0"/>
                  <w:divBdr>
                    <w:top w:val="none" w:sz="0" w:space="0" w:color="auto"/>
                    <w:left w:val="none" w:sz="0" w:space="0" w:color="auto"/>
                    <w:bottom w:val="none" w:sz="0" w:space="0" w:color="auto"/>
                    <w:right w:val="none" w:sz="0" w:space="0" w:color="auto"/>
                  </w:divBdr>
                  <w:divsChild>
                    <w:div w:id="1025329535">
                      <w:marLeft w:val="0"/>
                      <w:marRight w:val="0"/>
                      <w:marTop w:val="0"/>
                      <w:marBottom w:val="0"/>
                      <w:divBdr>
                        <w:top w:val="none" w:sz="0" w:space="0" w:color="auto"/>
                        <w:left w:val="none" w:sz="0" w:space="0" w:color="auto"/>
                        <w:bottom w:val="none" w:sz="0" w:space="0" w:color="auto"/>
                        <w:right w:val="none" w:sz="0" w:space="0" w:color="auto"/>
                      </w:divBdr>
                    </w:div>
                  </w:divsChild>
                </w:div>
                <w:div w:id="542714762">
                  <w:marLeft w:val="0"/>
                  <w:marRight w:val="0"/>
                  <w:marTop w:val="0"/>
                  <w:marBottom w:val="0"/>
                  <w:divBdr>
                    <w:top w:val="none" w:sz="0" w:space="0" w:color="auto"/>
                    <w:left w:val="none" w:sz="0" w:space="0" w:color="auto"/>
                    <w:bottom w:val="none" w:sz="0" w:space="0" w:color="auto"/>
                    <w:right w:val="none" w:sz="0" w:space="0" w:color="auto"/>
                  </w:divBdr>
                  <w:divsChild>
                    <w:div w:id="751318711">
                      <w:marLeft w:val="0"/>
                      <w:marRight w:val="0"/>
                      <w:marTop w:val="0"/>
                      <w:marBottom w:val="0"/>
                      <w:divBdr>
                        <w:top w:val="none" w:sz="0" w:space="0" w:color="auto"/>
                        <w:left w:val="none" w:sz="0" w:space="0" w:color="auto"/>
                        <w:bottom w:val="none" w:sz="0" w:space="0" w:color="auto"/>
                        <w:right w:val="none" w:sz="0" w:space="0" w:color="auto"/>
                      </w:divBdr>
                    </w:div>
                  </w:divsChild>
                </w:div>
                <w:div w:id="7602476">
                  <w:marLeft w:val="0"/>
                  <w:marRight w:val="0"/>
                  <w:marTop w:val="0"/>
                  <w:marBottom w:val="0"/>
                  <w:divBdr>
                    <w:top w:val="none" w:sz="0" w:space="0" w:color="auto"/>
                    <w:left w:val="none" w:sz="0" w:space="0" w:color="auto"/>
                    <w:bottom w:val="none" w:sz="0" w:space="0" w:color="auto"/>
                    <w:right w:val="none" w:sz="0" w:space="0" w:color="auto"/>
                  </w:divBdr>
                  <w:divsChild>
                    <w:div w:id="1478766478">
                      <w:marLeft w:val="0"/>
                      <w:marRight w:val="0"/>
                      <w:marTop w:val="0"/>
                      <w:marBottom w:val="0"/>
                      <w:divBdr>
                        <w:top w:val="none" w:sz="0" w:space="0" w:color="auto"/>
                        <w:left w:val="none" w:sz="0" w:space="0" w:color="auto"/>
                        <w:bottom w:val="none" w:sz="0" w:space="0" w:color="auto"/>
                        <w:right w:val="none" w:sz="0" w:space="0" w:color="auto"/>
                      </w:divBdr>
                    </w:div>
                  </w:divsChild>
                </w:div>
                <w:div w:id="1788233682">
                  <w:marLeft w:val="0"/>
                  <w:marRight w:val="0"/>
                  <w:marTop w:val="0"/>
                  <w:marBottom w:val="0"/>
                  <w:divBdr>
                    <w:top w:val="none" w:sz="0" w:space="0" w:color="auto"/>
                    <w:left w:val="none" w:sz="0" w:space="0" w:color="auto"/>
                    <w:bottom w:val="none" w:sz="0" w:space="0" w:color="auto"/>
                    <w:right w:val="none" w:sz="0" w:space="0" w:color="auto"/>
                  </w:divBdr>
                  <w:divsChild>
                    <w:div w:id="2032105383">
                      <w:marLeft w:val="0"/>
                      <w:marRight w:val="0"/>
                      <w:marTop w:val="0"/>
                      <w:marBottom w:val="0"/>
                      <w:divBdr>
                        <w:top w:val="none" w:sz="0" w:space="0" w:color="auto"/>
                        <w:left w:val="none" w:sz="0" w:space="0" w:color="auto"/>
                        <w:bottom w:val="none" w:sz="0" w:space="0" w:color="auto"/>
                        <w:right w:val="none" w:sz="0" w:space="0" w:color="auto"/>
                      </w:divBdr>
                    </w:div>
                  </w:divsChild>
                </w:div>
                <w:div w:id="1258099151">
                  <w:marLeft w:val="0"/>
                  <w:marRight w:val="0"/>
                  <w:marTop w:val="0"/>
                  <w:marBottom w:val="0"/>
                  <w:divBdr>
                    <w:top w:val="none" w:sz="0" w:space="0" w:color="auto"/>
                    <w:left w:val="none" w:sz="0" w:space="0" w:color="auto"/>
                    <w:bottom w:val="none" w:sz="0" w:space="0" w:color="auto"/>
                    <w:right w:val="none" w:sz="0" w:space="0" w:color="auto"/>
                  </w:divBdr>
                  <w:divsChild>
                    <w:div w:id="1362442172">
                      <w:marLeft w:val="0"/>
                      <w:marRight w:val="0"/>
                      <w:marTop w:val="0"/>
                      <w:marBottom w:val="0"/>
                      <w:divBdr>
                        <w:top w:val="none" w:sz="0" w:space="0" w:color="auto"/>
                        <w:left w:val="none" w:sz="0" w:space="0" w:color="auto"/>
                        <w:bottom w:val="none" w:sz="0" w:space="0" w:color="auto"/>
                        <w:right w:val="none" w:sz="0" w:space="0" w:color="auto"/>
                      </w:divBdr>
                    </w:div>
                  </w:divsChild>
                </w:div>
                <w:div w:id="843545424">
                  <w:marLeft w:val="0"/>
                  <w:marRight w:val="0"/>
                  <w:marTop w:val="0"/>
                  <w:marBottom w:val="0"/>
                  <w:divBdr>
                    <w:top w:val="none" w:sz="0" w:space="0" w:color="auto"/>
                    <w:left w:val="none" w:sz="0" w:space="0" w:color="auto"/>
                    <w:bottom w:val="none" w:sz="0" w:space="0" w:color="auto"/>
                    <w:right w:val="none" w:sz="0" w:space="0" w:color="auto"/>
                  </w:divBdr>
                  <w:divsChild>
                    <w:div w:id="754478132">
                      <w:marLeft w:val="0"/>
                      <w:marRight w:val="0"/>
                      <w:marTop w:val="0"/>
                      <w:marBottom w:val="0"/>
                      <w:divBdr>
                        <w:top w:val="none" w:sz="0" w:space="0" w:color="auto"/>
                        <w:left w:val="none" w:sz="0" w:space="0" w:color="auto"/>
                        <w:bottom w:val="none" w:sz="0" w:space="0" w:color="auto"/>
                        <w:right w:val="none" w:sz="0" w:space="0" w:color="auto"/>
                      </w:divBdr>
                    </w:div>
                  </w:divsChild>
                </w:div>
                <w:div w:id="1370107977">
                  <w:marLeft w:val="0"/>
                  <w:marRight w:val="0"/>
                  <w:marTop w:val="0"/>
                  <w:marBottom w:val="0"/>
                  <w:divBdr>
                    <w:top w:val="none" w:sz="0" w:space="0" w:color="auto"/>
                    <w:left w:val="none" w:sz="0" w:space="0" w:color="auto"/>
                    <w:bottom w:val="none" w:sz="0" w:space="0" w:color="auto"/>
                    <w:right w:val="none" w:sz="0" w:space="0" w:color="auto"/>
                  </w:divBdr>
                  <w:divsChild>
                    <w:div w:id="1543441784">
                      <w:marLeft w:val="0"/>
                      <w:marRight w:val="0"/>
                      <w:marTop w:val="0"/>
                      <w:marBottom w:val="0"/>
                      <w:divBdr>
                        <w:top w:val="none" w:sz="0" w:space="0" w:color="auto"/>
                        <w:left w:val="none" w:sz="0" w:space="0" w:color="auto"/>
                        <w:bottom w:val="none" w:sz="0" w:space="0" w:color="auto"/>
                        <w:right w:val="none" w:sz="0" w:space="0" w:color="auto"/>
                      </w:divBdr>
                    </w:div>
                  </w:divsChild>
                </w:div>
                <w:div w:id="1550075216">
                  <w:marLeft w:val="0"/>
                  <w:marRight w:val="0"/>
                  <w:marTop w:val="0"/>
                  <w:marBottom w:val="0"/>
                  <w:divBdr>
                    <w:top w:val="none" w:sz="0" w:space="0" w:color="auto"/>
                    <w:left w:val="none" w:sz="0" w:space="0" w:color="auto"/>
                    <w:bottom w:val="none" w:sz="0" w:space="0" w:color="auto"/>
                    <w:right w:val="none" w:sz="0" w:space="0" w:color="auto"/>
                  </w:divBdr>
                  <w:divsChild>
                    <w:div w:id="123427328">
                      <w:marLeft w:val="0"/>
                      <w:marRight w:val="0"/>
                      <w:marTop w:val="0"/>
                      <w:marBottom w:val="0"/>
                      <w:divBdr>
                        <w:top w:val="none" w:sz="0" w:space="0" w:color="auto"/>
                        <w:left w:val="none" w:sz="0" w:space="0" w:color="auto"/>
                        <w:bottom w:val="none" w:sz="0" w:space="0" w:color="auto"/>
                        <w:right w:val="none" w:sz="0" w:space="0" w:color="auto"/>
                      </w:divBdr>
                    </w:div>
                  </w:divsChild>
                </w:div>
                <w:div w:id="2072608721">
                  <w:marLeft w:val="0"/>
                  <w:marRight w:val="0"/>
                  <w:marTop w:val="0"/>
                  <w:marBottom w:val="0"/>
                  <w:divBdr>
                    <w:top w:val="none" w:sz="0" w:space="0" w:color="auto"/>
                    <w:left w:val="none" w:sz="0" w:space="0" w:color="auto"/>
                    <w:bottom w:val="none" w:sz="0" w:space="0" w:color="auto"/>
                    <w:right w:val="none" w:sz="0" w:space="0" w:color="auto"/>
                  </w:divBdr>
                  <w:divsChild>
                    <w:div w:id="875001234">
                      <w:marLeft w:val="0"/>
                      <w:marRight w:val="0"/>
                      <w:marTop w:val="0"/>
                      <w:marBottom w:val="0"/>
                      <w:divBdr>
                        <w:top w:val="none" w:sz="0" w:space="0" w:color="auto"/>
                        <w:left w:val="none" w:sz="0" w:space="0" w:color="auto"/>
                        <w:bottom w:val="none" w:sz="0" w:space="0" w:color="auto"/>
                        <w:right w:val="none" w:sz="0" w:space="0" w:color="auto"/>
                      </w:divBdr>
                    </w:div>
                  </w:divsChild>
                </w:div>
                <w:div w:id="817114884">
                  <w:marLeft w:val="0"/>
                  <w:marRight w:val="0"/>
                  <w:marTop w:val="0"/>
                  <w:marBottom w:val="0"/>
                  <w:divBdr>
                    <w:top w:val="none" w:sz="0" w:space="0" w:color="auto"/>
                    <w:left w:val="none" w:sz="0" w:space="0" w:color="auto"/>
                    <w:bottom w:val="none" w:sz="0" w:space="0" w:color="auto"/>
                    <w:right w:val="none" w:sz="0" w:space="0" w:color="auto"/>
                  </w:divBdr>
                  <w:divsChild>
                    <w:div w:id="663899082">
                      <w:marLeft w:val="0"/>
                      <w:marRight w:val="0"/>
                      <w:marTop w:val="0"/>
                      <w:marBottom w:val="0"/>
                      <w:divBdr>
                        <w:top w:val="none" w:sz="0" w:space="0" w:color="auto"/>
                        <w:left w:val="none" w:sz="0" w:space="0" w:color="auto"/>
                        <w:bottom w:val="none" w:sz="0" w:space="0" w:color="auto"/>
                        <w:right w:val="none" w:sz="0" w:space="0" w:color="auto"/>
                      </w:divBdr>
                    </w:div>
                  </w:divsChild>
                </w:div>
                <w:div w:id="1715886996">
                  <w:marLeft w:val="0"/>
                  <w:marRight w:val="0"/>
                  <w:marTop w:val="0"/>
                  <w:marBottom w:val="0"/>
                  <w:divBdr>
                    <w:top w:val="none" w:sz="0" w:space="0" w:color="auto"/>
                    <w:left w:val="none" w:sz="0" w:space="0" w:color="auto"/>
                    <w:bottom w:val="none" w:sz="0" w:space="0" w:color="auto"/>
                    <w:right w:val="none" w:sz="0" w:space="0" w:color="auto"/>
                  </w:divBdr>
                  <w:divsChild>
                    <w:div w:id="1004673175">
                      <w:marLeft w:val="0"/>
                      <w:marRight w:val="0"/>
                      <w:marTop w:val="0"/>
                      <w:marBottom w:val="0"/>
                      <w:divBdr>
                        <w:top w:val="none" w:sz="0" w:space="0" w:color="auto"/>
                        <w:left w:val="none" w:sz="0" w:space="0" w:color="auto"/>
                        <w:bottom w:val="none" w:sz="0" w:space="0" w:color="auto"/>
                        <w:right w:val="none" w:sz="0" w:space="0" w:color="auto"/>
                      </w:divBdr>
                    </w:div>
                  </w:divsChild>
                </w:div>
                <w:div w:id="2146586200">
                  <w:marLeft w:val="0"/>
                  <w:marRight w:val="0"/>
                  <w:marTop w:val="0"/>
                  <w:marBottom w:val="0"/>
                  <w:divBdr>
                    <w:top w:val="none" w:sz="0" w:space="0" w:color="auto"/>
                    <w:left w:val="none" w:sz="0" w:space="0" w:color="auto"/>
                    <w:bottom w:val="none" w:sz="0" w:space="0" w:color="auto"/>
                    <w:right w:val="none" w:sz="0" w:space="0" w:color="auto"/>
                  </w:divBdr>
                  <w:divsChild>
                    <w:div w:id="1520004060">
                      <w:marLeft w:val="0"/>
                      <w:marRight w:val="0"/>
                      <w:marTop w:val="0"/>
                      <w:marBottom w:val="0"/>
                      <w:divBdr>
                        <w:top w:val="none" w:sz="0" w:space="0" w:color="auto"/>
                        <w:left w:val="none" w:sz="0" w:space="0" w:color="auto"/>
                        <w:bottom w:val="none" w:sz="0" w:space="0" w:color="auto"/>
                        <w:right w:val="none" w:sz="0" w:space="0" w:color="auto"/>
                      </w:divBdr>
                    </w:div>
                  </w:divsChild>
                </w:div>
                <w:div w:id="39982590">
                  <w:marLeft w:val="0"/>
                  <w:marRight w:val="0"/>
                  <w:marTop w:val="0"/>
                  <w:marBottom w:val="0"/>
                  <w:divBdr>
                    <w:top w:val="none" w:sz="0" w:space="0" w:color="auto"/>
                    <w:left w:val="none" w:sz="0" w:space="0" w:color="auto"/>
                    <w:bottom w:val="none" w:sz="0" w:space="0" w:color="auto"/>
                    <w:right w:val="none" w:sz="0" w:space="0" w:color="auto"/>
                  </w:divBdr>
                  <w:divsChild>
                    <w:div w:id="500435572">
                      <w:marLeft w:val="0"/>
                      <w:marRight w:val="0"/>
                      <w:marTop w:val="0"/>
                      <w:marBottom w:val="0"/>
                      <w:divBdr>
                        <w:top w:val="none" w:sz="0" w:space="0" w:color="auto"/>
                        <w:left w:val="none" w:sz="0" w:space="0" w:color="auto"/>
                        <w:bottom w:val="none" w:sz="0" w:space="0" w:color="auto"/>
                        <w:right w:val="none" w:sz="0" w:space="0" w:color="auto"/>
                      </w:divBdr>
                    </w:div>
                  </w:divsChild>
                </w:div>
                <w:div w:id="1763646225">
                  <w:marLeft w:val="0"/>
                  <w:marRight w:val="0"/>
                  <w:marTop w:val="0"/>
                  <w:marBottom w:val="0"/>
                  <w:divBdr>
                    <w:top w:val="none" w:sz="0" w:space="0" w:color="auto"/>
                    <w:left w:val="none" w:sz="0" w:space="0" w:color="auto"/>
                    <w:bottom w:val="none" w:sz="0" w:space="0" w:color="auto"/>
                    <w:right w:val="none" w:sz="0" w:space="0" w:color="auto"/>
                  </w:divBdr>
                  <w:divsChild>
                    <w:div w:id="1150630872">
                      <w:marLeft w:val="0"/>
                      <w:marRight w:val="0"/>
                      <w:marTop w:val="0"/>
                      <w:marBottom w:val="0"/>
                      <w:divBdr>
                        <w:top w:val="none" w:sz="0" w:space="0" w:color="auto"/>
                        <w:left w:val="none" w:sz="0" w:space="0" w:color="auto"/>
                        <w:bottom w:val="none" w:sz="0" w:space="0" w:color="auto"/>
                        <w:right w:val="none" w:sz="0" w:space="0" w:color="auto"/>
                      </w:divBdr>
                    </w:div>
                  </w:divsChild>
                </w:div>
                <w:div w:id="1970160855">
                  <w:marLeft w:val="0"/>
                  <w:marRight w:val="0"/>
                  <w:marTop w:val="0"/>
                  <w:marBottom w:val="0"/>
                  <w:divBdr>
                    <w:top w:val="none" w:sz="0" w:space="0" w:color="auto"/>
                    <w:left w:val="none" w:sz="0" w:space="0" w:color="auto"/>
                    <w:bottom w:val="none" w:sz="0" w:space="0" w:color="auto"/>
                    <w:right w:val="none" w:sz="0" w:space="0" w:color="auto"/>
                  </w:divBdr>
                  <w:divsChild>
                    <w:div w:id="1832983467">
                      <w:marLeft w:val="0"/>
                      <w:marRight w:val="0"/>
                      <w:marTop w:val="0"/>
                      <w:marBottom w:val="0"/>
                      <w:divBdr>
                        <w:top w:val="none" w:sz="0" w:space="0" w:color="auto"/>
                        <w:left w:val="none" w:sz="0" w:space="0" w:color="auto"/>
                        <w:bottom w:val="none" w:sz="0" w:space="0" w:color="auto"/>
                        <w:right w:val="none" w:sz="0" w:space="0" w:color="auto"/>
                      </w:divBdr>
                    </w:div>
                  </w:divsChild>
                </w:div>
                <w:div w:id="456294351">
                  <w:marLeft w:val="0"/>
                  <w:marRight w:val="0"/>
                  <w:marTop w:val="0"/>
                  <w:marBottom w:val="0"/>
                  <w:divBdr>
                    <w:top w:val="none" w:sz="0" w:space="0" w:color="auto"/>
                    <w:left w:val="none" w:sz="0" w:space="0" w:color="auto"/>
                    <w:bottom w:val="none" w:sz="0" w:space="0" w:color="auto"/>
                    <w:right w:val="none" w:sz="0" w:space="0" w:color="auto"/>
                  </w:divBdr>
                  <w:divsChild>
                    <w:div w:id="365299449">
                      <w:marLeft w:val="0"/>
                      <w:marRight w:val="0"/>
                      <w:marTop w:val="0"/>
                      <w:marBottom w:val="0"/>
                      <w:divBdr>
                        <w:top w:val="none" w:sz="0" w:space="0" w:color="auto"/>
                        <w:left w:val="none" w:sz="0" w:space="0" w:color="auto"/>
                        <w:bottom w:val="none" w:sz="0" w:space="0" w:color="auto"/>
                        <w:right w:val="none" w:sz="0" w:space="0" w:color="auto"/>
                      </w:divBdr>
                    </w:div>
                  </w:divsChild>
                </w:div>
                <w:div w:id="287589369">
                  <w:marLeft w:val="0"/>
                  <w:marRight w:val="0"/>
                  <w:marTop w:val="0"/>
                  <w:marBottom w:val="0"/>
                  <w:divBdr>
                    <w:top w:val="none" w:sz="0" w:space="0" w:color="auto"/>
                    <w:left w:val="none" w:sz="0" w:space="0" w:color="auto"/>
                    <w:bottom w:val="none" w:sz="0" w:space="0" w:color="auto"/>
                    <w:right w:val="none" w:sz="0" w:space="0" w:color="auto"/>
                  </w:divBdr>
                  <w:divsChild>
                    <w:div w:id="1238517151">
                      <w:marLeft w:val="0"/>
                      <w:marRight w:val="0"/>
                      <w:marTop w:val="0"/>
                      <w:marBottom w:val="0"/>
                      <w:divBdr>
                        <w:top w:val="none" w:sz="0" w:space="0" w:color="auto"/>
                        <w:left w:val="none" w:sz="0" w:space="0" w:color="auto"/>
                        <w:bottom w:val="none" w:sz="0" w:space="0" w:color="auto"/>
                        <w:right w:val="none" w:sz="0" w:space="0" w:color="auto"/>
                      </w:divBdr>
                    </w:div>
                  </w:divsChild>
                </w:div>
                <w:div w:id="194849632">
                  <w:marLeft w:val="0"/>
                  <w:marRight w:val="0"/>
                  <w:marTop w:val="0"/>
                  <w:marBottom w:val="0"/>
                  <w:divBdr>
                    <w:top w:val="none" w:sz="0" w:space="0" w:color="auto"/>
                    <w:left w:val="none" w:sz="0" w:space="0" w:color="auto"/>
                    <w:bottom w:val="none" w:sz="0" w:space="0" w:color="auto"/>
                    <w:right w:val="none" w:sz="0" w:space="0" w:color="auto"/>
                  </w:divBdr>
                  <w:divsChild>
                    <w:div w:id="1241210877">
                      <w:marLeft w:val="0"/>
                      <w:marRight w:val="0"/>
                      <w:marTop w:val="0"/>
                      <w:marBottom w:val="0"/>
                      <w:divBdr>
                        <w:top w:val="none" w:sz="0" w:space="0" w:color="auto"/>
                        <w:left w:val="none" w:sz="0" w:space="0" w:color="auto"/>
                        <w:bottom w:val="none" w:sz="0" w:space="0" w:color="auto"/>
                        <w:right w:val="none" w:sz="0" w:space="0" w:color="auto"/>
                      </w:divBdr>
                    </w:div>
                  </w:divsChild>
                </w:div>
                <w:div w:id="2091806459">
                  <w:marLeft w:val="0"/>
                  <w:marRight w:val="0"/>
                  <w:marTop w:val="0"/>
                  <w:marBottom w:val="0"/>
                  <w:divBdr>
                    <w:top w:val="none" w:sz="0" w:space="0" w:color="auto"/>
                    <w:left w:val="none" w:sz="0" w:space="0" w:color="auto"/>
                    <w:bottom w:val="none" w:sz="0" w:space="0" w:color="auto"/>
                    <w:right w:val="none" w:sz="0" w:space="0" w:color="auto"/>
                  </w:divBdr>
                  <w:divsChild>
                    <w:div w:id="465515860">
                      <w:marLeft w:val="0"/>
                      <w:marRight w:val="0"/>
                      <w:marTop w:val="0"/>
                      <w:marBottom w:val="0"/>
                      <w:divBdr>
                        <w:top w:val="none" w:sz="0" w:space="0" w:color="auto"/>
                        <w:left w:val="none" w:sz="0" w:space="0" w:color="auto"/>
                        <w:bottom w:val="none" w:sz="0" w:space="0" w:color="auto"/>
                        <w:right w:val="none" w:sz="0" w:space="0" w:color="auto"/>
                      </w:divBdr>
                    </w:div>
                  </w:divsChild>
                </w:div>
                <w:div w:id="1616133595">
                  <w:marLeft w:val="0"/>
                  <w:marRight w:val="0"/>
                  <w:marTop w:val="0"/>
                  <w:marBottom w:val="0"/>
                  <w:divBdr>
                    <w:top w:val="none" w:sz="0" w:space="0" w:color="auto"/>
                    <w:left w:val="none" w:sz="0" w:space="0" w:color="auto"/>
                    <w:bottom w:val="none" w:sz="0" w:space="0" w:color="auto"/>
                    <w:right w:val="none" w:sz="0" w:space="0" w:color="auto"/>
                  </w:divBdr>
                  <w:divsChild>
                    <w:div w:id="1267352109">
                      <w:marLeft w:val="0"/>
                      <w:marRight w:val="0"/>
                      <w:marTop w:val="0"/>
                      <w:marBottom w:val="0"/>
                      <w:divBdr>
                        <w:top w:val="none" w:sz="0" w:space="0" w:color="auto"/>
                        <w:left w:val="none" w:sz="0" w:space="0" w:color="auto"/>
                        <w:bottom w:val="none" w:sz="0" w:space="0" w:color="auto"/>
                        <w:right w:val="none" w:sz="0" w:space="0" w:color="auto"/>
                      </w:divBdr>
                    </w:div>
                  </w:divsChild>
                </w:div>
                <w:div w:id="738479859">
                  <w:marLeft w:val="0"/>
                  <w:marRight w:val="0"/>
                  <w:marTop w:val="0"/>
                  <w:marBottom w:val="0"/>
                  <w:divBdr>
                    <w:top w:val="none" w:sz="0" w:space="0" w:color="auto"/>
                    <w:left w:val="none" w:sz="0" w:space="0" w:color="auto"/>
                    <w:bottom w:val="none" w:sz="0" w:space="0" w:color="auto"/>
                    <w:right w:val="none" w:sz="0" w:space="0" w:color="auto"/>
                  </w:divBdr>
                  <w:divsChild>
                    <w:div w:id="652637130">
                      <w:marLeft w:val="0"/>
                      <w:marRight w:val="0"/>
                      <w:marTop w:val="0"/>
                      <w:marBottom w:val="0"/>
                      <w:divBdr>
                        <w:top w:val="none" w:sz="0" w:space="0" w:color="auto"/>
                        <w:left w:val="none" w:sz="0" w:space="0" w:color="auto"/>
                        <w:bottom w:val="none" w:sz="0" w:space="0" w:color="auto"/>
                        <w:right w:val="none" w:sz="0" w:space="0" w:color="auto"/>
                      </w:divBdr>
                    </w:div>
                  </w:divsChild>
                </w:div>
                <w:div w:id="1020862218">
                  <w:marLeft w:val="0"/>
                  <w:marRight w:val="0"/>
                  <w:marTop w:val="0"/>
                  <w:marBottom w:val="0"/>
                  <w:divBdr>
                    <w:top w:val="none" w:sz="0" w:space="0" w:color="auto"/>
                    <w:left w:val="none" w:sz="0" w:space="0" w:color="auto"/>
                    <w:bottom w:val="none" w:sz="0" w:space="0" w:color="auto"/>
                    <w:right w:val="none" w:sz="0" w:space="0" w:color="auto"/>
                  </w:divBdr>
                  <w:divsChild>
                    <w:div w:id="1548646173">
                      <w:marLeft w:val="0"/>
                      <w:marRight w:val="0"/>
                      <w:marTop w:val="0"/>
                      <w:marBottom w:val="0"/>
                      <w:divBdr>
                        <w:top w:val="none" w:sz="0" w:space="0" w:color="auto"/>
                        <w:left w:val="none" w:sz="0" w:space="0" w:color="auto"/>
                        <w:bottom w:val="none" w:sz="0" w:space="0" w:color="auto"/>
                        <w:right w:val="none" w:sz="0" w:space="0" w:color="auto"/>
                      </w:divBdr>
                    </w:div>
                  </w:divsChild>
                </w:div>
                <w:div w:id="904536031">
                  <w:marLeft w:val="0"/>
                  <w:marRight w:val="0"/>
                  <w:marTop w:val="0"/>
                  <w:marBottom w:val="0"/>
                  <w:divBdr>
                    <w:top w:val="none" w:sz="0" w:space="0" w:color="auto"/>
                    <w:left w:val="none" w:sz="0" w:space="0" w:color="auto"/>
                    <w:bottom w:val="none" w:sz="0" w:space="0" w:color="auto"/>
                    <w:right w:val="none" w:sz="0" w:space="0" w:color="auto"/>
                  </w:divBdr>
                  <w:divsChild>
                    <w:div w:id="1299796262">
                      <w:marLeft w:val="0"/>
                      <w:marRight w:val="0"/>
                      <w:marTop w:val="0"/>
                      <w:marBottom w:val="0"/>
                      <w:divBdr>
                        <w:top w:val="none" w:sz="0" w:space="0" w:color="auto"/>
                        <w:left w:val="none" w:sz="0" w:space="0" w:color="auto"/>
                        <w:bottom w:val="none" w:sz="0" w:space="0" w:color="auto"/>
                        <w:right w:val="none" w:sz="0" w:space="0" w:color="auto"/>
                      </w:divBdr>
                    </w:div>
                  </w:divsChild>
                </w:div>
                <w:div w:id="784621157">
                  <w:marLeft w:val="0"/>
                  <w:marRight w:val="0"/>
                  <w:marTop w:val="0"/>
                  <w:marBottom w:val="0"/>
                  <w:divBdr>
                    <w:top w:val="none" w:sz="0" w:space="0" w:color="auto"/>
                    <w:left w:val="none" w:sz="0" w:space="0" w:color="auto"/>
                    <w:bottom w:val="none" w:sz="0" w:space="0" w:color="auto"/>
                    <w:right w:val="none" w:sz="0" w:space="0" w:color="auto"/>
                  </w:divBdr>
                  <w:divsChild>
                    <w:div w:id="1374423779">
                      <w:marLeft w:val="0"/>
                      <w:marRight w:val="0"/>
                      <w:marTop w:val="0"/>
                      <w:marBottom w:val="0"/>
                      <w:divBdr>
                        <w:top w:val="none" w:sz="0" w:space="0" w:color="auto"/>
                        <w:left w:val="none" w:sz="0" w:space="0" w:color="auto"/>
                        <w:bottom w:val="none" w:sz="0" w:space="0" w:color="auto"/>
                        <w:right w:val="none" w:sz="0" w:space="0" w:color="auto"/>
                      </w:divBdr>
                    </w:div>
                  </w:divsChild>
                </w:div>
                <w:div w:id="889417145">
                  <w:marLeft w:val="0"/>
                  <w:marRight w:val="0"/>
                  <w:marTop w:val="0"/>
                  <w:marBottom w:val="0"/>
                  <w:divBdr>
                    <w:top w:val="none" w:sz="0" w:space="0" w:color="auto"/>
                    <w:left w:val="none" w:sz="0" w:space="0" w:color="auto"/>
                    <w:bottom w:val="none" w:sz="0" w:space="0" w:color="auto"/>
                    <w:right w:val="none" w:sz="0" w:space="0" w:color="auto"/>
                  </w:divBdr>
                  <w:divsChild>
                    <w:div w:id="1795253910">
                      <w:marLeft w:val="0"/>
                      <w:marRight w:val="0"/>
                      <w:marTop w:val="0"/>
                      <w:marBottom w:val="0"/>
                      <w:divBdr>
                        <w:top w:val="none" w:sz="0" w:space="0" w:color="auto"/>
                        <w:left w:val="none" w:sz="0" w:space="0" w:color="auto"/>
                        <w:bottom w:val="none" w:sz="0" w:space="0" w:color="auto"/>
                        <w:right w:val="none" w:sz="0" w:space="0" w:color="auto"/>
                      </w:divBdr>
                    </w:div>
                  </w:divsChild>
                </w:div>
                <w:div w:id="1830975893">
                  <w:marLeft w:val="0"/>
                  <w:marRight w:val="0"/>
                  <w:marTop w:val="0"/>
                  <w:marBottom w:val="0"/>
                  <w:divBdr>
                    <w:top w:val="none" w:sz="0" w:space="0" w:color="auto"/>
                    <w:left w:val="none" w:sz="0" w:space="0" w:color="auto"/>
                    <w:bottom w:val="none" w:sz="0" w:space="0" w:color="auto"/>
                    <w:right w:val="none" w:sz="0" w:space="0" w:color="auto"/>
                  </w:divBdr>
                  <w:divsChild>
                    <w:div w:id="223487638">
                      <w:marLeft w:val="0"/>
                      <w:marRight w:val="0"/>
                      <w:marTop w:val="0"/>
                      <w:marBottom w:val="0"/>
                      <w:divBdr>
                        <w:top w:val="none" w:sz="0" w:space="0" w:color="auto"/>
                        <w:left w:val="none" w:sz="0" w:space="0" w:color="auto"/>
                        <w:bottom w:val="none" w:sz="0" w:space="0" w:color="auto"/>
                        <w:right w:val="none" w:sz="0" w:space="0" w:color="auto"/>
                      </w:divBdr>
                    </w:div>
                  </w:divsChild>
                </w:div>
                <w:div w:id="1873837882">
                  <w:marLeft w:val="0"/>
                  <w:marRight w:val="0"/>
                  <w:marTop w:val="0"/>
                  <w:marBottom w:val="0"/>
                  <w:divBdr>
                    <w:top w:val="none" w:sz="0" w:space="0" w:color="auto"/>
                    <w:left w:val="none" w:sz="0" w:space="0" w:color="auto"/>
                    <w:bottom w:val="none" w:sz="0" w:space="0" w:color="auto"/>
                    <w:right w:val="none" w:sz="0" w:space="0" w:color="auto"/>
                  </w:divBdr>
                  <w:divsChild>
                    <w:div w:id="1929535988">
                      <w:marLeft w:val="0"/>
                      <w:marRight w:val="0"/>
                      <w:marTop w:val="0"/>
                      <w:marBottom w:val="0"/>
                      <w:divBdr>
                        <w:top w:val="none" w:sz="0" w:space="0" w:color="auto"/>
                        <w:left w:val="none" w:sz="0" w:space="0" w:color="auto"/>
                        <w:bottom w:val="none" w:sz="0" w:space="0" w:color="auto"/>
                        <w:right w:val="none" w:sz="0" w:space="0" w:color="auto"/>
                      </w:divBdr>
                    </w:div>
                  </w:divsChild>
                </w:div>
                <w:div w:id="1144153130">
                  <w:marLeft w:val="0"/>
                  <w:marRight w:val="0"/>
                  <w:marTop w:val="0"/>
                  <w:marBottom w:val="0"/>
                  <w:divBdr>
                    <w:top w:val="none" w:sz="0" w:space="0" w:color="auto"/>
                    <w:left w:val="none" w:sz="0" w:space="0" w:color="auto"/>
                    <w:bottom w:val="none" w:sz="0" w:space="0" w:color="auto"/>
                    <w:right w:val="none" w:sz="0" w:space="0" w:color="auto"/>
                  </w:divBdr>
                  <w:divsChild>
                    <w:div w:id="289552079">
                      <w:marLeft w:val="0"/>
                      <w:marRight w:val="0"/>
                      <w:marTop w:val="0"/>
                      <w:marBottom w:val="0"/>
                      <w:divBdr>
                        <w:top w:val="none" w:sz="0" w:space="0" w:color="auto"/>
                        <w:left w:val="none" w:sz="0" w:space="0" w:color="auto"/>
                        <w:bottom w:val="none" w:sz="0" w:space="0" w:color="auto"/>
                        <w:right w:val="none" w:sz="0" w:space="0" w:color="auto"/>
                      </w:divBdr>
                    </w:div>
                  </w:divsChild>
                </w:div>
                <w:div w:id="1368405888">
                  <w:marLeft w:val="0"/>
                  <w:marRight w:val="0"/>
                  <w:marTop w:val="0"/>
                  <w:marBottom w:val="0"/>
                  <w:divBdr>
                    <w:top w:val="none" w:sz="0" w:space="0" w:color="auto"/>
                    <w:left w:val="none" w:sz="0" w:space="0" w:color="auto"/>
                    <w:bottom w:val="none" w:sz="0" w:space="0" w:color="auto"/>
                    <w:right w:val="none" w:sz="0" w:space="0" w:color="auto"/>
                  </w:divBdr>
                  <w:divsChild>
                    <w:div w:id="1133014856">
                      <w:marLeft w:val="0"/>
                      <w:marRight w:val="0"/>
                      <w:marTop w:val="0"/>
                      <w:marBottom w:val="0"/>
                      <w:divBdr>
                        <w:top w:val="none" w:sz="0" w:space="0" w:color="auto"/>
                        <w:left w:val="none" w:sz="0" w:space="0" w:color="auto"/>
                        <w:bottom w:val="none" w:sz="0" w:space="0" w:color="auto"/>
                        <w:right w:val="none" w:sz="0" w:space="0" w:color="auto"/>
                      </w:divBdr>
                    </w:div>
                  </w:divsChild>
                </w:div>
                <w:div w:id="87233990">
                  <w:marLeft w:val="0"/>
                  <w:marRight w:val="0"/>
                  <w:marTop w:val="0"/>
                  <w:marBottom w:val="0"/>
                  <w:divBdr>
                    <w:top w:val="none" w:sz="0" w:space="0" w:color="auto"/>
                    <w:left w:val="none" w:sz="0" w:space="0" w:color="auto"/>
                    <w:bottom w:val="none" w:sz="0" w:space="0" w:color="auto"/>
                    <w:right w:val="none" w:sz="0" w:space="0" w:color="auto"/>
                  </w:divBdr>
                  <w:divsChild>
                    <w:div w:id="1202786822">
                      <w:marLeft w:val="0"/>
                      <w:marRight w:val="0"/>
                      <w:marTop w:val="0"/>
                      <w:marBottom w:val="0"/>
                      <w:divBdr>
                        <w:top w:val="none" w:sz="0" w:space="0" w:color="auto"/>
                        <w:left w:val="none" w:sz="0" w:space="0" w:color="auto"/>
                        <w:bottom w:val="none" w:sz="0" w:space="0" w:color="auto"/>
                        <w:right w:val="none" w:sz="0" w:space="0" w:color="auto"/>
                      </w:divBdr>
                    </w:div>
                  </w:divsChild>
                </w:div>
                <w:div w:id="81881812">
                  <w:marLeft w:val="0"/>
                  <w:marRight w:val="0"/>
                  <w:marTop w:val="0"/>
                  <w:marBottom w:val="0"/>
                  <w:divBdr>
                    <w:top w:val="none" w:sz="0" w:space="0" w:color="auto"/>
                    <w:left w:val="none" w:sz="0" w:space="0" w:color="auto"/>
                    <w:bottom w:val="none" w:sz="0" w:space="0" w:color="auto"/>
                    <w:right w:val="none" w:sz="0" w:space="0" w:color="auto"/>
                  </w:divBdr>
                  <w:divsChild>
                    <w:div w:id="1545557365">
                      <w:marLeft w:val="0"/>
                      <w:marRight w:val="0"/>
                      <w:marTop w:val="0"/>
                      <w:marBottom w:val="0"/>
                      <w:divBdr>
                        <w:top w:val="none" w:sz="0" w:space="0" w:color="auto"/>
                        <w:left w:val="none" w:sz="0" w:space="0" w:color="auto"/>
                        <w:bottom w:val="none" w:sz="0" w:space="0" w:color="auto"/>
                        <w:right w:val="none" w:sz="0" w:space="0" w:color="auto"/>
                      </w:divBdr>
                    </w:div>
                  </w:divsChild>
                </w:div>
                <w:div w:id="1475368846">
                  <w:marLeft w:val="0"/>
                  <w:marRight w:val="0"/>
                  <w:marTop w:val="0"/>
                  <w:marBottom w:val="0"/>
                  <w:divBdr>
                    <w:top w:val="none" w:sz="0" w:space="0" w:color="auto"/>
                    <w:left w:val="none" w:sz="0" w:space="0" w:color="auto"/>
                    <w:bottom w:val="none" w:sz="0" w:space="0" w:color="auto"/>
                    <w:right w:val="none" w:sz="0" w:space="0" w:color="auto"/>
                  </w:divBdr>
                  <w:divsChild>
                    <w:div w:id="2037001531">
                      <w:marLeft w:val="0"/>
                      <w:marRight w:val="0"/>
                      <w:marTop w:val="0"/>
                      <w:marBottom w:val="0"/>
                      <w:divBdr>
                        <w:top w:val="none" w:sz="0" w:space="0" w:color="auto"/>
                        <w:left w:val="none" w:sz="0" w:space="0" w:color="auto"/>
                        <w:bottom w:val="none" w:sz="0" w:space="0" w:color="auto"/>
                        <w:right w:val="none" w:sz="0" w:space="0" w:color="auto"/>
                      </w:divBdr>
                    </w:div>
                  </w:divsChild>
                </w:div>
                <w:div w:id="771321026">
                  <w:marLeft w:val="0"/>
                  <w:marRight w:val="0"/>
                  <w:marTop w:val="0"/>
                  <w:marBottom w:val="0"/>
                  <w:divBdr>
                    <w:top w:val="none" w:sz="0" w:space="0" w:color="auto"/>
                    <w:left w:val="none" w:sz="0" w:space="0" w:color="auto"/>
                    <w:bottom w:val="none" w:sz="0" w:space="0" w:color="auto"/>
                    <w:right w:val="none" w:sz="0" w:space="0" w:color="auto"/>
                  </w:divBdr>
                  <w:divsChild>
                    <w:div w:id="112209337">
                      <w:marLeft w:val="0"/>
                      <w:marRight w:val="0"/>
                      <w:marTop w:val="0"/>
                      <w:marBottom w:val="0"/>
                      <w:divBdr>
                        <w:top w:val="none" w:sz="0" w:space="0" w:color="auto"/>
                        <w:left w:val="none" w:sz="0" w:space="0" w:color="auto"/>
                        <w:bottom w:val="none" w:sz="0" w:space="0" w:color="auto"/>
                        <w:right w:val="none" w:sz="0" w:space="0" w:color="auto"/>
                      </w:divBdr>
                    </w:div>
                  </w:divsChild>
                </w:div>
                <w:div w:id="1623610542">
                  <w:marLeft w:val="0"/>
                  <w:marRight w:val="0"/>
                  <w:marTop w:val="0"/>
                  <w:marBottom w:val="0"/>
                  <w:divBdr>
                    <w:top w:val="none" w:sz="0" w:space="0" w:color="auto"/>
                    <w:left w:val="none" w:sz="0" w:space="0" w:color="auto"/>
                    <w:bottom w:val="none" w:sz="0" w:space="0" w:color="auto"/>
                    <w:right w:val="none" w:sz="0" w:space="0" w:color="auto"/>
                  </w:divBdr>
                  <w:divsChild>
                    <w:div w:id="2056657400">
                      <w:marLeft w:val="0"/>
                      <w:marRight w:val="0"/>
                      <w:marTop w:val="0"/>
                      <w:marBottom w:val="0"/>
                      <w:divBdr>
                        <w:top w:val="none" w:sz="0" w:space="0" w:color="auto"/>
                        <w:left w:val="none" w:sz="0" w:space="0" w:color="auto"/>
                        <w:bottom w:val="none" w:sz="0" w:space="0" w:color="auto"/>
                        <w:right w:val="none" w:sz="0" w:space="0" w:color="auto"/>
                      </w:divBdr>
                    </w:div>
                  </w:divsChild>
                </w:div>
                <w:div w:id="2095934973">
                  <w:marLeft w:val="0"/>
                  <w:marRight w:val="0"/>
                  <w:marTop w:val="0"/>
                  <w:marBottom w:val="0"/>
                  <w:divBdr>
                    <w:top w:val="none" w:sz="0" w:space="0" w:color="auto"/>
                    <w:left w:val="none" w:sz="0" w:space="0" w:color="auto"/>
                    <w:bottom w:val="none" w:sz="0" w:space="0" w:color="auto"/>
                    <w:right w:val="none" w:sz="0" w:space="0" w:color="auto"/>
                  </w:divBdr>
                  <w:divsChild>
                    <w:div w:id="709913207">
                      <w:marLeft w:val="0"/>
                      <w:marRight w:val="0"/>
                      <w:marTop w:val="0"/>
                      <w:marBottom w:val="0"/>
                      <w:divBdr>
                        <w:top w:val="none" w:sz="0" w:space="0" w:color="auto"/>
                        <w:left w:val="none" w:sz="0" w:space="0" w:color="auto"/>
                        <w:bottom w:val="none" w:sz="0" w:space="0" w:color="auto"/>
                        <w:right w:val="none" w:sz="0" w:space="0" w:color="auto"/>
                      </w:divBdr>
                    </w:div>
                  </w:divsChild>
                </w:div>
                <w:div w:id="829715620">
                  <w:marLeft w:val="0"/>
                  <w:marRight w:val="0"/>
                  <w:marTop w:val="0"/>
                  <w:marBottom w:val="0"/>
                  <w:divBdr>
                    <w:top w:val="none" w:sz="0" w:space="0" w:color="auto"/>
                    <w:left w:val="none" w:sz="0" w:space="0" w:color="auto"/>
                    <w:bottom w:val="none" w:sz="0" w:space="0" w:color="auto"/>
                    <w:right w:val="none" w:sz="0" w:space="0" w:color="auto"/>
                  </w:divBdr>
                  <w:divsChild>
                    <w:div w:id="514536049">
                      <w:marLeft w:val="0"/>
                      <w:marRight w:val="0"/>
                      <w:marTop w:val="0"/>
                      <w:marBottom w:val="0"/>
                      <w:divBdr>
                        <w:top w:val="none" w:sz="0" w:space="0" w:color="auto"/>
                        <w:left w:val="none" w:sz="0" w:space="0" w:color="auto"/>
                        <w:bottom w:val="none" w:sz="0" w:space="0" w:color="auto"/>
                        <w:right w:val="none" w:sz="0" w:space="0" w:color="auto"/>
                      </w:divBdr>
                    </w:div>
                  </w:divsChild>
                </w:div>
                <w:div w:id="1659729572">
                  <w:marLeft w:val="0"/>
                  <w:marRight w:val="0"/>
                  <w:marTop w:val="0"/>
                  <w:marBottom w:val="0"/>
                  <w:divBdr>
                    <w:top w:val="none" w:sz="0" w:space="0" w:color="auto"/>
                    <w:left w:val="none" w:sz="0" w:space="0" w:color="auto"/>
                    <w:bottom w:val="none" w:sz="0" w:space="0" w:color="auto"/>
                    <w:right w:val="none" w:sz="0" w:space="0" w:color="auto"/>
                  </w:divBdr>
                  <w:divsChild>
                    <w:div w:id="1742018681">
                      <w:marLeft w:val="0"/>
                      <w:marRight w:val="0"/>
                      <w:marTop w:val="0"/>
                      <w:marBottom w:val="0"/>
                      <w:divBdr>
                        <w:top w:val="none" w:sz="0" w:space="0" w:color="auto"/>
                        <w:left w:val="none" w:sz="0" w:space="0" w:color="auto"/>
                        <w:bottom w:val="none" w:sz="0" w:space="0" w:color="auto"/>
                        <w:right w:val="none" w:sz="0" w:space="0" w:color="auto"/>
                      </w:divBdr>
                    </w:div>
                  </w:divsChild>
                </w:div>
                <w:div w:id="1293293211">
                  <w:marLeft w:val="0"/>
                  <w:marRight w:val="0"/>
                  <w:marTop w:val="0"/>
                  <w:marBottom w:val="0"/>
                  <w:divBdr>
                    <w:top w:val="none" w:sz="0" w:space="0" w:color="auto"/>
                    <w:left w:val="none" w:sz="0" w:space="0" w:color="auto"/>
                    <w:bottom w:val="none" w:sz="0" w:space="0" w:color="auto"/>
                    <w:right w:val="none" w:sz="0" w:space="0" w:color="auto"/>
                  </w:divBdr>
                  <w:divsChild>
                    <w:div w:id="600265342">
                      <w:marLeft w:val="0"/>
                      <w:marRight w:val="0"/>
                      <w:marTop w:val="0"/>
                      <w:marBottom w:val="0"/>
                      <w:divBdr>
                        <w:top w:val="none" w:sz="0" w:space="0" w:color="auto"/>
                        <w:left w:val="none" w:sz="0" w:space="0" w:color="auto"/>
                        <w:bottom w:val="none" w:sz="0" w:space="0" w:color="auto"/>
                        <w:right w:val="none" w:sz="0" w:space="0" w:color="auto"/>
                      </w:divBdr>
                    </w:div>
                  </w:divsChild>
                </w:div>
                <w:div w:id="1112020015">
                  <w:marLeft w:val="0"/>
                  <w:marRight w:val="0"/>
                  <w:marTop w:val="0"/>
                  <w:marBottom w:val="0"/>
                  <w:divBdr>
                    <w:top w:val="none" w:sz="0" w:space="0" w:color="auto"/>
                    <w:left w:val="none" w:sz="0" w:space="0" w:color="auto"/>
                    <w:bottom w:val="none" w:sz="0" w:space="0" w:color="auto"/>
                    <w:right w:val="none" w:sz="0" w:space="0" w:color="auto"/>
                  </w:divBdr>
                  <w:divsChild>
                    <w:div w:id="1406538408">
                      <w:marLeft w:val="0"/>
                      <w:marRight w:val="0"/>
                      <w:marTop w:val="0"/>
                      <w:marBottom w:val="0"/>
                      <w:divBdr>
                        <w:top w:val="none" w:sz="0" w:space="0" w:color="auto"/>
                        <w:left w:val="none" w:sz="0" w:space="0" w:color="auto"/>
                        <w:bottom w:val="none" w:sz="0" w:space="0" w:color="auto"/>
                        <w:right w:val="none" w:sz="0" w:space="0" w:color="auto"/>
                      </w:divBdr>
                    </w:div>
                  </w:divsChild>
                </w:div>
                <w:div w:id="1915695969">
                  <w:marLeft w:val="0"/>
                  <w:marRight w:val="0"/>
                  <w:marTop w:val="0"/>
                  <w:marBottom w:val="0"/>
                  <w:divBdr>
                    <w:top w:val="none" w:sz="0" w:space="0" w:color="auto"/>
                    <w:left w:val="none" w:sz="0" w:space="0" w:color="auto"/>
                    <w:bottom w:val="none" w:sz="0" w:space="0" w:color="auto"/>
                    <w:right w:val="none" w:sz="0" w:space="0" w:color="auto"/>
                  </w:divBdr>
                  <w:divsChild>
                    <w:div w:id="1783987365">
                      <w:marLeft w:val="0"/>
                      <w:marRight w:val="0"/>
                      <w:marTop w:val="0"/>
                      <w:marBottom w:val="0"/>
                      <w:divBdr>
                        <w:top w:val="none" w:sz="0" w:space="0" w:color="auto"/>
                        <w:left w:val="none" w:sz="0" w:space="0" w:color="auto"/>
                        <w:bottom w:val="none" w:sz="0" w:space="0" w:color="auto"/>
                        <w:right w:val="none" w:sz="0" w:space="0" w:color="auto"/>
                      </w:divBdr>
                    </w:div>
                  </w:divsChild>
                </w:div>
                <w:div w:id="1278295368">
                  <w:marLeft w:val="0"/>
                  <w:marRight w:val="0"/>
                  <w:marTop w:val="0"/>
                  <w:marBottom w:val="0"/>
                  <w:divBdr>
                    <w:top w:val="none" w:sz="0" w:space="0" w:color="auto"/>
                    <w:left w:val="none" w:sz="0" w:space="0" w:color="auto"/>
                    <w:bottom w:val="none" w:sz="0" w:space="0" w:color="auto"/>
                    <w:right w:val="none" w:sz="0" w:space="0" w:color="auto"/>
                  </w:divBdr>
                  <w:divsChild>
                    <w:div w:id="434714853">
                      <w:marLeft w:val="0"/>
                      <w:marRight w:val="0"/>
                      <w:marTop w:val="0"/>
                      <w:marBottom w:val="0"/>
                      <w:divBdr>
                        <w:top w:val="none" w:sz="0" w:space="0" w:color="auto"/>
                        <w:left w:val="none" w:sz="0" w:space="0" w:color="auto"/>
                        <w:bottom w:val="none" w:sz="0" w:space="0" w:color="auto"/>
                        <w:right w:val="none" w:sz="0" w:space="0" w:color="auto"/>
                      </w:divBdr>
                    </w:div>
                  </w:divsChild>
                </w:div>
                <w:div w:id="1796370448">
                  <w:marLeft w:val="0"/>
                  <w:marRight w:val="0"/>
                  <w:marTop w:val="0"/>
                  <w:marBottom w:val="0"/>
                  <w:divBdr>
                    <w:top w:val="none" w:sz="0" w:space="0" w:color="auto"/>
                    <w:left w:val="none" w:sz="0" w:space="0" w:color="auto"/>
                    <w:bottom w:val="none" w:sz="0" w:space="0" w:color="auto"/>
                    <w:right w:val="none" w:sz="0" w:space="0" w:color="auto"/>
                  </w:divBdr>
                  <w:divsChild>
                    <w:div w:id="156894234">
                      <w:marLeft w:val="0"/>
                      <w:marRight w:val="0"/>
                      <w:marTop w:val="0"/>
                      <w:marBottom w:val="0"/>
                      <w:divBdr>
                        <w:top w:val="none" w:sz="0" w:space="0" w:color="auto"/>
                        <w:left w:val="none" w:sz="0" w:space="0" w:color="auto"/>
                        <w:bottom w:val="none" w:sz="0" w:space="0" w:color="auto"/>
                        <w:right w:val="none" w:sz="0" w:space="0" w:color="auto"/>
                      </w:divBdr>
                    </w:div>
                  </w:divsChild>
                </w:div>
                <w:div w:id="775756402">
                  <w:marLeft w:val="0"/>
                  <w:marRight w:val="0"/>
                  <w:marTop w:val="0"/>
                  <w:marBottom w:val="0"/>
                  <w:divBdr>
                    <w:top w:val="none" w:sz="0" w:space="0" w:color="auto"/>
                    <w:left w:val="none" w:sz="0" w:space="0" w:color="auto"/>
                    <w:bottom w:val="none" w:sz="0" w:space="0" w:color="auto"/>
                    <w:right w:val="none" w:sz="0" w:space="0" w:color="auto"/>
                  </w:divBdr>
                  <w:divsChild>
                    <w:div w:id="1240558914">
                      <w:marLeft w:val="0"/>
                      <w:marRight w:val="0"/>
                      <w:marTop w:val="0"/>
                      <w:marBottom w:val="0"/>
                      <w:divBdr>
                        <w:top w:val="none" w:sz="0" w:space="0" w:color="auto"/>
                        <w:left w:val="none" w:sz="0" w:space="0" w:color="auto"/>
                        <w:bottom w:val="none" w:sz="0" w:space="0" w:color="auto"/>
                        <w:right w:val="none" w:sz="0" w:space="0" w:color="auto"/>
                      </w:divBdr>
                    </w:div>
                  </w:divsChild>
                </w:div>
                <w:div w:id="1395198635">
                  <w:marLeft w:val="0"/>
                  <w:marRight w:val="0"/>
                  <w:marTop w:val="0"/>
                  <w:marBottom w:val="0"/>
                  <w:divBdr>
                    <w:top w:val="none" w:sz="0" w:space="0" w:color="auto"/>
                    <w:left w:val="none" w:sz="0" w:space="0" w:color="auto"/>
                    <w:bottom w:val="none" w:sz="0" w:space="0" w:color="auto"/>
                    <w:right w:val="none" w:sz="0" w:space="0" w:color="auto"/>
                  </w:divBdr>
                  <w:divsChild>
                    <w:div w:id="612900151">
                      <w:marLeft w:val="0"/>
                      <w:marRight w:val="0"/>
                      <w:marTop w:val="0"/>
                      <w:marBottom w:val="0"/>
                      <w:divBdr>
                        <w:top w:val="none" w:sz="0" w:space="0" w:color="auto"/>
                        <w:left w:val="none" w:sz="0" w:space="0" w:color="auto"/>
                        <w:bottom w:val="none" w:sz="0" w:space="0" w:color="auto"/>
                        <w:right w:val="none" w:sz="0" w:space="0" w:color="auto"/>
                      </w:divBdr>
                    </w:div>
                  </w:divsChild>
                </w:div>
                <w:div w:id="1451313505">
                  <w:marLeft w:val="0"/>
                  <w:marRight w:val="0"/>
                  <w:marTop w:val="0"/>
                  <w:marBottom w:val="0"/>
                  <w:divBdr>
                    <w:top w:val="none" w:sz="0" w:space="0" w:color="auto"/>
                    <w:left w:val="none" w:sz="0" w:space="0" w:color="auto"/>
                    <w:bottom w:val="none" w:sz="0" w:space="0" w:color="auto"/>
                    <w:right w:val="none" w:sz="0" w:space="0" w:color="auto"/>
                  </w:divBdr>
                  <w:divsChild>
                    <w:div w:id="1077171085">
                      <w:marLeft w:val="0"/>
                      <w:marRight w:val="0"/>
                      <w:marTop w:val="0"/>
                      <w:marBottom w:val="0"/>
                      <w:divBdr>
                        <w:top w:val="none" w:sz="0" w:space="0" w:color="auto"/>
                        <w:left w:val="none" w:sz="0" w:space="0" w:color="auto"/>
                        <w:bottom w:val="none" w:sz="0" w:space="0" w:color="auto"/>
                        <w:right w:val="none" w:sz="0" w:space="0" w:color="auto"/>
                      </w:divBdr>
                    </w:div>
                  </w:divsChild>
                </w:div>
                <w:div w:id="785195793">
                  <w:marLeft w:val="0"/>
                  <w:marRight w:val="0"/>
                  <w:marTop w:val="0"/>
                  <w:marBottom w:val="0"/>
                  <w:divBdr>
                    <w:top w:val="none" w:sz="0" w:space="0" w:color="auto"/>
                    <w:left w:val="none" w:sz="0" w:space="0" w:color="auto"/>
                    <w:bottom w:val="none" w:sz="0" w:space="0" w:color="auto"/>
                    <w:right w:val="none" w:sz="0" w:space="0" w:color="auto"/>
                  </w:divBdr>
                  <w:divsChild>
                    <w:div w:id="1034310476">
                      <w:marLeft w:val="0"/>
                      <w:marRight w:val="0"/>
                      <w:marTop w:val="0"/>
                      <w:marBottom w:val="0"/>
                      <w:divBdr>
                        <w:top w:val="none" w:sz="0" w:space="0" w:color="auto"/>
                        <w:left w:val="none" w:sz="0" w:space="0" w:color="auto"/>
                        <w:bottom w:val="none" w:sz="0" w:space="0" w:color="auto"/>
                        <w:right w:val="none" w:sz="0" w:space="0" w:color="auto"/>
                      </w:divBdr>
                    </w:div>
                  </w:divsChild>
                </w:div>
                <w:div w:id="733047286">
                  <w:marLeft w:val="0"/>
                  <w:marRight w:val="0"/>
                  <w:marTop w:val="0"/>
                  <w:marBottom w:val="0"/>
                  <w:divBdr>
                    <w:top w:val="none" w:sz="0" w:space="0" w:color="auto"/>
                    <w:left w:val="none" w:sz="0" w:space="0" w:color="auto"/>
                    <w:bottom w:val="none" w:sz="0" w:space="0" w:color="auto"/>
                    <w:right w:val="none" w:sz="0" w:space="0" w:color="auto"/>
                  </w:divBdr>
                  <w:divsChild>
                    <w:div w:id="1587029876">
                      <w:marLeft w:val="0"/>
                      <w:marRight w:val="0"/>
                      <w:marTop w:val="0"/>
                      <w:marBottom w:val="0"/>
                      <w:divBdr>
                        <w:top w:val="none" w:sz="0" w:space="0" w:color="auto"/>
                        <w:left w:val="none" w:sz="0" w:space="0" w:color="auto"/>
                        <w:bottom w:val="none" w:sz="0" w:space="0" w:color="auto"/>
                        <w:right w:val="none" w:sz="0" w:space="0" w:color="auto"/>
                      </w:divBdr>
                    </w:div>
                  </w:divsChild>
                </w:div>
                <w:div w:id="1088502031">
                  <w:marLeft w:val="0"/>
                  <w:marRight w:val="0"/>
                  <w:marTop w:val="0"/>
                  <w:marBottom w:val="0"/>
                  <w:divBdr>
                    <w:top w:val="none" w:sz="0" w:space="0" w:color="auto"/>
                    <w:left w:val="none" w:sz="0" w:space="0" w:color="auto"/>
                    <w:bottom w:val="none" w:sz="0" w:space="0" w:color="auto"/>
                    <w:right w:val="none" w:sz="0" w:space="0" w:color="auto"/>
                  </w:divBdr>
                  <w:divsChild>
                    <w:div w:id="573323036">
                      <w:marLeft w:val="0"/>
                      <w:marRight w:val="0"/>
                      <w:marTop w:val="0"/>
                      <w:marBottom w:val="0"/>
                      <w:divBdr>
                        <w:top w:val="none" w:sz="0" w:space="0" w:color="auto"/>
                        <w:left w:val="none" w:sz="0" w:space="0" w:color="auto"/>
                        <w:bottom w:val="none" w:sz="0" w:space="0" w:color="auto"/>
                        <w:right w:val="none" w:sz="0" w:space="0" w:color="auto"/>
                      </w:divBdr>
                    </w:div>
                  </w:divsChild>
                </w:div>
                <w:div w:id="576551248">
                  <w:marLeft w:val="0"/>
                  <w:marRight w:val="0"/>
                  <w:marTop w:val="0"/>
                  <w:marBottom w:val="0"/>
                  <w:divBdr>
                    <w:top w:val="none" w:sz="0" w:space="0" w:color="auto"/>
                    <w:left w:val="none" w:sz="0" w:space="0" w:color="auto"/>
                    <w:bottom w:val="none" w:sz="0" w:space="0" w:color="auto"/>
                    <w:right w:val="none" w:sz="0" w:space="0" w:color="auto"/>
                  </w:divBdr>
                  <w:divsChild>
                    <w:div w:id="348408258">
                      <w:marLeft w:val="0"/>
                      <w:marRight w:val="0"/>
                      <w:marTop w:val="0"/>
                      <w:marBottom w:val="0"/>
                      <w:divBdr>
                        <w:top w:val="none" w:sz="0" w:space="0" w:color="auto"/>
                        <w:left w:val="none" w:sz="0" w:space="0" w:color="auto"/>
                        <w:bottom w:val="none" w:sz="0" w:space="0" w:color="auto"/>
                        <w:right w:val="none" w:sz="0" w:space="0" w:color="auto"/>
                      </w:divBdr>
                    </w:div>
                  </w:divsChild>
                </w:div>
                <w:div w:id="752046059">
                  <w:marLeft w:val="0"/>
                  <w:marRight w:val="0"/>
                  <w:marTop w:val="0"/>
                  <w:marBottom w:val="0"/>
                  <w:divBdr>
                    <w:top w:val="none" w:sz="0" w:space="0" w:color="auto"/>
                    <w:left w:val="none" w:sz="0" w:space="0" w:color="auto"/>
                    <w:bottom w:val="none" w:sz="0" w:space="0" w:color="auto"/>
                    <w:right w:val="none" w:sz="0" w:space="0" w:color="auto"/>
                  </w:divBdr>
                  <w:divsChild>
                    <w:div w:id="693114642">
                      <w:marLeft w:val="0"/>
                      <w:marRight w:val="0"/>
                      <w:marTop w:val="0"/>
                      <w:marBottom w:val="0"/>
                      <w:divBdr>
                        <w:top w:val="none" w:sz="0" w:space="0" w:color="auto"/>
                        <w:left w:val="none" w:sz="0" w:space="0" w:color="auto"/>
                        <w:bottom w:val="none" w:sz="0" w:space="0" w:color="auto"/>
                        <w:right w:val="none" w:sz="0" w:space="0" w:color="auto"/>
                      </w:divBdr>
                    </w:div>
                  </w:divsChild>
                </w:div>
                <w:div w:id="1849446491">
                  <w:marLeft w:val="0"/>
                  <w:marRight w:val="0"/>
                  <w:marTop w:val="0"/>
                  <w:marBottom w:val="0"/>
                  <w:divBdr>
                    <w:top w:val="none" w:sz="0" w:space="0" w:color="auto"/>
                    <w:left w:val="none" w:sz="0" w:space="0" w:color="auto"/>
                    <w:bottom w:val="none" w:sz="0" w:space="0" w:color="auto"/>
                    <w:right w:val="none" w:sz="0" w:space="0" w:color="auto"/>
                  </w:divBdr>
                  <w:divsChild>
                    <w:div w:id="463889798">
                      <w:marLeft w:val="0"/>
                      <w:marRight w:val="0"/>
                      <w:marTop w:val="0"/>
                      <w:marBottom w:val="0"/>
                      <w:divBdr>
                        <w:top w:val="none" w:sz="0" w:space="0" w:color="auto"/>
                        <w:left w:val="none" w:sz="0" w:space="0" w:color="auto"/>
                        <w:bottom w:val="none" w:sz="0" w:space="0" w:color="auto"/>
                        <w:right w:val="none" w:sz="0" w:space="0" w:color="auto"/>
                      </w:divBdr>
                    </w:div>
                  </w:divsChild>
                </w:div>
                <w:div w:id="2107918568">
                  <w:marLeft w:val="0"/>
                  <w:marRight w:val="0"/>
                  <w:marTop w:val="0"/>
                  <w:marBottom w:val="0"/>
                  <w:divBdr>
                    <w:top w:val="none" w:sz="0" w:space="0" w:color="auto"/>
                    <w:left w:val="none" w:sz="0" w:space="0" w:color="auto"/>
                    <w:bottom w:val="none" w:sz="0" w:space="0" w:color="auto"/>
                    <w:right w:val="none" w:sz="0" w:space="0" w:color="auto"/>
                  </w:divBdr>
                  <w:divsChild>
                    <w:div w:id="1648127234">
                      <w:marLeft w:val="0"/>
                      <w:marRight w:val="0"/>
                      <w:marTop w:val="0"/>
                      <w:marBottom w:val="0"/>
                      <w:divBdr>
                        <w:top w:val="none" w:sz="0" w:space="0" w:color="auto"/>
                        <w:left w:val="none" w:sz="0" w:space="0" w:color="auto"/>
                        <w:bottom w:val="none" w:sz="0" w:space="0" w:color="auto"/>
                        <w:right w:val="none" w:sz="0" w:space="0" w:color="auto"/>
                      </w:divBdr>
                    </w:div>
                  </w:divsChild>
                </w:div>
                <w:div w:id="258030822">
                  <w:marLeft w:val="0"/>
                  <w:marRight w:val="0"/>
                  <w:marTop w:val="0"/>
                  <w:marBottom w:val="0"/>
                  <w:divBdr>
                    <w:top w:val="none" w:sz="0" w:space="0" w:color="auto"/>
                    <w:left w:val="none" w:sz="0" w:space="0" w:color="auto"/>
                    <w:bottom w:val="none" w:sz="0" w:space="0" w:color="auto"/>
                    <w:right w:val="none" w:sz="0" w:space="0" w:color="auto"/>
                  </w:divBdr>
                  <w:divsChild>
                    <w:div w:id="361327574">
                      <w:marLeft w:val="0"/>
                      <w:marRight w:val="0"/>
                      <w:marTop w:val="0"/>
                      <w:marBottom w:val="0"/>
                      <w:divBdr>
                        <w:top w:val="none" w:sz="0" w:space="0" w:color="auto"/>
                        <w:left w:val="none" w:sz="0" w:space="0" w:color="auto"/>
                        <w:bottom w:val="none" w:sz="0" w:space="0" w:color="auto"/>
                        <w:right w:val="none" w:sz="0" w:space="0" w:color="auto"/>
                      </w:divBdr>
                    </w:div>
                  </w:divsChild>
                </w:div>
                <w:div w:id="2053066839">
                  <w:marLeft w:val="0"/>
                  <w:marRight w:val="0"/>
                  <w:marTop w:val="0"/>
                  <w:marBottom w:val="0"/>
                  <w:divBdr>
                    <w:top w:val="none" w:sz="0" w:space="0" w:color="auto"/>
                    <w:left w:val="none" w:sz="0" w:space="0" w:color="auto"/>
                    <w:bottom w:val="none" w:sz="0" w:space="0" w:color="auto"/>
                    <w:right w:val="none" w:sz="0" w:space="0" w:color="auto"/>
                  </w:divBdr>
                  <w:divsChild>
                    <w:div w:id="1720594141">
                      <w:marLeft w:val="0"/>
                      <w:marRight w:val="0"/>
                      <w:marTop w:val="0"/>
                      <w:marBottom w:val="0"/>
                      <w:divBdr>
                        <w:top w:val="none" w:sz="0" w:space="0" w:color="auto"/>
                        <w:left w:val="none" w:sz="0" w:space="0" w:color="auto"/>
                        <w:bottom w:val="none" w:sz="0" w:space="0" w:color="auto"/>
                        <w:right w:val="none" w:sz="0" w:space="0" w:color="auto"/>
                      </w:divBdr>
                    </w:div>
                  </w:divsChild>
                </w:div>
                <w:div w:id="1381587031">
                  <w:marLeft w:val="0"/>
                  <w:marRight w:val="0"/>
                  <w:marTop w:val="0"/>
                  <w:marBottom w:val="0"/>
                  <w:divBdr>
                    <w:top w:val="none" w:sz="0" w:space="0" w:color="auto"/>
                    <w:left w:val="none" w:sz="0" w:space="0" w:color="auto"/>
                    <w:bottom w:val="none" w:sz="0" w:space="0" w:color="auto"/>
                    <w:right w:val="none" w:sz="0" w:space="0" w:color="auto"/>
                  </w:divBdr>
                  <w:divsChild>
                    <w:div w:id="1241452087">
                      <w:marLeft w:val="0"/>
                      <w:marRight w:val="0"/>
                      <w:marTop w:val="0"/>
                      <w:marBottom w:val="0"/>
                      <w:divBdr>
                        <w:top w:val="none" w:sz="0" w:space="0" w:color="auto"/>
                        <w:left w:val="none" w:sz="0" w:space="0" w:color="auto"/>
                        <w:bottom w:val="none" w:sz="0" w:space="0" w:color="auto"/>
                        <w:right w:val="none" w:sz="0" w:space="0" w:color="auto"/>
                      </w:divBdr>
                    </w:div>
                  </w:divsChild>
                </w:div>
                <w:div w:id="648368459">
                  <w:marLeft w:val="0"/>
                  <w:marRight w:val="0"/>
                  <w:marTop w:val="0"/>
                  <w:marBottom w:val="0"/>
                  <w:divBdr>
                    <w:top w:val="none" w:sz="0" w:space="0" w:color="auto"/>
                    <w:left w:val="none" w:sz="0" w:space="0" w:color="auto"/>
                    <w:bottom w:val="none" w:sz="0" w:space="0" w:color="auto"/>
                    <w:right w:val="none" w:sz="0" w:space="0" w:color="auto"/>
                  </w:divBdr>
                  <w:divsChild>
                    <w:div w:id="669720836">
                      <w:marLeft w:val="0"/>
                      <w:marRight w:val="0"/>
                      <w:marTop w:val="0"/>
                      <w:marBottom w:val="0"/>
                      <w:divBdr>
                        <w:top w:val="none" w:sz="0" w:space="0" w:color="auto"/>
                        <w:left w:val="none" w:sz="0" w:space="0" w:color="auto"/>
                        <w:bottom w:val="none" w:sz="0" w:space="0" w:color="auto"/>
                        <w:right w:val="none" w:sz="0" w:space="0" w:color="auto"/>
                      </w:divBdr>
                    </w:div>
                  </w:divsChild>
                </w:div>
                <w:div w:id="46731248">
                  <w:marLeft w:val="0"/>
                  <w:marRight w:val="0"/>
                  <w:marTop w:val="0"/>
                  <w:marBottom w:val="0"/>
                  <w:divBdr>
                    <w:top w:val="none" w:sz="0" w:space="0" w:color="auto"/>
                    <w:left w:val="none" w:sz="0" w:space="0" w:color="auto"/>
                    <w:bottom w:val="none" w:sz="0" w:space="0" w:color="auto"/>
                    <w:right w:val="none" w:sz="0" w:space="0" w:color="auto"/>
                  </w:divBdr>
                  <w:divsChild>
                    <w:div w:id="1353530979">
                      <w:marLeft w:val="0"/>
                      <w:marRight w:val="0"/>
                      <w:marTop w:val="0"/>
                      <w:marBottom w:val="0"/>
                      <w:divBdr>
                        <w:top w:val="none" w:sz="0" w:space="0" w:color="auto"/>
                        <w:left w:val="none" w:sz="0" w:space="0" w:color="auto"/>
                        <w:bottom w:val="none" w:sz="0" w:space="0" w:color="auto"/>
                        <w:right w:val="none" w:sz="0" w:space="0" w:color="auto"/>
                      </w:divBdr>
                    </w:div>
                  </w:divsChild>
                </w:div>
                <w:div w:id="1398284243">
                  <w:marLeft w:val="0"/>
                  <w:marRight w:val="0"/>
                  <w:marTop w:val="0"/>
                  <w:marBottom w:val="0"/>
                  <w:divBdr>
                    <w:top w:val="none" w:sz="0" w:space="0" w:color="auto"/>
                    <w:left w:val="none" w:sz="0" w:space="0" w:color="auto"/>
                    <w:bottom w:val="none" w:sz="0" w:space="0" w:color="auto"/>
                    <w:right w:val="none" w:sz="0" w:space="0" w:color="auto"/>
                  </w:divBdr>
                  <w:divsChild>
                    <w:div w:id="46220535">
                      <w:marLeft w:val="0"/>
                      <w:marRight w:val="0"/>
                      <w:marTop w:val="0"/>
                      <w:marBottom w:val="0"/>
                      <w:divBdr>
                        <w:top w:val="none" w:sz="0" w:space="0" w:color="auto"/>
                        <w:left w:val="none" w:sz="0" w:space="0" w:color="auto"/>
                        <w:bottom w:val="none" w:sz="0" w:space="0" w:color="auto"/>
                        <w:right w:val="none" w:sz="0" w:space="0" w:color="auto"/>
                      </w:divBdr>
                    </w:div>
                  </w:divsChild>
                </w:div>
                <w:div w:id="751505677">
                  <w:marLeft w:val="0"/>
                  <w:marRight w:val="0"/>
                  <w:marTop w:val="0"/>
                  <w:marBottom w:val="0"/>
                  <w:divBdr>
                    <w:top w:val="none" w:sz="0" w:space="0" w:color="auto"/>
                    <w:left w:val="none" w:sz="0" w:space="0" w:color="auto"/>
                    <w:bottom w:val="none" w:sz="0" w:space="0" w:color="auto"/>
                    <w:right w:val="none" w:sz="0" w:space="0" w:color="auto"/>
                  </w:divBdr>
                  <w:divsChild>
                    <w:div w:id="1914272644">
                      <w:marLeft w:val="0"/>
                      <w:marRight w:val="0"/>
                      <w:marTop w:val="0"/>
                      <w:marBottom w:val="0"/>
                      <w:divBdr>
                        <w:top w:val="none" w:sz="0" w:space="0" w:color="auto"/>
                        <w:left w:val="none" w:sz="0" w:space="0" w:color="auto"/>
                        <w:bottom w:val="none" w:sz="0" w:space="0" w:color="auto"/>
                        <w:right w:val="none" w:sz="0" w:space="0" w:color="auto"/>
                      </w:divBdr>
                    </w:div>
                  </w:divsChild>
                </w:div>
                <w:div w:id="636374152">
                  <w:marLeft w:val="0"/>
                  <w:marRight w:val="0"/>
                  <w:marTop w:val="0"/>
                  <w:marBottom w:val="0"/>
                  <w:divBdr>
                    <w:top w:val="none" w:sz="0" w:space="0" w:color="auto"/>
                    <w:left w:val="none" w:sz="0" w:space="0" w:color="auto"/>
                    <w:bottom w:val="none" w:sz="0" w:space="0" w:color="auto"/>
                    <w:right w:val="none" w:sz="0" w:space="0" w:color="auto"/>
                  </w:divBdr>
                  <w:divsChild>
                    <w:div w:id="1047798147">
                      <w:marLeft w:val="0"/>
                      <w:marRight w:val="0"/>
                      <w:marTop w:val="0"/>
                      <w:marBottom w:val="0"/>
                      <w:divBdr>
                        <w:top w:val="none" w:sz="0" w:space="0" w:color="auto"/>
                        <w:left w:val="none" w:sz="0" w:space="0" w:color="auto"/>
                        <w:bottom w:val="none" w:sz="0" w:space="0" w:color="auto"/>
                        <w:right w:val="none" w:sz="0" w:space="0" w:color="auto"/>
                      </w:divBdr>
                    </w:div>
                  </w:divsChild>
                </w:div>
                <w:div w:id="1896156903">
                  <w:marLeft w:val="0"/>
                  <w:marRight w:val="0"/>
                  <w:marTop w:val="0"/>
                  <w:marBottom w:val="0"/>
                  <w:divBdr>
                    <w:top w:val="none" w:sz="0" w:space="0" w:color="auto"/>
                    <w:left w:val="none" w:sz="0" w:space="0" w:color="auto"/>
                    <w:bottom w:val="none" w:sz="0" w:space="0" w:color="auto"/>
                    <w:right w:val="none" w:sz="0" w:space="0" w:color="auto"/>
                  </w:divBdr>
                  <w:divsChild>
                    <w:div w:id="326398880">
                      <w:marLeft w:val="0"/>
                      <w:marRight w:val="0"/>
                      <w:marTop w:val="0"/>
                      <w:marBottom w:val="0"/>
                      <w:divBdr>
                        <w:top w:val="none" w:sz="0" w:space="0" w:color="auto"/>
                        <w:left w:val="none" w:sz="0" w:space="0" w:color="auto"/>
                        <w:bottom w:val="none" w:sz="0" w:space="0" w:color="auto"/>
                        <w:right w:val="none" w:sz="0" w:space="0" w:color="auto"/>
                      </w:divBdr>
                    </w:div>
                  </w:divsChild>
                </w:div>
                <w:div w:id="828523376">
                  <w:marLeft w:val="0"/>
                  <w:marRight w:val="0"/>
                  <w:marTop w:val="0"/>
                  <w:marBottom w:val="0"/>
                  <w:divBdr>
                    <w:top w:val="none" w:sz="0" w:space="0" w:color="auto"/>
                    <w:left w:val="none" w:sz="0" w:space="0" w:color="auto"/>
                    <w:bottom w:val="none" w:sz="0" w:space="0" w:color="auto"/>
                    <w:right w:val="none" w:sz="0" w:space="0" w:color="auto"/>
                  </w:divBdr>
                  <w:divsChild>
                    <w:div w:id="887716247">
                      <w:marLeft w:val="0"/>
                      <w:marRight w:val="0"/>
                      <w:marTop w:val="0"/>
                      <w:marBottom w:val="0"/>
                      <w:divBdr>
                        <w:top w:val="none" w:sz="0" w:space="0" w:color="auto"/>
                        <w:left w:val="none" w:sz="0" w:space="0" w:color="auto"/>
                        <w:bottom w:val="none" w:sz="0" w:space="0" w:color="auto"/>
                        <w:right w:val="none" w:sz="0" w:space="0" w:color="auto"/>
                      </w:divBdr>
                    </w:div>
                  </w:divsChild>
                </w:div>
                <w:div w:id="595095348">
                  <w:marLeft w:val="0"/>
                  <w:marRight w:val="0"/>
                  <w:marTop w:val="0"/>
                  <w:marBottom w:val="0"/>
                  <w:divBdr>
                    <w:top w:val="none" w:sz="0" w:space="0" w:color="auto"/>
                    <w:left w:val="none" w:sz="0" w:space="0" w:color="auto"/>
                    <w:bottom w:val="none" w:sz="0" w:space="0" w:color="auto"/>
                    <w:right w:val="none" w:sz="0" w:space="0" w:color="auto"/>
                  </w:divBdr>
                  <w:divsChild>
                    <w:div w:id="870798009">
                      <w:marLeft w:val="0"/>
                      <w:marRight w:val="0"/>
                      <w:marTop w:val="0"/>
                      <w:marBottom w:val="0"/>
                      <w:divBdr>
                        <w:top w:val="none" w:sz="0" w:space="0" w:color="auto"/>
                        <w:left w:val="none" w:sz="0" w:space="0" w:color="auto"/>
                        <w:bottom w:val="none" w:sz="0" w:space="0" w:color="auto"/>
                        <w:right w:val="none" w:sz="0" w:space="0" w:color="auto"/>
                      </w:divBdr>
                    </w:div>
                  </w:divsChild>
                </w:div>
                <w:div w:id="695617104">
                  <w:marLeft w:val="0"/>
                  <w:marRight w:val="0"/>
                  <w:marTop w:val="0"/>
                  <w:marBottom w:val="0"/>
                  <w:divBdr>
                    <w:top w:val="none" w:sz="0" w:space="0" w:color="auto"/>
                    <w:left w:val="none" w:sz="0" w:space="0" w:color="auto"/>
                    <w:bottom w:val="none" w:sz="0" w:space="0" w:color="auto"/>
                    <w:right w:val="none" w:sz="0" w:space="0" w:color="auto"/>
                  </w:divBdr>
                  <w:divsChild>
                    <w:div w:id="1116366312">
                      <w:marLeft w:val="0"/>
                      <w:marRight w:val="0"/>
                      <w:marTop w:val="0"/>
                      <w:marBottom w:val="0"/>
                      <w:divBdr>
                        <w:top w:val="none" w:sz="0" w:space="0" w:color="auto"/>
                        <w:left w:val="none" w:sz="0" w:space="0" w:color="auto"/>
                        <w:bottom w:val="none" w:sz="0" w:space="0" w:color="auto"/>
                        <w:right w:val="none" w:sz="0" w:space="0" w:color="auto"/>
                      </w:divBdr>
                    </w:div>
                  </w:divsChild>
                </w:div>
                <w:div w:id="1751737150">
                  <w:marLeft w:val="0"/>
                  <w:marRight w:val="0"/>
                  <w:marTop w:val="0"/>
                  <w:marBottom w:val="0"/>
                  <w:divBdr>
                    <w:top w:val="none" w:sz="0" w:space="0" w:color="auto"/>
                    <w:left w:val="none" w:sz="0" w:space="0" w:color="auto"/>
                    <w:bottom w:val="none" w:sz="0" w:space="0" w:color="auto"/>
                    <w:right w:val="none" w:sz="0" w:space="0" w:color="auto"/>
                  </w:divBdr>
                  <w:divsChild>
                    <w:div w:id="332606126">
                      <w:marLeft w:val="0"/>
                      <w:marRight w:val="0"/>
                      <w:marTop w:val="0"/>
                      <w:marBottom w:val="0"/>
                      <w:divBdr>
                        <w:top w:val="none" w:sz="0" w:space="0" w:color="auto"/>
                        <w:left w:val="none" w:sz="0" w:space="0" w:color="auto"/>
                        <w:bottom w:val="none" w:sz="0" w:space="0" w:color="auto"/>
                        <w:right w:val="none" w:sz="0" w:space="0" w:color="auto"/>
                      </w:divBdr>
                    </w:div>
                  </w:divsChild>
                </w:div>
                <w:div w:id="2086561612">
                  <w:marLeft w:val="0"/>
                  <w:marRight w:val="0"/>
                  <w:marTop w:val="0"/>
                  <w:marBottom w:val="0"/>
                  <w:divBdr>
                    <w:top w:val="none" w:sz="0" w:space="0" w:color="auto"/>
                    <w:left w:val="none" w:sz="0" w:space="0" w:color="auto"/>
                    <w:bottom w:val="none" w:sz="0" w:space="0" w:color="auto"/>
                    <w:right w:val="none" w:sz="0" w:space="0" w:color="auto"/>
                  </w:divBdr>
                  <w:divsChild>
                    <w:div w:id="1827823499">
                      <w:marLeft w:val="0"/>
                      <w:marRight w:val="0"/>
                      <w:marTop w:val="0"/>
                      <w:marBottom w:val="0"/>
                      <w:divBdr>
                        <w:top w:val="none" w:sz="0" w:space="0" w:color="auto"/>
                        <w:left w:val="none" w:sz="0" w:space="0" w:color="auto"/>
                        <w:bottom w:val="none" w:sz="0" w:space="0" w:color="auto"/>
                        <w:right w:val="none" w:sz="0" w:space="0" w:color="auto"/>
                      </w:divBdr>
                    </w:div>
                  </w:divsChild>
                </w:div>
                <w:div w:id="670062890">
                  <w:marLeft w:val="0"/>
                  <w:marRight w:val="0"/>
                  <w:marTop w:val="0"/>
                  <w:marBottom w:val="0"/>
                  <w:divBdr>
                    <w:top w:val="none" w:sz="0" w:space="0" w:color="auto"/>
                    <w:left w:val="none" w:sz="0" w:space="0" w:color="auto"/>
                    <w:bottom w:val="none" w:sz="0" w:space="0" w:color="auto"/>
                    <w:right w:val="none" w:sz="0" w:space="0" w:color="auto"/>
                  </w:divBdr>
                  <w:divsChild>
                    <w:div w:id="2137286851">
                      <w:marLeft w:val="0"/>
                      <w:marRight w:val="0"/>
                      <w:marTop w:val="0"/>
                      <w:marBottom w:val="0"/>
                      <w:divBdr>
                        <w:top w:val="none" w:sz="0" w:space="0" w:color="auto"/>
                        <w:left w:val="none" w:sz="0" w:space="0" w:color="auto"/>
                        <w:bottom w:val="none" w:sz="0" w:space="0" w:color="auto"/>
                        <w:right w:val="none" w:sz="0" w:space="0" w:color="auto"/>
                      </w:divBdr>
                    </w:div>
                  </w:divsChild>
                </w:div>
                <w:div w:id="1995983610">
                  <w:marLeft w:val="0"/>
                  <w:marRight w:val="0"/>
                  <w:marTop w:val="0"/>
                  <w:marBottom w:val="0"/>
                  <w:divBdr>
                    <w:top w:val="none" w:sz="0" w:space="0" w:color="auto"/>
                    <w:left w:val="none" w:sz="0" w:space="0" w:color="auto"/>
                    <w:bottom w:val="none" w:sz="0" w:space="0" w:color="auto"/>
                    <w:right w:val="none" w:sz="0" w:space="0" w:color="auto"/>
                  </w:divBdr>
                  <w:divsChild>
                    <w:div w:id="124395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862614">
          <w:marLeft w:val="0"/>
          <w:marRight w:val="0"/>
          <w:marTop w:val="0"/>
          <w:marBottom w:val="0"/>
          <w:divBdr>
            <w:top w:val="none" w:sz="0" w:space="0" w:color="auto"/>
            <w:left w:val="none" w:sz="0" w:space="0" w:color="auto"/>
            <w:bottom w:val="none" w:sz="0" w:space="0" w:color="auto"/>
            <w:right w:val="none" w:sz="0" w:space="0" w:color="auto"/>
          </w:divBdr>
        </w:div>
        <w:div w:id="1778939470">
          <w:marLeft w:val="0"/>
          <w:marRight w:val="0"/>
          <w:marTop w:val="0"/>
          <w:marBottom w:val="0"/>
          <w:divBdr>
            <w:top w:val="none" w:sz="0" w:space="0" w:color="auto"/>
            <w:left w:val="none" w:sz="0" w:space="0" w:color="auto"/>
            <w:bottom w:val="none" w:sz="0" w:space="0" w:color="auto"/>
            <w:right w:val="none" w:sz="0" w:space="0" w:color="auto"/>
          </w:divBdr>
        </w:div>
        <w:div w:id="856121786">
          <w:marLeft w:val="0"/>
          <w:marRight w:val="0"/>
          <w:marTop w:val="0"/>
          <w:marBottom w:val="0"/>
          <w:divBdr>
            <w:top w:val="none" w:sz="0" w:space="0" w:color="auto"/>
            <w:left w:val="none" w:sz="0" w:space="0" w:color="auto"/>
            <w:bottom w:val="none" w:sz="0" w:space="0" w:color="auto"/>
            <w:right w:val="none" w:sz="0" w:space="0" w:color="auto"/>
          </w:divBdr>
        </w:div>
        <w:div w:id="1210452867">
          <w:marLeft w:val="0"/>
          <w:marRight w:val="0"/>
          <w:marTop w:val="0"/>
          <w:marBottom w:val="0"/>
          <w:divBdr>
            <w:top w:val="none" w:sz="0" w:space="0" w:color="auto"/>
            <w:left w:val="none" w:sz="0" w:space="0" w:color="auto"/>
            <w:bottom w:val="none" w:sz="0" w:space="0" w:color="auto"/>
            <w:right w:val="none" w:sz="0" w:space="0" w:color="auto"/>
          </w:divBdr>
        </w:div>
        <w:div w:id="699664557">
          <w:marLeft w:val="0"/>
          <w:marRight w:val="0"/>
          <w:marTop w:val="0"/>
          <w:marBottom w:val="0"/>
          <w:divBdr>
            <w:top w:val="none" w:sz="0" w:space="0" w:color="auto"/>
            <w:left w:val="none" w:sz="0" w:space="0" w:color="auto"/>
            <w:bottom w:val="none" w:sz="0" w:space="0" w:color="auto"/>
            <w:right w:val="none" w:sz="0" w:space="0" w:color="auto"/>
          </w:divBdr>
        </w:div>
        <w:div w:id="1239897404">
          <w:marLeft w:val="0"/>
          <w:marRight w:val="0"/>
          <w:marTop w:val="0"/>
          <w:marBottom w:val="0"/>
          <w:divBdr>
            <w:top w:val="none" w:sz="0" w:space="0" w:color="auto"/>
            <w:left w:val="none" w:sz="0" w:space="0" w:color="auto"/>
            <w:bottom w:val="none" w:sz="0" w:space="0" w:color="auto"/>
            <w:right w:val="none" w:sz="0" w:space="0" w:color="auto"/>
          </w:divBdr>
          <w:divsChild>
            <w:div w:id="1943995804">
              <w:marLeft w:val="-75"/>
              <w:marRight w:val="0"/>
              <w:marTop w:val="30"/>
              <w:marBottom w:val="30"/>
              <w:divBdr>
                <w:top w:val="none" w:sz="0" w:space="0" w:color="auto"/>
                <w:left w:val="none" w:sz="0" w:space="0" w:color="auto"/>
                <w:bottom w:val="none" w:sz="0" w:space="0" w:color="auto"/>
                <w:right w:val="none" w:sz="0" w:space="0" w:color="auto"/>
              </w:divBdr>
              <w:divsChild>
                <w:div w:id="217937395">
                  <w:marLeft w:val="0"/>
                  <w:marRight w:val="0"/>
                  <w:marTop w:val="0"/>
                  <w:marBottom w:val="0"/>
                  <w:divBdr>
                    <w:top w:val="none" w:sz="0" w:space="0" w:color="auto"/>
                    <w:left w:val="none" w:sz="0" w:space="0" w:color="auto"/>
                    <w:bottom w:val="none" w:sz="0" w:space="0" w:color="auto"/>
                    <w:right w:val="none" w:sz="0" w:space="0" w:color="auto"/>
                  </w:divBdr>
                  <w:divsChild>
                    <w:div w:id="1280724314">
                      <w:marLeft w:val="0"/>
                      <w:marRight w:val="0"/>
                      <w:marTop w:val="0"/>
                      <w:marBottom w:val="0"/>
                      <w:divBdr>
                        <w:top w:val="none" w:sz="0" w:space="0" w:color="auto"/>
                        <w:left w:val="none" w:sz="0" w:space="0" w:color="auto"/>
                        <w:bottom w:val="none" w:sz="0" w:space="0" w:color="auto"/>
                        <w:right w:val="none" w:sz="0" w:space="0" w:color="auto"/>
                      </w:divBdr>
                    </w:div>
                  </w:divsChild>
                </w:div>
                <w:div w:id="1214851096">
                  <w:marLeft w:val="0"/>
                  <w:marRight w:val="0"/>
                  <w:marTop w:val="0"/>
                  <w:marBottom w:val="0"/>
                  <w:divBdr>
                    <w:top w:val="none" w:sz="0" w:space="0" w:color="auto"/>
                    <w:left w:val="none" w:sz="0" w:space="0" w:color="auto"/>
                    <w:bottom w:val="none" w:sz="0" w:space="0" w:color="auto"/>
                    <w:right w:val="none" w:sz="0" w:space="0" w:color="auto"/>
                  </w:divBdr>
                  <w:divsChild>
                    <w:div w:id="74673738">
                      <w:marLeft w:val="0"/>
                      <w:marRight w:val="0"/>
                      <w:marTop w:val="0"/>
                      <w:marBottom w:val="0"/>
                      <w:divBdr>
                        <w:top w:val="none" w:sz="0" w:space="0" w:color="auto"/>
                        <w:left w:val="none" w:sz="0" w:space="0" w:color="auto"/>
                        <w:bottom w:val="none" w:sz="0" w:space="0" w:color="auto"/>
                        <w:right w:val="none" w:sz="0" w:space="0" w:color="auto"/>
                      </w:divBdr>
                    </w:div>
                  </w:divsChild>
                </w:div>
                <w:div w:id="226234941">
                  <w:marLeft w:val="0"/>
                  <w:marRight w:val="0"/>
                  <w:marTop w:val="0"/>
                  <w:marBottom w:val="0"/>
                  <w:divBdr>
                    <w:top w:val="none" w:sz="0" w:space="0" w:color="auto"/>
                    <w:left w:val="none" w:sz="0" w:space="0" w:color="auto"/>
                    <w:bottom w:val="none" w:sz="0" w:space="0" w:color="auto"/>
                    <w:right w:val="none" w:sz="0" w:space="0" w:color="auto"/>
                  </w:divBdr>
                  <w:divsChild>
                    <w:div w:id="985620263">
                      <w:marLeft w:val="0"/>
                      <w:marRight w:val="0"/>
                      <w:marTop w:val="0"/>
                      <w:marBottom w:val="0"/>
                      <w:divBdr>
                        <w:top w:val="none" w:sz="0" w:space="0" w:color="auto"/>
                        <w:left w:val="none" w:sz="0" w:space="0" w:color="auto"/>
                        <w:bottom w:val="none" w:sz="0" w:space="0" w:color="auto"/>
                        <w:right w:val="none" w:sz="0" w:space="0" w:color="auto"/>
                      </w:divBdr>
                    </w:div>
                  </w:divsChild>
                </w:div>
                <w:div w:id="385684731">
                  <w:marLeft w:val="0"/>
                  <w:marRight w:val="0"/>
                  <w:marTop w:val="0"/>
                  <w:marBottom w:val="0"/>
                  <w:divBdr>
                    <w:top w:val="none" w:sz="0" w:space="0" w:color="auto"/>
                    <w:left w:val="none" w:sz="0" w:space="0" w:color="auto"/>
                    <w:bottom w:val="none" w:sz="0" w:space="0" w:color="auto"/>
                    <w:right w:val="none" w:sz="0" w:space="0" w:color="auto"/>
                  </w:divBdr>
                  <w:divsChild>
                    <w:div w:id="1298292770">
                      <w:marLeft w:val="0"/>
                      <w:marRight w:val="0"/>
                      <w:marTop w:val="0"/>
                      <w:marBottom w:val="0"/>
                      <w:divBdr>
                        <w:top w:val="none" w:sz="0" w:space="0" w:color="auto"/>
                        <w:left w:val="none" w:sz="0" w:space="0" w:color="auto"/>
                        <w:bottom w:val="none" w:sz="0" w:space="0" w:color="auto"/>
                        <w:right w:val="none" w:sz="0" w:space="0" w:color="auto"/>
                      </w:divBdr>
                    </w:div>
                  </w:divsChild>
                </w:div>
                <w:div w:id="1125344276">
                  <w:marLeft w:val="0"/>
                  <w:marRight w:val="0"/>
                  <w:marTop w:val="0"/>
                  <w:marBottom w:val="0"/>
                  <w:divBdr>
                    <w:top w:val="none" w:sz="0" w:space="0" w:color="auto"/>
                    <w:left w:val="none" w:sz="0" w:space="0" w:color="auto"/>
                    <w:bottom w:val="none" w:sz="0" w:space="0" w:color="auto"/>
                    <w:right w:val="none" w:sz="0" w:space="0" w:color="auto"/>
                  </w:divBdr>
                  <w:divsChild>
                    <w:div w:id="1578126196">
                      <w:marLeft w:val="0"/>
                      <w:marRight w:val="0"/>
                      <w:marTop w:val="0"/>
                      <w:marBottom w:val="0"/>
                      <w:divBdr>
                        <w:top w:val="none" w:sz="0" w:space="0" w:color="auto"/>
                        <w:left w:val="none" w:sz="0" w:space="0" w:color="auto"/>
                        <w:bottom w:val="none" w:sz="0" w:space="0" w:color="auto"/>
                        <w:right w:val="none" w:sz="0" w:space="0" w:color="auto"/>
                      </w:divBdr>
                    </w:div>
                  </w:divsChild>
                </w:div>
                <w:div w:id="1894000285">
                  <w:marLeft w:val="0"/>
                  <w:marRight w:val="0"/>
                  <w:marTop w:val="0"/>
                  <w:marBottom w:val="0"/>
                  <w:divBdr>
                    <w:top w:val="none" w:sz="0" w:space="0" w:color="auto"/>
                    <w:left w:val="none" w:sz="0" w:space="0" w:color="auto"/>
                    <w:bottom w:val="none" w:sz="0" w:space="0" w:color="auto"/>
                    <w:right w:val="none" w:sz="0" w:space="0" w:color="auto"/>
                  </w:divBdr>
                  <w:divsChild>
                    <w:div w:id="124006673">
                      <w:marLeft w:val="0"/>
                      <w:marRight w:val="0"/>
                      <w:marTop w:val="0"/>
                      <w:marBottom w:val="0"/>
                      <w:divBdr>
                        <w:top w:val="none" w:sz="0" w:space="0" w:color="auto"/>
                        <w:left w:val="none" w:sz="0" w:space="0" w:color="auto"/>
                        <w:bottom w:val="none" w:sz="0" w:space="0" w:color="auto"/>
                        <w:right w:val="none" w:sz="0" w:space="0" w:color="auto"/>
                      </w:divBdr>
                    </w:div>
                  </w:divsChild>
                </w:div>
                <w:div w:id="1154489384">
                  <w:marLeft w:val="0"/>
                  <w:marRight w:val="0"/>
                  <w:marTop w:val="0"/>
                  <w:marBottom w:val="0"/>
                  <w:divBdr>
                    <w:top w:val="none" w:sz="0" w:space="0" w:color="auto"/>
                    <w:left w:val="none" w:sz="0" w:space="0" w:color="auto"/>
                    <w:bottom w:val="none" w:sz="0" w:space="0" w:color="auto"/>
                    <w:right w:val="none" w:sz="0" w:space="0" w:color="auto"/>
                  </w:divBdr>
                  <w:divsChild>
                    <w:div w:id="2070420654">
                      <w:marLeft w:val="0"/>
                      <w:marRight w:val="0"/>
                      <w:marTop w:val="0"/>
                      <w:marBottom w:val="0"/>
                      <w:divBdr>
                        <w:top w:val="none" w:sz="0" w:space="0" w:color="auto"/>
                        <w:left w:val="none" w:sz="0" w:space="0" w:color="auto"/>
                        <w:bottom w:val="none" w:sz="0" w:space="0" w:color="auto"/>
                        <w:right w:val="none" w:sz="0" w:space="0" w:color="auto"/>
                      </w:divBdr>
                    </w:div>
                  </w:divsChild>
                </w:div>
                <w:div w:id="606893201">
                  <w:marLeft w:val="0"/>
                  <w:marRight w:val="0"/>
                  <w:marTop w:val="0"/>
                  <w:marBottom w:val="0"/>
                  <w:divBdr>
                    <w:top w:val="none" w:sz="0" w:space="0" w:color="auto"/>
                    <w:left w:val="none" w:sz="0" w:space="0" w:color="auto"/>
                    <w:bottom w:val="none" w:sz="0" w:space="0" w:color="auto"/>
                    <w:right w:val="none" w:sz="0" w:space="0" w:color="auto"/>
                  </w:divBdr>
                  <w:divsChild>
                    <w:div w:id="873927692">
                      <w:marLeft w:val="0"/>
                      <w:marRight w:val="0"/>
                      <w:marTop w:val="0"/>
                      <w:marBottom w:val="0"/>
                      <w:divBdr>
                        <w:top w:val="none" w:sz="0" w:space="0" w:color="auto"/>
                        <w:left w:val="none" w:sz="0" w:space="0" w:color="auto"/>
                        <w:bottom w:val="none" w:sz="0" w:space="0" w:color="auto"/>
                        <w:right w:val="none" w:sz="0" w:space="0" w:color="auto"/>
                      </w:divBdr>
                    </w:div>
                  </w:divsChild>
                </w:div>
                <w:div w:id="590816952">
                  <w:marLeft w:val="0"/>
                  <w:marRight w:val="0"/>
                  <w:marTop w:val="0"/>
                  <w:marBottom w:val="0"/>
                  <w:divBdr>
                    <w:top w:val="none" w:sz="0" w:space="0" w:color="auto"/>
                    <w:left w:val="none" w:sz="0" w:space="0" w:color="auto"/>
                    <w:bottom w:val="none" w:sz="0" w:space="0" w:color="auto"/>
                    <w:right w:val="none" w:sz="0" w:space="0" w:color="auto"/>
                  </w:divBdr>
                  <w:divsChild>
                    <w:div w:id="109445781">
                      <w:marLeft w:val="0"/>
                      <w:marRight w:val="0"/>
                      <w:marTop w:val="0"/>
                      <w:marBottom w:val="0"/>
                      <w:divBdr>
                        <w:top w:val="none" w:sz="0" w:space="0" w:color="auto"/>
                        <w:left w:val="none" w:sz="0" w:space="0" w:color="auto"/>
                        <w:bottom w:val="none" w:sz="0" w:space="0" w:color="auto"/>
                        <w:right w:val="none" w:sz="0" w:space="0" w:color="auto"/>
                      </w:divBdr>
                    </w:div>
                  </w:divsChild>
                </w:div>
                <w:div w:id="716397827">
                  <w:marLeft w:val="0"/>
                  <w:marRight w:val="0"/>
                  <w:marTop w:val="0"/>
                  <w:marBottom w:val="0"/>
                  <w:divBdr>
                    <w:top w:val="none" w:sz="0" w:space="0" w:color="auto"/>
                    <w:left w:val="none" w:sz="0" w:space="0" w:color="auto"/>
                    <w:bottom w:val="none" w:sz="0" w:space="0" w:color="auto"/>
                    <w:right w:val="none" w:sz="0" w:space="0" w:color="auto"/>
                  </w:divBdr>
                  <w:divsChild>
                    <w:div w:id="1796677955">
                      <w:marLeft w:val="0"/>
                      <w:marRight w:val="0"/>
                      <w:marTop w:val="0"/>
                      <w:marBottom w:val="0"/>
                      <w:divBdr>
                        <w:top w:val="none" w:sz="0" w:space="0" w:color="auto"/>
                        <w:left w:val="none" w:sz="0" w:space="0" w:color="auto"/>
                        <w:bottom w:val="none" w:sz="0" w:space="0" w:color="auto"/>
                        <w:right w:val="none" w:sz="0" w:space="0" w:color="auto"/>
                      </w:divBdr>
                    </w:div>
                  </w:divsChild>
                </w:div>
                <w:div w:id="434132142">
                  <w:marLeft w:val="0"/>
                  <w:marRight w:val="0"/>
                  <w:marTop w:val="0"/>
                  <w:marBottom w:val="0"/>
                  <w:divBdr>
                    <w:top w:val="none" w:sz="0" w:space="0" w:color="auto"/>
                    <w:left w:val="none" w:sz="0" w:space="0" w:color="auto"/>
                    <w:bottom w:val="none" w:sz="0" w:space="0" w:color="auto"/>
                    <w:right w:val="none" w:sz="0" w:space="0" w:color="auto"/>
                  </w:divBdr>
                  <w:divsChild>
                    <w:div w:id="1397120434">
                      <w:marLeft w:val="0"/>
                      <w:marRight w:val="0"/>
                      <w:marTop w:val="0"/>
                      <w:marBottom w:val="0"/>
                      <w:divBdr>
                        <w:top w:val="none" w:sz="0" w:space="0" w:color="auto"/>
                        <w:left w:val="none" w:sz="0" w:space="0" w:color="auto"/>
                        <w:bottom w:val="none" w:sz="0" w:space="0" w:color="auto"/>
                        <w:right w:val="none" w:sz="0" w:space="0" w:color="auto"/>
                      </w:divBdr>
                    </w:div>
                  </w:divsChild>
                </w:div>
                <w:div w:id="55324205">
                  <w:marLeft w:val="0"/>
                  <w:marRight w:val="0"/>
                  <w:marTop w:val="0"/>
                  <w:marBottom w:val="0"/>
                  <w:divBdr>
                    <w:top w:val="none" w:sz="0" w:space="0" w:color="auto"/>
                    <w:left w:val="none" w:sz="0" w:space="0" w:color="auto"/>
                    <w:bottom w:val="none" w:sz="0" w:space="0" w:color="auto"/>
                    <w:right w:val="none" w:sz="0" w:space="0" w:color="auto"/>
                  </w:divBdr>
                  <w:divsChild>
                    <w:div w:id="1028263223">
                      <w:marLeft w:val="0"/>
                      <w:marRight w:val="0"/>
                      <w:marTop w:val="0"/>
                      <w:marBottom w:val="0"/>
                      <w:divBdr>
                        <w:top w:val="none" w:sz="0" w:space="0" w:color="auto"/>
                        <w:left w:val="none" w:sz="0" w:space="0" w:color="auto"/>
                        <w:bottom w:val="none" w:sz="0" w:space="0" w:color="auto"/>
                        <w:right w:val="none" w:sz="0" w:space="0" w:color="auto"/>
                      </w:divBdr>
                    </w:div>
                  </w:divsChild>
                </w:div>
                <w:div w:id="1543862479">
                  <w:marLeft w:val="0"/>
                  <w:marRight w:val="0"/>
                  <w:marTop w:val="0"/>
                  <w:marBottom w:val="0"/>
                  <w:divBdr>
                    <w:top w:val="none" w:sz="0" w:space="0" w:color="auto"/>
                    <w:left w:val="none" w:sz="0" w:space="0" w:color="auto"/>
                    <w:bottom w:val="none" w:sz="0" w:space="0" w:color="auto"/>
                    <w:right w:val="none" w:sz="0" w:space="0" w:color="auto"/>
                  </w:divBdr>
                  <w:divsChild>
                    <w:div w:id="2061008383">
                      <w:marLeft w:val="0"/>
                      <w:marRight w:val="0"/>
                      <w:marTop w:val="0"/>
                      <w:marBottom w:val="0"/>
                      <w:divBdr>
                        <w:top w:val="none" w:sz="0" w:space="0" w:color="auto"/>
                        <w:left w:val="none" w:sz="0" w:space="0" w:color="auto"/>
                        <w:bottom w:val="none" w:sz="0" w:space="0" w:color="auto"/>
                        <w:right w:val="none" w:sz="0" w:space="0" w:color="auto"/>
                      </w:divBdr>
                    </w:div>
                  </w:divsChild>
                </w:div>
                <w:div w:id="2062750609">
                  <w:marLeft w:val="0"/>
                  <w:marRight w:val="0"/>
                  <w:marTop w:val="0"/>
                  <w:marBottom w:val="0"/>
                  <w:divBdr>
                    <w:top w:val="none" w:sz="0" w:space="0" w:color="auto"/>
                    <w:left w:val="none" w:sz="0" w:space="0" w:color="auto"/>
                    <w:bottom w:val="none" w:sz="0" w:space="0" w:color="auto"/>
                    <w:right w:val="none" w:sz="0" w:space="0" w:color="auto"/>
                  </w:divBdr>
                  <w:divsChild>
                    <w:div w:id="1232085471">
                      <w:marLeft w:val="0"/>
                      <w:marRight w:val="0"/>
                      <w:marTop w:val="0"/>
                      <w:marBottom w:val="0"/>
                      <w:divBdr>
                        <w:top w:val="none" w:sz="0" w:space="0" w:color="auto"/>
                        <w:left w:val="none" w:sz="0" w:space="0" w:color="auto"/>
                        <w:bottom w:val="none" w:sz="0" w:space="0" w:color="auto"/>
                        <w:right w:val="none" w:sz="0" w:space="0" w:color="auto"/>
                      </w:divBdr>
                    </w:div>
                  </w:divsChild>
                </w:div>
                <w:div w:id="1265915782">
                  <w:marLeft w:val="0"/>
                  <w:marRight w:val="0"/>
                  <w:marTop w:val="0"/>
                  <w:marBottom w:val="0"/>
                  <w:divBdr>
                    <w:top w:val="none" w:sz="0" w:space="0" w:color="auto"/>
                    <w:left w:val="none" w:sz="0" w:space="0" w:color="auto"/>
                    <w:bottom w:val="none" w:sz="0" w:space="0" w:color="auto"/>
                    <w:right w:val="none" w:sz="0" w:space="0" w:color="auto"/>
                  </w:divBdr>
                  <w:divsChild>
                    <w:div w:id="645550001">
                      <w:marLeft w:val="0"/>
                      <w:marRight w:val="0"/>
                      <w:marTop w:val="0"/>
                      <w:marBottom w:val="0"/>
                      <w:divBdr>
                        <w:top w:val="none" w:sz="0" w:space="0" w:color="auto"/>
                        <w:left w:val="none" w:sz="0" w:space="0" w:color="auto"/>
                        <w:bottom w:val="none" w:sz="0" w:space="0" w:color="auto"/>
                        <w:right w:val="none" w:sz="0" w:space="0" w:color="auto"/>
                      </w:divBdr>
                    </w:div>
                  </w:divsChild>
                </w:div>
                <w:div w:id="1380544627">
                  <w:marLeft w:val="0"/>
                  <w:marRight w:val="0"/>
                  <w:marTop w:val="0"/>
                  <w:marBottom w:val="0"/>
                  <w:divBdr>
                    <w:top w:val="none" w:sz="0" w:space="0" w:color="auto"/>
                    <w:left w:val="none" w:sz="0" w:space="0" w:color="auto"/>
                    <w:bottom w:val="none" w:sz="0" w:space="0" w:color="auto"/>
                    <w:right w:val="none" w:sz="0" w:space="0" w:color="auto"/>
                  </w:divBdr>
                  <w:divsChild>
                    <w:div w:id="1382750265">
                      <w:marLeft w:val="0"/>
                      <w:marRight w:val="0"/>
                      <w:marTop w:val="0"/>
                      <w:marBottom w:val="0"/>
                      <w:divBdr>
                        <w:top w:val="none" w:sz="0" w:space="0" w:color="auto"/>
                        <w:left w:val="none" w:sz="0" w:space="0" w:color="auto"/>
                        <w:bottom w:val="none" w:sz="0" w:space="0" w:color="auto"/>
                        <w:right w:val="none" w:sz="0" w:space="0" w:color="auto"/>
                      </w:divBdr>
                    </w:div>
                  </w:divsChild>
                </w:div>
                <w:div w:id="57098096">
                  <w:marLeft w:val="0"/>
                  <w:marRight w:val="0"/>
                  <w:marTop w:val="0"/>
                  <w:marBottom w:val="0"/>
                  <w:divBdr>
                    <w:top w:val="none" w:sz="0" w:space="0" w:color="auto"/>
                    <w:left w:val="none" w:sz="0" w:space="0" w:color="auto"/>
                    <w:bottom w:val="none" w:sz="0" w:space="0" w:color="auto"/>
                    <w:right w:val="none" w:sz="0" w:space="0" w:color="auto"/>
                  </w:divBdr>
                  <w:divsChild>
                    <w:div w:id="212236790">
                      <w:marLeft w:val="0"/>
                      <w:marRight w:val="0"/>
                      <w:marTop w:val="0"/>
                      <w:marBottom w:val="0"/>
                      <w:divBdr>
                        <w:top w:val="none" w:sz="0" w:space="0" w:color="auto"/>
                        <w:left w:val="none" w:sz="0" w:space="0" w:color="auto"/>
                        <w:bottom w:val="none" w:sz="0" w:space="0" w:color="auto"/>
                        <w:right w:val="none" w:sz="0" w:space="0" w:color="auto"/>
                      </w:divBdr>
                    </w:div>
                  </w:divsChild>
                </w:div>
                <w:div w:id="899445417">
                  <w:marLeft w:val="0"/>
                  <w:marRight w:val="0"/>
                  <w:marTop w:val="0"/>
                  <w:marBottom w:val="0"/>
                  <w:divBdr>
                    <w:top w:val="none" w:sz="0" w:space="0" w:color="auto"/>
                    <w:left w:val="none" w:sz="0" w:space="0" w:color="auto"/>
                    <w:bottom w:val="none" w:sz="0" w:space="0" w:color="auto"/>
                    <w:right w:val="none" w:sz="0" w:space="0" w:color="auto"/>
                  </w:divBdr>
                  <w:divsChild>
                    <w:div w:id="1018117272">
                      <w:marLeft w:val="0"/>
                      <w:marRight w:val="0"/>
                      <w:marTop w:val="0"/>
                      <w:marBottom w:val="0"/>
                      <w:divBdr>
                        <w:top w:val="none" w:sz="0" w:space="0" w:color="auto"/>
                        <w:left w:val="none" w:sz="0" w:space="0" w:color="auto"/>
                        <w:bottom w:val="none" w:sz="0" w:space="0" w:color="auto"/>
                        <w:right w:val="none" w:sz="0" w:space="0" w:color="auto"/>
                      </w:divBdr>
                    </w:div>
                  </w:divsChild>
                </w:div>
                <w:div w:id="332804351">
                  <w:marLeft w:val="0"/>
                  <w:marRight w:val="0"/>
                  <w:marTop w:val="0"/>
                  <w:marBottom w:val="0"/>
                  <w:divBdr>
                    <w:top w:val="none" w:sz="0" w:space="0" w:color="auto"/>
                    <w:left w:val="none" w:sz="0" w:space="0" w:color="auto"/>
                    <w:bottom w:val="none" w:sz="0" w:space="0" w:color="auto"/>
                    <w:right w:val="none" w:sz="0" w:space="0" w:color="auto"/>
                  </w:divBdr>
                  <w:divsChild>
                    <w:div w:id="1429737213">
                      <w:marLeft w:val="0"/>
                      <w:marRight w:val="0"/>
                      <w:marTop w:val="0"/>
                      <w:marBottom w:val="0"/>
                      <w:divBdr>
                        <w:top w:val="none" w:sz="0" w:space="0" w:color="auto"/>
                        <w:left w:val="none" w:sz="0" w:space="0" w:color="auto"/>
                        <w:bottom w:val="none" w:sz="0" w:space="0" w:color="auto"/>
                        <w:right w:val="none" w:sz="0" w:space="0" w:color="auto"/>
                      </w:divBdr>
                    </w:div>
                  </w:divsChild>
                </w:div>
                <w:div w:id="738555879">
                  <w:marLeft w:val="0"/>
                  <w:marRight w:val="0"/>
                  <w:marTop w:val="0"/>
                  <w:marBottom w:val="0"/>
                  <w:divBdr>
                    <w:top w:val="none" w:sz="0" w:space="0" w:color="auto"/>
                    <w:left w:val="none" w:sz="0" w:space="0" w:color="auto"/>
                    <w:bottom w:val="none" w:sz="0" w:space="0" w:color="auto"/>
                    <w:right w:val="none" w:sz="0" w:space="0" w:color="auto"/>
                  </w:divBdr>
                  <w:divsChild>
                    <w:div w:id="869996500">
                      <w:marLeft w:val="0"/>
                      <w:marRight w:val="0"/>
                      <w:marTop w:val="0"/>
                      <w:marBottom w:val="0"/>
                      <w:divBdr>
                        <w:top w:val="none" w:sz="0" w:space="0" w:color="auto"/>
                        <w:left w:val="none" w:sz="0" w:space="0" w:color="auto"/>
                        <w:bottom w:val="none" w:sz="0" w:space="0" w:color="auto"/>
                        <w:right w:val="none" w:sz="0" w:space="0" w:color="auto"/>
                      </w:divBdr>
                    </w:div>
                  </w:divsChild>
                </w:div>
                <w:div w:id="781220792">
                  <w:marLeft w:val="0"/>
                  <w:marRight w:val="0"/>
                  <w:marTop w:val="0"/>
                  <w:marBottom w:val="0"/>
                  <w:divBdr>
                    <w:top w:val="none" w:sz="0" w:space="0" w:color="auto"/>
                    <w:left w:val="none" w:sz="0" w:space="0" w:color="auto"/>
                    <w:bottom w:val="none" w:sz="0" w:space="0" w:color="auto"/>
                    <w:right w:val="none" w:sz="0" w:space="0" w:color="auto"/>
                  </w:divBdr>
                  <w:divsChild>
                    <w:div w:id="2129347503">
                      <w:marLeft w:val="0"/>
                      <w:marRight w:val="0"/>
                      <w:marTop w:val="0"/>
                      <w:marBottom w:val="0"/>
                      <w:divBdr>
                        <w:top w:val="none" w:sz="0" w:space="0" w:color="auto"/>
                        <w:left w:val="none" w:sz="0" w:space="0" w:color="auto"/>
                        <w:bottom w:val="none" w:sz="0" w:space="0" w:color="auto"/>
                        <w:right w:val="none" w:sz="0" w:space="0" w:color="auto"/>
                      </w:divBdr>
                    </w:div>
                  </w:divsChild>
                </w:div>
                <w:div w:id="1433432702">
                  <w:marLeft w:val="0"/>
                  <w:marRight w:val="0"/>
                  <w:marTop w:val="0"/>
                  <w:marBottom w:val="0"/>
                  <w:divBdr>
                    <w:top w:val="none" w:sz="0" w:space="0" w:color="auto"/>
                    <w:left w:val="none" w:sz="0" w:space="0" w:color="auto"/>
                    <w:bottom w:val="none" w:sz="0" w:space="0" w:color="auto"/>
                    <w:right w:val="none" w:sz="0" w:space="0" w:color="auto"/>
                  </w:divBdr>
                  <w:divsChild>
                    <w:div w:id="1982267497">
                      <w:marLeft w:val="0"/>
                      <w:marRight w:val="0"/>
                      <w:marTop w:val="0"/>
                      <w:marBottom w:val="0"/>
                      <w:divBdr>
                        <w:top w:val="none" w:sz="0" w:space="0" w:color="auto"/>
                        <w:left w:val="none" w:sz="0" w:space="0" w:color="auto"/>
                        <w:bottom w:val="none" w:sz="0" w:space="0" w:color="auto"/>
                        <w:right w:val="none" w:sz="0" w:space="0" w:color="auto"/>
                      </w:divBdr>
                    </w:div>
                  </w:divsChild>
                </w:div>
                <w:div w:id="1252273388">
                  <w:marLeft w:val="0"/>
                  <w:marRight w:val="0"/>
                  <w:marTop w:val="0"/>
                  <w:marBottom w:val="0"/>
                  <w:divBdr>
                    <w:top w:val="none" w:sz="0" w:space="0" w:color="auto"/>
                    <w:left w:val="none" w:sz="0" w:space="0" w:color="auto"/>
                    <w:bottom w:val="none" w:sz="0" w:space="0" w:color="auto"/>
                    <w:right w:val="none" w:sz="0" w:space="0" w:color="auto"/>
                  </w:divBdr>
                  <w:divsChild>
                    <w:div w:id="1726489915">
                      <w:marLeft w:val="0"/>
                      <w:marRight w:val="0"/>
                      <w:marTop w:val="0"/>
                      <w:marBottom w:val="0"/>
                      <w:divBdr>
                        <w:top w:val="none" w:sz="0" w:space="0" w:color="auto"/>
                        <w:left w:val="none" w:sz="0" w:space="0" w:color="auto"/>
                        <w:bottom w:val="none" w:sz="0" w:space="0" w:color="auto"/>
                        <w:right w:val="none" w:sz="0" w:space="0" w:color="auto"/>
                      </w:divBdr>
                    </w:div>
                  </w:divsChild>
                </w:div>
                <w:div w:id="1091003745">
                  <w:marLeft w:val="0"/>
                  <w:marRight w:val="0"/>
                  <w:marTop w:val="0"/>
                  <w:marBottom w:val="0"/>
                  <w:divBdr>
                    <w:top w:val="none" w:sz="0" w:space="0" w:color="auto"/>
                    <w:left w:val="none" w:sz="0" w:space="0" w:color="auto"/>
                    <w:bottom w:val="none" w:sz="0" w:space="0" w:color="auto"/>
                    <w:right w:val="none" w:sz="0" w:space="0" w:color="auto"/>
                  </w:divBdr>
                  <w:divsChild>
                    <w:div w:id="1784030">
                      <w:marLeft w:val="0"/>
                      <w:marRight w:val="0"/>
                      <w:marTop w:val="0"/>
                      <w:marBottom w:val="0"/>
                      <w:divBdr>
                        <w:top w:val="none" w:sz="0" w:space="0" w:color="auto"/>
                        <w:left w:val="none" w:sz="0" w:space="0" w:color="auto"/>
                        <w:bottom w:val="none" w:sz="0" w:space="0" w:color="auto"/>
                        <w:right w:val="none" w:sz="0" w:space="0" w:color="auto"/>
                      </w:divBdr>
                    </w:div>
                  </w:divsChild>
                </w:div>
                <w:div w:id="1130784126">
                  <w:marLeft w:val="0"/>
                  <w:marRight w:val="0"/>
                  <w:marTop w:val="0"/>
                  <w:marBottom w:val="0"/>
                  <w:divBdr>
                    <w:top w:val="none" w:sz="0" w:space="0" w:color="auto"/>
                    <w:left w:val="none" w:sz="0" w:space="0" w:color="auto"/>
                    <w:bottom w:val="none" w:sz="0" w:space="0" w:color="auto"/>
                    <w:right w:val="none" w:sz="0" w:space="0" w:color="auto"/>
                  </w:divBdr>
                  <w:divsChild>
                    <w:div w:id="1844126731">
                      <w:marLeft w:val="0"/>
                      <w:marRight w:val="0"/>
                      <w:marTop w:val="0"/>
                      <w:marBottom w:val="0"/>
                      <w:divBdr>
                        <w:top w:val="none" w:sz="0" w:space="0" w:color="auto"/>
                        <w:left w:val="none" w:sz="0" w:space="0" w:color="auto"/>
                        <w:bottom w:val="none" w:sz="0" w:space="0" w:color="auto"/>
                        <w:right w:val="none" w:sz="0" w:space="0" w:color="auto"/>
                      </w:divBdr>
                    </w:div>
                  </w:divsChild>
                </w:div>
                <w:div w:id="1830050762">
                  <w:marLeft w:val="0"/>
                  <w:marRight w:val="0"/>
                  <w:marTop w:val="0"/>
                  <w:marBottom w:val="0"/>
                  <w:divBdr>
                    <w:top w:val="none" w:sz="0" w:space="0" w:color="auto"/>
                    <w:left w:val="none" w:sz="0" w:space="0" w:color="auto"/>
                    <w:bottom w:val="none" w:sz="0" w:space="0" w:color="auto"/>
                    <w:right w:val="none" w:sz="0" w:space="0" w:color="auto"/>
                  </w:divBdr>
                  <w:divsChild>
                    <w:div w:id="931426868">
                      <w:marLeft w:val="0"/>
                      <w:marRight w:val="0"/>
                      <w:marTop w:val="0"/>
                      <w:marBottom w:val="0"/>
                      <w:divBdr>
                        <w:top w:val="none" w:sz="0" w:space="0" w:color="auto"/>
                        <w:left w:val="none" w:sz="0" w:space="0" w:color="auto"/>
                        <w:bottom w:val="none" w:sz="0" w:space="0" w:color="auto"/>
                        <w:right w:val="none" w:sz="0" w:space="0" w:color="auto"/>
                      </w:divBdr>
                    </w:div>
                  </w:divsChild>
                </w:div>
                <w:div w:id="751049336">
                  <w:marLeft w:val="0"/>
                  <w:marRight w:val="0"/>
                  <w:marTop w:val="0"/>
                  <w:marBottom w:val="0"/>
                  <w:divBdr>
                    <w:top w:val="none" w:sz="0" w:space="0" w:color="auto"/>
                    <w:left w:val="none" w:sz="0" w:space="0" w:color="auto"/>
                    <w:bottom w:val="none" w:sz="0" w:space="0" w:color="auto"/>
                    <w:right w:val="none" w:sz="0" w:space="0" w:color="auto"/>
                  </w:divBdr>
                  <w:divsChild>
                    <w:div w:id="103840891">
                      <w:marLeft w:val="0"/>
                      <w:marRight w:val="0"/>
                      <w:marTop w:val="0"/>
                      <w:marBottom w:val="0"/>
                      <w:divBdr>
                        <w:top w:val="none" w:sz="0" w:space="0" w:color="auto"/>
                        <w:left w:val="none" w:sz="0" w:space="0" w:color="auto"/>
                        <w:bottom w:val="none" w:sz="0" w:space="0" w:color="auto"/>
                        <w:right w:val="none" w:sz="0" w:space="0" w:color="auto"/>
                      </w:divBdr>
                    </w:div>
                  </w:divsChild>
                </w:div>
                <w:div w:id="1594823189">
                  <w:marLeft w:val="0"/>
                  <w:marRight w:val="0"/>
                  <w:marTop w:val="0"/>
                  <w:marBottom w:val="0"/>
                  <w:divBdr>
                    <w:top w:val="none" w:sz="0" w:space="0" w:color="auto"/>
                    <w:left w:val="none" w:sz="0" w:space="0" w:color="auto"/>
                    <w:bottom w:val="none" w:sz="0" w:space="0" w:color="auto"/>
                    <w:right w:val="none" w:sz="0" w:space="0" w:color="auto"/>
                  </w:divBdr>
                  <w:divsChild>
                    <w:div w:id="1819763471">
                      <w:marLeft w:val="0"/>
                      <w:marRight w:val="0"/>
                      <w:marTop w:val="0"/>
                      <w:marBottom w:val="0"/>
                      <w:divBdr>
                        <w:top w:val="none" w:sz="0" w:space="0" w:color="auto"/>
                        <w:left w:val="none" w:sz="0" w:space="0" w:color="auto"/>
                        <w:bottom w:val="none" w:sz="0" w:space="0" w:color="auto"/>
                        <w:right w:val="none" w:sz="0" w:space="0" w:color="auto"/>
                      </w:divBdr>
                    </w:div>
                  </w:divsChild>
                </w:div>
                <w:div w:id="171652891">
                  <w:marLeft w:val="0"/>
                  <w:marRight w:val="0"/>
                  <w:marTop w:val="0"/>
                  <w:marBottom w:val="0"/>
                  <w:divBdr>
                    <w:top w:val="none" w:sz="0" w:space="0" w:color="auto"/>
                    <w:left w:val="none" w:sz="0" w:space="0" w:color="auto"/>
                    <w:bottom w:val="none" w:sz="0" w:space="0" w:color="auto"/>
                    <w:right w:val="none" w:sz="0" w:space="0" w:color="auto"/>
                  </w:divBdr>
                  <w:divsChild>
                    <w:div w:id="1135374180">
                      <w:marLeft w:val="0"/>
                      <w:marRight w:val="0"/>
                      <w:marTop w:val="0"/>
                      <w:marBottom w:val="0"/>
                      <w:divBdr>
                        <w:top w:val="none" w:sz="0" w:space="0" w:color="auto"/>
                        <w:left w:val="none" w:sz="0" w:space="0" w:color="auto"/>
                        <w:bottom w:val="none" w:sz="0" w:space="0" w:color="auto"/>
                        <w:right w:val="none" w:sz="0" w:space="0" w:color="auto"/>
                      </w:divBdr>
                    </w:div>
                  </w:divsChild>
                </w:div>
                <w:div w:id="1301688708">
                  <w:marLeft w:val="0"/>
                  <w:marRight w:val="0"/>
                  <w:marTop w:val="0"/>
                  <w:marBottom w:val="0"/>
                  <w:divBdr>
                    <w:top w:val="none" w:sz="0" w:space="0" w:color="auto"/>
                    <w:left w:val="none" w:sz="0" w:space="0" w:color="auto"/>
                    <w:bottom w:val="none" w:sz="0" w:space="0" w:color="auto"/>
                    <w:right w:val="none" w:sz="0" w:space="0" w:color="auto"/>
                  </w:divBdr>
                  <w:divsChild>
                    <w:div w:id="754478073">
                      <w:marLeft w:val="0"/>
                      <w:marRight w:val="0"/>
                      <w:marTop w:val="0"/>
                      <w:marBottom w:val="0"/>
                      <w:divBdr>
                        <w:top w:val="none" w:sz="0" w:space="0" w:color="auto"/>
                        <w:left w:val="none" w:sz="0" w:space="0" w:color="auto"/>
                        <w:bottom w:val="none" w:sz="0" w:space="0" w:color="auto"/>
                        <w:right w:val="none" w:sz="0" w:space="0" w:color="auto"/>
                      </w:divBdr>
                    </w:div>
                  </w:divsChild>
                </w:div>
                <w:div w:id="796215452">
                  <w:marLeft w:val="0"/>
                  <w:marRight w:val="0"/>
                  <w:marTop w:val="0"/>
                  <w:marBottom w:val="0"/>
                  <w:divBdr>
                    <w:top w:val="none" w:sz="0" w:space="0" w:color="auto"/>
                    <w:left w:val="none" w:sz="0" w:space="0" w:color="auto"/>
                    <w:bottom w:val="none" w:sz="0" w:space="0" w:color="auto"/>
                    <w:right w:val="none" w:sz="0" w:space="0" w:color="auto"/>
                  </w:divBdr>
                  <w:divsChild>
                    <w:div w:id="696008229">
                      <w:marLeft w:val="0"/>
                      <w:marRight w:val="0"/>
                      <w:marTop w:val="0"/>
                      <w:marBottom w:val="0"/>
                      <w:divBdr>
                        <w:top w:val="none" w:sz="0" w:space="0" w:color="auto"/>
                        <w:left w:val="none" w:sz="0" w:space="0" w:color="auto"/>
                        <w:bottom w:val="none" w:sz="0" w:space="0" w:color="auto"/>
                        <w:right w:val="none" w:sz="0" w:space="0" w:color="auto"/>
                      </w:divBdr>
                    </w:div>
                  </w:divsChild>
                </w:div>
                <w:div w:id="740375087">
                  <w:marLeft w:val="0"/>
                  <w:marRight w:val="0"/>
                  <w:marTop w:val="0"/>
                  <w:marBottom w:val="0"/>
                  <w:divBdr>
                    <w:top w:val="none" w:sz="0" w:space="0" w:color="auto"/>
                    <w:left w:val="none" w:sz="0" w:space="0" w:color="auto"/>
                    <w:bottom w:val="none" w:sz="0" w:space="0" w:color="auto"/>
                    <w:right w:val="none" w:sz="0" w:space="0" w:color="auto"/>
                  </w:divBdr>
                  <w:divsChild>
                    <w:div w:id="692658920">
                      <w:marLeft w:val="0"/>
                      <w:marRight w:val="0"/>
                      <w:marTop w:val="0"/>
                      <w:marBottom w:val="0"/>
                      <w:divBdr>
                        <w:top w:val="none" w:sz="0" w:space="0" w:color="auto"/>
                        <w:left w:val="none" w:sz="0" w:space="0" w:color="auto"/>
                        <w:bottom w:val="none" w:sz="0" w:space="0" w:color="auto"/>
                        <w:right w:val="none" w:sz="0" w:space="0" w:color="auto"/>
                      </w:divBdr>
                    </w:div>
                  </w:divsChild>
                </w:div>
                <w:div w:id="907612801">
                  <w:marLeft w:val="0"/>
                  <w:marRight w:val="0"/>
                  <w:marTop w:val="0"/>
                  <w:marBottom w:val="0"/>
                  <w:divBdr>
                    <w:top w:val="none" w:sz="0" w:space="0" w:color="auto"/>
                    <w:left w:val="none" w:sz="0" w:space="0" w:color="auto"/>
                    <w:bottom w:val="none" w:sz="0" w:space="0" w:color="auto"/>
                    <w:right w:val="none" w:sz="0" w:space="0" w:color="auto"/>
                  </w:divBdr>
                  <w:divsChild>
                    <w:div w:id="1032338774">
                      <w:marLeft w:val="0"/>
                      <w:marRight w:val="0"/>
                      <w:marTop w:val="0"/>
                      <w:marBottom w:val="0"/>
                      <w:divBdr>
                        <w:top w:val="none" w:sz="0" w:space="0" w:color="auto"/>
                        <w:left w:val="none" w:sz="0" w:space="0" w:color="auto"/>
                        <w:bottom w:val="none" w:sz="0" w:space="0" w:color="auto"/>
                        <w:right w:val="none" w:sz="0" w:space="0" w:color="auto"/>
                      </w:divBdr>
                    </w:div>
                  </w:divsChild>
                </w:div>
                <w:div w:id="463160174">
                  <w:marLeft w:val="0"/>
                  <w:marRight w:val="0"/>
                  <w:marTop w:val="0"/>
                  <w:marBottom w:val="0"/>
                  <w:divBdr>
                    <w:top w:val="none" w:sz="0" w:space="0" w:color="auto"/>
                    <w:left w:val="none" w:sz="0" w:space="0" w:color="auto"/>
                    <w:bottom w:val="none" w:sz="0" w:space="0" w:color="auto"/>
                    <w:right w:val="none" w:sz="0" w:space="0" w:color="auto"/>
                  </w:divBdr>
                  <w:divsChild>
                    <w:div w:id="158147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4335">
          <w:marLeft w:val="0"/>
          <w:marRight w:val="0"/>
          <w:marTop w:val="0"/>
          <w:marBottom w:val="0"/>
          <w:divBdr>
            <w:top w:val="none" w:sz="0" w:space="0" w:color="auto"/>
            <w:left w:val="none" w:sz="0" w:space="0" w:color="auto"/>
            <w:bottom w:val="none" w:sz="0" w:space="0" w:color="auto"/>
            <w:right w:val="none" w:sz="0" w:space="0" w:color="auto"/>
          </w:divBdr>
        </w:div>
        <w:div w:id="1740132502">
          <w:marLeft w:val="0"/>
          <w:marRight w:val="0"/>
          <w:marTop w:val="0"/>
          <w:marBottom w:val="0"/>
          <w:divBdr>
            <w:top w:val="none" w:sz="0" w:space="0" w:color="auto"/>
            <w:left w:val="none" w:sz="0" w:space="0" w:color="auto"/>
            <w:bottom w:val="none" w:sz="0" w:space="0" w:color="auto"/>
            <w:right w:val="none" w:sz="0" w:space="0" w:color="auto"/>
          </w:divBdr>
        </w:div>
        <w:div w:id="502009468">
          <w:marLeft w:val="0"/>
          <w:marRight w:val="0"/>
          <w:marTop w:val="0"/>
          <w:marBottom w:val="0"/>
          <w:divBdr>
            <w:top w:val="none" w:sz="0" w:space="0" w:color="auto"/>
            <w:left w:val="none" w:sz="0" w:space="0" w:color="auto"/>
            <w:bottom w:val="none" w:sz="0" w:space="0" w:color="auto"/>
            <w:right w:val="none" w:sz="0" w:space="0" w:color="auto"/>
          </w:divBdr>
        </w:div>
        <w:div w:id="1068770580">
          <w:marLeft w:val="0"/>
          <w:marRight w:val="0"/>
          <w:marTop w:val="0"/>
          <w:marBottom w:val="0"/>
          <w:divBdr>
            <w:top w:val="none" w:sz="0" w:space="0" w:color="auto"/>
            <w:left w:val="none" w:sz="0" w:space="0" w:color="auto"/>
            <w:bottom w:val="none" w:sz="0" w:space="0" w:color="auto"/>
            <w:right w:val="none" w:sz="0" w:space="0" w:color="auto"/>
          </w:divBdr>
        </w:div>
        <w:div w:id="279266417">
          <w:marLeft w:val="0"/>
          <w:marRight w:val="0"/>
          <w:marTop w:val="0"/>
          <w:marBottom w:val="0"/>
          <w:divBdr>
            <w:top w:val="none" w:sz="0" w:space="0" w:color="auto"/>
            <w:left w:val="none" w:sz="0" w:space="0" w:color="auto"/>
            <w:bottom w:val="none" w:sz="0" w:space="0" w:color="auto"/>
            <w:right w:val="none" w:sz="0" w:space="0" w:color="auto"/>
          </w:divBdr>
        </w:div>
        <w:div w:id="558443842">
          <w:marLeft w:val="0"/>
          <w:marRight w:val="0"/>
          <w:marTop w:val="0"/>
          <w:marBottom w:val="0"/>
          <w:divBdr>
            <w:top w:val="none" w:sz="0" w:space="0" w:color="auto"/>
            <w:left w:val="none" w:sz="0" w:space="0" w:color="auto"/>
            <w:bottom w:val="none" w:sz="0" w:space="0" w:color="auto"/>
            <w:right w:val="none" w:sz="0" w:space="0" w:color="auto"/>
          </w:divBdr>
          <w:divsChild>
            <w:div w:id="1483043492">
              <w:marLeft w:val="-75"/>
              <w:marRight w:val="0"/>
              <w:marTop w:val="30"/>
              <w:marBottom w:val="30"/>
              <w:divBdr>
                <w:top w:val="none" w:sz="0" w:space="0" w:color="auto"/>
                <w:left w:val="none" w:sz="0" w:space="0" w:color="auto"/>
                <w:bottom w:val="none" w:sz="0" w:space="0" w:color="auto"/>
                <w:right w:val="none" w:sz="0" w:space="0" w:color="auto"/>
              </w:divBdr>
              <w:divsChild>
                <w:div w:id="934090187">
                  <w:marLeft w:val="0"/>
                  <w:marRight w:val="0"/>
                  <w:marTop w:val="0"/>
                  <w:marBottom w:val="0"/>
                  <w:divBdr>
                    <w:top w:val="none" w:sz="0" w:space="0" w:color="auto"/>
                    <w:left w:val="none" w:sz="0" w:space="0" w:color="auto"/>
                    <w:bottom w:val="none" w:sz="0" w:space="0" w:color="auto"/>
                    <w:right w:val="none" w:sz="0" w:space="0" w:color="auto"/>
                  </w:divBdr>
                  <w:divsChild>
                    <w:div w:id="923030448">
                      <w:marLeft w:val="0"/>
                      <w:marRight w:val="0"/>
                      <w:marTop w:val="0"/>
                      <w:marBottom w:val="0"/>
                      <w:divBdr>
                        <w:top w:val="none" w:sz="0" w:space="0" w:color="auto"/>
                        <w:left w:val="none" w:sz="0" w:space="0" w:color="auto"/>
                        <w:bottom w:val="none" w:sz="0" w:space="0" w:color="auto"/>
                        <w:right w:val="none" w:sz="0" w:space="0" w:color="auto"/>
                      </w:divBdr>
                    </w:div>
                  </w:divsChild>
                </w:div>
                <w:div w:id="1027563465">
                  <w:marLeft w:val="0"/>
                  <w:marRight w:val="0"/>
                  <w:marTop w:val="0"/>
                  <w:marBottom w:val="0"/>
                  <w:divBdr>
                    <w:top w:val="none" w:sz="0" w:space="0" w:color="auto"/>
                    <w:left w:val="none" w:sz="0" w:space="0" w:color="auto"/>
                    <w:bottom w:val="none" w:sz="0" w:space="0" w:color="auto"/>
                    <w:right w:val="none" w:sz="0" w:space="0" w:color="auto"/>
                  </w:divBdr>
                  <w:divsChild>
                    <w:div w:id="289167511">
                      <w:marLeft w:val="0"/>
                      <w:marRight w:val="0"/>
                      <w:marTop w:val="0"/>
                      <w:marBottom w:val="0"/>
                      <w:divBdr>
                        <w:top w:val="none" w:sz="0" w:space="0" w:color="auto"/>
                        <w:left w:val="none" w:sz="0" w:space="0" w:color="auto"/>
                        <w:bottom w:val="none" w:sz="0" w:space="0" w:color="auto"/>
                        <w:right w:val="none" w:sz="0" w:space="0" w:color="auto"/>
                      </w:divBdr>
                    </w:div>
                  </w:divsChild>
                </w:div>
                <w:div w:id="458230344">
                  <w:marLeft w:val="0"/>
                  <w:marRight w:val="0"/>
                  <w:marTop w:val="0"/>
                  <w:marBottom w:val="0"/>
                  <w:divBdr>
                    <w:top w:val="none" w:sz="0" w:space="0" w:color="auto"/>
                    <w:left w:val="none" w:sz="0" w:space="0" w:color="auto"/>
                    <w:bottom w:val="none" w:sz="0" w:space="0" w:color="auto"/>
                    <w:right w:val="none" w:sz="0" w:space="0" w:color="auto"/>
                  </w:divBdr>
                  <w:divsChild>
                    <w:div w:id="1478450400">
                      <w:marLeft w:val="0"/>
                      <w:marRight w:val="0"/>
                      <w:marTop w:val="0"/>
                      <w:marBottom w:val="0"/>
                      <w:divBdr>
                        <w:top w:val="none" w:sz="0" w:space="0" w:color="auto"/>
                        <w:left w:val="none" w:sz="0" w:space="0" w:color="auto"/>
                        <w:bottom w:val="none" w:sz="0" w:space="0" w:color="auto"/>
                        <w:right w:val="none" w:sz="0" w:space="0" w:color="auto"/>
                      </w:divBdr>
                    </w:div>
                  </w:divsChild>
                </w:div>
                <w:div w:id="750005102">
                  <w:marLeft w:val="0"/>
                  <w:marRight w:val="0"/>
                  <w:marTop w:val="0"/>
                  <w:marBottom w:val="0"/>
                  <w:divBdr>
                    <w:top w:val="none" w:sz="0" w:space="0" w:color="auto"/>
                    <w:left w:val="none" w:sz="0" w:space="0" w:color="auto"/>
                    <w:bottom w:val="none" w:sz="0" w:space="0" w:color="auto"/>
                    <w:right w:val="none" w:sz="0" w:space="0" w:color="auto"/>
                  </w:divBdr>
                  <w:divsChild>
                    <w:div w:id="53429040">
                      <w:marLeft w:val="0"/>
                      <w:marRight w:val="0"/>
                      <w:marTop w:val="0"/>
                      <w:marBottom w:val="0"/>
                      <w:divBdr>
                        <w:top w:val="none" w:sz="0" w:space="0" w:color="auto"/>
                        <w:left w:val="none" w:sz="0" w:space="0" w:color="auto"/>
                        <w:bottom w:val="none" w:sz="0" w:space="0" w:color="auto"/>
                        <w:right w:val="none" w:sz="0" w:space="0" w:color="auto"/>
                      </w:divBdr>
                    </w:div>
                  </w:divsChild>
                </w:div>
                <w:div w:id="1082796156">
                  <w:marLeft w:val="0"/>
                  <w:marRight w:val="0"/>
                  <w:marTop w:val="0"/>
                  <w:marBottom w:val="0"/>
                  <w:divBdr>
                    <w:top w:val="none" w:sz="0" w:space="0" w:color="auto"/>
                    <w:left w:val="none" w:sz="0" w:space="0" w:color="auto"/>
                    <w:bottom w:val="none" w:sz="0" w:space="0" w:color="auto"/>
                    <w:right w:val="none" w:sz="0" w:space="0" w:color="auto"/>
                  </w:divBdr>
                  <w:divsChild>
                    <w:div w:id="739210386">
                      <w:marLeft w:val="0"/>
                      <w:marRight w:val="0"/>
                      <w:marTop w:val="0"/>
                      <w:marBottom w:val="0"/>
                      <w:divBdr>
                        <w:top w:val="none" w:sz="0" w:space="0" w:color="auto"/>
                        <w:left w:val="none" w:sz="0" w:space="0" w:color="auto"/>
                        <w:bottom w:val="none" w:sz="0" w:space="0" w:color="auto"/>
                        <w:right w:val="none" w:sz="0" w:space="0" w:color="auto"/>
                      </w:divBdr>
                    </w:div>
                  </w:divsChild>
                </w:div>
                <w:div w:id="1569728936">
                  <w:marLeft w:val="0"/>
                  <w:marRight w:val="0"/>
                  <w:marTop w:val="0"/>
                  <w:marBottom w:val="0"/>
                  <w:divBdr>
                    <w:top w:val="none" w:sz="0" w:space="0" w:color="auto"/>
                    <w:left w:val="none" w:sz="0" w:space="0" w:color="auto"/>
                    <w:bottom w:val="none" w:sz="0" w:space="0" w:color="auto"/>
                    <w:right w:val="none" w:sz="0" w:space="0" w:color="auto"/>
                  </w:divBdr>
                  <w:divsChild>
                    <w:div w:id="852256884">
                      <w:marLeft w:val="0"/>
                      <w:marRight w:val="0"/>
                      <w:marTop w:val="0"/>
                      <w:marBottom w:val="0"/>
                      <w:divBdr>
                        <w:top w:val="none" w:sz="0" w:space="0" w:color="auto"/>
                        <w:left w:val="none" w:sz="0" w:space="0" w:color="auto"/>
                        <w:bottom w:val="none" w:sz="0" w:space="0" w:color="auto"/>
                        <w:right w:val="none" w:sz="0" w:space="0" w:color="auto"/>
                      </w:divBdr>
                    </w:div>
                  </w:divsChild>
                </w:div>
                <w:div w:id="941959947">
                  <w:marLeft w:val="0"/>
                  <w:marRight w:val="0"/>
                  <w:marTop w:val="0"/>
                  <w:marBottom w:val="0"/>
                  <w:divBdr>
                    <w:top w:val="none" w:sz="0" w:space="0" w:color="auto"/>
                    <w:left w:val="none" w:sz="0" w:space="0" w:color="auto"/>
                    <w:bottom w:val="none" w:sz="0" w:space="0" w:color="auto"/>
                    <w:right w:val="none" w:sz="0" w:space="0" w:color="auto"/>
                  </w:divBdr>
                  <w:divsChild>
                    <w:div w:id="939920012">
                      <w:marLeft w:val="0"/>
                      <w:marRight w:val="0"/>
                      <w:marTop w:val="0"/>
                      <w:marBottom w:val="0"/>
                      <w:divBdr>
                        <w:top w:val="none" w:sz="0" w:space="0" w:color="auto"/>
                        <w:left w:val="none" w:sz="0" w:space="0" w:color="auto"/>
                        <w:bottom w:val="none" w:sz="0" w:space="0" w:color="auto"/>
                        <w:right w:val="none" w:sz="0" w:space="0" w:color="auto"/>
                      </w:divBdr>
                    </w:div>
                  </w:divsChild>
                </w:div>
                <w:div w:id="1651862218">
                  <w:marLeft w:val="0"/>
                  <w:marRight w:val="0"/>
                  <w:marTop w:val="0"/>
                  <w:marBottom w:val="0"/>
                  <w:divBdr>
                    <w:top w:val="none" w:sz="0" w:space="0" w:color="auto"/>
                    <w:left w:val="none" w:sz="0" w:space="0" w:color="auto"/>
                    <w:bottom w:val="none" w:sz="0" w:space="0" w:color="auto"/>
                    <w:right w:val="none" w:sz="0" w:space="0" w:color="auto"/>
                  </w:divBdr>
                  <w:divsChild>
                    <w:div w:id="1562322629">
                      <w:marLeft w:val="0"/>
                      <w:marRight w:val="0"/>
                      <w:marTop w:val="0"/>
                      <w:marBottom w:val="0"/>
                      <w:divBdr>
                        <w:top w:val="none" w:sz="0" w:space="0" w:color="auto"/>
                        <w:left w:val="none" w:sz="0" w:space="0" w:color="auto"/>
                        <w:bottom w:val="none" w:sz="0" w:space="0" w:color="auto"/>
                        <w:right w:val="none" w:sz="0" w:space="0" w:color="auto"/>
                      </w:divBdr>
                    </w:div>
                  </w:divsChild>
                </w:div>
                <w:div w:id="1508516702">
                  <w:marLeft w:val="0"/>
                  <w:marRight w:val="0"/>
                  <w:marTop w:val="0"/>
                  <w:marBottom w:val="0"/>
                  <w:divBdr>
                    <w:top w:val="none" w:sz="0" w:space="0" w:color="auto"/>
                    <w:left w:val="none" w:sz="0" w:space="0" w:color="auto"/>
                    <w:bottom w:val="none" w:sz="0" w:space="0" w:color="auto"/>
                    <w:right w:val="none" w:sz="0" w:space="0" w:color="auto"/>
                  </w:divBdr>
                  <w:divsChild>
                    <w:div w:id="1636059977">
                      <w:marLeft w:val="0"/>
                      <w:marRight w:val="0"/>
                      <w:marTop w:val="0"/>
                      <w:marBottom w:val="0"/>
                      <w:divBdr>
                        <w:top w:val="none" w:sz="0" w:space="0" w:color="auto"/>
                        <w:left w:val="none" w:sz="0" w:space="0" w:color="auto"/>
                        <w:bottom w:val="none" w:sz="0" w:space="0" w:color="auto"/>
                        <w:right w:val="none" w:sz="0" w:space="0" w:color="auto"/>
                      </w:divBdr>
                    </w:div>
                  </w:divsChild>
                </w:div>
                <w:div w:id="18288544">
                  <w:marLeft w:val="0"/>
                  <w:marRight w:val="0"/>
                  <w:marTop w:val="0"/>
                  <w:marBottom w:val="0"/>
                  <w:divBdr>
                    <w:top w:val="none" w:sz="0" w:space="0" w:color="auto"/>
                    <w:left w:val="none" w:sz="0" w:space="0" w:color="auto"/>
                    <w:bottom w:val="none" w:sz="0" w:space="0" w:color="auto"/>
                    <w:right w:val="none" w:sz="0" w:space="0" w:color="auto"/>
                  </w:divBdr>
                  <w:divsChild>
                    <w:div w:id="1738279943">
                      <w:marLeft w:val="0"/>
                      <w:marRight w:val="0"/>
                      <w:marTop w:val="0"/>
                      <w:marBottom w:val="0"/>
                      <w:divBdr>
                        <w:top w:val="none" w:sz="0" w:space="0" w:color="auto"/>
                        <w:left w:val="none" w:sz="0" w:space="0" w:color="auto"/>
                        <w:bottom w:val="none" w:sz="0" w:space="0" w:color="auto"/>
                        <w:right w:val="none" w:sz="0" w:space="0" w:color="auto"/>
                      </w:divBdr>
                    </w:div>
                  </w:divsChild>
                </w:div>
                <w:div w:id="2146114693">
                  <w:marLeft w:val="0"/>
                  <w:marRight w:val="0"/>
                  <w:marTop w:val="0"/>
                  <w:marBottom w:val="0"/>
                  <w:divBdr>
                    <w:top w:val="none" w:sz="0" w:space="0" w:color="auto"/>
                    <w:left w:val="none" w:sz="0" w:space="0" w:color="auto"/>
                    <w:bottom w:val="none" w:sz="0" w:space="0" w:color="auto"/>
                    <w:right w:val="none" w:sz="0" w:space="0" w:color="auto"/>
                  </w:divBdr>
                  <w:divsChild>
                    <w:div w:id="1915433697">
                      <w:marLeft w:val="0"/>
                      <w:marRight w:val="0"/>
                      <w:marTop w:val="0"/>
                      <w:marBottom w:val="0"/>
                      <w:divBdr>
                        <w:top w:val="none" w:sz="0" w:space="0" w:color="auto"/>
                        <w:left w:val="none" w:sz="0" w:space="0" w:color="auto"/>
                        <w:bottom w:val="none" w:sz="0" w:space="0" w:color="auto"/>
                        <w:right w:val="none" w:sz="0" w:space="0" w:color="auto"/>
                      </w:divBdr>
                    </w:div>
                  </w:divsChild>
                </w:div>
                <w:div w:id="324359375">
                  <w:marLeft w:val="0"/>
                  <w:marRight w:val="0"/>
                  <w:marTop w:val="0"/>
                  <w:marBottom w:val="0"/>
                  <w:divBdr>
                    <w:top w:val="none" w:sz="0" w:space="0" w:color="auto"/>
                    <w:left w:val="none" w:sz="0" w:space="0" w:color="auto"/>
                    <w:bottom w:val="none" w:sz="0" w:space="0" w:color="auto"/>
                    <w:right w:val="none" w:sz="0" w:space="0" w:color="auto"/>
                  </w:divBdr>
                  <w:divsChild>
                    <w:div w:id="465202261">
                      <w:marLeft w:val="0"/>
                      <w:marRight w:val="0"/>
                      <w:marTop w:val="0"/>
                      <w:marBottom w:val="0"/>
                      <w:divBdr>
                        <w:top w:val="none" w:sz="0" w:space="0" w:color="auto"/>
                        <w:left w:val="none" w:sz="0" w:space="0" w:color="auto"/>
                        <w:bottom w:val="none" w:sz="0" w:space="0" w:color="auto"/>
                        <w:right w:val="none" w:sz="0" w:space="0" w:color="auto"/>
                      </w:divBdr>
                    </w:div>
                  </w:divsChild>
                </w:div>
                <w:div w:id="1741292358">
                  <w:marLeft w:val="0"/>
                  <w:marRight w:val="0"/>
                  <w:marTop w:val="0"/>
                  <w:marBottom w:val="0"/>
                  <w:divBdr>
                    <w:top w:val="none" w:sz="0" w:space="0" w:color="auto"/>
                    <w:left w:val="none" w:sz="0" w:space="0" w:color="auto"/>
                    <w:bottom w:val="none" w:sz="0" w:space="0" w:color="auto"/>
                    <w:right w:val="none" w:sz="0" w:space="0" w:color="auto"/>
                  </w:divBdr>
                  <w:divsChild>
                    <w:div w:id="579876110">
                      <w:marLeft w:val="0"/>
                      <w:marRight w:val="0"/>
                      <w:marTop w:val="0"/>
                      <w:marBottom w:val="0"/>
                      <w:divBdr>
                        <w:top w:val="none" w:sz="0" w:space="0" w:color="auto"/>
                        <w:left w:val="none" w:sz="0" w:space="0" w:color="auto"/>
                        <w:bottom w:val="none" w:sz="0" w:space="0" w:color="auto"/>
                        <w:right w:val="none" w:sz="0" w:space="0" w:color="auto"/>
                      </w:divBdr>
                    </w:div>
                  </w:divsChild>
                </w:div>
                <w:div w:id="1166940314">
                  <w:marLeft w:val="0"/>
                  <w:marRight w:val="0"/>
                  <w:marTop w:val="0"/>
                  <w:marBottom w:val="0"/>
                  <w:divBdr>
                    <w:top w:val="none" w:sz="0" w:space="0" w:color="auto"/>
                    <w:left w:val="none" w:sz="0" w:space="0" w:color="auto"/>
                    <w:bottom w:val="none" w:sz="0" w:space="0" w:color="auto"/>
                    <w:right w:val="none" w:sz="0" w:space="0" w:color="auto"/>
                  </w:divBdr>
                  <w:divsChild>
                    <w:div w:id="765421610">
                      <w:marLeft w:val="0"/>
                      <w:marRight w:val="0"/>
                      <w:marTop w:val="0"/>
                      <w:marBottom w:val="0"/>
                      <w:divBdr>
                        <w:top w:val="none" w:sz="0" w:space="0" w:color="auto"/>
                        <w:left w:val="none" w:sz="0" w:space="0" w:color="auto"/>
                        <w:bottom w:val="none" w:sz="0" w:space="0" w:color="auto"/>
                        <w:right w:val="none" w:sz="0" w:space="0" w:color="auto"/>
                      </w:divBdr>
                    </w:div>
                  </w:divsChild>
                </w:div>
                <w:div w:id="839348665">
                  <w:marLeft w:val="0"/>
                  <w:marRight w:val="0"/>
                  <w:marTop w:val="0"/>
                  <w:marBottom w:val="0"/>
                  <w:divBdr>
                    <w:top w:val="none" w:sz="0" w:space="0" w:color="auto"/>
                    <w:left w:val="none" w:sz="0" w:space="0" w:color="auto"/>
                    <w:bottom w:val="none" w:sz="0" w:space="0" w:color="auto"/>
                    <w:right w:val="none" w:sz="0" w:space="0" w:color="auto"/>
                  </w:divBdr>
                  <w:divsChild>
                    <w:div w:id="1600262213">
                      <w:marLeft w:val="0"/>
                      <w:marRight w:val="0"/>
                      <w:marTop w:val="0"/>
                      <w:marBottom w:val="0"/>
                      <w:divBdr>
                        <w:top w:val="none" w:sz="0" w:space="0" w:color="auto"/>
                        <w:left w:val="none" w:sz="0" w:space="0" w:color="auto"/>
                        <w:bottom w:val="none" w:sz="0" w:space="0" w:color="auto"/>
                        <w:right w:val="none" w:sz="0" w:space="0" w:color="auto"/>
                      </w:divBdr>
                    </w:div>
                  </w:divsChild>
                </w:div>
                <w:div w:id="1265919470">
                  <w:marLeft w:val="0"/>
                  <w:marRight w:val="0"/>
                  <w:marTop w:val="0"/>
                  <w:marBottom w:val="0"/>
                  <w:divBdr>
                    <w:top w:val="none" w:sz="0" w:space="0" w:color="auto"/>
                    <w:left w:val="none" w:sz="0" w:space="0" w:color="auto"/>
                    <w:bottom w:val="none" w:sz="0" w:space="0" w:color="auto"/>
                    <w:right w:val="none" w:sz="0" w:space="0" w:color="auto"/>
                  </w:divBdr>
                  <w:divsChild>
                    <w:div w:id="1819610248">
                      <w:marLeft w:val="0"/>
                      <w:marRight w:val="0"/>
                      <w:marTop w:val="0"/>
                      <w:marBottom w:val="0"/>
                      <w:divBdr>
                        <w:top w:val="none" w:sz="0" w:space="0" w:color="auto"/>
                        <w:left w:val="none" w:sz="0" w:space="0" w:color="auto"/>
                        <w:bottom w:val="none" w:sz="0" w:space="0" w:color="auto"/>
                        <w:right w:val="none" w:sz="0" w:space="0" w:color="auto"/>
                      </w:divBdr>
                    </w:div>
                  </w:divsChild>
                </w:div>
                <w:div w:id="2005669866">
                  <w:marLeft w:val="0"/>
                  <w:marRight w:val="0"/>
                  <w:marTop w:val="0"/>
                  <w:marBottom w:val="0"/>
                  <w:divBdr>
                    <w:top w:val="none" w:sz="0" w:space="0" w:color="auto"/>
                    <w:left w:val="none" w:sz="0" w:space="0" w:color="auto"/>
                    <w:bottom w:val="none" w:sz="0" w:space="0" w:color="auto"/>
                    <w:right w:val="none" w:sz="0" w:space="0" w:color="auto"/>
                  </w:divBdr>
                  <w:divsChild>
                    <w:div w:id="2035495946">
                      <w:marLeft w:val="0"/>
                      <w:marRight w:val="0"/>
                      <w:marTop w:val="0"/>
                      <w:marBottom w:val="0"/>
                      <w:divBdr>
                        <w:top w:val="none" w:sz="0" w:space="0" w:color="auto"/>
                        <w:left w:val="none" w:sz="0" w:space="0" w:color="auto"/>
                        <w:bottom w:val="none" w:sz="0" w:space="0" w:color="auto"/>
                        <w:right w:val="none" w:sz="0" w:space="0" w:color="auto"/>
                      </w:divBdr>
                    </w:div>
                  </w:divsChild>
                </w:div>
                <w:div w:id="1657226631">
                  <w:marLeft w:val="0"/>
                  <w:marRight w:val="0"/>
                  <w:marTop w:val="0"/>
                  <w:marBottom w:val="0"/>
                  <w:divBdr>
                    <w:top w:val="none" w:sz="0" w:space="0" w:color="auto"/>
                    <w:left w:val="none" w:sz="0" w:space="0" w:color="auto"/>
                    <w:bottom w:val="none" w:sz="0" w:space="0" w:color="auto"/>
                    <w:right w:val="none" w:sz="0" w:space="0" w:color="auto"/>
                  </w:divBdr>
                  <w:divsChild>
                    <w:div w:id="2144762821">
                      <w:marLeft w:val="0"/>
                      <w:marRight w:val="0"/>
                      <w:marTop w:val="0"/>
                      <w:marBottom w:val="0"/>
                      <w:divBdr>
                        <w:top w:val="none" w:sz="0" w:space="0" w:color="auto"/>
                        <w:left w:val="none" w:sz="0" w:space="0" w:color="auto"/>
                        <w:bottom w:val="none" w:sz="0" w:space="0" w:color="auto"/>
                        <w:right w:val="none" w:sz="0" w:space="0" w:color="auto"/>
                      </w:divBdr>
                    </w:div>
                  </w:divsChild>
                </w:div>
                <w:div w:id="1545171349">
                  <w:marLeft w:val="0"/>
                  <w:marRight w:val="0"/>
                  <w:marTop w:val="0"/>
                  <w:marBottom w:val="0"/>
                  <w:divBdr>
                    <w:top w:val="none" w:sz="0" w:space="0" w:color="auto"/>
                    <w:left w:val="none" w:sz="0" w:space="0" w:color="auto"/>
                    <w:bottom w:val="none" w:sz="0" w:space="0" w:color="auto"/>
                    <w:right w:val="none" w:sz="0" w:space="0" w:color="auto"/>
                  </w:divBdr>
                  <w:divsChild>
                    <w:div w:id="1606306270">
                      <w:marLeft w:val="0"/>
                      <w:marRight w:val="0"/>
                      <w:marTop w:val="0"/>
                      <w:marBottom w:val="0"/>
                      <w:divBdr>
                        <w:top w:val="none" w:sz="0" w:space="0" w:color="auto"/>
                        <w:left w:val="none" w:sz="0" w:space="0" w:color="auto"/>
                        <w:bottom w:val="none" w:sz="0" w:space="0" w:color="auto"/>
                        <w:right w:val="none" w:sz="0" w:space="0" w:color="auto"/>
                      </w:divBdr>
                    </w:div>
                  </w:divsChild>
                </w:div>
                <w:div w:id="1000422602">
                  <w:marLeft w:val="0"/>
                  <w:marRight w:val="0"/>
                  <w:marTop w:val="0"/>
                  <w:marBottom w:val="0"/>
                  <w:divBdr>
                    <w:top w:val="none" w:sz="0" w:space="0" w:color="auto"/>
                    <w:left w:val="none" w:sz="0" w:space="0" w:color="auto"/>
                    <w:bottom w:val="none" w:sz="0" w:space="0" w:color="auto"/>
                    <w:right w:val="none" w:sz="0" w:space="0" w:color="auto"/>
                  </w:divBdr>
                  <w:divsChild>
                    <w:div w:id="48379305">
                      <w:marLeft w:val="0"/>
                      <w:marRight w:val="0"/>
                      <w:marTop w:val="0"/>
                      <w:marBottom w:val="0"/>
                      <w:divBdr>
                        <w:top w:val="none" w:sz="0" w:space="0" w:color="auto"/>
                        <w:left w:val="none" w:sz="0" w:space="0" w:color="auto"/>
                        <w:bottom w:val="none" w:sz="0" w:space="0" w:color="auto"/>
                        <w:right w:val="none" w:sz="0" w:space="0" w:color="auto"/>
                      </w:divBdr>
                    </w:div>
                  </w:divsChild>
                </w:div>
                <w:div w:id="1542395808">
                  <w:marLeft w:val="0"/>
                  <w:marRight w:val="0"/>
                  <w:marTop w:val="0"/>
                  <w:marBottom w:val="0"/>
                  <w:divBdr>
                    <w:top w:val="none" w:sz="0" w:space="0" w:color="auto"/>
                    <w:left w:val="none" w:sz="0" w:space="0" w:color="auto"/>
                    <w:bottom w:val="none" w:sz="0" w:space="0" w:color="auto"/>
                    <w:right w:val="none" w:sz="0" w:space="0" w:color="auto"/>
                  </w:divBdr>
                  <w:divsChild>
                    <w:div w:id="505629323">
                      <w:marLeft w:val="0"/>
                      <w:marRight w:val="0"/>
                      <w:marTop w:val="0"/>
                      <w:marBottom w:val="0"/>
                      <w:divBdr>
                        <w:top w:val="none" w:sz="0" w:space="0" w:color="auto"/>
                        <w:left w:val="none" w:sz="0" w:space="0" w:color="auto"/>
                        <w:bottom w:val="none" w:sz="0" w:space="0" w:color="auto"/>
                        <w:right w:val="none" w:sz="0" w:space="0" w:color="auto"/>
                      </w:divBdr>
                    </w:div>
                  </w:divsChild>
                </w:div>
                <w:div w:id="80101654">
                  <w:marLeft w:val="0"/>
                  <w:marRight w:val="0"/>
                  <w:marTop w:val="0"/>
                  <w:marBottom w:val="0"/>
                  <w:divBdr>
                    <w:top w:val="none" w:sz="0" w:space="0" w:color="auto"/>
                    <w:left w:val="none" w:sz="0" w:space="0" w:color="auto"/>
                    <w:bottom w:val="none" w:sz="0" w:space="0" w:color="auto"/>
                    <w:right w:val="none" w:sz="0" w:space="0" w:color="auto"/>
                  </w:divBdr>
                  <w:divsChild>
                    <w:div w:id="1655332744">
                      <w:marLeft w:val="0"/>
                      <w:marRight w:val="0"/>
                      <w:marTop w:val="0"/>
                      <w:marBottom w:val="0"/>
                      <w:divBdr>
                        <w:top w:val="none" w:sz="0" w:space="0" w:color="auto"/>
                        <w:left w:val="none" w:sz="0" w:space="0" w:color="auto"/>
                        <w:bottom w:val="none" w:sz="0" w:space="0" w:color="auto"/>
                        <w:right w:val="none" w:sz="0" w:space="0" w:color="auto"/>
                      </w:divBdr>
                    </w:div>
                  </w:divsChild>
                </w:div>
                <w:div w:id="823619357">
                  <w:marLeft w:val="0"/>
                  <w:marRight w:val="0"/>
                  <w:marTop w:val="0"/>
                  <w:marBottom w:val="0"/>
                  <w:divBdr>
                    <w:top w:val="none" w:sz="0" w:space="0" w:color="auto"/>
                    <w:left w:val="none" w:sz="0" w:space="0" w:color="auto"/>
                    <w:bottom w:val="none" w:sz="0" w:space="0" w:color="auto"/>
                    <w:right w:val="none" w:sz="0" w:space="0" w:color="auto"/>
                  </w:divBdr>
                  <w:divsChild>
                    <w:div w:id="1898977043">
                      <w:marLeft w:val="0"/>
                      <w:marRight w:val="0"/>
                      <w:marTop w:val="0"/>
                      <w:marBottom w:val="0"/>
                      <w:divBdr>
                        <w:top w:val="none" w:sz="0" w:space="0" w:color="auto"/>
                        <w:left w:val="none" w:sz="0" w:space="0" w:color="auto"/>
                        <w:bottom w:val="none" w:sz="0" w:space="0" w:color="auto"/>
                        <w:right w:val="none" w:sz="0" w:space="0" w:color="auto"/>
                      </w:divBdr>
                    </w:div>
                  </w:divsChild>
                </w:div>
                <w:div w:id="1922568466">
                  <w:marLeft w:val="0"/>
                  <w:marRight w:val="0"/>
                  <w:marTop w:val="0"/>
                  <w:marBottom w:val="0"/>
                  <w:divBdr>
                    <w:top w:val="none" w:sz="0" w:space="0" w:color="auto"/>
                    <w:left w:val="none" w:sz="0" w:space="0" w:color="auto"/>
                    <w:bottom w:val="none" w:sz="0" w:space="0" w:color="auto"/>
                    <w:right w:val="none" w:sz="0" w:space="0" w:color="auto"/>
                  </w:divBdr>
                  <w:divsChild>
                    <w:div w:id="1451514702">
                      <w:marLeft w:val="0"/>
                      <w:marRight w:val="0"/>
                      <w:marTop w:val="0"/>
                      <w:marBottom w:val="0"/>
                      <w:divBdr>
                        <w:top w:val="none" w:sz="0" w:space="0" w:color="auto"/>
                        <w:left w:val="none" w:sz="0" w:space="0" w:color="auto"/>
                        <w:bottom w:val="none" w:sz="0" w:space="0" w:color="auto"/>
                        <w:right w:val="none" w:sz="0" w:space="0" w:color="auto"/>
                      </w:divBdr>
                    </w:div>
                  </w:divsChild>
                </w:div>
                <w:div w:id="677466733">
                  <w:marLeft w:val="0"/>
                  <w:marRight w:val="0"/>
                  <w:marTop w:val="0"/>
                  <w:marBottom w:val="0"/>
                  <w:divBdr>
                    <w:top w:val="none" w:sz="0" w:space="0" w:color="auto"/>
                    <w:left w:val="none" w:sz="0" w:space="0" w:color="auto"/>
                    <w:bottom w:val="none" w:sz="0" w:space="0" w:color="auto"/>
                    <w:right w:val="none" w:sz="0" w:space="0" w:color="auto"/>
                  </w:divBdr>
                  <w:divsChild>
                    <w:div w:id="1991979533">
                      <w:marLeft w:val="0"/>
                      <w:marRight w:val="0"/>
                      <w:marTop w:val="0"/>
                      <w:marBottom w:val="0"/>
                      <w:divBdr>
                        <w:top w:val="none" w:sz="0" w:space="0" w:color="auto"/>
                        <w:left w:val="none" w:sz="0" w:space="0" w:color="auto"/>
                        <w:bottom w:val="none" w:sz="0" w:space="0" w:color="auto"/>
                        <w:right w:val="none" w:sz="0" w:space="0" w:color="auto"/>
                      </w:divBdr>
                    </w:div>
                  </w:divsChild>
                </w:div>
                <w:div w:id="2099977860">
                  <w:marLeft w:val="0"/>
                  <w:marRight w:val="0"/>
                  <w:marTop w:val="0"/>
                  <w:marBottom w:val="0"/>
                  <w:divBdr>
                    <w:top w:val="none" w:sz="0" w:space="0" w:color="auto"/>
                    <w:left w:val="none" w:sz="0" w:space="0" w:color="auto"/>
                    <w:bottom w:val="none" w:sz="0" w:space="0" w:color="auto"/>
                    <w:right w:val="none" w:sz="0" w:space="0" w:color="auto"/>
                  </w:divBdr>
                  <w:divsChild>
                    <w:div w:id="1334409361">
                      <w:marLeft w:val="0"/>
                      <w:marRight w:val="0"/>
                      <w:marTop w:val="0"/>
                      <w:marBottom w:val="0"/>
                      <w:divBdr>
                        <w:top w:val="none" w:sz="0" w:space="0" w:color="auto"/>
                        <w:left w:val="none" w:sz="0" w:space="0" w:color="auto"/>
                        <w:bottom w:val="none" w:sz="0" w:space="0" w:color="auto"/>
                        <w:right w:val="none" w:sz="0" w:space="0" w:color="auto"/>
                      </w:divBdr>
                    </w:div>
                  </w:divsChild>
                </w:div>
                <w:div w:id="1527602638">
                  <w:marLeft w:val="0"/>
                  <w:marRight w:val="0"/>
                  <w:marTop w:val="0"/>
                  <w:marBottom w:val="0"/>
                  <w:divBdr>
                    <w:top w:val="none" w:sz="0" w:space="0" w:color="auto"/>
                    <w:left w:val="none" w:sz="0" w:space="0" w:color="auto"/>
                    <w:bottom w:val="none" w:sz="0" w:space="0" w:color="auto"/>
                    <w:right w:val="none" w:sz="0" w:space="0" w:color="auto"/>
                  </w:divBdr>
                  <w:divsChild>
                    <w:div w:id="1170756786">
                      <w:marLeft w:val="0"/>
                      <w:marRight w:val="0"/>
                      <w:marTop w:val="0"/>
                      <w:marBottom w:val="0"/>
                      <w:divBdr>
                        <w:top w:val="none" w:sz="0" w:space="0" w:color="auto"/>
                        <w:left w:val="none" w:sz="0" w:space="0" w:color="auto"/>
                        <w:bottom w:val="none" w:sz="0" w:space="0" w:color="auto"/>
                        <w:right w:val="none" w:sz="0" w:space="0" w:color="auto"/>
                      </w:divBdr>
                    </w:div>
                  </w:divsChild>
                </w:div>
                <w:div w:id="1060445772">
                  <w:marLeft w:val="0"/>
                  <w:marRight w:val="0"/>
                  <w:marTop w:val="0"/>
                  <w:marBottom w:val="0"/>
                  <w:divBdr>
                    <w:top w:val="none" w:sz="0" w:space="0" w:color="auto"/>
                    <w:left w:val="none" w:sz="0" w:space="0" w:color="auto"/>
                    <w:bottom w:val="none" w:sz="0" w:space="0" w:color="auto"/>
                    <w:right w:val="none" w:sz="0" w:space="0" w:color="auto"/>
                  </w:divBdr>
                  <w:divsChild>
                    <w:div w:id="1237594480">
                      <w:marLeft w:val="0"/>
                      <w:marRight w:val="0"/>
                      <w:marTop w:val="0"/>
                      <w:marBottom w:val="0"/>
                      <w:divBdr>
                        <w:top w:val="none" w:sz="0" w:space="0" w:color="auto"/>
                        <w:left w:val="none" w:sz="0" w:space="0" w:color="auto"/>
                        <w:bottom w:val="none" w:sz="0" w:space="0" w:color="auto"/>
                        <w:right w:val="none" w:sz="0" w:space="0" w:color="auto"/>
                      </w:divBdr>
                    </w:div>
                  </w:divsChild>
                </w:div>
                <w:div w:id="129901493">
                  <w:marLeft w:val="0"/>
                  <w:marRight w:val="0"/>
                  <w:marTop w:val="0"/>
                  <w:marBottom w:val="0"/>
                  <w:divBdr>
                    <w:top w:val="none" w:sz="0" w:space="0" w:color="auto"/>
                    <w:left w:val="none" w:sz="0" w:space="0" w:color="auto"/>
                    <w:bottom w:val="none" w:sz="0" w:space="0" w:color="auto"/>
                    <w:right w:val="none" w:sz="0" w:space="0" w:color="auto"/>
                  </w:divBdr>
                  <w:divsChild>
                    <w:div w:id="1471246347">
                      <w:marLeft w:val="0"/>
                      <w:marRight w:val="0"/>
                      <w:marTop w:val="0"/>
                      <w:marBottom w:val="0"/>
                      <w:divBdr>
                        <w:top w:val="none" w:sz="0" w:space="0" w:color="auto"/>
                        <w:left w:val="none" w:sz="0" w:space="0" w:color="auto"/>
                        <w:bottom w:val="none" w:sz="0" w:space="0" w:color="auto"/>
                        <w:right w:val="none" w:sz="0" w:space="0" w:color="auto"/>
                      </w:divBdr>
                    </w:div>
                  </w:divsChild>
                </w:div>
                <w:div w:id="344554445">
                  <w:marLeft w:val="0"/>
                  <w:marRight w:val="0"/>
                  <w:marTop w:val="0"/>
                  <w:marBottom w:val="0"/>
                  <w:divBdr>
                    <w:top w:val="none" w:sz="0" w:space="0" w:color="auto"/>
                    <w:left w:val="none" w:sz="0" w:space="0" w:color="auto"/>
                    <w:bottom w:val="none" w:sz="0" w:space="0" w:color="auto"/>
                    <w:right w:val="none" w:sz="0" w:space="0" w:color="auto"/>
                  </w:divBdr>
                  <w:divsChild>
                    <w:div w:id="1987739544">
                      <w:marLeft w:val="0"/>
                      <w:marRight w:val="0"/>
                      <w:marTop w:val="0"/>
                      <w:marBottom w:val="0"/>
                      <w:divBdr>
                        <w:top w:val="none" w:sz="0" w:space="0" w:color="auto"/>
                        <w:left w:val="none" w:sz="0" w:space="0" w:color="auto"/>
                        <w:bottom w:val="none" w:sz="0" w:space="0" w:color="auto"/>
                        <w:right w:val="none" w:sz="0" w:space="0" w:color="auto"/>
                      </w:divBdr>
                    </w:div>
                  </w:divsChild>
                </w:div>
                <w:div w:id="2109082770">
                  <w:marLeft w:val="0"/>
                  <w:marRight w:val="0"/>
                  <w:marTop w:val="0"/>
                  <w:marBottom w:val="0"/>
                  <w:divBdr>
                    <w:top w:val="none" w:sz="0" w:space="0" w:color="auto"/>
                    <w:left w:val="none" w:sz="0" w:space="0" w:color="auto"/>
                    <w:bottom w:val="none" w:sz="0" w:space="0" w:color="auto"/>
                    <w:right w:val="none" w:sz="0" w:space="0" w:color="auto"/>
                  </w:divBdr>
                  <w:divsChild>
                    <w:div w:id="29185860">
                      <w:marLeft w:val="0"/>
                      <w:marRight w:val="0"/>
                      <w:marTop w:val="0"/>
                      <w:marBottom w:val="0"/>
                      <w:divBdr>
                        <w:top w:val="none" w:sz="0" w:space="0" w:color="auto"/>
                        <w:left w:val="none" w:sz="0" w:space="0" w:color="auto"/>
                        <w:bottom w:val="none" w:sz="0" w:space="0" w:color="auto"/>
                        <w:right w:val="none" w:sz="0" w:space="0" w:color="auto"/>
                      </w:divBdr>
                    </w:div>
                  </w:divsChild>
                </w:div>
                <w:div w:id="1308441307">
                  <w:marLeft w:val="0"/>
                  <w:marRight w:val="0"/>
                  <w:marTop w:val="0"/>
                  <w:marBottom w:val="0"/>
                  <w:divBdr>
                    <w:top w:val="none" w:sz="0" w:space="0" w:color="auto"/>
                    <w:left w:val="none" w:sz="0" w:space="0" w:color="auto"/>
                    <w:bottom w:val="none" w:sz="0" w:space="0" w:color="auto"/>
                    <w:right w:val="none" w:sz="0" w:space="0" w:color="auto"/>
                  </w:divBdr>
                  <w:divsChild>
                    <w:div w:id="941031816">
                      <w:marLeft w:val="0"/>
                      <w:marRight w:val="0"/>
                      <w:marTop w:val="0"/>
                      <w:marBottom w:val="0"/>
                      <w:divBdr>
                        <w:top w:val="none" w:sz="0" w:space="0" w:color="auto"/>
                        <w:left w:val="none" w:sz="0" w:space="0" w:color="auto"/>
                        <w:bottom w:val="none" w:sz="0" w:space="0" w:color="auto"/>
                        <w:right w:val="none" w:sz="0" w:space="0" w:color="auto"/>
                      </w:divBdr>
                    </w:div>
                  </w:divsChild>
                </w:div>
                <w:div w:id="1401635173">
                  <w:marLeft w:val="0"/>
                  <w:marRight w:val="0"/>
                  <w:marTop w:val="0"/>
                  <w:marBottom w:val="0"/>
                  <w:divBdr>
                    <w:top w:val="none" w:sz="0" w:space="0" w:color="auto"/>
                    <w:left w:val="none" w:sz="0" w:space="0" w:color="auto"/>
                    <w:bottom w:val="none" w:sz="0" w:space="0" w:color="auto"/>
                    <w:right w:val="none" w:sz="0" w:space="0" w:color="auto"/>
                  </w:divBdr>
                  <w:divsChild>
                    <w:div w:id="70273465">
                      <w:marLeft w:val="0"/>
                      <w:marRight w:val="0"/>
                      <w:marTop w:val="0"/>
                      <w:marBottom w:val="0"/>
                      <w:divBdr>
                        <w:top w:val="none" w:sz="0" w:space="0" w:color="auto"/>
                        <w:left w:val="none" w:sz="0" w:space="0" w:color="auto"/>
                        <w:bottom w:val="none" w:sz="0" w:space="0" w:color="auto"/>
                        <w:right w:val="none" w:sz="0" w:space="0" w:color="auto"/>
                      </w:divBdr>
                    </w:div>
                  </w:divsChild>
                </w:div>
                <w:div w:id="1129474768">
                  <w:marLeft w:val="0"/>
                  <w:marRight w:val="0"/>
                  <w:marTop w:val="0"/>
                  <w:marBottom w:val="0"/>
                  <w:divBdr>
                    <w:top w:val="none" w:sz="0" w:space="0" w:color="auto"/>
                    <w:left w:val="none" w:sz="0" w:space="0" w:color="auto"/>
                    <w:bottom w:val="none" w:sz="0" w:space="0" w:color="auto"/>
                    <w:right w:val="none" w:sz="0" w:space="0" w:color="auto"/>
                  </w:divBdr>
                  <w:divsChild>
                    <w:div w:id="1484546680">
                      <w:marLeft w:val="0"/>
                      <w:marRight w:val="0"/>
                      <w:marTop w:val="0"/>
                      <w:marBottom w:val="0"/>
                      <w:divBdr>
                        <w:top w:val="none" w:sz="0" w:space="0" w:color="auto"/>
                        <w:left w:val="none" w:sz="0" w:space="0" w:color="auto"/>
                        <w:bottom w:val="none" w:sz="0" w:space="0" w:color="auto"/>
                        <w:right w:val="none" w:sz="0" w:space="0" w:color="auto"/>
                      </w:divBdr>
                    </w:div>
                  </w:divsChild>
                </w:div>
                <w:div w:id="212814699">
                  <w:marLeft w:val="0"/>
                  <w:marRight w:val="0"/>
                  <w:marTop w:val="0"/>
                  <w:marBottom w:val="0"/>
                  <w:divBdr>
                    <w:top w:val="none" w:sz="0" w:space="0" w:color="auto"/>
                    <w:left w:val="none" w:sz="0" w:space="0" w:color="auto"/>
                    <w:bottom w:val="none" w:sz="0" w:space="0" w:color="auto"/>
                    <w:right w:val="none" w:sz="0" w:space="0" w:color="auto"/>
                  </w:divBdr>
                  <w:divsChild>
                    <w:div w:id="1308897757">
                      <w:marLeft w:val="0"/>
                      <w:marRight w:val="0"/>
                      <w:marTop w:val="0"/>
                      <w:marBottom w:val="0"/>
                      <w:divBdr>
                        <w:top w:val="none" w:sz="0" w:space="0" w:color="auto"/>
                        <w:left w:val="none" w:sz="0" w:space="0" w:color="auto"/>
                        <w:bottom w:val="none" w:sz="0" w:space="0" w:color="auto"/>
                        <w:right w:val="none" w:sz="0" w:space="0" w:color="auto"/>
                      </w:divBdr>
                    </w:div>
                  </w:divsChild>
                </w:div>
                <w:div w:id="1889411557">
                  <w:marLeft w:val="0"/>
                  <w:marRight w:val="0"/>
                  <w:marTop w:val="0"/>
                  <w:marBottom w:val="0"/>
                  <w:divBdr>
                    <w:top w:val="none" w:sz="0" w:space="0" w:color="auto"/>
                    <w:left w:val="none" w:sz="0" w:space="0" w:color="auto"/>
                    <w:bottom w:val="none" w:sz="0" w:space="0" w:color="auto"/>
                    <w:right w:val="none" w:sz="0" w:space="0" w:color="auto"/>
                  </w:divBdr>
                  <w:divsChild>
                    <w:div w:id="152444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86751">
          <w:marLeft w:val="0"/>
          <w:marRight w:val="0"/>
          <w:marTop w:val="0"/>
          <w:marBottom w:val="0"/>
          <w:divBdr>
            <w:top w:val="none" w:sz="0" w:space="0" w:color="auto"/>
            <w:left w:val="none" w:sz="0" w:space="0" w:color="auto"/>
            <w:bottom w:val="none" w:sz="0" w:space="0" w:color="auto"/>
            <w:right w:val="none" w:sz="0" w:space="0" w:color="auto"/>
          </w:divBdr>
        </w:div>
        <w:div w:id="1199780179">
          <w:marLeft w:val="0"/>
          <w:marRight w:val="0"/>
          <w:marTop w:val="0"/>
          <w:marBottom w:val="0"/>
          <w:divBdr>
            <w:top w:val="none" w:sz="0" w:space="0" w:color="auto"/>
            <w:left w:val="none" w:sz="0" w:space="0" w:color="auto"/>
            <w:bottom w:val="none" w:sz="0" w:space="0" w:color="auto"/>
            <w:right w:val="none" w:sz="0" w:space="0" w:color="auto"/>
          </w:divBdr>
        </w:div>
        <w:div w:id="1260526793">
          <w:marLeft w:val="0"/>
          <w:marRight w:val="0"/>
          <w:marTop w:val="0"/>
          <w:marBottom w:val="0"/>
          <w:divBdr>
            <w:top w:val="none" w:sz="0" w:space="0" w:color="auto"/>
            <w:left w:val="none" w:sz="0" w:space="0" w:color="auto"/>
            <w:bottom w:val="none" w:sz="0" w:space="0" w:color="auto"/>
            <w:right w:val="none" w:sz="0" w:space="0" w:color="auto"/>
          </w:divBdr>
        </w:div>
        <w:div w:id="5404082">
          <w:marLeft w:val="0"/>
          <w:marRight w:val="0"/>
          <w:marTop w:val="0"/>
          <w:marBottom w:val="0"/>
          <w:divBdr>
            <w:top w:val="none" w:sz="0" w:space="0" w:color="auto"/>
            <w:left w:val="none" w:sz="0" w:space="0" w:color="auto"/>
            <w:bottom w:val="none" w:sz="0" w:space="0" w:color="auto"/>
            <w:right w:val="none" w:sz="0" w:space="0" w:color="auto"/>
          </w:divBdr>
          <w:divsChild>
            <w:div w:id="501513004">
              <w:marLeft w:val="-75"/>
              <w:marRight w:val="0"/>
              <w:marTop w:val="30"/>
              <w:marBottom w:val="30"/>
              <w:divBdr>
                <w:top w:val="none" w:sz="0" w:space="0" w:color="auto"/>
                <w:left w:val="none" w:sz="0" w:space="0" w:color="auto"/>
                <w:bottom w:val="none" w:sz="0" w:space="0" w:color="auto"/>
                <w:right w:val="none" w:sz="0" w:space="0" w:color="auto"/>
              </w:divBdr>
              <w:divsChild>
                <w:div w:id="1026297130">
                  <w:marLeft w:val="0"/>
                  <w:marRight w:val="0"/>
                  <w:marTop w:val="0"/>
                  <w:marBottom w:val="0"/>
                  <w:divBdr>
                    <w:top w:val="none" w:sz="0" w:space="0" w:color="auto"/>
                    <w:left w:val="none" w:sz="0" w:space="0" w:color="auto"/>
                    <w:bottom w:val="none" w:sz="0" w:space="0" w:color="auto"/>
                    <w:right w:val="none" w:sz="0" w:space="0" w:color="auto"/>
                  </w:divBdr>
                  <w:divsChild>
                    <w:div w:id="1397972630">
                      <w:marLeft w:val="0"/>
                      <w:marRight w:val="0"/>
                      <w:marTop w:val="0"/>
                      <w:marBottom w:val="0"/>
                      <w:divBdr>
                        <w:top w:val="none" w:sz="0" w:space="0" w:color="auto"/>
                        <w:left w:val="none" w:sz="0" w:space="0" w:color="auto"/>
                        <w:bottom w:val="none" w:sz="0" w:space="0" w:color="auto"/>
                        <w:right w:val="none" w:sz="0" w:space="0" w:color="auto"/>
                      </w:divBdr>
                    </w:div>
                  </w:divsChild>
                </w:div>
                <w:div w:id="1831293070">
                  <w:marLeft w:val="0"/>
                  <w:marRight w:val="0"/>
                  <w:marTop w:val="0"/>
                  <w:marBottom w:val="0"/>
                  <w:divBdr>
                    <w:top w:val="none" w:sz="0" w:space="0" w:color="auto"/>
                    <w:left w:val="none" w:sz="0" w:space="0" w:color="auto"/>
                    <w:bottom w:val="none" w:sz="0" w:space="0" w:color="auto"/>
                    <w:right w:val="none" w:sz="0" w:space="0" w:color="auto"/>
                  </w:divBdr>
                  <w:divsChild>
                    <w:div w:id="388498281">
                      <w:marLeft w:val="0"/>
                      <w:marRight w:val="0"/>
                      <w:marTop w:val="0"/>
                      <w:marBottom w:val="0"/>
                      <w:divBdr>
                        <w:top w:val="none" w:sz="0" w:space="0" w:color="auto"/>
                        <w:left w:val="none" w:sz="0" w:space="0" w:color="auto"/>
                        <w:bottom w:val="none" w:sz="0" w:space="0" w:color="auto"/>
                        <w:right w:val="none" w:sz="0" w:space="0" w:color="auto"/>
                      </w:divBdr>
                    </w:div>
                  </w:divsChild>
                </w:div>
                <w:div w:id="1560746906">
                  <w:marLeft w:val="0"/>
                  <w:marRight w:val="0"/>
                  <w:marTop w:val="0"/>
                  <w:marBottom w:val="0"/>
                  <w:divBdr>
                    <w:top w:val="none" w:sz="0" w:space="0" w:color="auto"/>
                    <w:left w:val="none" w:sz="0" w:space="0" w:color="auto"/>
                    <w:bottom w:val="none" w:sz="0" w:space="0" w:color="auto"/>
                    <w:right w:val="none" w:sz="0" w:space="0" w:color="auto"/>
                  </w:divBdr>
                  <w:divsChild>
                    <w:div w:id="1925844802">
                      <w:marLeft w:val="0"/>
                      <w:marRight w:val="0"/>
                      <w:marTop w:val="0"/>
                      <w:marBottom w:val="0"/>
                      <w:divBdr>
                        <w:top w:val="none" w:sz="0" w:space="0" w:color="auto"/>
                        <w:left w:val="none" w:sz="0" w:space="0" w:color="auto"/>
                        <w:bottom w:val="none" w:sz="0" w:space="0" w:color="auto"/>
                        <w:right w:val="none" w:sz="0" w:space="0" w:color="auto"/>
                      </w:divBdr>
                    </w:div>
                  </w:divsChild>
                </w:div>
                <w:div w:id="1412041874">
                  <w:marLeft w:val="0"/>
                  <w:marRight w:val="0"/>
                  <w:marTop w:val="0"/>
                  <w:marBottom w:val="0"/>
                  <w:divBdr>
                    <w:top w:val="none" w:sz="0" w:space="0" w:color="auto"/>
                    <w:left w:val="none" w:sz="0" w:space="0" w:color="auto"/>
                    <w:bottom w:val="none" w:sz="0" w:space="0" w:color="auto"/>
                    <w:right w:val="none" w:sz="0" w:space="0" w:color="auto"/>
                  </w:divBdr>
                  <w:divsChild>
                    <w:div w:id="1874883551">
                      <w:marLeft w:val="0"/>
                      <w:marRight w:val="0"/>
                      <w:marTop w:val="0"/>
                      <w:marBottom w:val="0"/>
                      <w:divBdr>
                        <w:top w:val="none" w:sz="0" w:space="0" w:color="auto"/>
                        <w:left w:val="none" w:sz="0" w:space="0" w:color="auto"/>
                        <w:bottom w:val="none" w:sz="0" w:space="0" w:color="auto"/>
                        <w:right w:val="none" w:sz="0" w:space="0" w:color="auto"/>
                      </w:divBdr>
                    </w:div>
                  </w:divsChild>
                </w:div>
                <w:div w:id="1577982165">
                  <w:marLeft w:val="0"/>
                  <w:marRight w:val="0"/>
                  <w:marTop w:val="0"/>
                  <w:marBottom w:val="0"/>
                  <w:divBdr>
                    <w:top w:val="none" w:sz="0" w:space="0" w:color="auto"/>
                    <w:left w:val="none" w:sz="0" w:space="0" w:color="auto"/>
                    <w:bottom w:val="none" w:sz="0" w:space="0" w:color="auto"/>
                    <w:right w:val="none" w:sz="0" w:space="0" w:color="auto"/>
                  </w:divBdr>
                  <w:divsChild>
                    <w:div w:id="1292637772">
                      <w:marLeft w:val="0"/>
                      <w:marRight w:val="0"/>
                      <w:marTop w:val="0"/>
                      <w:marBottom w:val="0"/>
                      <w:divBdr>
                        <w:top w:val="none" w:sz="0" w:space="0" w:color="auto"/>
                        <w:left w:val="none" w:sz="0" w:space="0" w:color="auto"/>
                        <w:bottom w:val="none" w:sz="0" w:space="0" w:color="auto"/>
                        <w:right w:val="none" w:sz="0" w:space="0" w:color="auto"/>
                      </w:divBdr>
                    </w:div>
                  </w:divsChild>
                </w:div>
                <w:div w:id="720981737">
                  <w:marLeft w:val="0"/>
                  <w:marRight w:val="0"/>
                  <w:marTop w:val="0"/>
                  <w:marBottom w:val="0"/>
                  <w:divBdr>
                    <w:top w:val="none" w:sz="0" w:space="0" w:color="auto"/>
                    <w:left w:val="none" w:sz="0" w:space="0" w:color="auto"/>
                    <w:bottom w:val="none" w:sz="0" w:space="0" w:color="auto"/>
                    <w:right w:val="none" w:sz="0" w:space="0" w:color="auto"/>
                  </w:divBdr>
                  <w:divsChild>
                    <w:div w:id="622929256">
                      <w:marLeft w:val="0"/>
                      <w:marRight w:val="0"/>
                      <w:marTop w:val="0"/>
                      <w:marBottom w:val="0"/>
                      <w:divBdr>
                        <w:top w:val="none" w:sz="0" w:space="0" w:color="auto"/>
                        <w:left w:val="none" w:sz="0" w:space="0" w:color="auto"/>
                        <w:bottom w:val="none" w:sz="0" w:space="0" w:color="auto"/>
                        <w:right w:val="none" w:sz="0" w:space="0" w:color="auto"/>
                      </w:divBdr>
                    </w:div>
                  </w:divsChild>
                </w:div>
                <w:div w:id="1600792145">
                  <w:marLeft w:val="0"/>
                  <w:marRight w:val="0"/>
                  <w:marTop w:val="0"/>
                  <w:marBottom w:val="0"/>
                  <w:divBdr>
                    <w:top w:val="none" w:sz="0" w:space="0" w:color="auto"/>
                    <w:left w:val="none" w:sz="0" w:space="0" w:color="auto"/>
                    <w:bottom w:val="none" w:sz="0" w:space="0" w:color="auto"/>
                    <w:right w:val="none" w:sz="0" w:space="0" w:color="auto"/>
                  </w:divBdr>
                  <w:divsChild>
                    <w:div w:id="1638758651">
                      <w:marLeft w:val="0"/>
                      <w:marRight w:val="0"/>
                      <w:marTop w:val="0"/>
                      <w:marBottom w:val="0"/>
                      <w:divBdr>
                        <w:top w:val="none" w:sz="0" w:space="0" w:color="auto"/>
                        <w:left w:val="none" w:sz="0" w:space="0" w:color="auto"/>
                        <w:bottom w:val="none" w:sz="0" w:space="0" w:color="auto"/>
                        <w:right w:val="none" w:sz="0" w:space="0" w:color="auto"/>
                      </w:divBdr>
                    </w:div>
                  </w:divsChild>
                </w:div>
                <w:div w:id="378668943">
                  <w:marLeft w:val="0"/>
                  <w:marRight w:val="0"/>
                  <w:marTop w:val="0"/>
                  <w:marBottom w:val="0"/>
                  <w:divBdr>
                    <w:top w:val="none" w:sz="0" w:space="0" w:color="auto"/>
                    <w:left w:val="none" w:sz="0" w:space="0" w:color="auto"/>
                    <w:bottom w:val="none" w:sz="0" w:space="0" w:color="auto"/>
                    <w:right w:val="none" w:sz="0" w:space="0" w:color="auto"/>
                  </w:divBdr>
                  <w:divsChild>
                    <w:div w:id="255211925">
                      <w:marLeft w:val="0"/>
                      <w:marRight w:val="0"/>
                      <w:marTop w:val="0"/>
                      <w:marBottom w:val="0"/>
                      <w:divBdr>
                        <w:top w:val="none" w:sz="0" w:space="0" w:color="auto"/>
                        <w:left w:val="none" w:sz="0" w:space="0" w:color="auto"/>
                        <w:bottom w:val="none" w:sz="0" w:space="0" w:color="auto"/>
                        <w:right w:val="none" w:sz="0" w:space="0" w:color="auto"/>
                      </w:divBdr>
                    </w:div>
                  </w:divsChild>
                </w:div>
                <w:div w:id="1964847608">
                  <w:marLeft w:val="0"/>
                  <w:marRight w:val="0"/>
                  <w:marTop w:val="0"/>
                  <w:marBottom w:val="0"/>
                  <w:divBdr>
                    <w:top w:val="none" w:sz="0" w:space="0" w:color="auto"/>
                    <w:left w:val="none" w:sz="0" w:space="0" w:color="auto"/>
                    <w:bottom w:val="none" w:sz="0" w:space="0" w:color="auto"/>
                    <w:right w:val="none" w:sz="0" w:space="0" w:color="auto"/>
                  </w:divBdr>
                  <w:divsChild>
                    <w:div w:id="2000039415">
                      <w:marLeft w:val="0"/>
                      <w:marRight w:val="0"/>
                      <w:marTop w:val="0"/>
                      <w:marBottom w:val="0"/>
                      <w:divBdr>
                        <w:top w:val="none" w:sz="0" w:space="0" w:color="auto"/>
                        <w:left w:val="none" w:sz="0" w:space="0" w:color="auto"/>
                        <w:bottom w:val="none" w:sz="0" w:space="0" w:color="auto"/>
                        <w:right w:val="none" w:sz="0" w:space="0" w:color="auto"/>
                      </w:divBdr>
                    </w:div>
                  </w:divsChild>
                </w:div>
                <w:div w:id="2118285380">
                  <w:marLeft w:val="0"/>
                  <w:marRight w:val="0"/>
                  <w:marTop w:val="0"/>
                  <w:marBottom w:val="0"/>
                  <w:divBdr>
                    <w:top w:val="none" w:sz="0" w:space="0" w:color="auto"/>
                    <w:left w:val="none" w:sz="0" w:space="0" w:color="auto"/>
                    <w:bottom w:val="none" w:sz="0" w:space="0" w:color="auto"/>
                    <w:right w:val="none" w:sz="0" w:space="0" w:color="auto"/>
                  </w:divBdr>
                  <w:divsChild>
                    <w:div w:id="276135434">
                      <w:marLeft w:val="0"/>
                      <w:marRight w:val="0"/>
                      <w:marTop w:val="0"/>
                      <w:marBottom w:val="0"/>
                      <w:divBdr>
                        <w:top w:val="none" w:sz="0" w:space="0" w:color="auto"/>
                        <w:left w:val="none" w:sz="0" w:space="0" w:color="auto"/>
                        <w:bottom w:val="none" w:sz="0" w:space="0" w:color="auto"/>
                        <w:right w:val="none" w:sz="0" w:space="0" w:color="auto"/>
                      </w:divBdr>
                    </w:div>
                  </w:divsChild>
                </w:div>
                <w:div w:id="1406220310">
                  <w:marLeft w:val="0"/>
                  <w:marRight w:val="0"/>
                  <w:marTop w:val="0"/>
                  <w:marBottom w:val="0"/>
                  <w:divBdr>
                    <w:top w:val="none" w:sz="0" w:space="0" w:color="auto"/>
                    <w:left w:val="none" w:sz="0" w:space="0" w:color="auto"/>
                    <w:bottom w:val="none" w:sz="0" w:space="0" w:color="auto"/>
                    <w:right w:val="none" w:sz="0" w:space="0" w:color="auto"/>
                  </w:divBdr>
                  <w:divsChild>
                    <w:div w:id="2025814594">
                      <w:marLeft w:val="0"/>
                      <w:marRight w:val="0"/>
                      <w:marTop w:val="0"/>
                      <w:marBottom w:val="0"/>
                      <w:divBdr>
                        <w:top w:val="none" w:sz="0" w:space="0" w:color="auto"/>
                        <w:left w:val="none" w:sz="0" w:space="0" w:color="auto"/>
                        <w:bottom w:val="none" w:sz="0" w:space="0" w:color="auto"/>
                        <w:right w:val="none" w:sz="0" w:space="0" w:color="auto"/>
                      </w:divBdr>
                    </w:div>
                  </w:divsChild>
                </w:div>
                <w:div w:id="2104373873">
                  <w:marLeft w:val="0"/>
                  <w:marRight w:val="0"/>
                  <w:marTop w:val="0"/>
                  <w:marBottom w:val="0"/>
                  <w:divBdr>
                    <w:top w:val="none" w:sz="0" w:space="0" w:color="auto"/>
                    <w:left w:val="none" w:sz="0" w:space="0" w:color="auto"/>
                    <w:bottom w:val="none" w:sz="0" w:space="0" w:color="auto"/>
                    <w:right w:val="none" w:sz="0" w:space="0" w:color="auto"/>
                  </w:divBdr>
                  <w:divsChild>
                    <w:div w:id="1300842087">
                      <w:marLeft w:val="0"/>
                      <w:marRight w:val="0"/>
                      <w:marTop w:val="0"/>
                      <w:marBottom w:val="0"/>
                      <w:divBdr>
                        <w:top w:val="none" w:sz="0" w:space="0" w:color="auto"/>
                        <w:left w:val="none" w:sz="0" w:space="0" w:color="auto"/>
                        <w:bottom w:val="none" w:sz="0" w:space="0" w:color="auto"/>
                        <w:right w:val="none" w:sz="0" w:space="0" w:color="auto"/>
                      </w:divBdr>
                    </w:div>
                  </w:divsChild>
                </w:div>
                <w:div w:id="1361861431">
                  <w:marLeft w:val="0"/>
                  <w:marRight w:val="0"/>
                  <w:marTop w:val="0"/>
                  <w:marBottom w:val="0"/>
                  <w:divBdr>
                    <w:top w:val="none" w:sz="0" w:space="0" w:color="auto"/>
                    <w:left w:val="none" w:sz="0" w:space="0" w:color="auto"/>
                    <w:bottom w:val="none" w:sz="0" w:space="0" w:color="auto"/>
                    <w:right w:val="none" w:sz="0" w:space="0" w:color="auto"/>
                  </w:divBdr>
                  <w:divsChild>
                    <w:div w:id="845095383">
                      <w:marLeft w:val="0"/>
                      <w:marRight w:val="0"/>
                      <w:marTop w:val="0"/>
                      <w:marBottom w:val="0"/>
                      <w:divBdr>
                        <w:top w:val="none" w:sz="0" w:space="0" w:color="auto"/>
                        <w:left w:val="none" w:sz="0" w:space="0" w:color="auto"/>
                        <w:bottom w:val="none" w:sz="0" w:space="0" w:color="auto"/>
                        <w:right w:val="none" w:sz="0" w:space="0" w:color="auto"/>
                      </w:divBdr>
                    </w:div>
                  </w:divsChild>
                </w:div>
                <w:div w:id="471867272">
                  <w:marLeft w:val="0"/>
                  <w:marRight w:val="0"/>
                  <w:marTop w:val="0"/>
                  <w:marBottom w:val="0"/>
                  <w:divBdr>
                    <w:top w:val="none" w:sz="0" w:space="0" w:color="auto"/>
                    <w:left w:val="none" w:sz="0" w:space="0" w:color="auto"/>
                    <w:bottom w:val="none" w:sz="0" w:space="0" w:color="auto"/>
                    <w:right w:val="none" w:sz="0" w:space="0" w:color="auto"/>
                  </w:divBdr>
                  <w:divsChild>
                    <w:div w:id="1868593738">
                      <w:marLeft w:val="0"/>
                      <w:marRight w:val="0"/>
                      <w:marTop w:val="0"/>
                      <w:marBottom w:val="0"/>
                      <w:divBdr>
                        <w:top w:val="none" w:sz="0" w:space="0" w:color="auto"/>
                        <w:left w:val="none" w:sz="0" w:space="0" w:color="auto"/>
                        <w:bottom w:val="none" w:sz="0" w:space="0" w:color="auto"/>
                        <w:right w:val="none" w:sz="0" w:space="0" w:color="auto"/>
                      </w:divBdr>
                    </w:div>
                  </w:divsChild>
                </w:div>
                <w:div w:id="566917848">
                  <w:marLeft w:val="0"/>
                  <w:marRight w:val="0"/>
                  <w:marTop w:val="0"/>
                  <w:marBottom w:val="0"/>
                  <w:divBdr>
                    <w:top w:val="none" w:sz="0" w:space="0" w:color="auto"/>
                    <w:left w:val="none" w:sz="0" w:space="0" w:color="auto"/>
                    <w:bottom w:val="none" w:sz="0" w:space="0" w:color="auto"/>
                    <w:right w:val="none" w:sz="0" w:space="0" w:color="auto"/>
                  </w:divBdr>
                  <w:divsChild>
                    <w:div w:id="707923406">
                      <w:marLeft w:val="0"/>
                      <w:marRight w:val="0"/>
                      <w:marTop w:val="0"/>
                      <w:marBottom w:val="0"/>
                      <w:divBdr>
                        <w:top w:val="none" w:sz="0" w:space="0" w:color="auto"/>
                        <w:left w:val="none" w:sz="0" w:space="0" w:color="auto"/>
                        <w:bottom w:val="none" w:sz="0" w:space="0" w:color="auto"/>
                        <w:right w:val="none" w:sz="0" w:space="0" w:color="auto"/>
                      </w:divBdr>
                    </w:div>
                  </w:divsChild>
                </w:div>
                <w:div w:id="966158875">
                  <w:marLeft w:val="0"/>
                  <w:marRight w:val="0"/>
                  <w:marTop w:val="0"/>
                  <w:marBottom w:val="0"/>
                  <w:divBdr>
                    <w:top w:val="none" w:sz="0" w:space="0" w:color="auto"/>
                    <w:left w:val="none" w:sz="0" w:space="0" w:color="auto"/>
                    <w:bottom w:val="none" w:sz="0" w:space="0" w:color="auto"/>
                    <w:right w:val="none" w:sz="0" w:space="0" w:color="auto"/>
                  </w:divBdr>
                  <w:divsChild>
                    <w:div w:id="1489713207">
                      <w:marLeft w:val="0"/>
                      <w:marRight w:val="0"/>
                      <w:marTop w:val="0"/>
                      <w:marBottom w:val="0"/>
                      <w:divBdr>
                        <w:top w:val="none" w:sz="0" w:space="0" w:color="auto"/>
                        <w:left w:val="none" w:sz="0" w:space="0" w:color="auto"/>
                        <w:bottom w:val="none" w:sz="0" w:space="0" w:color="auto"/>
                        <w:right w:val="none" w:sz="0" w:space="0" w:color="auto"/>
                      </w:divBdr>
                    </w:div>
                  </w:divsChild>
                </w:div>
                <w:div w:id="1268075668">
                  <w:marLeft w:val="0"/>
                  <w:marRight w:val="0"/>
                  <w:marTop w:val="0"/>
                  <w:marBottom w:val="0"/>
                  <w:divBdr>
                    <w:top w:val="none" w:sz="0" w:space="0" w:color="auto"/>
                    <w:left w:val="none" w:sz="0" w:space="0" w:color="auto"/>
                    <w:bottom w:val="none" w:sz="0" w:space="0" w:color="auto"/>
                    <w:right w:val="none" w:sz="0" w:space="0" w:color="auto"/>
                  </w:divBdr>
                  <w:divsChild>
                    <w:div w:id="613514607">
                      <w:marLeft w:val="0"/>
                      <w:marRight w:val="0"/>
                      <w:marTop w:val="0"/>
                      <w:marBottom w:val="0"/>
                      <w:divBdr>
                        <w:top w:val="none" w:sz="0" w:space="0" w:color="auto"/>
                        <w:left w:val="none" w:sz="0" w:space="0" w:color="auto"/>
                        <w:bottom w:val="none" w:sz="0" w:space="0" w:color="auto"/>
                        <w:right w:val="none" w:sz="0" w:space="0" w:color="auto"/>
                      </w:divBdr>
                    </w:div>
                  </w:divsChild>
                </w:div>
                <w:div w:id="866025406">
                  <w:marLeft w:val="0"/>
                  <w:marRight w:val="0"/>
                  <w:marTop w:val="0"/>
                  <w:marBottom w:val="0"/>
                  <w:divBdr>
                    <w:top w:val="none" w:sz="0" w:space="0" w:color="auto"/>
                    <w:left w:val="none" w:sz="0" w:space="0" w:color="auto"/>
                    <w:bottom w:val="none" w:sz="0" w:space="0" w:color="auto"/>
                    <w:right w:val="none" w:sz="0" w:space="0" w:color="auto"/>
                  </w:divBdr>
                  <w:divsChild>
                    <w:div w:id="1862162766">
                      <w:marLeft w:val="0"/>
                      <w:marRight w:val="0"/>
                      <w:marTop w:val="0"/>
                      <w:marBottom w:val="0"/>
                      <w:divBdr>
                        <w:top w:val="none" w:sz="0" w:space="0" w:color="auto"/>
                        <w:left w:val="none" w:sz="0" w:space="0" w:color="auto"/>
                        <w:bottom w:val="none" w:sz="0" w:space="0" w:color="auto"/>
                        <w:right w:val="none" w:sz="0" w:space="0" w:color="auto"/>
                      </w:divBdr>
                    </w:div>
                  </w:divsChild>
                </w:div>
                <w:div w:id="1450050502">
                  <w:marLeft w:val="0"/>
                  <w:marRight w:val="0"/>
                  <w:marTop w:val="0"/>
                  <w:marBottom w:val="0"/>
                  <w:divBdr>
                    <w:top w:val="none" w:sz="0" w:space="0" w:color="auto"/>
                    <w:left w:val="none" w:sz="0" w:space="0" w:color="auto"/>
                    <w:bottom w:val="none" w:sz="0" w:space="0" w:color="auto"/>
                    <w:right w:val="none" w:sz="0" w:space="0" w:color="auto"/>
                  </w:divBdr>
                  <w:divsChild>
                    <w:div w:id="1319843192">
                      <w:marLeft w:val="0"/>
                      <w:marRight w:val="0"/>
                      <w:marTop w:val="0"/>
                      <w:marBottom w:val="0"/>
                      <w:divBdr>
                        <w:top w:val="none" w:sz="0" w:space="0" w:color="auto"/>
                        <w:left w:val="none" w:sz="0" w:space="0" w:color="auto"/>
                        <w:bottom w:val="none" w:sz="0" w:space="0" w:color="auto"/>
                        <w:right w:val="none" w:sz="0" w:space="0" w:color="auto"/>
                      </w:divBdr>
                    </w:div>
                  </w:divsChild>
                </w:div>
                <w:div w:id="952908141">
                  <w:marLeft w:val="0"/>
                  <w:marRight w:val="0"/>
                  <w:marTop w:val="0"/>
                  <w:marBottom w:val="0"/>
                  <w:divBdr>
                    <w:top w:val="none" w:sz="0" w:space="0" w:color="auto"/>
                    <w:left w:val="none" w:sz="0" w:space="0" w:color="auto"/>
                    <w:bottom w:val="none" w:sz="0" w:space="0" w:color="auto"/>
                    <w:right w:val="none" w:sz="0" w:space="0" w:color="auto"/>
                  </w:divBdr>
                  <w:divsChild>
                    <w:div w:id="1202550874">
                      <w:marLeft w:val="0"/>
                      <w:marRight w:val="0"/>
                      <w:marTop w:val="0"/>
                      <w:marBottom w:val="0"/>
                      <w:divBdr>
                        <w:top w:val="none" w:sz="0" w:space="0" w:color="auto"/>
                        <w:left w:val="none" w:sz="0" w:space="0" w:color="auto"/>
                        <w:bottom w:val="none" w:sz="0" w:space="0" w:color="auto"/>
                        <w:right w:val="none" w:sz="0" w:space="0" w:color="auto"/>
                      </w:divBdr>
                    </w:div>
                  </w:divsChild>
                </w:div>
                <w:div w:id="1200897550">
                  <w:marLeft w:val="0"/>
                  <w:marRight w:val="0"/>
                  <w:marTop w:val="0"/>
                  <w:marBottom w:val="0"/>
                  <w:divBdr>
                    <w:top w:val="none" w:sz="0" w:space="0" w:color="auto"/>
                    <w:left w:val="none" w:sz="0" w:space="0" w:color="auto"/>
                    <w:bottom w:val="none" w:sz="0" w:space="0" w:color="auto"/>
                    <w:right w:val="none" w:sz="0" w:space="0" w:color="auto"/>
                  </w:divBdr>
                  <w:divsChild>
                    <w:div w:id="474492086">
                      <w:marLeft w:val="0"/>
                      <w:marRight w:val="0"/>
                      <w:marTop w:val="0"/>
                      <w:marBottom w:val="0"/>
                      <w:divBdr>
                        <w:top w:val="none" w:sz="0" w:space="0" w:color="auto"/>
                        <w:left w:val="none" w:sz="0" w:space="0" w:color="auto"/>
                        <w:bottom w:val="none" w:sz="0" w:space="0" w:color="auto"/>
                        <w:right w:val="none" w:sz="0" w:space="0" w:color="auto"/>
                      </w:divBdr>
                    </w:div>
                  </w:divsChild>
                </w:div>
                <w:div w:id="1250694744">
                  <w:marLeft w:val="0"/>
                  <w:marRight w:val="0"/>
                  <w:marTop w:val="0"/>
                  <w:marBottom w:val="0"/>
                  <w:divBdr>
                    <w:top w:val="none" w:sz="0" w:space="0" w:color="auto"/>
                    <w:left w:val="none" w:sz="0" w:space="0" w:color="auto"/>
                    <w:bottom w:val="none" w:sz="0" w:space="0" w:color="auto"/>
                    <w:right w:val="none" w:sz="0" w:space="0" w:color="auto"/>
                  </w:divBdr>
                  <w:divsChild>
                    <w:div w:id="1080640268">
                      <w:marLeft w:val="0"/>
                      <w:marRight w:val="0"/>
                      <w:marTop w:val="0"/>
                      <w:marBottom w:val="0"/>
                      <w:divBdr>
                        <w:top w:val="none" w:sz="0" w:space="0" w:color="auto"/>
                        <w:left w:val="none" w:sz="0" w:space="0" w:color="auto"/>
                        <w:bottom w:val="none" w:sz="0" w:space="0" w:color="auto"/>
                        <w:right w:val="none" w:sz="0" w:space="0" w:color="auto"/>
                      </w:divBdr>
                    </w:div>
                  </w:divsChild>
                </w:div>
                <w:div w:id="245844845">
                  <w:marLeft w:val="0"/>
                  <w:marRight w:val="0"/>
                  <w:marTop w:val="0"/>
                  <w:marBottom w:val="0"/>
                  <w:divBdr>
                    <w:top w:val="none" w:sz="0" w:space="0" w:color="auto"/>
                    <w:left w:val="none" w:sz="0" w:space="0" w:color="auto"/>
                    <w:bottom w:val="none" w:sz="0" w:space="0" w:color="auto"/>
                    <w:right w:val="none" w:sz="0" w:space="0" w:color="auto"/>
                  </w:divBdr>
                  <w:divsChild>
                    <w:div w:id="1193612957">
                      <w:marLeft w:val="0"/>
                      <w:marRight w:val="0"/>
                      <w:marTop w:val="0"/>
                      <w:marBottom w:val="0"/>
                      <w:divBdr>
                        <w:top w:val="none" w:sz="0" w:space="0" w:color="auto"/>
                        <w:left w:val="none" w:sz="0" w:space="0" w:color="auto"/>
                        <w:bottom w:val="none" w:sz="0" w:space="0" w:color="auto"/>
                        <w:right w:val="none" w:sz="0" w:space="0" w:color="auto"/>
                      </w:divBdr>
                    </w:div>
                  </w:divsChild>
                </w:div>
                <w:div w:id="1313023123">
                  <w:marLeft w:val="0"/>
                  <w:marRight w:val="0"/>
                  <w:marTop w:val="0"/>
                  <w:marBottom w:val="0"/>
                  <w:divBdr>
                    <w:top w:val="none" w:sz="0" w:space="0" w:color="auto"/>
                    <w:left w:val="none" w:sz="0" w:space="0" w:color="auto"/>
                    <w:bottom w:val="none" w:sz="0" w:space="0" w:color="auto"/>
                    <w:right w:val="none" w:sz="0" w:space="0" w:color="auto"/>
                  </w:divBdr>
                  <w:divsChild>
                    <w:div w:id="618143458">
                      <w:marLeft w:val="0"/>
                      <w:marRight w:val="0"/>
                      <w:marTop w:val="0"/>
                      <w:marBottom w:val="0"/>
                      <w:divBdr>
                        <w:top w:val="none" w:sz="0" w:space="0" w:color="auto"/>
                        <w:left w:val="none" w:sz="0" w:space="0" w:color="auto"/>
                        <w:bottom w:val="none" w:sz="0" w:space="0" w:color="auto"/>
                        <w:right w:val="none" w:sz="0" w:space="0" w:color="auto"/>
                      </w:divBdr>
                    </w:div>
                  </w:divsChild>
                </w:div>
                <w:div w:id="1436100882">
                  <w:marLeft w:val="0"/>
                  <w:marRight w:val="0"/>
                  <w:marTop w:val="0"/>
                  <w:marBottom w:val="0"/>
                  <w:divBdr>
                    <w:top w:val="none" w:sz="0" w:space="0" w:color="auto"/>
                    <w:left w:val="none" w:sz="0" w:space="0" w:color="auto"/>
                    <w:bottom w:val="none" w:sz="0" w:space="0" w:color="auto"/>
                    <w:right w:val="none" w:sz="0" w:space="0" w:color="auto"/>
                  </w:divBdr>
                  <w:divsChild>
                    <w:div w:id="487987631">
                      <w:marLeft w:val="0"/>
                      <w:marRight w:val="0"/>
                      <w:marTop w:val="0"/>
                      <w:marBottom w:val="0"/>
                      <w:divBdr>
                        <w:top w:val="none" w:sz="0" w:space="0" w:color="auto"/>
                        <w:left w:val="none" w:sz="0" w:space="0" w:color="auto"/>
                        <w:bottom w:val="none" w:sz="0" w:space="0" w:color="auto"/>
                        <w:right w:val="none" w:sz="0" w:space="0" w:color="auto"/>
                      </w:divBdr>
                    </w:div>
                  </w:divsChild>
                </w:div>
                <w:div w:id="476805294">
                  <w:marLeft w:val="0"/>
                  <w:marRight w:val="0"/>
                  <w:marTop w:val="0"/>
                  <w:marBottom w:val="0"/>
                  <w:divBdr>
                    <w:top w:val="none" w:sz="0" w:space="0" w:color="auto"/>
                    <w:left w:val="none" w:sz="0" w:space="0" w:color="auto"/>
                    <w:bottom w:val="none" w:sz="0" w:space="0" w:color="auto"/>
                    <w:right w:val="none" w:sz="0" w:space="0" w:color="auto"/>
                  </w:divBdr>
                  <w:divsChild>
                    <w:div w:id="727608802">
                      <w:marLeft w:val="0"/>
                      <w:marRight w:val="0"/>
                      <w:marTop w:val="0"/>
                      <w:marBottom w:val="0"/>
                      <w:divBdr>
                        <w:top w:val="none" w:sz="0" w:space="0" w:color="auto"/>
                        <w:left w:val="none" w:sz="0" w:space="0" w:color="auto"/>
                        <w:bottom w:val="none" w:sz="0" w:space="0" w:color="auto"/>
                        <w:right w:val="none" w:sz="0" w:space="0" w:color="auto"/>
                      </w:divBdr>
                    </w:div>
                  </w:divsChild>
                </w:div>
                <w:div w:id="27951081">
                  <w:marLeft w:val="0"/>
                  <w:marRight w:val="0"/>
                  <w:marTop w:val="0"/>
                  <w:marBottom w:val="0"/>
                  <w:divBdr>
                    <w:top w:val="none" w:sz="0" w:space="0" w:color="auto"/>
                    <w:left w:val="none" w:sz="0" w:space="0" w:color="auto"/>
                    <w:bottom w:val="none" w:sz="0" w:space="0" w:color="auto"/>
                    <w:right w:val="none" w:sz="0" w:space="0" w:color="auto"/>
                  </w:divBdr>
                  <w:divsChild>
                    <w:div w:id="1332247908">
                      <w:marLeft w:val="0"/>
                      <w:marRight w:val="0"/>
                      <w:marTop w:val="0"/>
                      <w:marBottom w:val="0"/>
                      <w:divBdr>
                        <w:top w:val="none" w:sz="0" w:space="0" w:color="auto"/>
                        <w:left w:val="none" w:sz="0" w:space="0" w:color="auto"/>
                        <w:bottom w:val="none" w:sz="0" w:space="0" w:color="auto"/>
                        <w:right w:val="none" w:sz="0" w:space="0" w:color="auto"/>
                      </w:divBdr>
                    </w:div>
                  </w:divsChild>
                </w:div>
                <w:div w:id="1566798543">
                  <w:marLeft w:val="0"/>
                  <w:marRight w:val="0"/>
                  <w:marTop w:val="0"/>
                  <w:marBottom w:val="0"/>
                  <w:divBdr>
                    <w:top w:val="none" w:sz="0" w:space="0" w:color="auto"/>
                    <w:left w:val="none" w:sz="0" w:space="0" w:color="auto"/>
                    <w:bottom w:val="none" w:sz="0" w:space="0" w:color="auto"/>
                    <w:right w:val="none" w:sz="0" w:space="0" w:color="auto"/>
                  </w:divBdr>
                  <w:divsChild>
                    <w:div w:id="1166360496">
                      <w:marLeft w:val="0"/>
                      <w:marRight w:val="0"/>
                      <w:marTop w:val="0"/>
                      <w:marBottom w:val="0"/>
                      <w:divBdr>
                        <w:top w:val="none" w:sz="0" w:space="0" w:color="auto"/>
                        <w:left w:val="none" w:sz="0" w:space="0" w:color="auto"/>
                        <w:bottom w:val="none" w:sz="0" w:space="0" w:color="auto"/>
                        <w:right w:val="none" w:sz="0" w:space="0" w:color="auto"/>
                      </w:divBdr>
                    </w:div>
                  </w:divsChild>
                </w:div>
                <w:div w:id="1893350886">
                  <w:marLeft w:val="0"/>
                  <w:marRight w:val="0"/>
                  <w:marTop w:val="0"/>
                  <w:marBottom w:val="0"/>
                  <w:divBdr>
                    <w:top w:val="none" w:sz="0" w:space="0" w:color="auto"/>
                    <w:left w:val="none" w:sz="0" w:space="0" w:color="auto"/>
                    <w:bottom w:val="none" w:sz="0" w:space="0" w:color="auto"/>
                    <w:right w:val="none" w:sz="0" w:space="0" w:color="auto"/>
                  </w:divBdr>
                  <w:divsChild>
                    <w:div w:id="484736142">
                      <w:marLeft w:val="0"/>
                      <w:marRight w:val="0"/>
                      <w:marTop w:val="0"/>
                      <w:marBottom w:val="0"/>
                      <w:divBdr>
                        <w:top w:val="none" w:sz="0" w:space="0" w:color="auto"/>
                        <w:left w:val="none" w:sz="0" w:space="0" w:color="auto"/>
                        <w:bottom w:val="none" w:sz="0" w:space="0" w:color="auto"/>
                        <w:right w:val="none" w:sz="0" w:space="0" w:color="auto"/>
                      </w:divBdr>
                    </w:div>
                  </w:divsChild>
                </w:div>
                <w:div w:id="1935941141">
                  <w:marLeft w:val="0"/>
                  <w:marRight w:val="0"/>
                  <w:marTop w:val="0"/>
                  <w:marBottom w:val="0"/>
                  <w:divBdr>
                    <w:top w:val="none" w:sz="0" w:space="0" w:color="auto"/>
                    <w:left w:val="none" w:sz="0" w:space="0" w:color="auto"/>
                    <w:bottom w:val="none" w:sz="0" w:space="0" w:color="auto"/>
                    <w:right w:val="none" w:sz="0" w:space="0" w:color="auto"/>
                  </w:divBdr>
                  <w:divsChild>
                    <w:div w:id="919829012">
                      <w:marLeft w:val="0"/>
                      <w:marRight w:val="0"/>
                      <w:marTop w:val="0"/>
                      <w:marBottom w:val="0"/>
                      <w:divBdr>
                        <w:top w:val="none" w:sz="0" w:space="0" w:color="auto"/>
                        <w:left w:val="none" w:sz="0" w:space="0" w:color="auto"/>
                        <w:bottom w:val="none" w:sz="0" w:space="0" w:color="auto"/>
                        <w:right w:val="none" w:sz="0" w:space="0" w:color="auto"/>
                      </w:divBdr>
                    </w:div>
                  </w:divsChild>
                </w:div>
                <w:div w:id="548150589">
                  <w:marLeft w:val="0"/>
                  <w:marRight w:val="0"/>
                  <w:marTop w:val="0"/>
                  <w:marBottom w:val="0"/>
                  <w:divBdr>
                    <w:top w:val="none" w:sz="0" w:space="0" w:color="auto"/>
                    <w:left w:val="none" w:sz="0" w:space="0" w:color="auto"/>
                    <w:bottom w:val="none" w:sz="0" w:space="0" w:color="auto"/>
                    <w:right w:val="none" w:sz="0" w:space="0" w:color="auto"/>
                  </w:divBdr>
                  <w:divsChild>
                    <w:div w:id="790242524">
                      <w:marLeft w:val="0"/>
                      <w:marRight w:val="0"/>
                      <w:marTop w:val="0"/>
                      <w:marBottom w:val="0"/>
                      <w:divBdr>
                        <w:top w:val="none" w:sz="0" w:space="0" w:color="auto"/>
                        <w:left w:val="none" w:sz="0" w:space="0" w:color="auto"/>
                        <w:bottom w:val="none" w:sz="0" w:space="0" w:color="auto"/>
                        <w:right w:val="none" w:sz="0" w:space="0" w:color="auto"/>
                      </w:divBdr>
                    </w:div>
                  </w:divsChild>
                </w:div>
                <w:div w:id="649871340">
                  <w:marLeft w:val="0"/>
                  <w:marRight w:val="0"/>
                  <w:marTop w:val="0"/>
                  <w:marBottom w:val="0"/>
                  <w:divBdr>
                    <w:top w:val="none" w:sz="0" w:space="0" w:color="auto"/>
                    <w:left w:val="none" w:sz="0" w:space="0" w:color="auto"/>
                    <w:bottom w:val="none" w:sz="0" w:space="0" w:color="auto"/>
                    <w:right w:val="none" w:sz="0" w:space="0" w:color="auto"/>
                  </w:divBdr>
                  <w:divsChild>
                    <w:div w:id="823425857">
                      <w:marLeft w:val="0"/>
                      <w:marRight w:val="0"/>
                      <w:marTop w:val="0"/>
                      <w:marBottom w:val="0"/>
                      <w:divBdr>
                        <w:top w:val="none" w:sz="0" w:space="0" w:color="auto"/>
                        <w:left w:val="none" w:sz="0" w:space="0" w:color="auto"/>
                        <w:bottom w:val="none" w:sz="0" w:space="0" w:color="auto"/>
                        <w:right w:val="none" w:sz="0" w:space="0" w:color="auto"/>
                      </w:divBdr>
                    </w:div>
                  </w:divsChild>
                </w:div>
                <w:div w:id="292562686">
                  <w:marLeft w:val="0"/>
                  <w:marRight w:val="0"/>
                  <w:marTop w:val="0"/>
                  <w:marBottom w:val="0"/>
                  <w:divBdr>
                    <w:top w:val="none" w:sz="0" w:space="0" w:color="auto"/>
                    <w:left w:val="none" w:sz="0" w:space="0" w:color="auto"/>
                    <w:bottom w:val="none" w:sz="0" w:space="0" w:color="auto"/>
                    <w:right w:val="none" w:sz="0" w:space="0" w:color="auto"/>
                  </w:divBdr>
                  <w:divsChild>
                    <w:div w:id="1302416533">
                      <w:marLeft w:val="0"/>
                      <w:marRight w:val="0"/>
                      <w:marTop w:val="0"/>
                      <w:marBottom w:val="0"/>
                      <w:divBdr>
                        <w:top w:val="none" w:sz="0" w:space="0" w:color="auto"/>
                        <w:left w:val="none" w:sz="0" w:space="0" w:color="auto"/>
                        <w:bottom w:val="none" w:sz="0" w:space="0" w:color="auto"/>
                        <w:right w:val="none" w:sz="0" w:space="0" w:color="auto"/>
                      </w:divBdr>
                    </w:div>
                  </w:divsChild>
                </w:div>
                <w:div w:id="925118016">
                  <w:marLeft w:val="0"/>
                  <w:marRight w:val="0"/>
                  <w:marTop w:val="0"/>
                  <w:marBottom w:val="0"/>
                  <w:divBdr>
                    <w:top w:val="none" w:sz="0" w:space="0" w:color="auto"/>
                    <w:left w:val="none" w:sz="0" w:space="0" w:color="auto"/>
                    <w:bottom w:val="none" w:sz="0" w:space="0" w:color="auto"/>
                    <w:right w:val="none" w:sz="0" w:space="0" w:color="auto"/>
                  </w:divBdr>
                  <w:divsChild>
                    <w:div w:id="1998219826">
                      <w:marLeft w:val="0"/>
                      <w:marRight w:val="0"/>
                      <w:marTop w:val="0"/>
                      <w:marBottom w:val="0"/>
                      <w:divBdr>
                        <w:top w:val="none" w:sz="0" w:space="0" w:color="auto"/>
                        <w:left w:val="none" w:sz="0" w:space="0" w:color="auto"/>
                        <w:bottom w:val="none" w:sz="0" w:space="0" w:color="auto"/>
                        <w:right w:val="none" w:sz="0" w:space="0" w:color="auto"/>
                      </w:divBdr>
                    </w:div>
                  </w:divsChild>
                </w:div>
                <w:div w:id="1108428353">
                  <w:marLeft w:val="0"/>
                  <w:marRight w:val="0"/>
                  <w:marTop w:val="0"/>
                  <w:marBottom w:val="0"/>
                  <w:divBdr>
                    <w:top w:val="none" w:sz="0" w:space="0" w:color="auto"/>
                    <w:left w:val="none" w:sz="0" w:space="0" w:color="auto"/>
                    <w:bottom w:val="none" w:sz="0" w:space="0" w:color="auto"/>
                    <w:right w:val="none" w:sz="0" w:space="0" w:color="auto"/>
                  </w:divBdr>
                  <w:divsChild>
                    <w:div w:id="1699888387">
                      <w:marLeft w:val="0"/>
                      <w:marRight w:val="0"/>
                      <w:marTop w:val="0"/>
                      <w:marBottom w:val="0"/>
                      <w:divBdr>
                        <w:top w:val="none" w:sz="0" w:space="0" w:color="auto"/>
                        <w:left w:val="none" w:sz="0" w:space="0" w:color="auto"/>
                        <w:bottom w:val="none" w:sz="0" w:space="0" w:color="auto"/>
                        <w:right w:val="none" w:sz="0" w:space="0" w:color="auto"/>
                      </w:divBdr>
                    </w:div>
                  </w:divsChild>
                </w:div>
                <w:div w:id="1815833152">
                  <w:marLeft w:val="0"/>
                  <w:marRight w:val="0"/>
                  <w:marTop w:val="0"/>
                  <w:marBottom w:val="0"/>
                  <w:divBdr>
                    <w:top w:val="none" w:sz="0" w:space="0" w:color="auto"/>
                    <w:left w:val="none" w:sz="0" w:space="0" w:color="auto"/>
                    <w:bottom w:val="none" w:sz="0" w:space="0" w:color="auto"/>
                    <w:right w:val="none" w:sz="0" w:space="0" w:color="auto"/>
                  </w:divBdr>
                  <w:divsChild>
                    <w:div w:id="92048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476171">
          <w:marLeft w:val="0"/>
          <w:marRight w:val="0"/>
          <w:marTop w:val="0"/>
          <w:marBottom w:val="0"/>
          <w:divBdr>
            <w:top w:val="none" w:sz="0" w:space="0" w:color="auto"/>
            <w:left w:val="none" w:sz="0" w:space="0" w:color="auto"/>
            <w:bottom w:val="none" w:sz="0" w:space="0" w:color="auto"/>
            <w:right w:val="none" w:sz="0" w:space="0" w:color="auto"/>
          </w:divBdr>
        </w:div>
        <w:div w:id="1957053822">
          <w:marLeft w:val="0"/>
          <w:marRight w:val="0"/>
          <w:marTop w:val="0"/>
          <w:marBottom w:val="0"/>
          <w:divBdr>
            <w:top w:val="none" w:sz="0" w:space="0" w:color="auto"/>
            <w:left w:val="none" w:sz="0" w:space="0" w:color="auto"/>
            <w:bottom w:val="none" w:sz="0" w:space="0" w:color="auto"/>
            <w:right w:val="none" w:sz="0" w:space="0" w:color="auto"/>
          </w:divBdr>
        </w:div>
        <w:div w:id="263877327">
          <w:marLeft w:val="0"/>
          <w:marRight w:val="0"/>
          <w:marTop w:val="0"/>
          <w:marBottom w:val="0"/>
          <w:divBdr>
            <w:top w:val="none" w:sz="0" w:space="0" w:color="auto"/>
            <w:left w:val="none" w:sz="0" w:space="0" w:color="auto"/>
            <w:bottom w:val="none" w:sz="0" w:space="0" w:color="auto"/>
            <w:right w:val="none" w:sz="0" w:space="0" w:color="auto"/>
          </w:divBdr>
        </w:div>
        <w:div w:id="699474243">
          <w:marLeft w:val="0"/>
          <w:marRight w:val="0"/>
          <w:marTop w:val="0"/>
          <w:marBottom w:val="0"/>
          <w:divBdr>
            <w:top w:val="none" w:sz="0" w:space="0" w:color="auto"/>
            <w:left w:val="none" w:sz="0" w:space="0" w:color="auto"/>
            <w:bottom w:val="none" w:sz="0" w:space="0" w:color="auto"/>
            <w:right w:val="none" w:sz="0" w:space="0" w:color="auto"/>
          </w:divBdr>
        </w:div>
        <w:div w:id="329918382">
          <w:marLeft w:val="0"/>
          <w:marRight w:val="0"/>
          <w:marTop w:val="0"/>
          <w:marBottom w:val="0"/>
          <w:divBdr>
            <w:top w:val="none" w:sz="0" w:space="0" w:color="auto"/>
            <w:left w:val="none" w:sz="0" w:space="0" w:color="auto"/>
            <w:bottom w:val="none" w:sz="0" w:space="0" w:color="auto"/>
            <w:right w:val="none" w:sz="0" w:space="0" w:color="auto"/>
          </w:divBdr>
        </w:div>
        <w:div w:id="1186360736">
          <w:marLeft w:val="0"/>
          <w:marRight w:val="0"/>
          <w:marTop w:val="0"/>
          <w:marBottom w:val="0"/>
          <w:divBdr>
            <w:top w:val="none" w:sz="0" w:space="0" w:color="auto"/>
            <w:left w:val="none" w:sz="0" w:space="0" w:color="auto"/>
            <w:bottom w:val="none" w:sz="0" w:space="0" w:color="auto"/>
            <w:right w:val="none" w:sz="0" w:space="0" w:color="auto"/>
          </w:divBdr>
        </w:div>
        <w:div w:id="1620409707">
          <w:marLeft w:val="0"/>
          <w:marRight w:val="0"/>
          <w:marTop w:val="0"/>
          <w:marBottom w:val="0"/>
          <w:divBdr>
            <w:top w:val="none" w:sz="0" w:space="0" w:color="auto"/>
            <w:left w:val="none" w:sz="0" w:space="0" w:color="auto"/>
            <w:bottom w:val="none" w:sz="0" w:space="0" w:color="auto"/>
            <w:right w:val="none" w:sz="0" w:space="0" w:color="auto"/>
          </w:divBdr>
          <w:divsChild>
            <w:div w:id="2026322640">
              <w:marLeft w:val="-75"/>
              <w:marRight w:val="0"/>
              <w:marTop w:val="30"/>
              <w:marBottom w:val="30"/>
              <w:divBdr>
                <w:top w:val="none" w:sz="0" w:space="0" w:color="auto"/>
                <w:left w:val="none" w:sz="0" w:space="0" w:color="auto"/>
                <w:bottom w:val="none" w:sz="0" w:space="0" w:color="auto"/>
                <w:right w:val="none" w:sz="0" w:space="0" w:color="auto"/>
              </w:divBdr>
              <w:divsChild>
                <w:div w:id="1413116908">
                  <w:marLeft w:val="0"/>
                  <w:marRight w:val="0"/>
                  <w:marTop w:val="0"/>
                  <w:marBottom w:val="0"/>
                  <w:divBdr>
                    <w:top w:val="none" w:sz="0" w:space="0" w:color="auto"/>
                    <w:left w:val="none" w:sz="0" w:space="0" w:color="auto"/>
                    <w:bottom w:val="none" w:sz="0" w:space="0" w:color="auto"/>
                    <w:right w:val="none" w:sz="0" w:space="0" w:color="auto"/>
                  </w:divBdr>
                  <w:divsChild>
                    <w:div w:id="1173254578">
                      <w:marLeft w:val="0"/>
                      <w:marRight w:val="0"/>
                      <w:marTop w:val="0"/>
                      <w:marBottom w:val="0"/>
                      <w:divBdr>
                        <w:top w:val="none" w:sz="0" w:space="0" w:color="auto"/>
                        <w:left w:val="none" w:sz="0" w:space="0" w:color="auto"/>
                        <w:bottom w:val="none" w:sz="0" w:space="0" w:color="auto"/>
                        <w:right w:val="none" w:sz="0" w:space="0" w:color="auto"/>
                      </w:divBdr>
                    </w:div>
                  </w:divsChild>
                </w:div>
                <w:div w:id="944388621">
                  <w:marLeft w:val="0"/>
                  <w:marRight w:val="0"/>
                  <w:marTop w:val="0"/>
                  <w:marBottom w:val="0"/>
                  <w:divBdr>
                    <w:top w:val="none" w:sz="0" w:space="0" w:color="auto"/>
                    <w:left w:val="none" w:sz="0" w:space="0" w:color="auto"/>
                    <w:bottom w:val="none" w:sz="0" w:space="0" w:color="auto"/>
                    <w:right w:val="none" w:sz="0" w:space="0" w:color="auto"/>
                  </w:divBdr>
                  <w:divsChild>
                    <w:div w:id="1634558340">
                      <w:marLeft w:val="0"/>
                      <w:marRight w:val="0"/>
                      <w:marTop w:val="0"/>
                      <w:marBottom w:val="0"/>
                      <w:divBdr>
                        <w:top w:val="none" w:sz="0" w:space="0" w:color="auto"/>
                        <w:left w:val="none" w:sz="0" w:space="0" w:color="auto"/>
                        <w:bottom w:val="none" w:sz="0" w:space="0" w:color="auto"/>
                        <w:right w:val="none" w:sz="0" w:space="0" w:color="auto"/>
                      </w:divBdr>
                    </w:div>
                  </w:divsChild>
                </w:div>
                <w:div w:id="752507487">
                  <w:marLeft w:val="0"/>
                  <w:marRight w:val="0"/>
                  <w:marTop w:val="0"/>
                  <w:marBottom w:val="0"/>
                  <w:divBdr>
                    <w:top w:val="none" w:sz="0" w:space="0" w:color="auto"/>
                    <w:left w:val="none" w:sz="0" w:space="0" w:color="auto"/>
                    <w:bottom w:val="none" w:sz="0" w:space="0" w:color="auto"/>
                    <w:right w:val="none" w:sz="0" w:space="0" w:color="auto"/>
                  </w:divBdr>
                  <w:divsChild>
                    <w:div w:id="571742391">
                      <w:marLeft w:val="0"/>
                      <w:marRight w:val="0"/>
                      <w:marTop w:val="0"/>
                      <w:marBottom w:val="0"/>
                      <w:divBdr>
                        <w:top w:val="none" w:sz="0" w:space="0" w:color="auto"/>
                        <w:left w:val="none" w:sz="0" w:space="0" w:color="auto"/>
                        <w:bottom w:val="none" w:sz="0" w:space="0" w:color="auto"/>
                        <w:right w:val="none" w:sz="0" w:space="0" w:color="auto"/>
                      </w:divBdr>
                    </w:div>
                  </w:divsChild>
                </w:div>
                <w:div w:id="1026522719">
                  <w:marLeft w:val="0"/>
                  <w:marRight w:val="0"/>
                  <w:marTop w:val="0"/>
                  <w:marBottom w:val="0"/>
                  <w:divBdr>
                    <w:top w:val="none" w:sz="0" w:space="0" w:color="auto"/>
                    <w:left w:val="none" w:sz="0" w:space="0" w:color="auto"/>
                    <w:bottom w:val="none" w:sz="0" w:space="0" w:color="auto"/>
                    <w:right w:val="none" w:sz="0" w:space="0" w:color="auto"/>
                  </w:divBdr>
                  <w:divsChild>
                    <w:div w:id="71632608">
                      <w:marLeft w:val="0"/>
                      <w:marRight w:val="0"/>
                      <w:marTop w:val="0"/>
                      <w:marBottom w:val="0"/>
                      <w:divBdr>
                        <w:top w:val="none" w:sz="0" w:space="0" w:color="auto"/>
                        <w:left w:val="none" w:sz="0" w:space="0" w:color="auto"/>
                        <w:bottom w:val="none" w:sz="0" w:space="0" w:color="auto"/>
                        <w:right w:val="none" w:sz="0" w:space="0" w:color="auto"/>
                      </w:divBdr>
                    </w:div>
                  </w:divsChild>
                </w:div>
                <w:div w:id="473911174">
                  <w:marLeft w:val="0"/>
                  <w:marRight w:val="0"/>
                  <w:marTop w:val="0"/>
                  <w:marBottom w:val="0"/>
                  <w:divBdr>
                    <w:top w:val="none" w:sz="0" w:space="0" w:color="auto"/>
                    <w:left w:val="none" w:sz="0" w:space="0" w:color="auto"/>
                    <w:bottom w:val="none" w:sz="0" w:space="0" w:color="auto"/>
                    <w:right w:val="none" w:sz="0" w:space="0" w:color="auto"/>
                  </w:divBdr>
                  <w:divsChild>
                    <w:div w:id="761805125">
                      <w:marLeft w:val="0"/>
                      <w:marRight w:val="0"/>
                      <w:marTop w:val="0"/>
                      <w:marBottom w:val="0"/>
                      <w:divBdr>
                        <w:top w:val="none" w:sz="0" w:space="0" w:color="auto"/>
                        <w:left w:val="none" w:sz="0" w:space="0" w:color="auto"/>
                        <w:bottom w:val="none" w:sz="0" w:space="0" w:color="auto"/>
                        <w:right w:val="none" w:sz="0" w:space="0" w:color="auto"/>
                      </w:divBdr>
                    </w:div>
                  </w:divsChild>
                </w:div>
                <w:div w:id="1845514171">
                  <w:marLeft w:val="0"/>
                  <w:marRight w:val="0"/>
                  <w:marTop w:val="0"/>
                  <w:marBottom w:val="0"/>
                  <w:divBdr>
                    <w:top w:val="none" w:sz="0" w:space="0" w:color="auto"/>
                    <w:left w:val="none" w:sz="0" w:space="0" w:color="auto"/>
                    <w:bottom w:val="none" w:sz="0" w:space="0" w:color="auto"/>
                    <w:right w:val="none" w:sz="0" w:space="0" w:color="auto"/>
                  </w:divBdr>
                  <w:divsChild>
                    <w:div w:id="1412895972">
                      <w:marLeft w:val="0"/>
                      <w:marRight w:val="0"/>
                      <w:marTop w:val="0"/>
                      <w:marBottom w:val="0"/>
                      <w:divBdr>
                        <w:top w:val="none" w:sz="0" w:space="0" w:color="auto"/>
                        <w:left w:val="none" w:sz="0" w:space="0" w:color="auto"/>
                        <w:bottom w:val="none" w:sz="0" w:space="0" w:color="auto"/>
                        <w:right w:val="none" w:sz="0" w:space="0" w:color="auto"/>
                      </w:divBdr>
                    </w:div>
                  </w:divsChild>
                </w:div>
                <w:div w:id="809790945">
                  <w:marLeft w:val="0"/>
                  <w:marRight w:val="0"/>
                  <w:marTop w:val="0"/>
                  <w:marBottom w:val="0"/>
                  <w:divBdr>
                    <w:top w:val="none" w:sz="0" w:space="0" w:color="auto"/>
                    <w:left w:val="none" w:sz="0" w:space="0" w:color="auto"/>
                    <w:bottom w:val="none" w:sz="0" w:space="0" w:color="auto"/>
                    <w:right w:val="none" w:sz="0" w:space="0" w:color="auto"/>
                  </w:divBdr>
                  <w:divsChild>
                    <w:div w:id="1631933273">
                      <w:marLeft w:val="0"/>
                      <w:marRight w:val="0"/>
                      <w:marTop w:val="0"/>
                      <w:marBottom w:val="0"/>
                      <w:divBdr>
                        <w:top w:val="none" w:sz="0" w:space="0" w:color="auto"/>
                        <w:left w:val="none" w:sz="0" w:space="0" w:color="auto"/>
                        <w:bottom w:val="none" w:sz="0" w:space="0" w:color="auto"/>
                        <w:right w:val="none" w:sz="0" w:space="0" w:color="auto"/>
                      </w:divBdr>
                    </w:div>
                  </w:divsChild>
                </w:div>
                <w:div w:id="223103117">
                  <w:marLeft w:val="0"/>
                  <w:marRight w:val="0"/>
                  <w:marTop w:val="0"/>
                  <w:marBottom w:val="0"/>
                  <w:divBdr>
                    <w:top w:val="none" w:sz="0" w:space="0" w:color="auto"/>
                    <w:left w:val="none" w:sz="0" w:space="0" w:color="auto"/>
                    <w:bottom w:val="none" w:sz="0" w:space="0" w:color="auto"/>
                    <w:right w:val="none" w:sz="0" w:space="0" w:color="auto"/>
                  </w:divBdr>
                  <w:divsChild>
                    <w:div w:id="1887063813">
                      <w:marLeft w:val="0"/>
                      <w:marRight w:val="0"/>
                      <w:marTop w:val="0"/>
                      <w:marBottom w:val="0"/>
                      <w:divBdr>
                        <w:top w:val="none" w:sz="0" w:space="0" w:color="auto"/>
                        <w:left w:val="none" w:sz="0" w:space="0" w:color="auto"/>
                        <w:bottom w:val="none" w:sz="0" w:space="0" w:color="auto"/>
                        <w:right w:val="none" w:sz="0" w:space="0" w:color="auto"/>
                      </w:divBdr>
                    </w:div>
                  </w:divsChild>
                </w:div>
                <w:div w:id="1016152044">
                  <w:marLeft w:val="0"/>
                  <w:marRight w:val="0"/>
                  <w:marTop w:val="0"/>
                  <w:marBottom w:val="0"/>
                  <w:divBdr>
                    <w:top w:val="none" w:sz="0" w:space="0" w:color="auto"/>
                    <w:left w:val="none" w:sz="0" w:space="0" w:color="auto"/>
                    <w:bottom w:val="none" w:sz="0" w:space="0" w:color="auto"/>
                    <w:right w:val="none" w:sz="0" w:space="0" w:color="auto"/>
                  </w:divBdr>
                  <w:divsChild>
                    <w:div w:id="1745489265">
                      <w:marLeft w:val="0"/>
                      <w:marRight w:val="0"/>
                      <w:marTop w:val="0"/>
                      <w:marBottom w:val="0"/>
                      <w:divBdr>
                        <w:top w:val="none" w:sz="0" w:space="0" w:color="auto"/>
                        <w:left w:val="none" w:sz="0" w:space="0" w:color="auto"/>
                        <w:bottom w:val="none" w:sz="0" w:space="0" w:color="auto"/>
                        <w:right w:val="none" w:sz="0" w:space="0" w:color="auto"/>
                      </w:divBdr>
                    </w:div>
                  </w:divsChild>
                </w:div>
                <w:div w:id="1878740934">
                  <w:marLeft w:val="0"/>
                  <w:marRight w:val="0"/>
                  <w:marTop w:val="0"/>
                  <w:marBottom w:val="0"/>
                  <w:divBdr>
                    <w:top w:val="none" w:sz="0" w:space="0" w:color="auto"/>
                    <w:left w:val="none" w:sz="0" w:space="0" w:color="auto"/>
                    <w:bottom w:val="none" w:sz="0" w:space="0" w:color="auto"/>
                    <w:right w:val="none" w:sz="0" w:space="0" w:color="auto"/>
                  </w:divBdr>
                  <w:divsChild>
                    <w:div w:id="1278946053">
                      <w:marLeft w:val="0"/>
                      <w:marRight w:val="0"/>
                      <w:marTop w:val="0"/>
                      <w:marBottom w:val="0"/>
                      <w:divBdr>
                        <w:top w:val="none" w:sz="0" w:space="0" w:color="auto"/>
                        <w:left w:val="none" w:sz="0" w:space="0" w:color="auto"/>
                        <w:bottom w:val="none" w:sz="0" w:space="0" w:color="auto"/>
                        <w:right w:val="none" w:sz="0" w:space="0" w:color="auto"/>
                      </w:divBdr>
                    </w:div>
                  </w:divsChild>
                </w:div>
                <w:div w:id="1110784465">
                  <w:marLeft w:val="0"/>
                  <w:marRight w:val="0"/>
                  <w:marTop w:val="0"/>
                  <w:marBottom w:val="0"/>
                  <w:divBdr>
                    <w:top w:val="none" w:sz="0" w:space="0" w:color="auto"/>
                    <w:left w:val="none" w:sz="0" w:space="0" w:color="auto"/>
                    <w:bottom w:val="none" w:sz="0" w:space="0" w:color="auto"/>
                    <w:right w:val="none" w:sz="0" w:space="0" w:color="auto"/>
                  </w:divBdr>
                  <w:divsChild>
                    <w:div w:id="74940216">
                      <w:marLeft w:val="0"/>
                      <w:marRight w:val="0"/>
                      <w:marTop w:val="0"/>
                      <w:marBottom w:val="0"/>
                      <w:divBdr>
                        <w:top w:val="none" w:sz="0" w:space="0" w:color="auto"/>
                        <w:left w:val="none" w:sz="0" w:space="0" w:color="auto"/>
                        <w:bottom w:val="none" w:sz="0" w:space="0" w:color="auto"/>
                        <w:right w:val="none" w:sz="0" w:space="0" w:color="auto"/>
                      </w:divBdr>
                    </w:div>
                  </w:divsChild>
                </w:div>
                <w:div w:id="2009290267">
                  <w:marLeft w:val="0"/>
                  <w:marRight w:val="0"/>
                  <w:marTop w:val="0"/>
                  <w:marBottom w:val="0"/>
                  <w:divBdr>
                    <w:top w:val="none" w:sz="0" w:space="0" w:color="auto"/>
                    <w:left w:val="none" w:sz="0" w:space="0" w:color="auto"/>
                    <w:bottom w:val="none" w:sz="0" w:space="0" w:color="auto"/>
                    <w:right w:val="none" w:sz="0" w:space="0" w:color="auto"/>
                  </w:divBdr>
                  <w:divsChild>
                    <w:div w:id="273832332">
                      <w:marLeft w:val="0"/>
                      <w:marRight w:val="0"/>
                      <w:marTop w:val="0"/>
                      <w:marBottom w:val="0"/>
                      <w:divBdr>
                        <w:top w:val="none" w:sz="0" w:space="0" w:color="auto"/>
                        <w:left w:val="none" w:sz="0" w:space="0" w:color="auto"/>
                        <w:bottom w:val="none" w:sz="0" w:space="0" w:color="auto"/>
                        <w:right w:val="none" w:sz="0" w:space="0" w:color="auto"/>
                      </w:divBdr>
                    </w:div>
                  </w:divsChild>
                </w:div>
                <w:div w:id="1540389026">
                  <w:marLeft w:val="0"/>
                  <w:marRight w:val="0"/>
                  <w:marTop w:val="0"/>
                  <w:marBottom w:val="0"/>
                  <w:divBdr>
                    <w:top w:val="none" w:sz="0" w:space="0" w:color="auto"/>
                    <w:left w:val="none" w:sz="0" w:space="0" w:color="auto"/>
                    <w:bottom w:val="none" w:sz="0" w:space="0" w:color="auto"/>
                    <w:right w:val="none" w:sz="0" w:space="0" w:color="auto"/>
                  </w:divBdr>
                  <w:divsChild>
                    <w:div w:id="2019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201935">
          <w:marLeft w:val="0"/>
          <w:marRight w:val="0"/>
          <w:marTop w:val="0"/>
          <w:marBottom w:val="0"/>
          <w:divBdr>
            <w:top w:val="none" w:sz="0" w:space="0" w:color="auto"/>
            <w:left w:val="none" w:sz="0" w:space="0" w:color="auto"/>
            <w:bottom w:val="none" w:sz="0" w:space="0" w:color="auto"/>
            <w:right w:val="none" w:sz="0" w:space="0" w:color="auto"/>
          </w:divBdr>
        </w:div>
        <w:div w:id="603615090">
          <w:marLeft w:val="0"/>
          <w:marRight w:val="0"/>
          <w:marTop w:val="0"/>
          <w:marBottom w:val="0"/>
          <w:divBdr>
            <w:top w:val="none" w:sz="0" w:space="0" w:color="auto"/>
            <w:left w:val="none" w:sz="0" w:space="0" w:color="auto"/>
            <w:bottom w:val="none" w:sz="0" w:space="0" w:color="auto"/>
            <w:right w:val="none" w:sz="0" w:space="0" w:color="auto"/>
          </w:divBdr>
        </w:div>
        <w:div w:id="265769900">
          <w:marLeft w:val="0"/>
          <w:marRight w:val="0"/>
          <w:marTop w:val="0"/>
          <w:marBottom w:val="0"/>
          <w:divBdr>
            <w:top w:val="none" w:sz="0" w:space="0" w:color="auto"/>
            <w:left w:val="none" w:sz="0" w:space="0" w:color="auto"/>
            <w:bottom w:val="none" w:sz="0" w:space="0" w:color="auto"/>
            <w:right w:val="none" w:sz="0" w:space="0" w:color="auto"/>
          </w:divBdr>
        </w:div>
        <w:div w:id="319232183">
          <w:marLeft w:val="0"/>
          <w:marRight w:val="0"/>
          <w:marTop w:val="0"/>
          <w:marBottom w:val="0"/>
          <w:divBdr>
            <w:top w:val="none" w:sz="0" w:space="0" w:color="auto"/>
            <w:left w:val="none" w:sz="0" w:space="0" w:color="auto"/>
            <w:bottom w:val="none" w:sz="0" w:space="0" w:color="auto"/>
            <w:right w:val="none" w:sz="0" w:space="0" w:color="auto"/>
          </w:divBdr>
          <w:divsChild>
            <w:div w:id="1350258934">
              <w:marLeft w:val="-75"/>
              <w:marRight w:val="0"/>
              <w:marTop w:val="30"/>
              <w:marBottom w:val="30"/>
              <w:divBdr>
                <w:top w:val="none" w:sz="0" w:space="0" w:color="auto"/>
                <w:left w:val="none" w:sz="0" w:space="0" w:color="auto"/>
                <w:bottom w:val="none" w:sz="0" w:space="0" w:color="auto"/>
                <w:right w:val="none" w:sz="0" w:space="0" w:color="auto"/>
              </w:divBdr>
              <w:divsChild>
                <w:div w:id="1071659260">
                  <w:marLeft w:val="0"/>
                  <w:marRight w:val="0"/>
                  <w:marTop w:val="0"/>
                  <w:marBottom w:val="0"/>
                  <w:divBdr>
                    <w:top w:val="none" w:sz="0" w:space="0" w:color="auto"/>
                    <w:left w:val="none" w:sz="0" w:space="0" w:color="auto"/>
                    <w:bottom w:val="none" w:sz="0" w:space="0" w:color="auto"/>
                    <w:right w:val="none" w:sz="0" w:space="0" w:color="auto"/>
                  </w:divBdr>
                  <w:divsChild>
                    <w:div w:id="257251549">
                      <w:marLeft w:val="0"/>
                      <w:marRight w:val="0"/>
                      <w:marTop w:val="0"/>
                      <w:marBottom w:val="0"/>
                      <w:divBdr>
                        <w:top w:val="none" w:sz="0" w:space="0" w:color="auto"/>
                        <w:left w:val="none" w:sz="0" w:space="0" w:color="auto"/>
                        <w:bottom w:val="none" w:sz="0" w:space="0" w:color="auto"/>
                        <w:right w:val="none" w:sz="0" w:space="0" w:color="auto"/>
                      </w:divBdr>
                    </w:div>
                  </w:divsChild>
                </w:div>
                <w:div w:id="1552497231">
                  <w:marLeft w:val="0"/>
                  <w:marRight w:val="0"/>
                  <w:marTop w:val="0"/>
                  <w:marBottom w:val="0"/>
                  <w:divBdr>
                    <w:top w:val="none" w:sz="0" w:space="0" w:color="auto"/>
                    <w:left w:val="none" w:sz="0" w:space="0" w:color="auto"/>
                    <w:bottom w:val="none" w:sz="0" w:space="0" w:color="auto"/>
                    <w:right w:val="none" w:sz="0" w:space="0" w:color="auto"/>
                  </w:divBdr>
                  <w:divsChild>
                    <w:div w:id="892472457">
                      <w:marLeft w:val="0"/>
                      <w:marRight w:val="0"/>
                      <w:marTop w:val="0"/>
                      <w:marBottom w:val="0"/>
                      <w:divBdr>
                        <w:top w:val="none" w:sz="0" w:space="0" w:color="auto"/>
                        <w:left w:val="none" w:sz="0" w:space="0" w:color="auto"/>
                        <w:bottom w:val="none" w:sz="0" w:space="0" w:color="auto"/>
                        <w:right w:val="none" w:sz="0" w:space="0" w:color="auto"/>
                      </w:divBdr>
                    </w:div>
                  </w:divsChild>
                </w:div>
                <w:div w:id="782966701">
                  <w:marLeft w:val="0"/>
                  <w:marRight w:val="0"/>
                  <w:marTop w:val="0"/>
                  <w:marBottom w:val="0"/>
                  <w:divBdr>
                    <w:top w:val="none" w:sz="0" w:space="0" w:color="auto"/>
                    <w:left w:val="none" w:sz="0" w:space="0" w:color="auto"/>
                    <w:bottom w:val="none" w:sz="0" w:space="0" w:color="auto"/>
                    <w:right w:val="none" w:sz="0" w:space="0" w:color="auto"/>
                  </w:divBdr>
                  <w:divsChild>
                    <w:div w:id="1947888118">
                      <w:marLeft w:val="0"/>
                      <w:marRight w:val="0"/>
                      <w:marTop w:val="0"/>
                      <w:marBottom w:val="0"/>
                      <w:divBdr>
                        <w:top w:val="none" w:sz="0" w:space="0" w:color="auto"/>
                        <w:left w:val="none" w:sz="0" w:space="0" w:color="auto"/>
                        <w:bottom w:val="none" w:sz="0" w:space="0" w:color="auto"/>
                        <w:right w:val="none" w:sz="0" w:space="0" w:color="auto"/>
                      </w:divBdr>
                    </w:div>
                  </w:divsChild>
                </w:div>
                <w:div w:id="1709525437">
                  <w:marLeft w:val="0"/>
                  <w:marRight w:val="0"/>
                  <w:marTop w:val="0"/>
                  <w:marBottom w:val="0"/>
                  <w:divBdr>
                    <w:top w:val="none" w:sz="0" w:space="0" w:color="auto"/>
                    <w:left w:val="none" w:sz="0" w:space="0" w:color="auto"/>
                    <w:bottom w:val="none" w:sz="0" w:space="0" w:color="auto"/>
                    <w:right w:val="none" w:sz="0" w:space="0" w:color="auto"/>
                  </w:divBdr>
                  <w:divsChild>
                    <w:div w:id="1111972716">
                      <w:marLeft w:val="0"/>
                      <w:marRight w:val="0"/>
                      <w:marTop w:val="0"/>
                      <w:marBottom w:val="0"/>
                      <w:divBdr>
                        <w:top w:val="none" w:sz="0" w:space="0" w:color="auto"/>
                        <w:left w:val="none" w:sz="0" w:space="0" w:color="auto"/>
                        <w:bottom w:val="none" w:sz="0" w:space="0" w:color="auto"/>
                        <w:right w:val="none" w:sz="0" w:space="0" w:color="auto"/>
                      </w:divBdr>
                    </w:div>
                  </w:divsChild>
                </w:div>
                <w:div w:id="1800805542">
                  <w:marLeft w:val="0"/>
                  <w:marRight w:val="0"/>
                  <w:marTop w:val="0"/>
                  <w:marBottom w:val="0"/>
                  <w:divBdr>
                    <w:top w:val="none" w:sz="0" w:space="0" w:color="auto"/>
                    <w:left w:val="none" w:sz="0" w:space="0" w:color="auto"/>
                    <w:bottom w:val="none" w:sz="0" w:space="0" w:color="auto"/>
                    <w:right w:val="none" w:sz="0" w:space="0" w:color="auto"/>
                  </w:divBdr>
                  <w:divsChild>
                    <w:div w:id="1826702830">
                      <w:marLeft w:val="0"/>
                      <w:marRight w:val="0"/>
                      <w:marTop w:val="0"/>
                      <w:marBottom w:val="0"/>
                      <w:divBdr>
                        <w:top w:val="none" w:sz="0" w:space="0" w:color="auto"/>
                        <w:left w:val="none" w:sz="0" w:space="0" w:color="auto"/>
                        <w:bottom w:val="none" w:sz="0" w:space="0" w:color="auto"/>
                        <w:right w:val="none" w:sz="0" w:space="0" w:color="auto"/>
                      </w:divBdr>
                    </w:div>
                  </w:divsChild>
                </w:div>
                <w:div w:id="1605960098">
                  <w:marLeft w:val="0"/>
                  <w:marRight w:val="0"/>
                  <w:marTop w:val="0"/>
                  <w:marBottom w:val="0"/>
                  <w:divBdr>
                    <w:top w:val="none" w:sz="0" w:space="0" w:color="auto"/>
                    <w:left w:val="none" w:sz="0" w:space="0" w:color="auto"/>
                    <w:bottom w:val="none" w:sz="0" w:space="0" w:color="auto"/>
                    <w:right w:val="none" w:sz="0" w:space="0" w:color="auto"/>
                  </w:divBdr>
                  <w:divsChild>
                    <w:div w:id="326590346">
                      <w:marLeft w:val="0"/>
                      <w:marRight w:val="0"/>
                      <w:marTop w:val="0"/>
                      <w:marBottom w:val="0"/>
                      <w:divBdr>
                        <w:top w:val="none" w:sz="0" w:space="0" w:color="auto"/>
                        <w:left w:val="none" w:sz="0" w:space="0" w:color="auto"/>
                        <w:bottom w:val="none" w:sz="0" w:space="0" w:color="auto"/>
                        <w:right w:val="none" w:sz="0" w:space="0" w:color="auto"/>
                      </w:divBdr>
                    </w:div>
                  </w:divsChild>
                </w:div>
                <w:div w:id="2117864137">
                  <w:marLeft w:val="0"/>
                  <w:marRight w:val="0"/>
                  <w:marTop w:val="0"/>
                  <w:marBottom w:val="0"/>
                  <w:divBdr>
                    <w:top w:val="none" w:sz="0" w:space="0" w:color="auto"/>
                    <w:left w:val="none" w:sz="0" w:space="0" w:color="auto"/>
                    <w:bottom w:val="none" w:sz="0" w:space="0" w:color="auto"/>
                    <w:right w:val="none" w:sz="0" w:space="0" w:color="auto"/>
                  </w:divBdr>
                  <w:divsChild>
                    <w:div w:id="751466367">
                      <w:marLeft w:val="0"/>
                      <w:marRight w:val="0"/>
                      <w:marTop w:val="0"/>
                      <w:marBottom w:val="0"/>
                      <w:divBdr>
                        <w:top w:val="none" w:sz="0" w:space="0" w:color="auto"/>
                        <w:left w:val="none" w:sz="0" w:space="0" w:color="auto"/>
                        <w:bottom w:val="none" w:sz="0" w:space="0" w:color="auto"/>
                        <w:right w:val="none" w:sz="0" w:space="0" w:color="auto"/>
                      </w:divBdr>
                    </w:div>
                  </w:divsChild>
                </w:div>
                <w:div w:id="1657801113">
                  <w:marLeft w:val="0"/>
                  <w:marRight w:val="0"/>
                  <w:marTop w:val="0"/>
                  <w:marBottom w:val="0"/>
                  <w:divBdr>
                    <w:top w:val="none" w:sz="0" w:space="0" w:color="auto"/>
                    <w:left w:val="none" w:sz="0" w:space="0" w:color="auto"/>
                    <w:bottom w:val="none" w:sz="0" w:space="0" w:color="auto"/>
                    <w:right w:val="none" w:sz="0" w:space="0" w:color="auto"/>
                  </w:divBdr>
                  <w:divsChild>
                    <w:div w:id="1308779559">
                      <w:marLeft w:val="0"/>
                      <w:marRight w:val="0"/>
                      <w:marTop w:val="0"/>
                      <w:marBottom w:val="0"/>
                      <w:divBdr>
                        <w:top w:val="none" w:sz="0" w:space="0" w:color="auto"/>
                        <w:left w:val="none" w:sz="0" w:space="0" w:color="auto"/>
                        <w:bottom w:val="none" w:sz="0" w:space="0" w:color="auto"/>
                        <w:right w:val="none" w:sz="0" w:space="0" w:color="auto"/>
                      </w:divBdr>
                    </w:div>
                  </w:divsChild>
                </w:div>
                <w:div w:id="1967857498">
                  <w:marLeft w:val="0"/>
                  <w:marRight w:val="0"/>
                  <w:marTop w:val="0"/>
                  <w:marBottom w:val="0"/>
                  <w:divBdr>
                    <w:top w:val="none" w:sz="0" w:space="0" w:color="auto"/>
                    <w:left w:val="none" w:sz="0" w:space="0" w:color="auto"/>
                    <w:bottom w:val="none" w:sz="0" w:space="0" w:color="auto"/>
                    <w:right w:val="none" w:sz="0" w:space="0" w:color="auto"/>
                  </w:divBdr>
                  <w:divsChild>
                    <w:div w:id="876434094">
                      <w:marLeft w:val="0"/>
                      <w:marRight w:val="0"/>
                      <w:marTop w:val="0"/>
                      <w:marBottom w:val="0"/>
                      <w:divBdr>
                        <w:top w:val="none" w:sz="0" w:space="0" w:color="auto"/>
                        <w:left w:val="none" w:sz="0" w:space="0" w:color="auto"/>
                        <w:bottom w:val="none" w:sz="0" w:space="0" w:color="auto"/>
                        <w:right w:val="none" w:sz="0" w:space="0" w:color="auto"/>
                      </w:divBdr>
                    </w:div>
                  </w:divsChild>
                </w:div>
                <w:div w:id="754477157">
                  <w:marLeft w:val="0"/>
                  <w:marRight w:val="0"/>
                  <w:marTop w:val="0"/>
                  <w:marBottom w:val="0"/>
                  <w:divBdr>
                    <w:top w:val="none" w:sz="0" w:space="0" w:color="auto"/>
                    <w:left w:val="none" w:sz="0" w:space="0" w:color="auto"/>
                    <w:bottom w:val="none" w:sz="0" w:space="0" w:color="auto"/>
                    <w:right w:val="none" w:sz="0" w:space="0" w:color="auto"/>
                  </w:divBdr>
                  <w:divsChild>
                    <w:div w:id="1340621149">
                      <w:marLeft w:val="0"/>
                      <w:marRight w:val="0"/>
                      <w:marTop w:val="0"/>
                      <w:marBottom w:val="0"/>
                      <w:divBdr>
                        <w:top w:val="none" w:sz="0" w:space="0" w:color="auto"/>
                        <w:left w:val="none" w:sz="0" w:space="0" w:color="auto"/>
                        <w:bottom w:val="none" w:sz="0" w:space="0" w:color="auto"/>
                        <w:right w:val="none" w:sz="0" w:space="0" w:color="auto"/>
                      </w:divBdr>
                    </w:div>
                  </w:divsChild>
                </w:div>
                <w:div w:id="1808086800">
                  <w:marLeft w:val="0"/>
                  <w:marRight w:val="0"/>
                  <w:marTop w:val="0"/>
                  <w:marBottom w:val="0"/>
                  <w:divBdr>
                    <w:top w:val="none" w:sz="0" w:space="0" w:color="auto"/>
                    <w:left w:val="none" w:sz="0" w:space="0" w:color="auto"/>
                    <w:bottom w:val="none" w:sz="0" w:space="0" w:color="auto"/>
                    <w:right w:val="none" w:sz="0" w:space="0" w:color="auto"/>
                  </w:divBdr>
                  <w:divsChild>
                    <w:div w:id="507603007">
                      <w:marLeft w:val="0"/>
                      <w:marRight w:val="0"/>
                      <w:marTop w:val="0"/>
                      <w:marBottom w:val="0"/>
                      <w:divBdr>
                        <w:top w:val="none" w:sz="0" w:space="0" w:color="auto"/>
                        <w:left w:val="none" w:sz="0" w:space="0" w:color="auto"/>
                        <w:bottom w:val="none" w:sz="0" w:space="0" w:color="auto"/>
                        <w:right w:val="none" w:sz="0" w:space="0" w:color="auto"/>
                      </w:divBdr>
                    </w:div>
                  </w:divsChild>
                </w:div>
                <w:div w:id="302973888">
                  <w:marLeft w:val="0"/>
                  <w:marRight w:val="0"/>
                  <w:marTop w:val="0"/>
                  <w:marBottom w:val="0"/>
                  <w:divBdr>
                    <w:top w:val="none" w:sz="0" w:space="0" w:color="auto"/>
                    <w:left w:val="none" w:sz="0" w:space="0" w:color="auto"/>
                    <w:bottom w:val="none" w:sz="0" w:space="0" w:color="auto"/>
                    <w:right w:val="none" w:sz="0" w:space="0" w:color="auto"/>
                  </w:divBdr>
                  <w:divsChild>
                    <w:div w:id="2123647932">
                      <w:marLeft w:val="0"/>
                      <w:marRight w:val="0"/>
                      <w:marTop w:val="0"/>
                      <w:marBottom w:val="0"/>
                      <w:divBdr>
                        <w:top w:val="none" w:sz="0" w:space="0" w:color="auto"/>
                        <w:left w:val="none" w:sz="0" w:space="0" w:color="auto"/>
                        <w:bottom w:val="none" w:sz="0" w:space="0" w:color="auto"/>
                        <w:right w:val="none" w:sz="0" w:space="0" w:color="auto"/>
                      </w:divBdr>
                    </w:div>
                  </w:divsChild>
                </w:div>
                <w:div w:id="1700618103">
                  <w:marLeft w:val="0"/>
                  <w:marRight w:val="0"/>
                  <w:marTop w:val="0"/>
                  <w:marBottom w:val="0"/>
                  <w:divBdr>
                    <w:top w:val="none" w:sz="0" w:space="0" w:color="auto"/>
                    <w:left w:val="none" w:sz="0" w:space="0" w:color="auto"/>
                    <w:bottom w:val="none" w:sz="0" w:space="0" w:color="auto"/>
                    <w:right w:val="none" w:sz="0" w:space="0" w:color="auto"/>
                  </w:divBdr>
                  <w:divsChild>
                    <w:div w:id="147764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364">
          <w:marLeft w:val="0"/>
          <w:marRight w:val="0"/>
          <w:marTop w:val="0"/>
          <w:marBottom w:val="0"/>
          <w:divBdr>
            <w:top w:val="none" w:sz="0" w:space="0" w:color="auto"/>
            <w:left w:val="none" w:sz="0" w:space="0" w:color="auto"/>
            <w:bottom w:val="none" w:sz="0" w:space="0" w:color="auto"/>
            <w:right w:val="none" w:sz="0" w:space="0" w:color="auto"/>
          </w:divBdr>
        </w:div>
        <w:div w:id="1706906562">
          <w:marLeft w:val="0"/>
          <w:marRight w:val="0"/>
          <w:marTop w:val="0"/>
          <w:marBottom w:val="0"/>
          <w:divBdr>
            <w:top w:val="none" w:sz="0" w:space="0" w:color="auto"/>
            <w:left w:val="none" w:sz="0" w:space="0" w:color="auto"/>
            <w:bottom w:val="none" w:sz="0" w:space="0" w:color="auto"/>
            <w:right w:val="none" w:sz="0" w:space="0" w:color="auto"/>
          </w:divBdr>
        </w:div>
        <w:div w:id="1694960777">
          <w:marLeft w:val="0"/>
          <w:marRight w:val="0"/>
          <w:marTop w:val="0"/>
          <w:marBottom w:val="0"/>
          <w:divBdr>
            <w:top w:val="none" w:sz="0" w:space="0" w:color="auto"/>
            <w:left w:val="none" w:sz="0" w:space="0" w:color="auto"/>
            <w:bottom w:val="none" w:sz="0" w:space="0" w:color="auto"/>
            <w:right w:val="none" w:sz="0" w:space="0" w:color="auto"/>
          </w:divBdr>
        </w:div>
        <w:div w:id="451555136">
          <w:marLeft w:val="0"/>
          <w:marRight w:val="0"/>
          <w:marTop w:val="0"/>
          <w:marBottom w:val="0"/>
          <w:divBdr>
            <w:top w:val="none" w:sz="0" w:space="0" w:color="auto"/>
            <w:left w:val="none" w:sz="0" w:space="0" w:color="auto"/>
            <w:bottom w:val="none" w:sz="0" w:space="0" w:color="auto"/>
            <w:right w:val="none" w:sz="0" w:space="0" w:color="auto"/>
          </w:divBdr>
          <w:divsChild>
            <w:div w:id="2116974251">
              <w:marLeft w:val="-75"/>
              <w:marRight w:val="0"/>
              <w:marTop w:val="30"/>
              <w:marBottom w:val="30"/>
              <w:divBdr>
                <w:top w:val="none" w:sz="0" w:space="0" w:color="auto"/>
                <w:left w:val="none" w:sz="0" w:space="0" w:color="auto"/>
                <w:bottom w:val="none" w:sz="0" w:space="0" w:color="auto"/>
                <w:right w:val="none" w:sz="0" w:space="0" w:color="auto"/>
              </w:divBdr>
              <w:divsChild>
                <w:div w:id="171528316">
                  <w:marLeft w:val="0"/>
                  <w:marRight w:val="0"/>
                  <w:marTop w:val="0"/>
                  <w:marBottom w:val="0"/>
                  <w:divBdr>
                    <w:top w:val="none" w:sz="0" w:space="0" w:color="auto"/>
                    <w:left w:val="none" w:sz="0" w:space="0" w:color="auto"/>
                    <w:bottom w:val="none" w:sz="0" w:space="0" w:color="auto"/>
                    <w:right w:val="none" w:sz="0" w:space="0" w:color="auto"/>
                  </w:divBdr>
                  <w:divsChild>
                    <w:div w:id="1996838224">
                      <w:marLeft w:val="0"/>
                      <w:marRight w:val="0"/>
                      <w:marTop w:val="0"/>
                      <w:marBottom w:val="0"/>
                      <w:divBdr>
                        <w:top w:val="none" w:sz="0" w:space="0" w:color="auto"/>
                        <w:left w:val="none" w:sz="0" w:space="0" w:color="auto"/>
                        <w:bottom w:val="none" w:sz="0" w:space="0" w:color="auto"/>
                        <w:right w:val="none" w:sz="0" w:space="0" w:color="auto"/>
                      </w:divBdr>
                    </w:div>
                  </w:divsChild>
                </w:div>
                <w:div w:id="615868713">
                  <w:marLeft w:val="0"/>
                  <w:marRight w:val="0"/>
                  <w:marTop w:val="0"/>
                  <w:marBottom w:val="0"/>
                  <w:divBdr>
                    <w:top w:val="none" w:sz="0" w:space="0" w:color="auto"/>
                    <w:left w:val="none" w:sz="0" w:space="0" w:color="auto"/>
                    <w:bottom w:val="none" w:sz="0" w:space="0" w:color="auto"/>
                    <w:right w:val="none" w:sz="0" w:space="0" w:color="auto"/>
                  </w:divBdr>
                  <w:divsChild>
                    <w:div w:id="985744266">
                      <w:marLeft w:val="0"/>
                      <w:marRight w:val="0"/>
                      <w:marTop w:val="0"/>
                      <w:marBottom w:val="0"/>
                      <w:divBdr>
                        <w:top w:val="none" w:sz="0" w:space="0" w:color="auto"/>
                        <w:left w:val="none" w:sz="0" w:space="0" w:color="auto"/>
                        <w:bottom w:val="none" w:sz="0" w:space="0" w:color="auto"/>
                        <w:right w:val="none" w:sz="0" w:space="0" w:color="auto"/>
                      </w:divBdr>
                    </w:div>
                  </w:divsChild>
                </w:div>
                <w:div w:id="937179018">
                  <w:marLeft w:val="0"/>
                  <w:marRight w:val="0"/>
                  <w:marTop w:val="0"/>
                  <w:marBottom w:val="0"/>
                  <w:divBdr>
                    <w:top w:val="none" w:sz="0" w:space="0" w:color="auto"/>
                    <w:left w:val="none" w:sz="0" w:space="0" w:color="auto"/>
                    <w:bottom w:val="none" w:sz="0" w:space="0" w:color="auto"/>
                    <w:right w:val="none" w:sz="0" w:space="0" w:color="auto"/>
                  </w:divBdr>
                  <w:divsChild>
                    <w:div w:id="12345879">
                      <w:marLeft w:val="0"/>
                      <w:marRight w:val="0"/>
                      <w:marTop w:val="0"/>
                      <w:marBottom w:val="0"/>
                      <w:divBdr>
                        <w:top w:val="none" w:sz="0" w:space="0" w:color="auto"/>
                        <w:left w:val="none" w:sz="0" w:space="0" w:color="auto"/>
                        <w:bottom w:val="none" w:sz="0" w:space="0" w:color="auto"/>
                        <w:right w:val="none" w:sz="0" w:space="0" w:color="auto"/>
                      </w:divBdr>
                    </w:div>
                  </w:divsChild>
                </w:div>
                <w:div w:id="1038121576">
                  <w:marLeft w:val="0"/>
                  <w:marRight w:val="0"/>
                  <w:marTop w:val="0"/>
                  <w:marBottom w:val="0"/>
                  <w:divBdr>
                    <w:top w:val="none" w:sz="0" w:space="0" w:color="auto"/>
                    <w:left w:val="none" w:sz="0" w:space="0" w:color="auto"/>
                    <w:bottom w:val="none" w:sz="0" w:space="0" w:color="auto"/>
                    <w:right w:val="none" w:sz="0" w:space="0" w:color="auto"/>
                  </w:divBdr>
                  <w:divsChild>
                    <w:div w:id="1398213017">
                      <w:marLeft w:val="0"/>
                      <w:marRight w:val="0"/>
                      <w:marTop w:val="0"/>
                      <w:marBottom w:val="0"/>
                      <w:divBdr>
                        <w:top w:val="none" w:sz="0" w:space="0" w:color="auto"/>
                        <w:left w:val="none" w:sz="0" w:space="0" w:color="auto"/>
                        <w:bottom w:val="none" w:sz="0" w:space="0" w:color="auto"/>
                        <w:right w:val="none" w:sz="0" w:space="0" w:color="auto"/>
                      </w:divBdr>
                    </w:div>
                  </w:divsChild>
                </w:div>
                <w:div w:id="1021663508">
                  <w:marLeft w:val="0"/>
                  <w:marRight w:val="0"/>
                  <w:marTop w:val="0"/>
                  <w:marBottom w:val="0"/>
                  <w:divBdr>
                    <w:top w:val="none" w:sz="0" w:space="0" w:color="auto"/>
                    <w:left w:val="none" w:sz="0" w:space="0" w:color="auto"/>
                    <w:bottom w:val="none" w:sz="0" w:space="0" w:color="auto"/>
                    <w:right w:val="none" w:sz="0" w:space="0" w:color="auto"/>
                  </w:divBdr>
                  <w:divsChild>
                    <w:div w:id="40592142">
                      <w:marLeft w:val="0"/>
                      <w:marRight w:val="0"/>
                      <w:marTop w:val="0"/>
                      <w:marBottom w:val="0"/>
                      <w:divBdr>
                        <w:top w:val="none" w:sz="0" w:space="0" w:color="auto"/>
                        <w:left w:val="none" w:sz="0" w:space="0" w:color="auto"/>
                        <w:bottom w:val="none" w:sz="0" w:space="0" w:color="auto"/>
                        <w:right w:val="none" w:sz="0" w:space="0" w:color="auto"/>
                      </w:divBdr>
                    </w:div>
                  </w:divsChild>
                </w:div>
                <w:div w:id="425812089">
                  <w:marLeft w:val="0"/>
                  <w:marRight w:val="0"/>
                  <w:marTop w:val="0"/>
                  <w:marBottom w:val="0"/>
                  <w:divBdr>
                    <w:top w:val="none" w:sz="0" w:space="0" w:color="auto"/>
                    <w:left w:val="none" w:sz="0" w:space="0" w:color="auto"/>
                    <w:bottom w:val="none" w:sz="0" w:space="0" w:color="auto"/>
                    <w:right w:val="none" w:sz="0" w:space="0" w:color="auto"/>
                  </w:divBdr>
                  <w:divsChild>
                    <w:div w:id="26221987">
                      <w:marLeft w:val="0"/>
                      <w:marRight w:val="0"/>
                      <w:marTop w:val="0"/>
                      <w:marBottom w:val="0"/>
                      <w:divBdr>
                        <w:top w:val="none" w:sz="0" w:space="0" w:color="auto"/>
                        <w:left w:val="none" w:sz="0" w:space="0" w:color="auto"/>
                        <w:bottom w:val="none" w:sz="0" w:space="0" w:color="auto"/>
                        <w:right w:val="none" w:sz="0" w:space="0" w:color="auto"/>
                      </w:divBdr>
                    </w:div>
                  </w:divsChild>
                </w:div>
                <w:div w:id="556818082">
                  <w:marLeft w:val="0"/>
                  <w:marRight w:val="0"/>
                  <w:marTop w:val="0"/>
                  <w:marBottom w:val="0"/>
                  <w:divBdr>
                    <w:top w:val="none" w:sz="0" w:space="0" w:color="auto"/>
                    <w:left w:val="none" w:sz="0" w:space="0" w:color="auto"/>
                    <w:bottom w:val="none" w:sz="0" w:space="0" w:color="auto"/>
                    <w:right w:val="none" w:sz="0" w:space="0" w:color="auto"/>
                  </w:divBdr>
                  <w:divsChild>
                    <w:div w:id="649214067">
                      <w:marLeft w:val="0"/>
                      <w:marRight w:val="0"/>
                      <w:marTop w:val="0"/>
                      <w:marBottom w:val="0"/>
                      <w:divBdr>
                        <w:top w:val="none" w:sz="0" w:space="0" w:color="auto"/>
                        <w:left w:val="none" w:sz="0" w:space="0" w:color="auto"/>
                        <w:bottom w:val="none" w:sz="0" w:space="0" w:color="auto"/>
                        <w:right w:val="none" w:sz="0" w:space="0" w:color="auto"/>
                      </w:divBdr>
                    </w:div>
                  </w:divsChild>
                </w:div>
                <w:div w:id="1936742520">
                  <w:marLeft w:val="0"/>
                  <w:marRight w:val="0"/>
                  <w:marTop w:val="0"/>
                  <w:marBottom w:val="0"/>
                  <w:divBdr>
                    <w:top w:val="none" w:sz="0" w:space="0" w:color="auto"/>
                    <w:left w:val="none" w:sz="0" w:space="0" w:color="auto"/>
                    <w:bottom w:val="none" w:sz="0" w:space="0" w:color="auto"/>
                    <w:right w:val="none" w:sz="0" w:space="0" w:color="auto"/>
                  </w:divBdr>
                  <w:divsChild>
                    <w:div w:id="27803692">
                      <w:marLeft w:val="0"/>
                      <w:marRight w:val="0"/>
                      <w:marTop w:val="0"/>
                      <w:marBottom w:val="0"/>
                      <w:divBdr>
                        <w:top w:val="none" w:sz="0" w:space="0" w:color="auto"/>
                        <w:left w:val="none" w:sz="0" w:space="0" w:color="auto"/>
                        <w:bottom w:val="none" w:sz="0" w:space="0" w:color="auto"/>
                        <w:right w:val="none" w:sz="0" w:space="0" w:color="auto"/>
                      </w:divBdr>
                    </w:div>
                  </w:divsChild>
                </w:div>
                <w:div w:id="41754833">
                  <w:marLeft w:val="0"/>
                  <w:marRight w:val="0"/>
                  <w:marTop w:val="0"/>
                  <w:marBottom w:val="0"/>
                  <w:divBdr>
                    <w:top w:val="none" w:sz="0" w:space="0" w:color="auto"/>
                    <w:left w:val="none" w:sz="0" w:space="0" w:color="auto"/>
                    <w:bottom w:val="none" w:sz="0" w:space="0" w:color="auto"/>
                    <w:right w:val="none" w:sz="0" w:space="0" w:color="auto"/>
                  </w:divBdr>
                  <w:divsChild>
                    <w:div w:id="453331373">
                      <w:marLeft w:val="0"/>
                      <w:marRight w:val="0"/>
                      <w:marTop w:val="0"/>
                      <w:marBottom w:val="0"/>
                      <w:divBdr>
                        <w:top w:val="none" w:sz="0" w:space="0" w:color="auto"/>
                        <w:left w:val="none" w:sz="0" w:space="0" w:color="auto"/>
                        <w:bottom w:val="none" w:sz="0" w:space="0" w:color="auto"/>
                        <w:right w:val="none" w:sz="0" w:space="0" w:color="auto"/>
                      </w:divBdr>
                    </w:div>
                  </w:divsChild>
                </w:div>
                <w:div w:id="1382093909">
                  <w:marLeft w:val="0"/>
                  <w:marRight w:val="0"/>
                  <w:marTop w:val="0"/>
                  <w:marBottom w:val="0"/>
                  <w:divBdr>
                    <w:top w:val="none" w:sz="0" w:space="0" w:color="auto"/>
                    <w:left w:val="none" w:sz="0" w:space="0" w:color="auto"/>
                    <w:bottom w:val="none" w:sz="0" w:space="0" w:color="auto"/>
                    <w:right w:val="none" w:sz="0" w:space="0" w:color="auto"/>
                  </w:divBdr>
                  <w:divsChild>
                    <w:div w:id="156237833">
                      <w:marLeft w:val="0"/>
                      <w:marRight w:val="0"/>
                      <w:marTop w:val="0"/>
                      <w:marBottom w:val="0"/>
                      <w:divBdr>
                        <w:top w:val="none" w:sz="0" w:space="0" w:color="auto"/>
                        <w:left w:val="none" w:sz="0" w:space="0" w:color="auto"/>
                        <w:bottom w:val="none" w:sz="0" w:space="0" w:color="auto"/>
                        <w:right w:val="none" w:sz="0" w:space="0" w:color="auto"/>
                      </w:divBdr>
                    </w:div>
                  </w:divsChild>
                </w:div>
                <w:div w:id="380642111">
                  <w:marLeft w:val="0"/>
                  <w:marRight w:val="0"/>
                  <w:marTop w:val="0"/>
                  <w:marBottom w:val="0"/>
                  <w:divBdr>
                    <w:top w:val="none" w:sz="0" w:space="0" w:color="auto"/>
                    <w:left w:val="none" w:sz="0" w:space="0" w:color="auto"/>
                    <w:bottom w:val="none" w:sz="0" w:space="0" w:color="auto"/>
                    <w:right w:val="none" w:sz="0" w:space="0" w:color="auto"/>
                  </w:divBdr>
                  <w:divsChild>
                    <w:div w:id="436171164">
                      <w:marLeft w:val="0"/>
                      <w:marRight w:val="0"/>
                      <w:marTop w:val="0"/>
                      <w:marBottom w:val="0"/>
                      <w:divBdr>
                        <w:top w:val="none" w:sz="0" w:space="0" w:color="auto"/>
                        <w:left w:val="none" w:sz="0" w:space="0" w:color="auto"/>
                        <w:bottom w:val="none" w:sz="0" w:space="0" w:color="auto"/>
                        <w:right w:val="none" w:sz="0" w:space="0" w:color="auto"/>
                      </w:divBdr>
                    </w:div>
                  </w:divsChild>
                </w:div>
                <w:div w:id="1282030333">
                  <w:marLeft w:val="0"/>
                  <w:marRight w:val="0"/>
                  <w:marTop w:val="0"/>
                  <w:marBottom w:val="0"/>
                  <w:divBdr>
                    <w:top w:val="none" w:sz="0" w:space="0" w:color="auto"/>
                    <w:left w:val="none" w:sz="0" w:space="0" w:color="auto"/>
                    <w:bottom w:val="none" w:sz="0" w:space="0" w:color="auto"/>
                    <w:right w:val="none" w:sz="0" w:space="0" w:color="auto"/>
                  </w:divBdr>
                  <w:divsChild>
                    <w:div w:id="1061178715">
                      <w:marLeft w:val="0"/>
                      <w:marRight w:val="0"/>
                      <w:marTop w:val="0"/>
                      <w:marBottom w:val="0"/>
                      <w:divBdr>
                        <w:top w:val="none" w:sz="0" w:space="0" w:color="auto"/>
                        <w:left w:val="none" w:sz="0" w:space="0" w:color="auto"/>
                        <w:bottom w:val="none" w:sz="0" w:space="0" w:color="auto"/>
                        <w:right w:val="none" w:sz="0" w:space="0" w:color="auto"/>
                      </w:divBdr>
                    </w:div>
                  </w:divsChild>
                </w:div>
                <w:div w:id="989552979">
                  <w:marLeft w:val="0"/>
                  <w:marRight w:val="0"/>
                  <w:marTop w:val="0"/>
                  <w:marBottom w:val="0"/>
                  <w:divBdr>
                    <w:top w:val="none" w:sz="0" w:space="0" w:color="auto"/>
                    <w:left w:val="none" w:sz="0" w:space="0" w:color="auto"/>
                    <w:bottom w:val="none" w:sz="0" w:space="0" w:color="auto"/>
                    <w:right w:val="none" w:sz="0" w:space="0" w:color="auto"/>
                  </w:divBdr>
                  <w:divsChild>
                    <w:div w:id="64605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343926">
          <w:marLeft w:val="0"/>
          <w:marRight w:val="0"/>
          <w:marTop w:val="0"/>
          <w:marBottom w:val="0"/>
          <w:divBdr>
            <w:top w:val="none" w:sz="0" w:space="0" w:color="auto"/>
            <w:left w:val="none" w:sz="0" w:space="0" w:color="auto"/>
            <w:bottom w:val="none" w:sz="0" w:space="0" w:color="auto"/>
            <w:right w:val="none" w:sz="0" w:space="0" w:color="auto"/>
          </w:divBdr>
        </w:div>
        <w:div w:id="1715999722">
          <w:marLeft w:val="0"/>
          <w:marRight w:val="0"/>
          <w:marTop w:val="0"/>
          <w:marBottom w:val="0"/>
          <w:divBdr>
            <w:top w:val="none" w:sz="0" w:space="0" w:color="auto"/>
            <w:left w:val="none" w:sz="0" w:space="0" w:color="auto"/>
            <w:bottom w:val="none" w:sz="0" w:space="0" w:color="auto"/>
            <w:right w:val="none" w:sz="0" w:space="0" w:color="auto"/>
          </w:divBdr>
        </w:div>
        <w:div w:id="127556441">
          <w:marLeft w:val="0"/>
          <w:marRight w:val="0"/>
          <w:marTop w:val="0"/>
          <w:marBottom w:val="0"/>
          <w:divBdr>
            <w:top w:val="none" w:sz="0" w:space="0" w:color="auto"/>
            <w:left w:val="none" w:sz="0" w:space="0" w:color="auto"/>
            <w:bottom w:val="none" w:sz="0" w:space="0" w:color="auto"/>
            <w:right w:val="none" w:sz="0" w:space="0" w:color="auto"/>
          </w:divBdr>
        </w:div>
      </w:divsChild>
    </w:div>
    <w:div w:id="402872681">
      <w:bodyDiv w:val="1"/>
      <w:marLeft w:val="0"/>
      <w:marRight w:val="0"/>
      <w:marTop w:val="0"/>
      <w:marBottom w:val="0"/>
      <w:divBdr>
        <w:top w:val="none" w:sz="0" w:space="0" w:color="auto"/>
        <w:left w:val="none" w:sz="0" w:space="0" w:color="auto"/>
        <w:bottom w:val="none" w:sz="0" w:space="0" w:color="auto"/>
        <w:right w:val="none" w:sz="0" w:space="0" w:color="auto"/>
      </w:divBdr>
    </w:div>
    <w:div w:id="481850291">
      <w:bodyDiv w:val="1"/>
      <w:marLeft w:val="0"/>
      <w:marRight w:val="0"/>
      <w:marTop w:val="0"/>
      <w:marBottom w:val="0"/>
      <w:divBdr>
        <w:top w:val="none" w:sz="0" w:space="0" w:color="auto"/>
        <w:left w:val="none" w:sz="0" w:space="0" w:color="auto"/>
        <w:bottom w:val="none" w:sz="0" w:space="0" w:color="auto"/>
        <w:right w:val="none" w:sz="0" w:space="0" w:color="auto"/>
      </w:divBdr>
      <w:divsChild>
        <w:div w:id="2025009774">
          <w:marLeft w:val="0"/>
          <w:marRight w:val="0"/>
          <w:marTop w:val="0"/>
          <w:marBottom w:val="0"/>
          <w:divBdr>
            <w:top w:val="none" w:sz="0" w:space="0" w:color="auto"/>
            <w:left w:val="none" w:sz="0" w:space="0" w:color="auto"/>
            <w:bottom w:val="none" w:sz="0" w:space="0" w:color="auto"/>
            <w:right w:val="none" w:sz="0" w:space="0" w:color="auto"/>
          </w:divBdr>
        </w:div>
        <w:div w:id="885409364">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0582960">
      <w:bodyDiv w:val="1"/>
      <w:marLeft w:val="0"/>
      <w:marRight w:val="0"/>
      <w:marTop w:val="0"/>
      <w:marBottom w:val="0"/>
      <w:divBdr>
        <w:top w:val="none" w:sz="0" w:space="0" w:color="auto"/>
        <w:left w:val="none" w:sz="0" w:space="0" w:color="auto"/>
        <w:bottom w:val="none" w:sz="0" w:space="0" w:color="auto"/>
        <w:right w:val="none" w:sz="0" w:space="0" w:color="auto"/>
      </w:divBdr>
      <w:divsChild>
        <w:div w:id="732700352">
          <w:marLeft w:val="0"/>
          <w:marRight w:val="0"/>
          <w:marTop w:val="0"/>
          <w:marBottom w:val="0"/>
          <w:divBdr>
            <w:top w:val="none" w:sz="0" w:space="0" w:color="auto"/>
            <w:left w:val="none" w:sz="0" w:space="0" w:color="auto"/>
            <w:bottom w:val="none" w:sz="0" w:space="0" w:color="auto"/>
            <w:right w:val="none" w:sz="0" w:space="0" w:color="auto"/>
          </w:divBdr>
        </w:div>
        <w:div w:id="1094934689">
          <w:marLeft w:val="0"/>
          <w:marRight w:val="0"/>
          <w:marTop w:val="0"/>
          <w:marBottom w:val="0"/>
          <w:divBdr>
            <w:top w:val="none" w:sz="0" w:space="0" w:color="auto"/>
            <w:left w:val="none" w:sz="0" w:space="0" w:color="auto"/>
            <w:bottom w:val="none" w:sz="0" w:space="0" w:color="auto"/>
            <w:right w:val="none" w:sz="0" w:space="0" w:color="auto"/>
          </w:divBdr>
        </w:div>
        <w:div w:id="358311735">
          <w:marLeft w:val="0"/>
          <w:marRight w:val="0"/>
          <w:marTop w:val="0"/>
          <w:marBottom w:val="0"/>
          <w:divBdr>
            <w:top w:val="none" w:sz="0" w:space="0" w:color="auto"/>
            <w:left w:val="none" w:sz="0" w:space="0" w:color="auto"/>
            <w:bottom w:val="none" w:sz="0" w:space="0" w:color="auto"/>
            <w:right w:val="none" w:sz="0" w:space="0" w:color="auto"/>
          </w:divBdr>
        </w:div>
        <w:div w:id="1381830512">
          <w:marLeft w:val="0"/>
          <w:marRight w:val="0"/>
          <w:marTop w:val="0"/>
          <w:marBottom w:val="0"/>
          <w:divBdr>
            <w:top w:val="none" w:sz="0" w:space="0" w:color="auto"/>
            <w:left w:val="none" w:sz="0" w:space="0" w:color="auto"/>
            <w:bottom w:val="none" w:sz="0" w:space="0" w:color="auto"/>
            <w:right w:val="none" w:sz="0" w:space="0" w:color="auto"/>
          </w:divBdr>
        </w:div>
        <w:div w:id="1406608587">
          <w:marLeft w:val="0"/>
          <w:marRight w:val="0"/>
          <w:marTop w:val="0"/>
          <w:marBottom w:val="0"/>
          <w:divBdr>
            <w:top w:val="none" w:sz="0" w:space="0" w:color="auto"/>
            <w:left w:val="none" w:sz="0" w:space="0" w:color="auto"/>
            <w:bottom w:val="none" w:sz="0" w:space="0" w:color="auto"/>
            <w:right w:val="none" w:sz="0" w:space="0" w:color="auto"/>
          </w:divBdr>
        </w:div>
        <w:div w:id="293945739">
          <w:marLeft w:val="0"/>
          <w:marRight w:val="0"/>
          <w:marTop w:val="0"/>
          <w:marBottom w:val="0"/>
          <w:divBdr>
            <w:top w:val="none" w:sz="0" w:space="0" w:color="auto"/>
            <w:left w:val="none" w:sz="0" w:space="0" w:color="auto"/>
            <w:bottom w:val="none" w:sz="0" w:space="0" w:color="auto"/>
            <w:right w:val="none" w:sz="0" w:space="0" w:color="auto"/>
          </w:divBdr>
        </w:div>
        <w:div w:id="515465104">
          <w:marLeft w:val="0"/>
          <w:marRight w:val="0"/>
          <w:marTop w:val="0"/>
          <w:marBottom w:val="0"/>
          <w:divBdr>
            <w:top w:val="none" w:sz="0" w:space="0" w:color="auto"/>
            <w:left w:val="none" w:sz="0" w:space="0" w:color="auto"/>
            <w:bottom w:val="none" w:sz="0" w:space="0" w:color="auto"/>
            <w:right w:val="none" w:sz="0" w:space="0" w:color="auto"/>
          </w:divBdr>
        </w:div>
        <w:div w:id="686176424">
          <w:marLeft w:val="0"/>
          <w:marRight w:val="0"/>
          <w:marTop w:val="0"/>
          <w:marBottom w:val="0"/>
          <w:divBdr>
            <w:top w:val="none" w:sz="0" w:space="0" w:color="auto"/>
            <w:left w:val="none" w:sz="0" w:space="0" w:color="auto"/>
            <w:bottom w:val="none" w:sz="0" w:space="0" w:color="auto"/>
            <w:right w:val="none" w:sz="0" w:space="0" w:color="auto"/>
          </w:divBdr>
        </w:div>
      </w:divsChild>
    </w:div>
    <w:div w:id="793183566">
      <w:bodyDiv w:val="1"/>
      <w:marLeft w:val="0"/>
      <w:marRight w:val="0"/>
      <w:marTop w:val="0"/>
      <w:marBottom w:val="0"/>
      <w:divBdr>
        <w:top w:val="none" w:sz="0" w:space="0" w:color="auto"/>
        <w:left w:val="none" w:sz="0" w:space="0" w:color="auto"/>
        <w:bottom w:val="none" w:sz="0" w:space="0" w:color="auto"/>
        <w:right w:val="none" w:sz="0" w:space="0" w:color="auto"/>
      </w:divBdr>
      <w:divsChild>
        <w:div w:id="747269321">
          <w:marLeft w:val="0"/>
          <w:marRight w:val="0"/>
          <w:marTop w:val="0"/>
          <w:marBottom w:val="0"/>
          <w:divBdr>
            <w:top w:val="none" w:sz="0" w:space="0" w:color="auto"/>
            <w:left w:val="none" w:sz="0" w:space="0" w:color="auto"/>
            <w:bottom w:val="none" w:sz="0" w:space="0" w:color="auto"/>
            <w:right w:val="none" w:sz="0" w:space="0" w:color="auto"/>
          </w:divBdr>
        </w:div>
        <w:div w:id="53506598">
          <w:marLeft w:val="0"/>
          <w:marRight w:val="0"/>
          <w:marTop w:val="0"/>
          <w:marBottom w:val="0"/>
          <w:divBdr>
            <w:top w:val="none" w:sz="0" w:space="0" w:color="auto"/>
            <w:left w:val="none" w:sz="0" w:space="0" w:color="auto"/>
            <w:bottom w:val="none" w:sz="0" w:space="0" w:color="auto"/>
            <w:right w:val="none" w:sz="0" w:space="0" w:color="auto"/>
          </w:divBdr>
        </w:div>
        <w:div w:id="1040395347">
          <w:marLeft w:val="0"/>
          <w:marRight w:val="0"/>
          <w:marTop w:val="0"/>
          <w:marBottom w:val="0"/>
          <w:divBdr>
            <w:top w:val="none" w:sz="0" w:space="0" w:color="auto"/>
            <w:left w:val="none" w:sz="0" w:space="0" w:color="auto"/>
            <w:bottom w:val="none" w:sz="0" w:space="0" w:color="auto"/>
            <w:right w:val="none" w:sz="0" w:space="0" w:color="auto"/>
          </w:divBdr>
        </w:div>
        <w:div w:id="260188664">
          <w:marLeft w:val="0"/>
          <w:marRight w:val="0"/>
          <w:marTop w:val="0"/>
          <w:marBottom w:val="0"/>
          <w:divBdr>
            <w:top w:val="none" w:sz="0" w:space="0" w:color="auto"/>
            <w:left w:val="none" w:sz="0" w:space="0" w:color="auto"/>
            <w:bottom w:val="none" w:sz="0" w:space="0" w:color="auto"/>
            <w:right w:val="none" w:sz="0" w:space="0" w:color="auto"/>
          </w:divBdr>
        </w:div>
        <w:div w:id="418137402">
          <w:marLeft w:val="0"/>
          <w:marRight w:val="0"/>
          <w:marTop w:val="0"/>
          <w:marBottom w:val="0"/>
          <w:divBdr>
            <w:top w:val="none" w:sz="0" w:space="0" w:color="auto"/>
            <w:left w:val="none" w:sz="0" w:space="0" w:color="auto"/>
            <w:bottom w:val="none" w:sz="0" w:space="0" w:color="auto"/>
            <w:right w:val="none" w:sz="0" w:space="0" w:color="auto"/>
          </w:divBdr>
        </w:div>
        <w:div w:id="1711294690">
          <w:marLeft w:val="0"/>
          <w:marRight w:val="0"/>
          <w:marTop w:val="0"/>
          <w:marBottom w:val="0"/>
          <w:divBdr>
            <w:top w:val="none" w:sz="0" w:space="0" w:color="auto"/>
            <w:left w:val="none" w:sz="0" w:space="0" w:color="auto"/>
            <w:bottom w:val="none" w:sz="0" w:space="0" w:color="auto"/>
            <w:right w:val="none" w:sz="0" w:space="0" w:color="auto"/>
          </w:divBdr>
        </w:div>
      </w:divsChild>
    </w:div>
    <w:div w:id="828641462">
      <w:bodyDiv w:val="1"/>
      <w:marLeft w:val="0"/>
      <w:marRight w:val="0"/>
      <w:marTop w:val="0"/>
      <w:marBottom w:val="0"/>
      <w:divBdr>
        <w:top w:val="none" w:sz="0" w:space="0" w:color="auto"/>
        <w:left w:val="none" w:sz="0" w:space="0" w:color="auto"/>
        <w:bottom w:val="none" w:sz="0" w:space="0" w:color="auto"/>
        <w:right w:val="none" w:sz="0" w:space="0" w:color="auto"/>
      </w:divBdr>
      <w:divsChild>
        <w:div w:id="947659600">
          <w:marLeft w:val="0"/>
          <w:marRight w:val="0"/>
          <w:marTop w:val="0"/>
          <w:marBottom w:val="0"/>
          <w:divBdr>
            <w:top w:val="none" w:sz="0" w:space="0" w:color="auto"/>
            <w:left w:val="none" w:sz="0" w:space="0" w:color="auto"/>
            <w:bottom w:val="none" w:sz="0" w:space="0" w:color="auto"/>
            <w:right w:val="none" w:sz="0" w:space="0" w:color="auto"/>
          </w:divBdr>
        </w:div>
        <w:div w:id="1968312606">
          <w:marLeft w:val="0"/>
          <w:marRight w:val="0"/>
          <w:marTop w:val="0"/>
          <w:marBottom w:val="0"/>
          <w:divBdr>
            <w:top w:val="none" w:sz="0" w:space="0" w:color="auto"/>
            <w:left w:val="none" w:sz="0" w:space="0" w:color="auto"/>
            <w:bottom w:val="none" w:sz="0" w:space="0" w:color="auto"/>
            <w:right w:val="none" w:sz="0" w:space="0" w:color="auto"/>
          </w:divBdr>
          <w:divsChild>
            <w:div w:id="1089815576">
              <w:marLeft w:val="0"/>
              <w:marRight w:val="0"/>
              <w:marTop w:val="30"/>
              <w:marBottom w:val="30"/>
              <w:divBdr>
                <w:top w:val="none" w:sz="0" w:space="0" w:color="auto"/>
                <w:left w:val="none" w:sz="0" w:space="0" w:color="auto"/>
                <w:bottom w:val="none" w:sz="0" w:space="0" w:color="auto"/>
                <w:right w:val="none" w:sz="0" w:space="0" w:color="auto"/>
              </w:divBdr>
              <w:divsChild>
                <w:div w:id="2138524097">
                  <w:marLeft w:val="0"/>
                  <w:marRight w:val="0"/>
                  <w:marTop w:val="0"/>
                  <w:marBottom w:val="0"/>
                  <w:divBdr>
                    <w:top w:val="none" w:sz="0" w:space="0" w:color="auto"/>
                    <w:left w:val="none" w:sz="0" w:space="0" w:color="auto"/>
                    <w:bottom w:val="none" w:sz="0" w:space="0" w:color="auto"/>
                    <w:right w:val="none" w:sz="0" w:space="0" w:color="auto"/>
                  </w:divBdr>
                  <w:divsChild>
                    <w:div w:id="1448163108">
                      <w:marLeft w:val="0"/>
                      <w:marRight w:val="0"/>
                      <w:marTop w:val="0"/>
                      <w:marBottom w:val="0"/>
                      <w:divBdr>
                        <w:top w:val="none" w:sz="0" w:space="0" w:color="auto"/>
                        <w:left w:val="none" w:sz="0" w:space="0" w:color="auto"/>
                        <w:bottom w:val="none" w:sz="0" w:space="0" w:color="auto"/>
                        <w:right w:val="none" w:sz="0" w:space="0" w:color="auto"/>
                      </w:divBdr>
                    </w:div>
                  </w:divsChild>
                </w:div>
                <w:div w:id="1843281700">
                  <w:marLeft w:val="0"/>
                  <w:marRight w:val="0"/>
                  <w:marTop w:val="0"/>
                  <w:marBottom w:val="0"/>
                  <w:divBdr>
                    <w:top w:val="none" w:sz="0" w:space="0" w:color="auto"/>
                    <w:left w:val="none" w:sz="0" w:space="0" w:color="auto"/>
                    <w:bottom w:val="none" w:sz="0" w:space="0" w:color="auto"/>
                    <w:right w:val="none" w:sz="0" w:space="0" w:color="auto"/>
                  </w:divBdr>
                  <w:divsChild>
                    <w:div w:id="160509174">
                      <w:marLeft w:val="0"/>
                      <w:marRight w:val="0"/>
                      <w:marTop w:val="0"/>
                      <w:marBottom w:val="0"/>
                      <w:divBdr>
                        <w:top w:val="none" w:sz="0" w:space="0" w:color="auto"/>
                        <w:left w:val="none" w:sz="0" w:space="0" w:color="auto"/>
                        <w:bottom w:val="none" w:sz="0" w:space="0" w:color="auto"/>
                        <w:right w:val="none" w:sz="0" w:space="0" w:color="auto"/>
                      </w:divBdr>
                    </w:div>
                  </w:divsChild>
                </w:div>
                <w:div w:id="474492677">
                  <w:marLeft w:val="0"/>
                  <w:marRight w:val="0"/>
                  <w:marTop w:val="0"/>
                  <w:marBottom w:val="0"/>
                  <w:divBdr>
                    <w:top w:val="none" w:sz="0" w:space="0" w:color="auto"/>
                    <w:left w:val="none" w:sz="0" w:space="0" w:color="auto"/>
                    <w:bottom w:val="none" w:sz="0" w:space="0" w:color="auto"/>
                    <w:right w:val="none" w:sz="0" w:space="0" w:color="auto"/>
                  </w:divBdr>
                  <w:divsChild>
                    <w:div w:id="1623000625">
                      <w:marLeft w:val="0"/>
                      <w:marRight w:val="0"/>
                      <w:marTop w:val="0"/>
                      <w:marBottom w:val="0"/>
                      <w:divBdr>
                        <w:top w:val="none" w:sz="0" w:space="0" w:color="auto"/>
                        <w:left w:val="none" w:sz="0" w:space="0" w:color="auto"/>
                        <w:bottom w:val="none" w:sz="0" w:space="0" w:color="auto"/>
                        <w:right w:val="none" w:sz="0" w:space="0" w:color="auto"/>
                      </w:divBdr>
                    </w:div>
                  </w:divsChild>
                </w:div>
                <w:div w:id="431900216">
                  <w:marLeft w:val="0"/>
                  <w:marRight w:val="0"/>
                  <w:marTop w:val="0"/>
                  <w:marBottom w:val="0"/>
                  <w:divBdr>
                    <w:top w:val="none" w:sz="0" w:space="0" w:color="auto"/>
                    <w:left w:val="none" w:sz="0" w:space="0" w:color="auto"/>
                    <w:bottom w:val="none" w:sz="0" w:space="0" w:color="auto"/>
                    <w:right w:val="none" w:sz="0" w:space="0" w:color="auto"/>
                  </w:divBdr>
                  <w:divsChild>
                    <w:div w:id="1802074962">
                      <w:marLeft w:val="0"/>
                      <w:marRight w:val="0"/>
                      <w:marTop w:val="0"/>
                      <w:marBottom w:val="0"/>
                      <w:divBdr>
                        <w:top w:val="none" w:sz="0" w:space="0" w:color="auto"/>
                        <w:left w:val="none" w:sz="0" w:space="0" w:color="auto"/>
                        <w:bottom w:val="none" w:sz="0" w:space="0" w:color="auto"/>
                        <w:right w:val="none" w:sz="0" w:space="0" w:color="auto"/>
                      </w:divBdr>
                    </w:div>
                  </w:divsChild>
                </w:div>
                <w:div w:id="705830548">
                  <w:marLeft w:val="0"/>
                  <w:marRight w:val="0"/>
                  <w:marTop w:val="0"/>
                  <w:marBottom w:val="0"/>
                  <w:divBdr>
                    <w:top w:val="none" w:sz="0" w:space="0" w:color="auto"/>
                    <w:left w:val="none" w:sz="0" w:space="0" w:color="auto"/>
                    <w:bottom w:val="none" w:sz="0" w:space="0" w:color="auto"/>
                    <w:right w:val="none" w:sz="0" w:space="0" w:color="auto"/>
                  </w:divBdr>
                  <w:divsChild>
                    <w:div w:id="1721396636">
                      <w:marLeft w:val="0"/>
                      <w:marRight w:val="0"/>
                      <w:marTop w:val="0"/>
                      <w:marBottom w:val="0"/>
                      <w:divBdr>
                        <w:top w:val="none" w:sz="0" w:space="0" w:color="auto"/>
                        <w:left w:val="none" w:sz="0" w:space="0" w:color="auto"/>
                        <w:bottom w:val="none" w:sz="0" w:space="0" w:color="auto"/>
                        <w:right w:val="none" w:sz="0" w:space="0" w:color="auto"/>
                      </w:divBdr>
                    </w:div>
                  </w:divsChild>
                </w:div>
                <w:div w:id="1606618165">
                  <w:marLeft w:val="0"/>
                  <w:marRight w:val="0"/>
                  <w:marTop w:val="0"/>
                  <w:marBottom w:val="0"/>
                  <w:divBdr>
                    <w:top w:val="none" w:sz="0" w:space="0" w:color="auto"/>
                    <w:left w:val="none" w:sz="0" w:space="0" w:color="auto"/>
                    <w:bottom w:val="none" w:sz="0" w:space="0" w:color="auto"/>
                    <w:right w:val="none" w:sz="0" w:space="0" w:color="auto"/>
                  </w:divBdr>
                  <w:divsChild>
                    <w:div w:id="623969906">
                      <w:marLeft w:val="0"/>
                      <w:marRight w:val="0"/>
                      <w:marTop w:val="0"/>
                      <w:marBottom w:val="0"/>
                      <w:divBdr>
                        <w:top w:val="none" w:sz="0" w:space="0" w:color="auto"/>
                        <w:left w:val="none" w:sz="0" w:space="0" w:color="auto"/>
                        <w:bottom w:val="none" w:sz="0" w:space="0" w:color="auto"/>
                        <w:right w:val="none" w:sz="0" w:space="0" w:color="auto"/>
                      </w:divBdr>
                    </w:div>
                  </w:divsChild>
                </w:div>
                <w:div w:id="1290744556">
                  <w:marLeft w:val="0"/>
                  <w:marRight w:val="0"/>
                  <w:marTop w:val="0"/>
                  <w:marBottom w:val="0"/>
                  <w:divBdr>
                    <w:top w:val="none" w:sz="0" w:space="0" w:color="auto"/>
                    <w:left w:val="none" w:sz="0" w:space="0" w:color="auto"/>
                    <w:bottom w:val="none" w:sz="0" w:space="0" w:color="auto"/>
                    <w:right w:val="none" w:sz="0" w:space="0" w:color="auto"/>
                  </w:divBdr>
                  <w:divsChild>
                    <w:div w:id="1787655178">
                      <w:marLeft w:val="0"/>
                      <w:marRight w:val="0"/>
                      <w:marTop w:val="0"/>
                      <w:marBottom w:val="0"/>
                      <w:divBdr>
                        <w:top w:val="none" w:sz="0" w:space="0" w:color="auto"/>
                        <w:left w:val="none" w:sz="0" w:space="0" w:color="auto"/>
                        <w:bottom w:val="none" w:sz="0" w:space="0" w:color="auto"/>
                        <w:right w:val="none" w:sz="0" w:space="0" w:color="auto"/>
                      </w:divBdr>
                    </w:div>
                  </w:divsChild>
                </w:div>
                <w:div w:id="1405445160">
                  <w:marLeft w:val="0"/>
                  <w:marRight w:val="0"/>
                  <w:marTop w:val="0"/>
                  <w:marBottom w:val="0"/>
                  <w:divBdr>
                    <w:top w:val="none" w:sz="0" w:space="0" w:color="auto"/>
                    <w:left w:val="none" w:sz="0" w:space="0" w:color="auto"/>
                    <w:bottom w:val="none" w:sz="0" w:space="0" w:color="auto"/>
                    <w:right w:val="none" w:sz="0" w:space="0" w:color="auto"/>
                  </w:divBdr>
                  <w:divsChild>
                    <w:div w:id="339234533">
                      <w:marLeft w:val="0"/>
                      <w:marRight w:val="0"/>
                      <w:marTop w:val="0"/>
                      <w:marBottom w:val="0"/>
                      <w:divBdr>
                        <w:top w:val="none" w:sz="0" w:space="0" w:color="auto"/>
                        <w:left w:val="none" w:sz="0" w:space="0" w:color="auto"/>
                        <w:bottom w:val="none" w:sz="0" w:space="0" w:color="auto"/>
                        <w:right w:val="none" w:sz="0" w:space="0" w:color="auto"/>
                      </w:divBdr>
                    </w:div>
                  </w:divsChild>
                </w:div>
                <w:div w:id="955527723">
                  <w:marLeft w:val="0"/>
                  <w:marRight w:val="0"/>
                  <w:marTop w:val="0"/>
                  <w:marBottom w:val="0"/>
                  <w:divBdr>
                    <w:top w:val="none" w:sz="0" w:space="0" w:color="auto"/>
                    <w:left w:val="none" w:sz="0" w:space="0" w:color="auto"/>
                    <w:bottom w:val="none" w:sz="0" w:space="0" w:color="auto"/>
                    <w:right w:val="none" w:sz="0" w:space="0" w:color="auto"/>
                  </w:divBdr>
                  <w:divsChild>
                    <w:div w:id="117571609">
                      <w:marLeft w:val="0"/>
                      <w:marRight w:val="0"/>
                      <w:marTop w:val="0"/>
                      <w:marBottom w:val="0"/>
                      <w:divBdr>
                        <w:top w:val="none" w:sz="0" w:space="0" w:color="auto"/>
                        <w:left w:val="none" w:sz="0" w:space="0" w:color="auto"/>
                        <w:bottom w:val="none" w:sz="0" w:space="0" w:color="auto"/>
                        <w:right w:val="none" w:sz="0" w:space="0" w:color="auto"/>
                      </w:divBdr>
                    </w:div>
                  </w:divsChild>
                </w:div>
                <w:div w:id="1625769670">
                  <w:marLeft w:val="0"/>
                  <w:marRight w:val="0"/>
                  <w:marTop w:val="0"/>
                  <w:marBottom w:val="0"/>
                  <w:divBdr>
                    <w:top w:val="none" w:sz="0" w:space="0" w:color="auto"/>
                    <w:left w:val="none" w:sz="0" w:space="0" w:color="auto"/>
                    <w:bottom w:val="none" w:sz="0" w:space="0" w:color="auto"/>
                    <w:right w:val="none" w:sz="0" w:space="0" w:color="auto"/>
                  </w:divBdr>
                  <w:divsChild>
                    <w:div w:id="596139774">
                      <w:marLeft w:val="0"/>
                      <w:marRight w:val="0"/>
                      <w:marTop w:val="0"/>
                      <w:marBottom w:val="0"/>
                      <w:divBdr>
                        <w:top w:val="none" w:sz="0" w:space="0" w:color="auto"/>
                        <w:left w:val="none" w:sz="0" w:space="0" w:color="auto"/>
                        <w:bottom w:val="none" w:sz="0" w:space="0" w:color="auto"/>
                        <w:right w:val="none" w:sz="0" w:space="0" w:color="auto"/>
                      </w:divBdr>
                    </w:div>
                  </w:divsChild>
                </w:div>
                <w:div w:id="1664165049">
                  <w:marLeft w:val="0"/>
                  <w:marRight w:val="0"/>
                  <w:marTop w:val="0"/>
                  <w:marBottom w:val="0"/>
                  <w:divBdr>
                    <w:top w:val="none" w:sz="0" w:space="0" w:color="auto"/>
                    <w:left w:val="none" w:sz="0" w:space="0" w:color="auto"/>
                    <w:bottom w:val="none" w:sz="0" w:space="0" w:color="auto"/>
                    <w:right w:val="none" w:sz="0" w:space="0" w:color="auto"/>
                  </w:divBdr>
                  <w:divsChild>
                    <w:div w:id="1151215645">
                      <w:marLeft w:val="0"/>
                      <w:marRight w:val="0"/>
                      <w:marTop w:val="0"/>
                      <w:marBottom w:val="0"/>
                      <w:divBdr>
                        <w:top w:val="none" w:sz="0" w:space="0" w:color="auto"/>
                        <w:left w:val="none" w:sz="0" w:space="0" w:color="auto"/>
                        <w:bottom w:val="none" w:sz="0" w:space="0" w:color="auto"/>
                        <w:right w:val="none" w:sz="0" w:space="0" w:color="auto"/>
                      </w:divBdr>
                    </w:div>
                  </w:divsChild>
                </w:div>
                <w:div w:id="2120754172">
                  <w:marLeft w:val="0"/>
                  <w:marRight w:val="0"/>
                  <w:marTop w:val="0"/>
                  <w:marBottom w:val="0"/>
                  <w:divBdr>
                    <w:top w:val="none" w:sz="0" w:space="0" w:color="auto"/>
                    <w:left w:val="none" w:sz="0" w:space="0" w:color="auto"/>
                    <w:bottom w:val="none" w:sz="0" w:space="0" w:color="auto"/>
                    <w:right w:val="none" w:sz="0" w:space="0" w:color="auto"/>
                  </w:divBdr>
                  <w:divsChild>
                    <w:div w:id="1382286029">
                      <w:marLeft w:val="0"/>
                      <w:marRight w:val="0"/>
                      <w:marTop w:val="0"/>
                      <w:marBottom w:val="0"/>
                      <w:divBdr>
                        <w:top w:val="none" w:sz="0" w:space="0" w:color="auto"/>
                        <w:left w:val="none" w:sz="0" w:space="0" w:color="auto"/>
                        <w:bottom w:val="none" w:sz="0" w:space="0" w:color="auto"/>
                        <w:right w:val="none" w:sz="0" w:space="0" w:color="auto"/>
                      </w:divBdr>
                    </w:div>
                  </w:divsChild>
                </w:div>
                <w:div w:id="1886866250">
                  <w:marLeft w:val="0"/>
                  <w:marRight w:val="0"/>
                  <w:marTop w:val="0"/>
                  <w:marBottom w:val="0"/>
                  <w:divBdr>
                    <w:top w:val="none" w:sz="0" w:space="0" w:color="auto"/>
                    <w:left w:val="none" w:sz="0" w:space="0" w:color="auto"/>
                    <w:bottom w:val="none" w:sz="0" w:space="0" w:color="auto"/>
                    <w:right w:val="none" w:sz="0" w:space="0" w:color="auto"/>
                  </w:divBdr>
                  <w:divsChild>
                    <w:div w:id="2064671817">
                      <w:marLeft w:val="0"/>
                      <w:marRight w:val="0"/>
                      <w:marTop w:val="0"/>
                      <w:marBottom w:val="0"/>
                      <w:divBdr>
                        <w:top w:val="none" w:sz="0" w:space="0" w:color="auto"/>
                        <w:left w:val="none" w:sz="0" w:space="0" w:color="auto"/>
                        <w:bottom w:val="none" w:sz="0" w:space="0" w:color="auto"/>
                        <w:right w:val="none" w:sz="0" w:space="0" w:color="auto"/>
                      </w:divBdr>
                    </w:div>
                  </w:divsChild>
                </w:div>
                <w:div w:id="1623614001">
                  <w:marLeft w:val="0"/>
                  <w:marRight w:val="0"/>
                  <w:marTop w:val="0"/>
                  <w:marBottom w:val="0"/>
                  <w:divBdr>
                    <w:top w:val="none" w:sz="0" w:space="0" w:color="auto"/>
                    <w:left w:val="none" w:sz="0" w:space="0" w:color="auto"/>
                    <w:bottom w:val="none" w:sz="0" w:space="0" w:color="auto"/>
                    <w:right w:val="none" w:sz="0" w:space="0" w:color="auto"/>
                  </w:divBdr>
                  <w:divsChild>
                    <w:div w:id="1732580686">
                      <w:marLeft w:val="0"/>
                      <w:marRight w:val="0"/>
                      <w:marTop w:val="0"/>
                      <w:marBottom w:val="0"/>
                      <w:divBdr>
                        <w:top w:val="none" w:sz="0" w:space="0" w:color="auto"/>
                        <w:left w:val="none" w:sz="0" w:space="0" w:color="auto"/>
                        <w:bottom w:val="none" w:sz="0" w:space="0" w:color="auto"/>
                        <w:right w:val="none" w:sz="0" w:space="0" w:color="auto"/>
                      </w:divBdr>
                    </w:div>
                  </w:divsChild>
                </w:div>
                <w:div w:id="727218705">
                  <w:marLeft w:val="0"/>
                  <w:marRight w:val="0"/>
                  <w:marTop w:val="0"/>
                  <w:marBottom w:val="0"/>
                  <w:divBdr>
                    <w:top w:val="none" w:sz="0" w:space="0" w:color="auto"/>
                    <w:left w:val="none" w:sz="0" w:space="0" w:color="auto"/>
                    <w:bottom w:val="none" w:sz="0" w:space="0" w:color="auto"/>
                    <w:right w:val="none" w:sz="0" w:space="0" w:color="auto"/>
                  </w:divBdr>
                  <w:divsChild>
                    <w:div w:id="590744084">
                      <w:marLeft w:val="0"/>
                      <w:marRight w:val="0"/>
                      <w:marTop w:val="0"/>
                      <w:marBottom w:val="0"/>
                      <w:divBdr>
                        <w:top w:val="none" w:sz="0" w:space="0" w:color="auto"/>
                        <w:left w:val="none" w:sz="0" w:space="0" w:color="auto"/>
                        <w:bottom w:val="none" w:sz="0" w:space="0" w:color="auto"/>
                        <w:right w:val="none" w:sz="0" w:space="0" w:color="auto"/>
                      </w:divBdr>
                    </w:div>
                  </w:divsChild>
                </w:div>
                <w:div w:id="602104962">
                  <w:marLeft w:val="0"/>
                  <w:marRight w:val="0"/>
                  <w:marTop w:val="0"/>
                  <w:marBottom w:val="0"/>
                  <w:divBdr>
                    <w:top w:val="none" w:sz="0" w:space="0" w:color="auto"/>
                    <w:left w:val="none" w:sz="0" w:space="0" w:color="auto"/>
                    <w:bottom w:val="none" w:sz="0" w:space="0" w:color="auto"/>
                    <w:right w:val="none" w:sz="0" w:space="0" w:color="auto"/>
                  </w:divBdr>
                  <w:divsChild>
                    <w:div w:id="2092043025">
                      <w:marLeft w:val="0"/>
                      <w:marRight w:val="0"/>
                      <w:marTop w:val="0"/>
                      <w:marBottom w:val="0"/>
                      <w:divBdr>
                        <w:top w:val="none" w:sz="0" w:space="0" w:color="auto"/>
                        <w:left w:val="none" w:sz="0" w:space="0" w:color="auto"/>
                        <w:bottom w:val="none" w:sz="0" w:space="0" w:color="auto"/>
                        <w:right w:val="none" w:sz="0" w:space="0" w:color="auto"/>
                      </w:divBdr>
                    </w:div>
                  </w:divsChild>
                </w:div>
                <w:div w:id="1247419459">
                  <w:marLeft w:val="0"/>
                  <w:marRight w:val="0"/>
                  <w:marTop w:val="0"/>
                  <w:marBottom w:val="0"/>
                  <w:divBdr>
                    <w:top w:val="none" w:sz="0" w:space="0" w:color="auto"/>
                    <w:left w:val="none" w:sz="0" w:space="0" w:color="auto"/>
                    <w:bottom w:val="none" w:sz="0" w:space="0" w:color="auto"/>
                    <w:right w:val="none" w:sz="0" w:space="0" w:color="auto"/>
                  </w:divBdr>
                  <w:divsChild>
                    <w:div w:id="2011135707">
                      <w:marLeft w:val="0"/>
                      <w:marRight w:val="0"/>
                      <w:marTop w:val="0"/>
                      <w:marBottom w:val="0"/>
                      <w:divBdr>
                        <w:top w:val="none" w:sz="0" w:space="0" w:color="auto"/>
                        <w:left w:val="none" w:sz="0" w:space="0" w:color="auto"/>
                        <w:bottom w:val="none" w:sz="0" w:space="0" w:color="auto"/>
                        <w:right w:val="none" w:sz="0" w:space="0" w:color="auto"/>
                      </w:divBdr>
                    </w:div>
                  </w:divsChild>
                </w:div>
                <w:div w:id="816384194">
                  <w:marLeft w:val="0"/>
                  <w:marRight w:val="0"/>
                  <w:marTop w:val="0"/>
                  <w:marBottom w:val="0"/>
                  <w:divBdr>
                    <w:top w:val="none" w:sz="0" w:space="0" w:color="auto"/>
                    <w:left w:val="none" w:sz="0" w:space="0" w:color="auto"/>
                    <w:bottom w:val="none" w:sz="0" w:space="0" w:color="auto"/>
                    <w:right w:val="none" w:sz="0" w:space="0" w:color="auto"/>
                  </w:divBdr>
                  <w:divsChild>
                    <w:div w:id="1018432644">
                      <w:marLeft w:val="0"/>
                      <w:marRight w:val="0"/>
                      <w:marTop w:val="0"/>
                      <w:marBottom w:val="0"/>
                      <w:divBdr>
                        <w:top w:val="none" w:sz="0" w:space="0" w:color="auto"/>
                        <w:left w:val="none" w:sz="0" w:space="0" w:color="auto"/>
                        <w:bottom w:val="none" w:sz="0" w:space="0" w:color="auto"/>
                        <w:right w:val="none" w:sz="0" w:space="0" w:color="auto"/>
                      </w:divBdr>
                    </w:div>
                  </w:divsChild>
                </w:div>
                <w:div w:id="1962572026">
                  <w:marLeft w:val="0"/>
                  <w:marRight w:val="0"/>
                  <w:marTop w:val="0"/>
                  <w:marBottom w:val="0"/>
                  <w:divBdr>
                    <w:top w:val="none" w:sz="0" w:space="0" w:color="auto"/>
                    <w:left w:val="none" w:sz="0" w:space="0" w:color="auto"/>
                    <w:bottom w:val="none" w:sz="0" w:space="0" w:color="auto"/>
                    <w:right w:val="none" w:sz="0" w:space="0" w:color="auto"/>
                  </w:divBdr>
                  <w:divsChild>
                    <w:div w:id="163528">
                      <w:marLeft w:val="0"/>
                      <w:marRight w:val="0"/>
                      <w:marTop w:val="0"/>
                      <w:marBottom w:val="0"/>
                      <w:divBdr>
                        <w:top w:val="none" w:sz="0" w:space="0" w:color="auto"/>
                        <w:left w:val="none" w:sz="0" w:space="0" w:color="auto"/>
                        <w:bottom w:val="none" w:sz="0" w:space="0" w:color="auto"/>
                        <w:right w:val="none" w:sz="0" w:space="0" w:color="auto"/>
                      </w:divBdr>
                    </w:div>
                  </w:divsChild>
                </w:div>
                <w:div w:id="401610606">
                  <w:marLeft w:val="0"/>
                  <w:marRight w:val="0"/>
                  <w:marTop w:val="0"/>
                  <w:marBottom w:val="0"/>
                  <w:divBdr>
                    <w:top w:val="none" w:sz="0" w:space="0" w:color="auto"/>
                    <w:left w:val="none" w:sz="0" w:space="0" w:color="auto"/>
                    <w:bottom w:val="none" w:sz="0" w:space="0" w:color="auto"/>
                    <w:right w:val="none" w:sz="0" w:space="0" w:color="auto"/>
                  </w:divBdr>
                  <w:divsChild>
                    <w:div w:id="1249316021">
                      <w:marLeft w:val="0"/>
                      <w:marRight w:val="0"/>
                      <w:marTop w:val="0"/>
                      <w:marBottom w:val="0"/>
                      <w:divBdr>
                        <w:top w:val="none" w:sz="0" w:space="0" w:color="auto"/>
                        <w:left w:val="none" w:sz="0" w:space="0" w:color="auto"/>
                        <w:bottom w:val="none" w:sz="0" w:space="0" w:color="auto"/>
                        <w:right w:val="none" w:sz="0" w:space="0" w:color="auto"/>
                      </w:divBdr>
                    </w:div>
                  </w:divsChild>
                </w:div>
                <w:div w:id="1092815495">
                  <w:marLeft w:val="0"/>
                  <w:marRight w:val="0"/>
                  <w:marTop w:val="0"/>
                  <w:marBottom w:val="0"/>
                  <w:divBdr>
                    <w:top w:val="none" w:sz="0" w:space="0" w:color="auto"/>
                    <w:left w:val="none" w:sz="0" w:space="0" w:color="auto"/>
                    <w:bottom w:val="none" w:sz="0" w:space="0" w:color="auto"/>
                    <w:right w:val="none" w:sz="0" w:space="0" w:color="auto"/>
                  </w:divBdr>
                  <w:divsChild>
                    <w:div w:id="1945570827">
                      <w:marLeft w:val="0"/>
                      <w:marRight w:val="0"/>
                      <w:marTop w:val="0"/>
                      <w:marBottom w:val="0"/>
                      <w:divBdr>
                        <w:top w:val="none" w:sz="0" w:space="0" w:color="auto"/>
                        <w:left w:val="none" w:sz="0" w:space="0" w:color="auto"/>
                        <w:bottom w:val="none" w:sz="0" w:space="0" w:color="auto"/>
                        <w:right w:val="none" w:sz="0" w:space="0" w:color="auto"/>
                      </w:divBdr>
                    </w:div>
                  </w:divsChild>
                </w:div>
                <w:div w:id="555288393">
                  <w:marLeft w:val="0"/>
                  <w:marRight w:val="0"/>
                  <w:marTop w:val="0"/>
                  <w:marBottom w:val="0"/>
                  <w:divBdr>
                    <w:top w:val="none" w:sz="0" w:space="0" w:color="auto"/>
                    <w:left w:val="none" w:sz="0" w:space="0" w:color="auto"/>
                    <w:bottom w:val="none" w:sz="0" w:space="0" w:color="auto"/>
                    <w:right w:val="none" w:sz="0" w:space="0" w:color="auto"/>
                  </w:divBdr>
                  <w:divsChild>
                    <w:div w:id="2067219198">
                      <w:marLeft w:val="0"/>
                      <w:marRight w:val="0"/>
                      <w:marTop w:val="0"/>
                      <w:marBottom w:val="0"/>
                      <w:divBdr>
                        <w:top w:val="none" w:sz="0" w:space="0" w:color="auto"/>
                        <w:left w:val="none" w:sz="0" w:space="0" w:color="auto"/>
                        <w:bottom w:val="none" w:sz="0" w:space="0" w:color="auto"/>
                        <w:right w:val="none" w:sz="0" w:space="0" w:color="auto"/>
                      </w:divBdr>
                    </w:div>
                  </w:divsChild>
                </w:div>
                <w:div w:id="1521625113">
                  <w:marLeft w:val="0"/>
                  <w:marRight w:val="0"/>
                  <w:marTop w:val="0"/>
                  <w:marBottom w:val="0"/>
                  <w:divBdr>
                    <w:top w:val="none" w:sz="0" w:space="0" w:color="auto"/>
                    <w:left w:val="none" w:sz="0" w:space="0" w:color="auto"/>
                    <w:bottom w:val="none" w:sz="0" w:space="0" w:color="auto"/>
                    <w:right w:val="none" w:sz="0" w:space="0" w:color="auto"/>
                  </w:divBdr>
                  <w:divsChild>
                    <w:div w:id="39787818">
                      <w:marLeft w:val="0"/>
                      <w:marRight w:val="0"/>
                      <w:marTop w:val="0"/>
                      <w:marBottom w:val="0"/>
                      <w:divBdr>
                        <w:top w:val="none" w:sz="0" w:space="0" w:color="auto"/>
                        <w:left w:val="none" w:sz="0" w:space="0" w:color="auto"/>
                        <w:bottom w:val="none" w:sz="0" w:space="0" w:color="auto"/>
                        <w:right w:val="none" w:sz="0" w:space="0" w:color="auto"/>
                      </w:divBdr>
                    </w:div>
                  </w:divsChild>
                </w:div>
                <w:div w:id="117644636">
                  <w:marLeft w:val="0"/>
                  <w:marRight w:val="0"/>
                  <w:marTop w:val="0"/>
                  <w:marBottom w:val="0"/>
                  <w:divBdr>
                    <w:top w:val="none" w:sz="0" w:space="0" w:color="auto"/>
                    <w:left w:val="none" w:sz="0" w:space="0" w:color="auto"/>
                    <w:bottom w:val="none" w:sz="0" w:space="0" w:color="auto"/>
                    <w:right w:val="none" w:sz="0" w:space="0" w:color="auto"/>
                  </w:divBdr>
                  <w:divsChild>
                    <w:div w:id="1448963143">
                      <w:marLeft w:val="0"/>
                      <w:marRight w:val="0"/>
                      <w:marTop w:val="0"/>
                      <w:marBottom w:val="0"/>
                      <w:divBdr>
                        <w:top w:val="none" w:sz="0" w:space="0" w:color="auto"/>
                        <w:left w:val="none" w:sz="0" w:space="0" w:color="auto"/>
                        <w:bottom w:val="none" w:sz="0" w:space="0" w:color="auto"/>
                        <w:right w:val="none" w:sz="0" w:space="0" w:color="auto"/>
                      </w:divBdr>
                    </w:div>
                  </w:divsChild>
                </w:div>
                <w:div w:id="1388577051">
                  <w:marLeft w:val="0"/>
                  <w:marRight w:val="0"/>
                  <w:marTop w:val="0"/>
                  <w:marBottom w:val="0"/>
                  <w:divBdr>
                    <w:top w:val="none" w:sz="0" w:space="0" w:color="auto"/>
                    <w:left w:val="none" w:sz="0" w:space="0" w:color="auto"/>
                    <w:bottom w:val="none" w:sz="0" w:space="0" w:color="auto"/>
                    <w:right w:val="none" w:sz="0" w:space="0" w:color="auto"/>
                  </w:divBdr>
                  <w:divsChild>
                    <w:div w:id="1562011444">
                      <w:marLeft w:val="0"/>
                      <w:marRight w:val="0"/>
                      <w:marTop w:val="0"/>
                      <w:marBottom w:val="0"/>
                      <w:divBdr>
                        <w:top w:val="none" w:sz="0" w:space="0" w:color="auto"/>
                        <w:left w:val="none" w:sz="0" w:space="0" w:color="auto"/>
                        <w:bottom w:val="none" w:sz="0" w:space="0" w:color="auto"/>
                        <w:right w:val="none" w:sz="0" w:space="0" w:color="auto"/>
                      </w:divBdr>
                    </w:div>
                  </w:divsChild>
                </w:div>
                <w:div w:id="226576957">
                  <w:marLeft w:val="0"/>
                  <w:marRight w:val="0"/>
                  <w:marTop w:val="0"/>
                  <w:marBottom w:val="0"/>
                  <w:divBdr>
                    <w:top w:val="none" w:sz="0" w:space="0" w:color="auto"/>
                    <w:left w:val="none" w:sz="0" w:space="0" w:color="auto"/>
                    <w:bottom w:val="none" w:sz="0" w:space="0" w:color="auto"/>
                    <w:right w:val="none" w:sz="0" w:space="0" w:color="auto"/>
                  </w:divBdr>
                  <w:divsChild>
                    <w:div w:id="2025744341">
                      <w:marLeft w:val="0"/>
                      <w:marRight w:val="0"/>
                      <w:marTop w:val="0"/>
                      <w:marBottom w:val="0"/>
                      <w:divBdr>
                        <w:top w:val="none" w:sz="0" w:space="0" w:color="auto"/>
                        <w:left w:val="none" w:sz="0" w:space="0" w:color="auto"/>
                        <w:bottom w:val="none" w:sz="0" w:space="0" w:color="auto"/>
                        <w:right w:val="none" w:sz="0" w:space="0" w:color="auto"/>
                      </w:divBdr>
                    </w:div>
                  </w:divsChild>
                </w:div>
                <w:div w:id="1227573277">
                  <w:marLeft w:val="0"/>
                  <w:marRight w:val="0"/>
                  <w:marTop w:val="0"/>
                  <w:marBottom w:val="0"/>
                  <w:divBdr>
                    <w:top w:val="none" w:sz="0" w:space="0" w:color="auto"/>
                    <w:left w:val="none" w:sz="0" w:space="0" w:color="auto"/>
                    <w:bottom w:val="none" w:sz="0" w:space="0" w:color="auto"/>
                    <w:right w:val="none" w:sz="0" w:space="0" w:color="auto"/>
                  </w:divBdr>
                  <w:divsChild>
                    <w:div w:id="805051409">
                      <w:marLeft w:val="0"/>
                      <w:marRight w:val="0"/>
                      <w:marTop w:val="0"/>
                      <w:marBottom w:val="0"/>
                      <w:divBdr>
                        <w:top w:val="none" w:sz="0" w:space="0" w:color="auto"/>
                        <w:left w:val="none" w:sz="0" w:space="0" w:color="auto"/>
                        <w:bottom w:val="none" w:sz="0" w:space="0" w:color="auto"/>
                        <w:right w:val="none" w:sz="0" w:space="0" w:color="auto"/>
                      </w:divBdr>
                    </w:div>
                  </w:divsChild>
                </w:div>
                <w:div w:id="1726639023">
                  <w:marLeft w:val="0"/>
                  <w:marRight w:val="0"/>
                  <w:marTop w:val="0"/>
                  <w:marBottom w:val="0"/>
                  <w:divBdr>
                    <w:top w:val="none" w:sz="0" w:space="0" w:color="auto"/>
                    <w:left w:val="none" w:sz="0" w:space="0" w:color="auto"/>
                    <w:bottom w:val="none" w:sz="0" w:space="0" w:color="auto"/>
                    <w:right w:val="none" w:sz="0" w:space="0" w:color="auto"/>
                  </w:divBdr>
                  <w:divsChild>
                    <w:div w:id="528102506">
                      <w:marLeft w:val="0"/>
                      <w:marRight w:val="0"/>
                      <w:marTop w:val="0"/>
                      <w:marBottom w:val="0"/>
                      <w:divBdr>
                        <w:top w:val="none" w:sz="0" w:space="0" w:color="auto"/>
                        <w:left w:val="none" w:sz="0" w:space="0" w:color="auto"/>
                        <w:bottom w:val="none" w:sz="0" w:space="0" w:color="auto"/>
                        <w:right w:val="none" w:sz="0" w:space="0" w:color="auto"/>
                      </w:divBdr>
                    </w:div>
                  </w:divsChild>
                </w:div>
                <w:div w:id="932737954">
                  <w:marLeft w:val="0"/>
                  <w:marRight w:val="0"/>
                  <w:marTop w:val="0"/>
                  <w:marBottom w:val="0"/>
                  <w:divBdr>
                    <w:top w:val="none" w:sz="0" w:space="0" w:color="auto"/>
                    <w:left w:val="none" w:sz="0" w:space="0" w:color="auto"/>
                    <w:bottom w:val="none" w:sz="0" w:space="0" w:color="auto"/>
                    <w:right w:val="none" w:sz="0" w:space="0" w:color="auto"/>
                  </w:divBdr>
                  <w:divsChild>
                    <w:div w:id="892234714">
                      <w:marLeft w:val="0"/>
                      <w:marRight w:val="0"/>
                      <w:marTop w:val="0"/>
                      <w:marBottom w:val="0"/>
                      <w:divBdr>
                        <w:top w:val="none" w:sz="0" w:space="0" w:color="auto"/>
                        <w:left w:val="none" w:sz="0" w:space="0" w:color="auto"/>
                        <w:bottom w:val="none" w:sz="0" w:space="0" w:color="auto"/>
                        <w:right w:val="none" w:sz="0" w:space="0" w:color="auto"/>
                      </w:divBdr>
                    </w:div>
                  </w:divsChild>
                </w:div>
                <w:div w:id="752313538">
                  <w:marLeft w:val="0"/>
                  <w:marRight w:val="0"/>
                  <w:marTop w:val="0"/>
                  <w:marBottom w:val="0"/>
                  <w:divBdr>
                    <w:top w:val="none" w:sz="0" w:space="0" w:color="auto"/>
                    <w:left w:val="none" w:sz="0" w:space="0" w:color="auto"/>
                    <w:bottom w:val="none" w:sz="0" w:space="0" w:color="auto"/>
                    <w:right w:val="none" w:sz="0" w:space="0" w:color="auto"/>
                  </w:divBdr>
                  <w:divsChild>
                    <w:div w:id="996156640">
                      <w:marLeft w:val="0"/>
                      <w:marRight w:val="0"/>
                      <w:marTop w:val="0"/>
                      <w:marBottom w:val="0"/>
                      <w:divBdr>
                        <w:top w:val="none" w:sz="0" w:space="0" w:color="auto"/>
                        <w:left w:val="none" w:sz="0" w:space="0" w:color="auto"/>
                        <w:bottom w:val="none" w:sz="0" w:space="0" w:color="auto"/>
                        <w:right w:val="none" w:sz="0" w:space="0" w:color="auto"/>
                      </w:divBdr>
                    </w:div>
                  </w:divsChild>
                </w:div>
                <w:div w:id="705326438">
                  <w:marLeft w:val="0"/>
                  <w:marRight w:val="0"/>
                  <w:marTop w:val="0"/>
                  <w:marBottom w:val="0"/>
                  <w:divBdr>
                    <w:top w:val="none" w:sz="0" w:space="0" w:color="auto"/>
                    <w:left w:val="none" w:sz="0" w:space="0" w:color="auto"/>
                    <w:bottom w:val="none" w:sz="0" w:space="0" w:color="auto"/>
                    <w:right w:val="none" w:sz="0" w:space="0" w:color="auto"/>
                  </w:divBdr>
                  <w:divsChild>
                    <w:div w:id="2112891895">
                      <w:marLeft w:val="0"/>
                      <w:marRight w:val="0"/>
                      <w:marTop w:val="0"/>
                      <w:marBottom w:val="0"/>
                      <w:divBdr>
                        <w:top w:val="none" w:sz="0" w:space="0" w:color="auto"/>
                        <w:left w:val="none" w:sz="0" w:space="0" w:color="auto"/>
                        <w:bottom w:val="none" w:sz="0" w:space="0" w:color="auto"/>
                        <w:right w:val="none" w:sz="0" w:space="0" w:color="auto"/>
                      </w:divBdr>
                    </w:div>
                  </w:divsChild>
                </w:div>
                <w:div w:id="1659647888">
                  <w:marLeft w:val="0"/>
                  <w:marRight w:val="0"/>
                  <w:marTop w:val="0"/>
                  <w:marBottom w:val="0"/>
                  <w:divBdr>
                    <w:top w:val="none" w:sz="0" w:space="0" w:color="auto"/>
                    <w:left w:val="none" w:sz="0" w:space="0" w:color="auto"/>
                    <w:bottom w:val="none" w:sz="0" w:space="0" w:color="auto"/>
                    <w:right w:val="none" w:sz="0" w:space="0" w:color="auto"/>
                  </w:divBdr>
                  <w:divsChild>
                    <w:div w:id="299724977">
                      <w:marLeft w:val="0"/>
                      <w:marRight w:val="0"/>
                      <w:marTop w:val="0"/>
                      <w:marBottom w:val="0"/>
                      <w:divBdr>
                        <w:top w:val="none" w:sz="0" w:space="0" w:color="auto"/>
                        <w:left w:val="none" w:sz="0" w:space="0" w:color="auto"/>
                        <w:bottom w:val="none" w:sz="0" w:space="0" w:color="auto"/>
                        <w:right w:val="none" w:sz="0" w:space="0" w:color="auto"/>
                      </w:divBdr>
                    </w:div>
                  </w:divsChild>
                </w:div>
                <w:div w:id="1681615036">
                  <w:marLeft w:val="0"/>
                  <w:marRight w:val="0"/>
                  <w:marTop w:val="0"/>
                  <w:marBottom w:val="0"/>
                  <w:divBdr>
                    <w:top w:val="none" w:sz="0" w:space="0" w:color="auto"/>
                    <w:left w:val="none" w:sz="0" w:space="0" w:color="auto"/>
                    <w:bottom w:val="none" w:sz="0" w:space="0" w:color="auto"/>
                    <w:right w:val="none" w:sz="0" w:space="0" w:color="auto"/>
                  </w:divBdr>
                  <w:divsChild>
                    <w:div w:id="586042776">
                      <w:marLeft w:val="0"/>
                      <w:marRight w:val="0"/>
                      <w:marTop w:val="0"/>
                      <w:marBottom w:val="0"/>
                      <w:divBdr>
                        <w:top w:val="none" w:sz="0" w:space="0" w:color="auto"/>
                        <w:left w:val="none" w:sz="0" w:space="0" w:color="auto"/>
                        <w:bottom w:val="none" w:sz="0" w:space="0" w:color="auto"/>
                        <w:right w:val="none" w:sz="0" w:space="0" w:color="auto"/>
                      </w:divBdr>
                    </w:div>
                  </w:divsChild>
                </w:div>
                <w:div w:id="194999521">
                  <w:marLeft w:val="0"/>
                  <w:marRight w:val="0"/>
                  <w:marTop w:val="0"/>
                  <w:marBottom w:val="0"/>
                  <w:divBdr>
                    <w:top w:val="none" w:sz="0" w:space="0" w:color="auto"/>
                    <w:left w:val="none" w:sz="0" w:space="0" w:color="auto"/>
                    <w:bottom w:val="none" w:sz="0" w:space="0" w:color="auto"/>
                    <w:right w:val="none" w:sz="0" w:space="0" w:color="auto"/>
                  </w:divBdr>
                  <w:divsChild>
                    <w:div w:id="58800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156388">
      <w:bodyDiv w:val="1"/>
      <w:marLeft w:val="0"/>
      <w:marRight w:val="0"/>
      <w:marTop w:val="0"/>
      <w:marBottom w:val="0"/>
      <w:divBdr>
        <w:top w:val="none" w:sz="0" w:space="0" w:color="auto"/>
        <w:left w:val="none" w:sz="0" w:space="0" w:color="auto"/>
        <w:bottom w:val="none" w:sz="0" w:space="0" w:color="auto"/>
        <w:right w:val="none" w:sz="0" w:space="0" w:color="auto"/>
      </w:divBdr>
      <w:divsChild>
        <w:div w:id="1698234769">
          <w:marLeft w:val="0"/>
          <w:marRight w:val="0"/>
          <w:marTop w:val="0"/>
          <w:marBottom w:val="0"/>
          <w:divBdr>
            <w:top w:val="none" w:sz="0" w:space="0" w:color="auto"/>
            <w:left w:val="none" w:sz="0" w:space="0" w:color="auto"/>
            <w:bottom w:val="none" w:sz="0" w:space="0" w:color="auto"/>
            <w:right w:val="none" w:sz="0" w:space="0" w:color="auto"/>
          </w:divBdr>
        </w:div>
        <w:div w:id="618486014">
          <w:marLeft w:val="0"/>
          <w:marRight w:val="0"/>
          <w:marTop w:val="0"/>
          <w:marBottom w:val="0"/>
          <w:divBdr>
            <w:top w:val="none" w:sz="0" w:space="0" w:color="auto"/>
            <w:left w:val="none" w:sz="0" w:space="0" w:color="auto"/>
            <w:bottom w:val="none" w:sz="0" w:space="0" w:color="auto"/>
            <w:right w:val="none" w:sz="0" w:space="0" w:color="auto"/>
          </w:divBdr>
        </w:div>
        <w:div w:id="927739634">
          <w:marLeft w:val="0"/>
          <w:marRight w:val="0"/>
          <w:marTop w:val="0"/>
          <w:marBottom w:val="0"/>
          <w:divBdr>
            <w:top w:val="none" w:sz="0" w:space="0" w:color="auto"/>
            <w:left w:val="none" w:sz="0" w:space="0" w:color="auto"/>
            <w:bottom w:val="none" w:sz="0" w:space="0" w:color="auto"/>
            <w:right w:val="none" w:sz="0" w:space="0" w:color="auto"/>
          </w:divBdr>
        </w:div>
        <w:div w:id="441070861">
          <w:marLeft w:val="0"/>
          <w:marRight w:val="0"/>
          <w:marTop w:val="0"/>
          <w:marBottom w:val="0"/>
          <w:divBdr>
            <w:top w:val="none" w:sz="0" w:space="0" w:color="auto"/>
            <w:left w:val="none" w:sz="0" w:space="0" w:color="auto"/>
            <w:bottom w:val="none" w:sz="0" w:space="0" w:color="auto"/>
            <w:right w:val="none" w:sz="0" w:space="0" w:color="auto"/>
          </w:divBdr>
        </w:div>
        <w:div w:id="1200045556">
          <w:marLeft w:val="0"/>
          <w:marRight w:val="0"/>
          <w:marTop w:val="0"/>
          <w:marBottom w:val="0"/>
          <w:divBdr>
            <w:top w:val="none" w:sz="0" w:space="0" w:color="auto"/>
            <w:left w:val="none" w:sz="0" w:space="0" w:color="auto"/>
            <w:bottom w:val="none" w:sz="0" w:space="0" w:color="auto"/>
            <w:right w:val="none" w:sz="0" w:space="0" w:color="auto"/>
          </w:divBdr>
        </w:div>
        <w:div w:id="1604727248">
          <w:marLeft w:val="0"/>
          <w:marRight w:val="0"/>
          <w:marTop w:val="0"/>
          <w:marBottom w:val="0"/>
          <w:divBdr>
            <w:top w:val="none" w:sz="0" w:space="0" w:color="auto"/>
            <w:left w:val="none" w:sz="0" w:space="0" w:color="auto"/>
            <w:bottom w:val="none" w:sz="0" w:space="0" w:color="auto"/>
            <w:right w:val="none" w:sz="0" w:space="0" w:color="auto"/>
          </w:divBdr>
        </w:div>
        <w:div w:id="252401368">
          <w:marLeft w:val="0"/>
          <w:marRight w:val="0"/>
          <w:marTop w:val="0"/>
          <w:marBottom w:val="0"/>
          <w:divBdr>
            <w:top w:val="none" w:sz="0" w:space="0" w:color="auto"/>
            <w:left w:val="none" w:sz="0" w:space="0" w:color="auto"/>
            <w:bottom w:val="none" w:sz="0" w:space="0" w:color="auto"/>
            <w:right w:val="none" w:sz="0" w:space="0" w:color="auto"/>
          </w:divBdr>
        </w:div>
        <w:div w:id="1067731324">
          <w:marLeft w:val="0"/>
          <w:marRight w:val="0"/>
          <w:marTop w:val="0"/>
          <w:marBottom w:val="0"/>
          <w:divBdr>
            <w:top w:val="none" w:sz="0" w:space="0" w:color="auto"/>
            <w:left w:val="none" w:sz="0" w:space="0" w:color="auto"/>
            <w:bottom w:val="none" w:sz="0" w:space="0" w:color="auto"/>
            <w:right w:val="none" w:sz="0" w:space="0" w:color="auto"/>
          </w:divBdr>
        </w:div>
        <w:div w:id="1055279637">
          <w:marLeft w:val="0"/>
          <w:marRight w:val="0"/>
          <w:marTop w:val="0"/>
          <w:marBottom w:val="0"/>
          <w:divBdr>
            <w:top w:val="none" w:sz="0" w:space="0" w:color="auto"/>
            <w:left w:val="none" w:sz="0" w:space="0" w:color="auto"/>
            <w:bottom w:val="none" w:sz="0" w:space="0" w:color="auto"/>
            <w:right w:val="none" w:sz="0" w:space="0" w:color="auto"/>
          </w:divBdr>
        </w:div>
        <w:div w:id="655572716">
          <w:marLeft w:val="0"/>
          <w:marRight w:val="0"/>
          <w:marTop w:val="0"/>
          <w:marBottom w:val="0"/>
          <w:divBdr>
            <w:top w:val="none" w:sz="0" w:space="0" w:color="auto"/>
            <w:left w:val="none" w:sz="0" w:space="0" w:color="auto"/>
            <w:bottom w:val="none" w:sz="0" w:space="0" w:color="auto"/>
            <w:right w:val="none" w:sz="0" w:space="0" w:color="auto"/>
          </w:divBdr>
        </w:div>
        <w:div w:id="256182676">
          <w:marLeft w:val="0"/>
          <w:marRight w:val="0"/>
          <w:marTop w:val="0"/>
          <w:marBottom w:val="0"/>
          <w:divBdr>
            <w:top w:val="none" w:sz="0" w:space="0" w:color="auto"/>
            <w:left w:val="none" w:sz="0" w:space="0" w:color="auto"/>
            <w:bottom w:val="none" w:sz="0" w:space="0" w:color="auto"/>
            <w:right w:val="none" w:sz="0" w:space="0" w:color="auto"/>
          </w:divBdr>
        </w:div>
        <w:div w:id="246113461">
          <w:marLeft w:val="0"/>
          <w:marRight w:val="0"/>
          <w:marTop w:val="0"/>
          <w:marBottom w:val="0"/>
          <w:divBdr>
            <w:top w:val="none" w:sz="0" w:space="0" w:color="auto"/>
            <w:left w:val="none" w:sz="0" w:space="0" w:color="auto"/>
            <w:bottom w:val="none" w:sz="0" w:space="0" w:color="auto"/>
            <w:right w:val="none" w:sz="0" w:space="0" w:color="auto"/>
          </w:divBdr>
        </w:div>
        <w:div w:id="227083705">
          <w:marLeft w:val="0"/>
          <w:marRight w:val="0"/>
          <w:marTop w:val="0"/>
          <w:marBottom w:val="0"/>
          <w:divBdr>
            <w:top w:val="none" w:sz="0" w:space="0" w:color="auto"/>
            <w:left w:val="none" w:sz="0" w:space="0" w:color="auto"/>
            <w:bottom w:val="none" w:sz="0" w:space="0" w:color="auto"/>
            <w:right w:val="none" w:sz="0" w:space="0" w:color="auto"/>
          </w:divBdr>
        </w:div>
        <w:div w:id="577521002">
          <w:marLeft w:val="0"/>
          <w:marRight w:val="0"/>
          <w:marTop w:val="0"/>
          <w:marBottom w:val="0"/>
          <w:divBdr>
            <w:top w:val="none" w:sz="0" w:space="0" w:color="auto"/>
            <w:left w:val="none" w:sz="0" w:space="0" w:color="auto"/>
            <w:bottom w:val="none" w:sz="0" w:space="0" w:color="auto"/>
            <w:right w:val="none" w:sz="0" w:space="0" w:color="auto"/>
          </w:divBdr>
        </w:div>
        <w:div w:id="369692294">
          <w:marLeft w:val="0"/>
          <w:marRight w:val="0"/>
          <w:marTop w:val="0"/>
          <w:marBottom w:val="0"/>
          <w:divBdr>
            <w:top w:val="none" w:sz="0" w:space="0" w:color="auto"/>
            <w:left w:val="none" w:sz="0" w:space="0" w:color="auto"/>
            <w:bottom w:val="none" w:sz="0" w:space="0" w:color="auto"/>
            <w:right w:val="none" w:sz="0" w:space="0" w:color="auto"/>
          </w:divBdr>
        </w:div>
      </w:divsChild>
    </w:div>
    <w:div w:id="900017872">
      <w:bodyDiv w:val="1"/>
      <w:marLeft w:val="0"/>
      <w:marRight w:val="0"/>
      <w:marTop w:val="0"/>
      <w:marBottom w:val="0"/>
      <w:divBdr>
        <w:top w:val="none" w:sz="0" w:space="0" w:color="auto"/>
        <w:left w:val="none" w:sz="0" w:space="0" w:color="auto"/>
        <w:bottom w:val="none" w:sz="0" w:space="0" w:color="auto"/>
        <w:right w:val="none" w:sz="0" w:space="0" w:color="auto"/>
      </w:divBdr>
      <w:divsChild>
        <w:div w:id="258871024">
          <w:marLeft w:val="0"/>
          <w:marRight w:val="0"/>
          <w:marTop w:val="0"/>
          <w:marBottom w:val="0"/>
          <w:divBdr>
            <w:top w:val="none" w:sz="0" w:space="0" w:color="auto"/>
            <w:left w:val="none" w:sz="0" w:space="0" w:color="auto"/>
            <w:bottom w:val="none" w:sz="0" w:space="0" w:color="auto"/>
            <w:right w:val="none" w:sz="0" w:space="0" w:color="auto"/>
          </w:divBdr>
        </w:div>
        <w:div w:id="456486220">
          <w:marLeft w:val="0"/>
          <w:marRight w:val="0"/>
          <w:marTop w:val="0"/>
          <w:marBottom w:val="0"/>
          <w:divBdr>
            <w:top w:val="none" w:sz="0" w:space="0" w:color="auto"/>
            <w:left w:val="none" w:sz="0" w:space="0" w:color="auto"/>
            <w:bottom w:val="none" w:sz="0" w:space="0" w:color="auto"/>
            <w:right w:val="none" w:sz="0" w:space="0" w:color="auto"/>
          </w:divBdr>
        </w:div>
        <w:div w:id="460465699">
          <w:marLeft w:val="0"/>
          <w:marRight w:val="0"/>
          <w:marTop w:val="0"/>
          <w:marBottom w:val="0"/>
          <w:divBdr>
            <w:top w:val="none" w:sz="0" w:space="0" w:color="auto"/>
            <w:left w:val="none" w:sz="0" w:space="0" w:color="auto"/>
            <w:bottom w:val="none" w:sz="0" w:space="0" w:color="auto"/>
            <w:right w:val="none" w:sz="0" w:space="0" w:color="auto"/>
          </w:divBdr>
        </w:div>
        <w:div w:id="351230545">
          <w:marLeft w:val="0"/>
          <w:marRight w:val="0"/>
          <w:marTop w:val="0"/>
          <w:marBottom w:val="0"/>
          <w:divBdr>
            <w:top w:val="none" w:sz="0" w:space="0" w:color="auto"/>
            <w:left w:val="none" w:sz="0" w:space="0" w:color="auto"/>
            <w:bottom w:val="none" w:sz="0" w:space="0" w:color="auto"/>
            <w:right w:val="none" w:sz="0" w:space="0" w:color="auto"/>
          </w:divBdr>
        </w:div>
        <w:div w:id="2113359225">
          <w:marLeft w:val="0"/>
          <w:marRight w:val="0"/>
          <w:marTop w:val="0"/>
          <w:marBottom w:val="0"/>
          <w:divBdr>
            <w:top w:val="none" w:sz="0" w:space="0" w:color="auto"/>
            <w:left w:val="none" w:sz="0" w:space="0" w:color="auto"/>
            <w:bottom w:val="none" w:sz="0" w:space="0" w:color="auto"/>
            <w:right w:val="none" w:sz="0" w:space="0" w:color="auto"/>
          </w:divBdr>
        </w:div>
      </w:divsChild>
    </w:div>
    <w:div w:id="1320842570">
      <w:bodyDiv w:val="1"/>
      <w:marLeft w:val="0"/>
      <w:marRight w:val="0"/>
      <w:marTop w:val="0"/>
      <w:marBottom w:val="0"/>
      <w:divBdr>
        <w:top w:val="none" w:sz="0" w:space="0" w:color="auto"/>
        <w:left w:val="none" w:sz="0" w:space="0" w:color="auto"/>
        <w:bottom w:val="none" w:sz="0" w:space="0" w:color="auto"/>
        <w:right w:val="none" w:sz="0" w:space="0" w:color="auto"/>
      </w:divBdr>
      <w:divsChild>
        <w:div w:id="733624555">
          <w:marLeft w:val="0"/>
          <w:marRight w:val="0"/>
          <w:marTop w:val="0"/>
          <w:marBottom w:val="0"/>
          <w:divBdr>
            <w:top w:val="none" w:sz="0" w:space="0" w:color="auto"/>
            <w:left w:val="none" w:sz="0" w:space="0" w:color="auto"/>
            <w:bottom w:val="none" w:sz="0" w:space="0" w:color="auto"/>
            <w:right w:val="none" w:sz="0" w:space="0" w:color="auto"/>
          </w:divBdr>
        </w:div>
        <w:div w:id="637031281">
          <w:marLeft w:val="0"/>
          <w:marRight w:val="0"/>
          <w:marTop w:val="0"/>
          <w:marBottom w:val="0"/>
          <w:divBdr>
            <w:top w:val="none" w:sz="0" w:space="0" w:color="auto"/>
            <w:left w:val="none" w:sz="0" w:space="0" w:color="auto"/>
            <w:bottom w:val="none" w:sz="0" w:space="0" w:color="auto"/>
            <w:right w:val="none" w:sz="0" w:space="0" w:color="auto"/>
          </w:divBdr>
        </w:div>
        <w:div w:id="617489406">
          <w:marLeft w:val="0"/>
          <w:marRight w:val="0"/>
          <w:marTop w:val="0"/>
          <w:marBottom w:val="0"/>
          <w:divBdr>
            <w:top w:val="none" w:sz="0" w:space="0" w:color="auto"/>
            <w:left w:val="none" w:sz="0" w:space="0" w:color="auto"/>
            <w:bottom w:val="none" w:sz="0" w:space="0" w:color="auto"/>
            <w:right w:val="none" w:sz="0" w:space="0" w:color="auto"/>
          </w:divBdr>
        </w:div>
        <w:div w:id="1361008556">
          <w:marLeft w:val="0"/>
          <w:marRight w:val="0"/>
          <w:marTop w:val="0"/>
          <w:marBottom w:val="0"/>
          <w:divBdr>
            <w:top w:val="none" w:sz="0" w:space="0" w:color="auto"/>
            <w:left w:val="none" w:sz="0" w:space="0" w:color="auto"/>
            <w:bottom w:val="none" w:sz="0" w:space="0" w:color="auto"/>
            <w:right w:val="none" w:sz="0" w:space="0" w:color="auto"/>
          </w:divBdr>
        </w:div>
        <w:div w:id="2038236149">
          <w:marLeft w:val="0"/>
          <w:marRight w:val="0"/>
          <w:marTop w:val="0"/>
          <w:marBottom w:val="0"/>
          <w:divBdr>
            <w:top w:val="none" w:sz="0" w:space="0" w:color="auto"/>
            <w:left w:val="none" w:sz="0" w:space="0" w:color="auto"/>
            <w:bottom w:val="none" w:sz="0" w:space="0" w:color="auto"/>
            <w:right w:val="none" w:sz="0" w:space="0" w:color="auto"/>
          </w:divBdr>
          <w:divsChild>
            <w:div w:id="96603416">
              <w:marLeft w:val="0"/>
              <w:marRight w:val="0"/>
              <w:marTop w:val="0"/>
              <w:marBottom w:val="0"/>
              <w:divBdr>
                <w:top w:val="none" w:sz="0" w:space="0" w:color="auto"/>
                <w:left w:val="none" w:sz="0" w:space="0" w:color="auto"/>
                <w:bottom w:val="none" w:sz="0" w:space="0" w:color="auto"/>
                <w:right w:val="none" w:sz="0" w:space="0" w:color="auto"/>
              </w:divBdr>
            </w:div>
            <w:div w:id="1749228436">
              <w:marLeft w:val="0"/>
              <w:marRight w:val="0"/>
              <w:marTop w:val="0"/>
              <w:marBottom w:val="0"/>
              <w:divBdr>
                <w:top w:val="none" w:sz="0" w:space="0" w:color="auto"/>
                <w:left w:val="none" w:sz="0" w:space="0" w:color="auto"/>
                <w:bottom w:val="none" w:sz="0" w:space="0" w:color="auto"/>
                <w:right w:val="none" w:sz="0" w:space="0" w:color="auto"/>
              </w:divBdr>
            </w:div>
            <w:div w:id="453254505">
              <w:marLeft w:val="0"/>
              <w:marRight w:val="0"/>
              <w:marTop w:val="0"/>
              <w:marBottom w:val="0"/>
              <w:divBdr>
                <w:top w:val="none" w:sz="0" w:space="0" w:color="auto"/>
                <w:left w:val="none" w:sz="0" w:space="0" w:color="auto"/>
                <w:bottom w:val="none" w:sz="0" w:space="0" w:color="auto"/>
                <w:right w:val="none" w:sz="0" w:space="0" w:color="auto"/>
              </w:divBdr>
            </w:div>
            <w:div w:id="1319768156">
              <w:marLeft w:val="0"/>
              <w:marRight w:val="0"/>
              <w:marTop w:val="0"/>
              <w:marBottom w:val="0"/>
              <w:divBdr>
                <w:top w:val="none" w:sz="0" w:space="0" w:color="auto"/>
                <w:left w:val="none" w:sz="0" w:space="0" w:color="auto"/>
                <w:bottom w:val="none" w:sz="0" w:space="0" w:color="auto"/>
                <w:right w:val="none" w:sz="0" w:space="0" w:color="auto"/>
              </w:divBdr>
            </w:div>
            <w:div w:id="345598116">
              <w:marLeft w:val="0"/>
              <w:marRight w:val="0"/>
              <w:marTop w:val="0"/>
              <w:marBottom w:val="0"/>
              <w:divBdr>
                <w:top w:val="none" w:sz="0" w:space="0" w:color="auto"/>
                <w:left w:val="none" w:sz="0" w:space="0" w:color="auto"/>
                <w:bottom w:val="none" w:sz="0" w:space="0" w:color="auto"/>
                <w:right w:val="none" w:sz="0" w:space="0" w:color="auto"/>
              </w:divBdr>
            </w:div>
          </w:divsChild>
        </w:div>
        <w:div w:id="1210651645">
          <w:marLeft w:val="0"/>
          <w:marRight w:val="0"/>
          <w:marTop w:val="0"/>
          <w:marBottom w:val="0"/>
          <w:divBdr>
            <w:top w:val="none" w:sz="0" w:space="0" w:color="auto"/>
            <w:left w:val="none" w:sz="0" w:space="0" w:color="auto"/>
            <w:bottom w:val="none" w:sz="0" w:space="0" w:color="auto"/>
            <w:right w:val="none" w:sz="0" w:space="0" w:color="auto"/>
          </w:divBdr>
        </w:div>
      </w:divsChild>
    </w:div>
    <w:div w:id="1356612618">
      <w:bodyDiv w:val="1"/>
      <w:marLeft w:val="0"/>
      <w:marRight w:val="0"/>
      <w:marTop w:val="0"/>
      <w:marBottom w:val="0"/>
      <w:divBdr>
        <w:top w:val="none" w:sz="0" w:space="0" w:color="auto"/>
        <w:left w:val="none" w:sz="0" w:space="0" w:color="auto"/>
        <w:bottom w:val="none" w:sz="0" w:space="0" w:color="auto"/>
        <w:right w:val="none" w:sz="0" w:space="0" w:color="auto"/>
      </w:divBdr>
      <w:divsChild>
        <w:div w:id="2055931789">
          <w:marLeft w:val="0"/>
          <w:marRight w:val="0"/>
          <w:marTop w:val="0"/>
          <w:marBottom w:val="0"/>
          <w:divBdr>
            <w:top w:val="none" w:sz="0" w:space="0" w:color="auto"/>
            <w:left w:val="none" w:sz="0" w:space="0" w:color="auto"/>
            <w:bottom w:val="none" w:sz="0" w:space="0" w:color="auto"/>
            <w:right w:val="none" w:sz="0" w:space="0" w:color="auto"/>
          </w:divBdr>
        </w:div>
        <w:div w:id="764881717">
          <w:marLeft w:val="0"/>
          <w:marRight w:val="0"/>
          <w:marTop w:val="0"/>
          <w:marBottom w:val="0"/>
          <w:divBdr>
            <w:top w:val="none" w:sz="0" w:space="0" w:color="auto"/>
            <w:left w:val="none" w:sz="0" w:space="0" w:color="auto"/>
            <w:bottom w:val="none" w:sz="0" w:space="0" w:color="auto"/>
            <w:right w:val="none" w:sz="0" w:space="0" w:color="auto"/>
          </w:divBdr>
        </w:div>
        <w:div w:id="423231871">
          <w:marLeft w:val="0"/>
          <w:marRight w:val="0"/>
          <w:marTop w:val="0"/>
          <w:marBottom w:val="0"/>
          <w:divBdr>
            <w:top w:val="none" w:sz="0" w:space="0" w:color="auto"/>
            <w:left w:val="none" w:sz="0" w:space="0" w:color="auto"/>
            <w:bottom w:val="none" w:sz="0" w:space="0" w:color="auto"/>
            <w:right w:val="none" w:sz="0" w:space="0" w:color="auto"/>
          </w:divBdr>
        </w:div>
        <w:div w:id="1708219472">
          <w:marLeft w:val="0"/>
          <w:marRight w:val="0"/>
          <w:marTop w:val="0"/>
          <w:marBottom w:val="0"/>
          <w:divBdr>
            <w:top w:val="none" w:sz="0" w:space="0" w:color="auto"/>
            <w:left w:val="none" w:sz="0" w:space="0" w:color="auto"/>
            <w:bottom w:val="none" w:sz="0" w:space="0" w:color="auto"/>
            <w:right w:val="none" w:sz="0" w:space="0" w:color="auto"/>
          </w:divBdr>
        </w:div>
        <w:div w:id="70741360">
          <w:marLeft w:val="0"/>
          <w:marRight w:val="0"/>
          <w:marTop w:val="0"/>
          <w:marBottom w:val="0"/>
          <w:divBdr>
            <w:top w:val="none" w:sz="0" w:space="0" w:color="auto"/>
            <w:left w:val="none" w:sz="0" w:space="0" w:color="auto"/>
            <w:bottom w:val="none" w:sz="0" w:space="0" w:color="auto"/>
            <w:right w:val="none" w:sz="0" w:space="0" w:color="auto"/>
          </w:divBdr>
        </w:div>
        <w:div w:id="2030912228">
          <w:marLeft w:val="0"/>
          <w:marRight w:val="0"/>
          <w:marTop w:val="0"/>
          <w:marBottom w:val="0"/>
          <w:divBdr>
            <w:top w:val="none" w:sz="0" w:space="0" w:color="auto"/>
            <w:left w:val="none" w:sz="0" w:space="0" w:color="auto"/>
            <w:bottom w:val="none" w:sz="0" w:space="0" w:color="auto"/>
            <w:right w:val="none" w:sz="0" w:space="0" w:color="auto"/>
          </w:divBdr>
        </w:div>
      </w:divsChild>
    </w:div>
    <w:div w:id="1440106720">
      <w:bodyDiv w:val="1"/>
      <w:marLeft w:val="0"/>
      <w:marRight w:val="0"/>
      <w:marTop w:val="0"/>
      <w:marBottom w:val="0"/>
      <w:divBdr>
        <w:top w:val="none" w:sz="0" w:space="0" w:color="auto"/>
        <w:left w:val="none" w:sz="0" w:space="0" w:color="auto"/>
        <w:bottom w:val="none" w:sz="0" w:space="0" w:color="auto"/>
        <w:right w:val="none" w:sz="0" w:space="0" w:color="auto"/>
      </w:divBdr>
      <w:divsChild>
        <w:div w:id="366836578">
          <w:marLeft w:val="0"/>
          <w:marRight w:val="0"/>
          <w:marTop w:val="0"/>
          <w:marBottom w:val="0"/>
          <w:divBdr>
            <w:top w:val="none" w:sz="0" w:space="0" w:color="auto"/>
            <w:left w:val="none" w:sz="0" w:space="0" w:color="auto"/>
            <w:bottom w:val="none" w:sz="0" w:space="0" w:color="auto"/>
            <w:right w:val="none" w:sz="0" w:space="0" w:color="auto"/>
          </w:divBdr>
        </w:div>
        <w:div w:id="121577174">
          <w:marLeft w:val="0"/>
          <w:marRight w:val="0"/>
          <w:marTop w:val="0"/>
          <w:marBottom w:val="0"/>
          <w:divBdr>
            <w:top w:val="none" w:sz="0" w:space="0" w:color="auto"/>
            <w:left w:val="none" w:sz="0" w:space="0" w:color="auto"/>
            <w:bottom w:val="none" w:sz="0" w:space="0" w:color="auto"/>
            <w:right w:val="none" w:sz="0" w:space="0" w:color="auto"/>
          </w:divBdr>
        </w:div>
        <w:div w:id="136995340">
          <w:marLeft w:val="0"/>
          <w:marRight w:val="0"/>
          <w:marTop w:val="0"/>
          <w:marBottom w:val="0"/>
          <w:divBdr>
            <w:top w:val="none" w:sz="0" w:space="0" w:color="auto"/>
            <w:left w:val="none" w:sz="0" w:space="0" w:color="auto"/>
            <w:bottom w:val="none" w:sz="0" w:space="0" w:color="auto"/>
            <w:right w:val="none" w:sz="0" w:space="0" w:color="auto"/>
          </w:divBdr>
          <w:divsChild>
            <w:div w:id="1846239676">
              <w:marLeft w:val="-75"/>
              <w:marRight w:val="0"/>
              <w:marTop w:val="30"/>
              <w:marBottom w:val="30"/>
              <w:divBdr>
                <w:top w:val="none" w:sz="0" w:space="0" w:color="auto"/>
                <w:left w:val="none" w:sz="0" w:space="0" w:color="auto"/>
                <w:bottom w:val="none" w:sz="0" w:space="0" w:color="auto"/>
                <w:right w:val="none" w:sz="0" w:space="0" w:color="auto"/>
              </w:divBdr>
              <w:divsChild>
                <w:div w:id="630743895">
                  <w:marLeft w:val="0"/>
                  <w:marRight w:val="0"/>
                  <w:marTop w:val="0"/>
                  <w:marBottom w:val="0"/>
                  <w:divBdr>
                    <w:top w:val="none" w:sz="0" w:space="0" w:color="auto"/>
                    <w:left w:val="none" w:sz="0" w:space="0" w:color="auto"/>
                    <w:bottom w:val="none" w:sz="0" w:space="0" w:color="auto"/>
                    <w:right w:val="none" w:sz="0" w:space="0" w:color="auto"/>
                  </w:divBdr>
                  <w:divsChild>
                    <w:div w:id="343670922">
                      <w:marLeft w:val="0"/>
                      <w:marRight w:val="0"/>
                      <w:marTop w:val="0"/>
                      <w:marBottom w:val="0"/>
                      <w:divBdr>
                        <w:top w:val="none" w:sz="0" w:space="0" w:color="auto"/>
                        <w:left w:val="none" w:sz="0" w:space="0" w:color="auto"/>
                        <w:bottom w:val="none" w:sz="0" w:space="0" w:color="auto"/>
                        <w:right w:val="none" w:sz="0" w:space="0" w:color="auto"/>
                      </w:divBdr>
                    </w:div>
                  </w:divsChild>
                </w:div>
                <w:div w:id="2137868246">
                  <w:marLeft w:val="0"/>
                  <w:marRight w:val="0"/>
                  <w:marTop w:val="0"/>
                  <w:marBottom w:val="0"/>
                  <w:divBdr>
                    <w:top w:val="none" w:sz="0" w:space="0" w:color="auto"/>
                    <w:left w:val="none" w:sz="0" w:space="0" w:color="auto"/>
                    <w:bottom w:val="none" w:sz="0" w:space="0" w:color="auto"/>
                    <w:right w:val="none" w:sz="0" w:space="0" w:color="auto"/>
                  </w:divBdr>
                  <w:divsChild>
                    <w:div w:id="823163876">
                      <w:marLeft w:val="0"/>
                      <w:marRight w:val="0"/>
                      <w:marTop w:val="0"/>
                      <w:marBottom w:val="0"/>
                      <w:divBdr>
                        <w:top w:val="none" w:sz="0" w:space="0" w:color="auto"/>
                        <w:left w:val="none" w:sz="0" w:space="0" w:color="auto"/>
                        <w:bottom w:val="none" w:sz="0" w:space="0" w:color="auto"/>
                        <w:right w:val="none" w:sz="0" w:space="0" w:color="auto"/>
                      </w:divBdr>
                    </w:div>
                  </w:divsChild>
                </w:div>
                <w:div w:id="2079326952">
                  <w:marLeft w:val="0"/>
                  <w:marRight w:val="0"/>
                  <w:marTop w:val="0"/>
                  <w:marBottom w:val="0"/>
                  <w:divBdr>
                    <w:top w:val="none" w:sz="0" w:space="0" w:color="auto"/>
                    <w:left w:val="none" w:sz="0" w:space="0" w:color="auto"/>
                    <w:bottom w:val="none" w:sz="0" w:space="0" w:color="auto"/>
                    <w:right w:val="none" w:sz="0" w:space="0" w:color="auto"/>
                  </w:divBdr>
                  <w:divsChild>
                    <w:div w:id="1898936982">
                      <w:marLeft w:val="0"/>
                      <w:marRight w:val="0"/>
                      <w:marTop w:val="0"/>
                      <w:marBottom w:val="0"/>
                      <w:divBdr>
                        <w:top w:val="none" w:sz="0" w:space="0" w:color="auto"/>
                        <w:left w:val="none" w:sz="0" w:space="0" w:color="auto"/>
                        <w:bottom w:val="none" w:sz="0" w:space="0" w:color="auto"/>
                        <w:right w:val="none" w:sz="0" w:space="0" w:color="auto"/>
                      </w:divBdr>
                    </w:div>
                  </w:divsChild>
                </w:div>
                <w:div w:id="526676031">
                  <w:marLeft w:val="0"/>
                  <w:marRight w:val="0"/>
                  <w:marTop w:val="0"/>
                  <w:marBottom w:val="0"/>
                  <w:divBdr>
                    <w:top w:val="none" w:sz="0" w:space="0" w:color="auto"/>
                    <w:left w:val="none" w:sz="0" w:space="0" w:color="auto"/>
                    <w:bottom w:val="none" w:sz="0" w:space="0" w:color="auto"/>
                    <w:right w:val="none" w:sz="0" w:space="0" w:color="auto"/>
                  </w:divBdr>
                  <w:divsChild>
                    <w:div w:id="255865623">
                      <w:marLeft w:val="0"/>
                      <w:marRight w:val="0"/>
                      <w:marTop w:val="0"/>
                      <w:marBottom w:val="0"/>
                      <w:divBdr>
                        <w:top w:val="none" w:sz="0" w:space="0" w:color="auto"/>
                        <w:left w:val="none" w:sz="0" w:space="0" w:color="auto"/>
                        <w:bottom w:val="none" w:sz="0" w:space="0" w:color="auto"/>
                        <w:right w:val="none" w:sz="0" w:space="0" w:color="auto"/>
                      </w:divBdr>
                    </w:div>
                  </w:divsChild>
                </w:div>
                <w:div w:id="1704985428">
                  <w:marLeft w:val="0"/>
                  <w:marRight w:val="0"/>
                  <w:marTop w:val="0"/>
                  <w:marBottom w:val="0"/>
                  <w:divBdr>
                    <w:top w:val="none" w:sz="0" w:space="0" w:color="auto"/>
                    <w:left w:val="none" w:sz="0" w:space="0" w:color="auto"/>
                    <w:bottom w:val="none" w:sz="0" w:space="0" w:color="auto"/>
                    <w:right w:val="none" w:sz="0" w:space="0" w:color="auto"/>
                  </w:divBdr>
                  <w:divsChild>
                    <w:div w:id="1008941122">
                      <w:marLeft w:val="0"/>
                      <w:marRight w:val="0"/>
                      <w:marTop w:val="0"/>
                      <w:marBottom w:val="0"/>
                      <w:divBdr>
                        <w:top w:val="none" w:sz="0" w:space="0" w:color="auto"/>
                        <w:left w:val="none" w:sz="0" w:space="0" w:color="auto"/>
                        <w:bottom w:val="none" w:sz="0" w:space="0" w:color="auto"/>
                        <w:right w:val="none" w:sz="0" w:space="0" w:color="auto"/>
                      </w:divBdr>
                    </w:div>
                  </w:divsChild>
                </w:div>
                <w:div w:id="1953587076">
                  <w:marLeft w:val="0"/>
                  <w:marRight w:val="0"/>
                  <w:marTop w:val="0"/>
                  <w:marBottom w:val="0"/>
                  <w:divBdr>
                    <w:top w:val="none" w:sz="0" w:space="0" w:color="auto"/>
                    <w:left w:val="none" w:sz="0" w:space="0" w:color="auto"/>
                    <w:bottom w:val="none" w:sz="0" w:space="0" w:color="auto"/>
                    <w:right w:val="none" w:sz="0" w:space="0" w:color="auto"/>
                  </w:divBdr>
                  <w:divsChild>
                    <w:div w:id="1180126320">
                      <w:marLeft w:val="0"/>
                      <w:marRight w:val="0"/>
                      <w:marTop w:val="0"/>
                      <w:marBottom w:val="0"/>
                      <w:divBdr>
                        <w:top w:val="none" w:sz="0" w:space="0" w:color="auto"/>
                        <w:left w:val="none" w:sz="0" w:space="0" w:color="auto"/>
                        <w:bottom w:val="none" w:sz="0" w:space="0" w:color="auto"/>
                        <w:right w:val="none" w:sz="0" w:space="0" w:color="auto"/>
                      </w:divBdr>
                    </w:div>
                  </w:divsChild>
                </w:div>
                <w:div w:id="2087220172">
                  <w:marLeft w:val="0"/>
                  <w:marRight w:val="0"/>
                  <w:marTop w:val="0"/>
                  <w:marBottom w:val="0"/>
                  <w:divBdr>
                    <w:top w:val="none" w:sz="0" w:space="0" w:color="auto"/>
                    <w:left w:val="none" w:sz="0" w:space="0" w:color="auto"/>
                    <w:bottom w:val="none" w:sz="0" w:space="0" w:color="auto"/>
                    <w:right w:val="none" w:sz="0" w:space="0" w:color="auto"/>
                  </w:divBdr>
                  <w:divsChild>
                    <w:div w:id="1851676658">
                      <w:marLeft w:val="0"/>
                      <w:marRight w:val="0"/>
                      <w:marTop w:val="0"/>
                      <w:marBottom w:val="0"/>
                      <w:divBdr>
                        <w:top w:val="none" w:sz="0" w:space="0" w:color="auto"/>
                        <w:left w:val="none" w:sz="0" w:space="0" w:color="auto"/>
                        <w:bottom w:val="none" w:sz="0" w:space="0" w:color="auto"/>
                        <w:right w:val="none" w:sz="0" w:space="0" w:color="auto"/>
                      </w:divBdr>
                    </w:div>
                  </w:divsChild>
                </w:div>
                <w:div w:id="908032882">
                  <w:marLeft w:val="0"/>
                  <w:marRight w:val="0"/>
                  <w:marTop w:val="0"/>
                  <w:marBottom w:val="0"/>
                  <w:divBdr>
                    <w:top w:val="none" w:sz="0" w:space="0" w:color="auto"/>
                    <w:left w:val="none" w:sz="0" w:space="0" w:color="auto"/>
                    <w:bottom w:val="none" w:sz="0" w:space="0" w:color="auto"/>
                    <w:right w:val="none" w:sz="0" w:space="0" w:color="auto"/>
                  </w:divBdr>
                  <w:divsChild>
                    <w:div w:id="375933531">
                      <w:marLeft w:val="0"/>
                      <w:marRight w:val="0"/>
                      <w:marTop w:val="0"/>
                      <w:marBottom w:val="0"/>
                      <w:divBdr>
                        <w:top w:val="none" w:sz="0" w:space="0" w:color="auto"/>
                        <w:left w:val="none" w:sz="0" w:space="0" w:color="auto"/>
                        <w:bottom w:val="none" w:sz="0" w:space="0" w:color="auto"/>
                        <w:right w:val="none" w:sz="0" w:space="0" w:color="auto"/>
                      </w:divBdr>
                    </w:div>
                  </w:divsChild>
                </w:div>
                <w:div w:id="515383404">
                  <w:marLeft w:val="0"/>
                  <w:marRight w:val="0"/>
                  <w:marTop w:val="0"/>
                  <w:marBottom w:val="0"/>
                  <w:divBdr>
                    <w:top w:val="none" w:sz="0" w:space="0" w:color="auto"/>
                    <w:left w:val="none" w:sz="0" w:space="0" w:color="auto"/>
                    <w:bottom w:val="none" w:sz="0" w:space="0" w:color="auto"/>
                    <w:right w:val="none" w:sz="0" w:space="0" w:color="auto"/>
                  </w:divBdr>
                  <w:divsChild>
                    <w:div w:id="1886989139">
                      <w:marLeft w:val="0"/>
                      <w:marRight w:val="0"/>
                      <w:marTop w:val="0"/>
                      <w:marBottom w:val="0"/>
                      <w:divBdr>
                        <w:top w:val="none" w:sz="0" w:space="0" w:color="auto"/>
                        <w:left w:val="none" w:sz="0" w:space="0" w:color="auto"/>
                        <w:bottom w:val="none" w:sz="0" w:space="0" w:color="auto"/>
                        <w:right w:val="none" w:sz="0" w:space="0" w:color="auto"/>
                      </w:divBdr>
                    </w:div>
                  </w:divsChild>
                </w:div>
                <w:div w:id="1335038399">
                  <w:marLeft w:val="0"/>
                  <w:marRight w:val="0"/>
                  <w:marTop w:val="0"/>
                  <w:marBottom w:val="0"/>
                  <w:divBdr>
                    <w:top w:val="none" w:sz="0" w:space="0" w:color="auto"/>
                    <w:left w:val="none" w:sz="0" w:space="0" w:color="auto"/>
                    <w:bottom w:val="none" w:sz="0" w:space="0" w:color="auto"/>
                    <w:right w:val="none" w:sz="0" w:space="0" w:color="auto"/>
                  </w:divBdr>
                  <w:divsChild>
                    <w:div w:id="1767310261">
                      <w:marLeft w:val="0"/>
                      <w:marRight w:val="0"/>
                      <w:marTop w:val="0"/>
                      <w:marBottom w:val="0"/>
                      <w:divBdr>
                        <w:top w:val="none" w:sz="0" w:space="0" w:color="auto"/>
                        <w:left w:val="none" w:sz="0" w:space="0" w:color="auto"/>
                        <w:bottom w:val="none" w:sz="0" w:space="0" w:color="auto"/>
                        <w:right w:val="none" w:sz="0" w:space="0" w:color="auto"/>
                      </w:divBdr>
                    </w:div>
                  </w:divsChild>
                </w:div>
                <w:div w:id="429668718">
                  <w:marLeft w:val="0"/>
                  <w:marRight w:val="0"/>
                  <w:marTop w:val="0"/>
                  <w:marBottom w:val="0"/>
                  <w:divBdr>
                    <w:top w:val="none" w:sz="0" w:space="0" w:color="auto"/>
                    <w:left w:val="none" w:sz="0" w:space="0" w:color="auto"/>
                    <w:bottom w:val="none" w:sz="0" w:space="0" w:color="auto"/>
                    <w:right w:val="none" w:sz="0" w:space="0" w:color="auto"/>
                  </w:divBdr>
                  <w:divsChild>
                    <w:div w:id="1377242991">
                      <w:marLeft w:val="0"/>
                      <w:marRight w:val="0"/>
                      <w:marTop w:val="0"/>
                      <w:marBottom w:val="0"/>
                      <w:divBdr>
                        <w:top w:val="none" w:sz="0" w:space="0" w:color="auto"/>
                        <w:left w:val="none" w:sz="0" w:space="0" w:color="auto"/>
                        <w:bottom w:val="none" w:sz="0" w:space="0" w:color="auto"/>
                        <w:right w:val="none" w:sz="0" w:space="0" w:color="auto"/>
                      </w:divBdr>
                    </w:div>
                  </w:divsChild>
                </w:div>
                <w:div w:id="145242689">
                  <w:marLeft w:val="0"/>
                  <w:marRight w:val="0"/>
                  <w:marTop w:val="0"/>
                  <w:marBottom w:val="0"/>
                  <w:divBdr>
                    <w:top w:val="none" w:sz="0" w:space="0" w:color="auto"/>
                    <w:left w:val="none" w:sz="0" w:space="0" w:color="auto"/>
                    <w:bottom w:val="none" w:sz="0" w:space="0" w:color="auto"/>
                    <w:right w:val="none" w:sz="0" w:space="0" w:color="auto"/>
                  </w:divBdr>
                  <w:divsChild>
                    <w:div w:id="152112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540364">
          <w:marLeft w:val="0"/>
          <w:marRight w:val="0"/>
          <w:marTop w:val="0"/>
          <w:marBottom w:val="0"/>
          <w:divBdr>
            <w:top w:val="none" w:sz="0" w:space="0" w:color="auto"/>
            <w:left w:val="none" w:sz="0" w:space="0" w:color="auto"/>
            <w:bottom w:val="none" w:sz="0" w:space="0" w:color="auto"/>
            <w:right w:val="none" w:sz="0" w:space="0" w:color="auto"/>
          </w:divBdr>
        </w:div>
        <w:div w:id="246963216">
          <w:marLeft w:val="0"/>
          <w:marRight w:val="0"/>
          <w:marTop w:val="0"/>
          <w:marBottom w:val="0"/>
          <w:divBdr>
            <w:top w:val="none" w:sz="0" w:space="0" w:color="auto"/>
            <w:left w:val="none" w:sz="0" w:space="0" w:color="auto"/>
            <w:bottom w:val="none" w:sz="0" w:space="0" w:color="auto"/>
            <w:right w:val="none" w:sz="0" w:space="0" w:color="auto"/>
          </w:divBdr>
        </w:div>
        <w:div w:id="1978030720">
          <w:marLeft w:val="0"/>
          <w:marRight w:val="0"/>
          <w:marTop w:val="0"/>
          <w:marBottom w:val="0"/>
          <w:divBdr>
            <w:top w:val="none" w:sz="0" w:space="0" w:color="auto"/>
            <w:left w:val="none" w:sz="0" w:space="0" w:color="auto"/>
            <w:bottom w:val="none" w:sz="0" w:space="0" w:color="auto"/>
            <w:right w:val="none" w:sz="0" w:space="0" w:color="auto"/>
          </w:divBdr>
        </w:div>
        <w:div w:id="2028292683">
          <w:marLeft w:val="0"/>
          <w:marRight w:val="0"/>
          <w:marTop w:val="0"/>
          <w:marBottom w:val="0"/>
          <w:divBdr>
            <w:top w:val="none" w:sz="0" w:space="0" w:color="auto"/>
            <w:left w:val="none" w:sz="0" w:space="0" w:color="auto"/>
            <w:bottom w:val="none" w:sz="0" w:space="0" w:color="auto"/>
            <w:right w:val="none" w:sz="0" w:space="0" w:color="auto"/>
          </w:divBdr>
          <w:divsChild>
            <w:div w:id="1271547301">
              <w:marLeft w:val="-75"/>
              <w:marRight w:val="0"/>
              <w:marTop w:val="30"/>
              <w:marBottom w:val="30"/>
              <w:divBdr>
                <w:top w:val="none" w:sz="0" w:space="0" w:color="auto"/>
                <w:left w:val="none" w:sz="0" w:space="0" w:color="auto"/>
                <w:bottom w:val="none" w:sz="0" w:space="0" w:color="auto"/>
                <w:right w:val="none" w:sz="0" w:space="0" w:color="auto"/>
              </w:divBdr>
              <w:divsChild>
                <w:div w:id="858857439">
                  <w:marLeft w:val="0"/>
                  <w:marRight w:val="0"/>
                  <w:marTop w:val="0"/>
                  <w:marBottom w:val="0"/>
                  <w:divBdr>
                    <w:top w:val="none" w:sz="0" w:space="0" w:color="auto"/>
                    <w:left w:val="none" w:sz="0" w:space="0" w:color="auto"/>
                    <w:bottom w:val="none" w:sz="0" w:space="0" w:color="auto"/>
                    <w:right w:val="none" w:sz="0" w:space="0" w:color="auto"/>
                  </w:divBdr>
                  <w:divsChild>
                    <w:div w:id="373309823">
                      <w:marLeft w:val="0"/>
                      <w:marRight w:val="0"/>
                      <w:marTop w:val="0"/>
                      <w:marBottom w:val="0"/>
                      <w:divBdr>
                        <w:top w:val="none" w:sz="0" w:space="0" w:color="auto"/>
                        <w:left w:val="none" w:sz="0" w:space="0" w:color="auto"/>
                        <w:bottom w:val="none" w:sz="0" w:space="0" w:color="auto"/>
                        <w:right w:val="none" w:sz="0" w:space="0" w:color="auto"/>
                      </w:divBdr>
                    </w:div>
                  </w:divsChild>
                </w:div>
                <w:div w:id="1029065040">
                  <w:marLeft w:val="0"/>
                  <w:marRight w:val="0"/>
                  <w:marTop w:val="0"/>
                  <w:marBottom w:val="0"/>
                  <w:divBdr>
                    <w:top w:val="none" w:sz="0" w:space="0" w:color="auto"/>
                    <w:left w:val="none" w:sz="0" w:space="0" w:color="auto"/>
                    <w:bottom w:val="none" w:sz="0" w:space="0" w:color="auto"/>
                    <w:right w:val="none" w:sz="0" w:space="0" w:color="auto"/>
                  </w:divBdr>
                  <w:divsChild>
                    <w:div w:id="1250694894">
                      <w:marLeft w:val="0"/>
                      <w:marRight w:val="0"/>
                      <w:marTop w:val="0"/>
                      <w:marBottom w:val="0"/>
                      <w:divBdr>
                        <w:top w:val="none" w:sz="0" w:space="0" w:color="auto"/>
                        <w:left w:val="none" w:sz="0" w:space="0" w:color="auto"/>
                        <w:bottom w:val="none" w:sz="0" w:space="0" w:color="auto"/>
                        <w:right w:val="none" w:sz="0" w:space="0" w:color="auto"/>
                      </w:divBdr>
                    </w:div>
                  </w:divsChild>
                </w:div>
                <w:div w:id="1380593091">
                  <w:marLeft w:val="0"/>
                  <w:marRight w:val="0"/>
                  <w:marTop w:val="0"/>
                  <w:marBottom w:val="0"/>
                  <w:divBdr>
                    <w:top w:val="none" w:sz="0" w:space="0" w:color="auto"/>
                    <w:left w:val="none" w:sz="0" w:space="0" w:color="auto"/>
                    <w:bottom w:val="none" w:sz="0" w:space="0" w:color="auto"/>
                    <w:right w:val="none" w:sz="0" w:space="0" w:color="auto"/>
                  </w:divBdr>
                  <w:divsChild>
                    <w:div w:id="572662585">
                      <w:marLeft w:val="0"/>
                      <w:marRight w:val="0"/>
                      <w:marTop w:val="0"/>
                      <w:marBottom w:val="0"/>
                      <w:divBdr>
                        <w:top w:val="none" w:sz="0" w:space="0" w:color="auto"/>
                        <w:left w:val="none" w:sz="0" w:space="0" w:color="auto"/>
                        <w:bottom w:val="none" w:sz="0" w:space="0" w:color="auto"/>
                        <w:right w:val="none" w:sz="0" w:space="0" w:color="auto"/>
                      </w:divBdr>
                    </w:div>
                  </w:divsChild>
                </w:div>
                <w:div w:id="1198203777">
                  <w:marLeft w:val="0"/>
                  <w:marRight w:val="0"/>
                  <w:marTop w:val="0"/>
                  <w:marBottom w:val="0"/>
                  <w:divBdr>
                    <w:top w:val="none" w:sz="0" w:space="0" w:color="auto"/>
                    <w:left w:val="none" w:sz="0" w:space="0" w:color="auto"/>
                    <w:bottom w:val="none" w:sz="0" w:space="0" w:color="auto"/>
                    <w:right w:val="none" w:sz="0" w:space="0" w:color="auto"/>
                  </w:divBdr>
                  <w:divsChild>
                    <w:div w:id="617027250">
                      <w:marLeft w:val="0"/>
                      <w:marRight w:val="0"/>
                      <w:marTop w:val="0"/>
                      <w:marBottom w:val="0"/>
                      <w:divBdr>
                        <w:top w:val="none" w:sz="0" w:space="0" w:color="auto"/>
                        <w:left w:val="none" w:sz="0" w:space="0" w:color="auto"/>
                        <w:bottom w:val="none" w:sz="0" w:space="0" w:color="auto"/>
                        <w:right w:val="none" w:sz="0" w:space="0" w:color="auto"/>
                      </w:divBdr>
                    </w:div>
                  </w:divsChild>
                </w:div>
                <w:div w:id="734742826">
                  <w:marLeft w:val="0"/>
                  <w:marRight w:val="0"/>
                  <w:marTop w:val="0"/>
                  <w:marBottom w:val="0"/>
                  <w:divBdr>
                    <w:top w:val="none" w:sz="0" w:space="0" w:color="auto"/>
                    <w:left w:val="none" w:sz="0" w:space="0" w:color="auto"/>
                    <w:bottom w:val="none" w:sz="0" w:space="0" w:color="auto"/>
                    <w:right w:val="none" w:sz="0" w:space="0" w:color="auto"/>
                  </w:divBdr>
                  <w:divsChild>
                    <w:div w:id="629169707">
                      <w:marLeft w:val="0"/>
                      <w:marRight w:val="0"/>
                      <w:marTop w:val="0"/>
                      <w:marBottom w:val="0"/>
                      <w:divBdr>
                        <w:top w:val="none" w:sz="0" w:space="0" w:color="auto"/>
                        <w:left w:val="none" w:sz="0" w:space="0" w:color="auto"/>
                        <w:bottom w:val="none" w:sz="0" w:space="0" w:color="auto"/>
                        <w:right w:val="none" w:sz="0" w:space="0" w:color="auto"/>
                      </w:divBdr>
                    </w:div>
                  </w:divsChild>
                </w:div>
                <w:div w:id="279192716">
                  <w:marLeft w:val="0"/>
                  <w:marRight w:val="0"/>
                  <w:marTop w:val="0"/>
                  <w:marBottom w:val="0"/>
                  <w:divBdr>
                    <w:top w:val="none" w:sz="0" w:space="0" w:color="auto"/>
                    <w:left w:val="none" w:sz="0" w:space="0" w:color="auto"/>
                    <w:bottom w:val="none" w:sz="0" w:space="0" w:color="auto"/>
                    <w:right w:val="none" w:sz="0" w:space="0" w:color="auto"/>
                  </w:divBdr>
                  <w:divsChild>
                    <w:div w:id="1960796060">
                      <w:marLeft w:val="0"/>
                      <w:marRight w:val="0"/>
                      <w:marTop w:val="0"/>
                      <w:marBottom w:val="0"/>
                      <w:divBdr>
                        <w:top w:val="none" w:sz="0" w:space="0" w:color="auto"/>
                        <w:left w:val="none" w:sz="0" w:space="0" w:color="auto"/>
                        <w:bottom w:val="none" w:sz="0" w:space="0" w:color="auto"/>
                        <w:right w:val="none" w:sz="0" w:space="0" w:color="auto"/>
                      </w:divBdr>
                    </w:div>
                  </w:divsChild>
                </w:div>
                <w:div w:id="1632053388">
                  <w:marLeft w:val="0"/>
                  <w:marRight w:val="0"/>
                  <w:marTop w:val="0"/>
                  <w:marBottom w:val="0"/>
                  <w:divBdr>
                    <w:top w:val="none" w:sz="0" w:space="0" w:color="auto"/>
                    <w:left w:val="none" w:sz="0" w:space="0" w:color="auto"/>
                    <w:bottom w:val="none" w:sz="0" w:space="0" w:color="auto"/>
                    <w:right w:val="none" w:sz="0" w:space="0" w:color="auto"/>
                  </w:divBdr>
                  <w:divsChild>
                    <w:div w:id="552809688">
                      <w:marLeft w:val="0"/>
                      <w:marRight w:val="0"/>
                      <w:marTop w:val="0"/>
                      <w:marBottom w:val="0"/>
                      <w:divBdr>
                        <w:top w:val="none" w:sz="0" w:space="0" w:color="auto"/>
                        <w:left w:val="none" w:sz="0" w:space="0" w:color="auto"/>
                        <w:bottom w:val="none" w:sz="0" w:space="0" w:color="auto"/>
                        <w:right w:val="none" w:sz="0" w:space="0" w:color="auto"/>
                      </w:divBdr>
                    </w:div>
                  </w:divsChild>
                </w:div>
                <w:div w:id="826747379">
                  <w:marLeft w:val="0"/>
                  <w:marRight w:val="0"/>
                  <w:marTop w:val="0"/>
                  <w:marBottom w:val="0"/>
                  <w:divBdr>
                    <w:top w:val="none" w:sz="0" w:space="0" w:color="auto"/>
                    <w:left w:val="none" w:sz="0" w:space="0" w:color="auto"/>
                    <w:bottom w:val="none" w:sz="0" w:space="0" w:color="auto"/>
                    <w:right w:val="none" w:sz="0" w:space="0" w:color="auto"/>
                  </w:divBdr>
                  <w:divsChild>
                    <w:div w:id="304941265">
                      <w:marLeft w:val="0"/>
                      <w:marRight w:val="0"/>
                      <w:marTop w:val="0"/>
                      <w:marBottom w:val="0"/>
                      <w:divBdr>
                        <w:top w:val="none" w:sz="0" w:space="0" w:color="auto"/>
                        <w:left w:val="none" w:sz="0" w:space="0" w:color="auto"/>
                        <w:bottom w:val="none" w:sz="0" w:space="0" w:color="auto"/>
                        <w:right w:val="none" w:sz="0" w:space="0" w:color="auto"/>
                      </w:divBdr>
                    </w:div>
                  </w:divsChild>
                </w:div>
                <w:div w:id="474757320">
                  <w:marLeft w:val="0"/>
                  <w:marRight w:val="0"/>
                  <w:marTop w:val="0"/>
                  <w:marBottom w:val="0"/>
                  <w:divBdr>
                    <w:top w:val="none" w:sz="0" w:space="0" w:color="auto"/>
                    <w:left w:val="none" w:sz="0" w:space="0" w:color="auto"/>
                    <w:bottom w:val="none" w:sz="0" w:space="0" w:color="auto"/>
                    <w:right w:val="none" w:sz="0" w:space="0" w:color="auto"/>
                  </w:divBdr>
                  <w:divsChild>
                    <w:div w:id="1867214626">
                      <w:marLeft w:val="0"/>
                      <w:marRight w:val="0"/>
                      <w:marTop w:val="0"/>
                      <w:marBottom w:val="0"/>
                      <w:divBdr>
                        <w:top w:val="none" w:sz="0" w:space="0" w:color="auto"/>
                        <w:left w:val="none" w:sz="0" w:space="0" w:color="auto"/>
                        <w:bottom w:val="none" w:sz="0" w:space="0" w:color="auto"/>
                        <w:right w:val="none" w:sz="0" w:space="0" w:color="auto"/>
                      </w:divBdr>
                    </w:div>
                  </w:divsChild>
                </w:div>
                <w:div w:id="1512329400">
                  <w:marLeft w:val="0"/>
                  <w:marRight w:val="0"/>
                  <w:marTop w:val="0"/>
                  <w:marBottom w:val="0"/>
                  <w:divBdr>
                    <w:top w:val="none" w:sz="0" w:space="0" w:color="auto"/>
                    <w:left w:val="none" w:sz="0" w:space="0" w:color="auto"/>
                    <w:bottom w:val="none" w:sz="0" w:space="0" w:color="auto"/>
                    <w:right w:val="none" w:sz="0" w:space="0" w:color="auto"/>
                  </w:divBdr>
                  <w:divsChild>
                    <w:div w:id="1983346425">
                      <w:marLeft w:val="0"/>
                      <w:marRight w:val="0"/>
                      <w:marTop w:val="0"/>
                      <w:marBottom w:val="0"/>
                      <w:divBdr>
                        <w:top w:val="none" w:sz="0" w:space="0" w:color="auto"/>
                        <w:left w:val="none" w:sz="0" w:space="0" w:color="auto"/>
                        <w:bottom w:val="none" w:sz="0" w:space="0" w:color="auto"/>
                        <w:right w:val="none" w:sz="0" w:space="0" w:color="auto"/>
                      </w:divBdr>
                    </w:div>
                  </w:divsChild>
                </w:div>
                <w:div w:id="55589578">
                  <w:marLeft w:val="0"/>
                  <w:marRight w:val="0"/>
                  <w:marTop w:val="0"/>
                  <w:marBottom w:val="0"/>
                  <w:divBdr>
                    <w:top w:val="none" w:sz="0" w:space="0" w:color="auto"/>
                    <w:left w:val="none" w:sz="0" w:space="0" w:color="auto"/>
                    <w:bottom w:val="none" w:sz="0" w:space="0" w:color="auto"/>
                    <w:right w:val="none" w:sz="0" w:space="0" w:color="auto"/>
                  </w:divBdr>
                  <w:divsChild>
                    <w:div w:id="1166358312">
                      <w:marLeft w:val="0"/>
                      <w:marRight w:val="0"/>
                      <w:marTop w:val="0"/>
                      <w:marBottom w:val="0"/>
                      <w:divBdr>
                        <w:top w:val="none" w:sz="0" w:space="0" w:color="auto"/>
                        <w:left w:val="none" w:sz="0" w:space="0" w:color="auto"/>
                        <w:bottom w:val="none" w:sz="0" w:space="0" w:color="auto"/>
                        <w:right w:val="none" w:sz="0" w:space="0" w:color="auto"/>
                      </w:divBdr>
                    </w:div>
                  </w:divsChild>
                </w:div>
                <w:div w:id="1717386261">
                  <w:marLeft w:val="0"/>
                  <w:marRight w:val="0"/>
                  <w:marTop w:val="0"/>
                  <w:marBottom w:val="0"/>
                  <w:divBdr>
                    <w:top w:val="none" w:sz="0" w:space="0" w:color="auto"/>
                    <w:left w:val="none" w:sz="0" w:space="0" w:color="auto"/>
                    <w:bottom w:val="none" w:sz="0" w:space="0" w:color="auto"/>
                    <w:right w:val="none" w:sz="0" w:space="0" w:color="auto"/>
                  </w:divBdr>
                  <w:divsChild>
                    <w:div w:id="1815485057">
                      <w:marLeft w:val="0"/>
                      <w:marRight w:val="0"/>
                      <w:marTop w:val="0"/>
                      <w:marBottom w:val="0"/>
                      <w:divBdr>
                        <w:top w:val="none" w:sz="0" w:space="0" w:color="auto"/>
                        <w:left w:val="none" w:sz="0" w:space="0" w:color="auto"/>
                        <w:bottom w:val="none" w:sz="0" w:space="0" w:color="auto"/>
                        <w:right w:val="none" w:sz="0" w:space="0" w:color="auto"/>
                      </w:divBdr>
                    </w:div>
                  </w:divsChild>
                </w:div>
                <w:div w:id="1447851722">
                  <w:marLeft w:val="0"/>
                  <w:marRight w:val="0"/>
                  <w:marTop w:val="0"/>
                  <w:marBottom w:val="0"/>
                  <w:divBdr>
                    <w:top w:val="none" w:sz="0" w:space="0" w:color="auto"/>
                    <w:left w:val="none" w:sz="0" w:space="0" w:color="auto"/>
                    <w:bottom w:val="none" w:sz="0" w:space="0" w:color="auto"/>
                    <w:right w:val="none" w:sz="0" w:space="0" w:color="auto"/>
                  </w:divBdr>
                  <w:divsChild>
                    <w:div w:id="2114593653">
                      <w:marLeft w:val="0"/>
                      <w:marRight w:val="0"/>
                      <w:marTop w:val="0"/>
                      <w:marBottom w:val="0"/>
                      <w:divBdr>
                        <w:top w:val="none" w:sz="0" w:space="0" w:color="auto"/>
                        <w:left w:val="none" w:sz="0" w:space="0" w:color="auto"/>
                        <w:bottom w:val="none" w:sz="0" w:space="0" w:color="auto"/>
                        <w:right w:val="none" w:sz="0" w:space="0" w:color="auto"/>
                      </w:divBdr>
                    </w:div>
                  </w:divsChild>
                </w:div>
                <w:div w:id="1584991927">
                  <w:marLeft w:val="0"/>
                  <w:marRight w:val="0"/>
                  <w:marTop w:val="0"/>
                  <w:marBottom w:val="0"/>
                  <w:divBdr>
                    <w:top w:val="none" w:sz="0" w:space="0" w:color="auto"/>
                    <w:left w:val="none" w:sz="0" w:space="0" w:color="auto"/>
                    <w:bottom w:val="none" w:sz="0" w:space="0" w:color="auto"/>
                    <w:right w:val="none" w:sz="0" w:space="0" w:color="auto"/>
                  </w:divBdr>
                  <w:divsChild>
                    <w:div w:id="1261375588">
                      <w:marLeft w:val="0"/>
                      <w:marRight w:val="0"/>
                      <w:marTop w:val="0"/>
                      <w:marBottom w:val="0"/>
                      <w:divBdr>
                        <w:top w:val="none" w:sz="0" w:space="0" w:color="auto"/>
                        <w:left w:val="none" w:sz="0" w:space="0" w:color="auto"/>
                        <w:bottom w:val="none" w:sz="0" w:space="0" w:color="auto"/>
                        <w:right w:val="none" w:sz="0" w:space="0" w:color="auto"/>
                      </w:divBdr>
                    </w:div>
                  </w:divsChild>
                </w:div>
                <w:div w:id="16127704">
                  <w:marLeft w:val="0"/>
                  <w:marRight w:val="0"/>
                  <w:marTop w:val="0"/>
                  <w:marBottom w:val="0"/>
                  <w:divBdr>
                    <w:top w:val="none" w:sz="0" w:space="0" w:color="auto"/>
                    <w:left w:val="none" w:sz="0" w:space="0" w:color="auto"/>
                    <w:bottom w:val="none" w:sz="0" w:space="0" w:color="auto"/>
                    <w:right w:val="none" w:sz="0" w:space="0" w:color="auto"/>
                  </w:divBdr>
                  <w:divsChild>
                    <w:div w:id="360787988">
                      <w:marLeft w:val="0"/>
                      <w:marRight w:val="0"/>
                      <w:marTop w:val="0"/>
                      <w:marBottom w:val="0"/>
                      <w:divBdr>
                        <w:top w:val="none" w:sz="0" w:space="0" w:color="auto"/>
                        <w:left w:val="none" w:sz="0" w:space="0" w:color="auto"/>
                        <w:bottom w:val="none" w:sz="0" w:space="0" w:color="auto"/>
                        <w:right w:val="none" w:sz="0" w:space="0" w:color="auto"/>
                      </w:divBdr>
                    </w:div>
                  </w:divsChild>
                </w:div>
                <w:div w:id="1577549540">
                  <w:marLeft w:val="0"/>
                  <w:marRight w:val="0"/>
                  <w:marTop w:val="0"/>
                  <w:marBottom w:val="0"/>
                  <w:divBdr>
                    <w:top w:val="none" w:sz="0" w:space="0" w:color="auto"/>
                    <w:left w:val="none" w:sz="0" w:space="0" w:color="auto"/>
                    <w:bottom w:val="none" w:sz="0" w:space="0" w:color="auto"/>
                    <w:right w:val="none" w:sz="0" w:space="0" w:color="auto"/>
                  </w:divBdr>
                  <w:divsChild>
                    <w:div w:id="1604727914">
                      <w:marLeft w:val="0"/>
                      <w:marRight w:val="0"/>
                      <w:marTop w:val="0"/>
                      <w:marBottom w:val="0"/>
                      <w:divBdr>
                        <w:top w:val="none" w:sz="0" w:space="0" w:color="auto"/>
                        <w:left w:val="none" w:sz="0" w:space="0" w:color="auto"/>
                        <w:bottom w:val="none" w:sz="0" w:space="0" w:color="auto"/>
                        <w:right w:val="none" w:sz="0" w:space="0" w:color="auto"/>
                      </w:divBdr>
                    </w:div>
                  </w:divsChild>
                </w:div>
                <w:div w:id="20594065">
                  <w:marLeft w:val="0"/>
                  <w:marRight w:val="0"/>
                  <w:marTop w:val="0"/>
                  <w:marBottom w:val="0"/>
                  <w:divBdr>
                    <w:top w:val="none" w:sz="0" w:space="0" w:color="auto"/>
                    <w:left w:val="none" w:sz="0" w:space="0" w:color="auto"/>
                    <w:bottom w:val="none" w:sz="0" w:space="0" w:color="auto"/>
                    <w:right w:val="none" w:sz="0" w:space="0" w:color="auto"/>
                  </w:divBdr>
                  <w:divsChild>
                    <w:div w:id="244151811">
                      <w:marLeft w:val="0"/>
                      <w:marRight w:val="0"/>
                      <w:marTop w:val="0"/>
                      <w:marBottom w:val="0"/>
                      <w:divBdr>
                        <w:top w:val="none" w:sz="0" w:space="0" w:color="auto"/>
                        <w:left w:val="none" w:sz="0" w:space="0" w:color="auto"/>
                        <w:bottom w:val="none" w:sz="0" w:space="0" w:color="auto"/>
                        <w:right w:val="none" w:sz="0" w:space="0" w:color="auto"/>
                      </w:divBdr>
                    </w:div>
                  </w:divsChild>
                </w:div>
                <w:div w:id="2055423211">
                  <w:marLeft w:val="0"/>
                  <w:marRight w:val="0"/>
                  <w:marTop w:val="0"/>
                  <w:marBottom w:val="0"/>
                  <w:divBdr>
                    <w:top w:val="none" w:sz="0" w:space="0" w:color="auto"/>
                    <w:left w:val="none" w:sz="0" w:space="0" w:color="auto"/>
                    <w:bottom w:val="none" w:sz="0" w:space="0" w:color="auto"/>
                    <w:right w:val="none" w:sz="0" w:space="0" w:color="auto"/>
                  </w:divBdr>
                  <w:divsChild>
                    <w:div w:id="23339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840220">
          <w:marLeft w:val="0"/>
          <w:marRight w:val="0"/>
          <w:marTop w:val="0"/>
          <w:marBottom w:val="0"/>
          <w:divBdr>
            <w:top w:val="none" w:sz="0" w:space="0" w:color="auto"/>
            <w:left w:val="none" w:sz="0" w:space="0" w:color="auto"/>
            <w:bottom w:val="none" w:sz="0" w:space="0" w:color="auto"/>
            <w:right w:val="none" w:sz="0" w:space="0" w:color="auto"/>
          </w:divBdr>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72481162">
      <w:bodyDiv w:val="1"/>
      <w:marLeft w:val="0"/>
      <w:marRight w:val="0"/>
      <w:marTop w:val="0"/>
      <w:marBottom w:val="0"/>
      <w:divBdr>
        <w:top w:val="none" w:sz="0" w:space="0" w:color="auto"/>
        <w:left w:val="none" w:sz="0" w:space="0" w:color="auto"/>
        <w:bottom w:val="none" w:sz="0" w:space="0" w:color="auto"/>
        <w:right w:val="none" w:sz="0" w:space="0" w:color="auto"/>
      </w:divBdr>
      <w:divsChild>
        <w:div w:id="842821054">
          <w:marLeft w:val="0"/>
          <w:marRight w:val="0"/>
          <w:marTop w:val="0"/>
          <w:marBottom w:val="0"/>
          <w:divBdr>
            <w:top w:val="none" w:sz="0" w:space="0" w:color="auto"/>
            <w:left w:val="none" w:sz="0" w:space="0" w:color="auto"/>
            <w:bottom w:val="none" w:sz="0" w:space="0" w:color="auto"/>
            <w:right w:val="none" w:sz="0" w:space="0" w:color="auto"/>
          </w:divBdr>
        </w:div>
        <w:div w:id="760181734">
          <w:marLeft w:val="0"/>
          <w:marRight w:val="0"/>
          <w:marTop w:val="0"/>
          <w:marBottom w:val="0"/>
          <w:divBdr>
            <w:top w:val="none" w:sz="0" w:space="0" w:color="auto"/>
            <w:left w:val="none" w:sz="0" w:space="0" w:color="auto"/>
            <w:bottom w:val="none" w:sz="0" w:space="0" w:color="auto"/>
            <w:right w:val="none" w:sz="0" w:space="0" w:color="auto"/>
          </w:divBdr>
        </w:div>
      </w:divsChild>
    </w:div>
    <w:div w:id="1600603900">
      <w:bodyDiv w:val="1"/>
      <w:marLeft w:val="0"/>
      <w:marRight w:val="0"/>
      <w:marTop w:val="0"/>
      <w:marBottom w:val="0"/>
      <w:divBdr>
        <w:top w:val="none" w:sz="0" w:space="0" w:color="auto"/>
        <w:left w:val="none" w:sz="0" w:space="0" w:color="auto"/>
        <w:bottom w:val="none" w:sz="0" w:space="0" w:color="auto"/>
        <w:right w:val="none" w:sz="0" w:space="0" w:color="auto"/>
      </w:divBdr>
    </w:div>
    <w:div w:id="1601453979">
      <w:bodyDiv w:val="1"/>
      <w:marLeft w:val="0"/>
      <w:marRight w:val="0"/>
      <w:marTop w:val="0"/>
      <w:marBottom w:val="0"/>
      <w:divBdr>
        <w:top w:val="none" w:sz="0" w:space="0" w:color="auto"/>
        <w:left w:val="none" w:sz="0" w:space="0" w:color="auto"/>
        <w:bottom w:val="none" w:sz="0" w:space="0" w:color="auto"/>
        <w:right w:val="none" w:sz="0" w:space="0" w:color="auto"/>
      </w:divBdr>
    </w:div>
    <w:div w:id="1616059554">
      <w:bodyDiv w:val="1"/>
      <w:marLeft w:val="0"/>
      <w:marRight w:val="0"/>
      <w:marTop w:val="0"/>
      <w:marBottom w:val="0"/>
      <w:divBdr>
        <w:top w:val="none" w:sz="0" w:space="0" w:color="auto"/>
        <w:left w:val="none" w:sz="0" w:space="0" w:color="auto"/>
        <w:bottom w:val="none" w:sz="0" w:space="0" w:color="auto"/>
        <w:right w:val="none" w:sz="0" w:space="0" w:color="auto"/>
      </w:divBdr>
      <w:divsChild>
        <w:div w:id="190266994">
          <w:marLeft w:val="0"/>
          <w:marRight w:val="0"/>
          <w:marTop w:val="0"/>
          <w:marBottom w:val="0"/>
          <w:divBdr>
            <w:top w:val="none" w:sz="0" w:space="0" w:color="auto"/>
            <w:left w:val="none" w:sz="0" w:space="0" w:color="auto"/>
            <w:bottom w:val="none" w:sz="0" w:space="0" w:color="auto"/>
            <w:right w:val="none" w:sz="0" w:space="0" w:color="auto"/>
          </w:divBdr>
        </w:div>
        <w:div w:id="624434187">
          <w:marLeft w:val="0"/>
          <w:marRight w:val="0"/>
          <w:marTop w:val="0"/>
          <w:marBottom w:val="0"/>
          <w:divBdr>
            <w:top w:val="none" w:sz="0" w:space="0" w:color="auto"/>
            <w:left w:val="none" w:sz="0" w:space="0" w:color="auto"/>
            <w:bottom w:val="none" w:sz="0" w:space="0" w:color="auto"/>
            <w:right w:val="none" w:sz="0" w:space="0" w:color="auto"/>
          </w:divBdr>
        </w:div>
      </w:divsChild>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09853697">
      <w:bodyDiv w:val="1"/>
      <w:marLeft w:val="0"/>
      <w:marRight w:val="0"/>
      <w:marTop w:val="0"/>
      <w:marBottom w:val="0"/>
      <w:divBdr>
        <w:top w:val="none" w:sz="0" w:space="0" w:color="auto"/>
        <w:left w:val="none" w:sz="0" w:space="0" w:color="auto"/>
        <w:bottom w:val="none" w:sz="0" w:space="0" w:color="auto"/>
        <w:right w:val="none" w:sz="0" w:space="0" w:color="auto"/>
      </w:divBdr>
      <w:divsChild>
        <w:div w:id="1964531037">
          <w:marLeft w:val="0"/>
          <w:marRight w:val="0"/>
          <w:marTop w:val="0"/>
          <w:marBottom w:val="0"/>
          <w:divBdr>
            <w:top w:val="none" w:sz="0" w:space="0" w:color="auto"/>
            <w:left w:val="none" w:sz="0" w:space="0" w:color="auto"/>
            <w:bottom w:val="none" w:sz="0" w:space="0" w:color="auto"/>
            <w:right w:val="none" w:sz="0" w:space="0" w:color="auto"/>
          </w:divBdr>
        </w:div>
        <w:div w:id="1621185755">
          <w:marLeft w:val="0"/>
          <w:marRight w:val="0"/>
          <w:marTop w:val="0"/>
          <w:marBottom w:val="0"/>
          <w:divBdr>
            <w:top w:val="none" w:sz="0" w:space="0" w:color="auto"/>
            <w:left w:val="none" w:sz="0" w:space="0" w:color="auto"/>
            <w:bottom w:val="none" w:sz="0" w:space="0" w:color="auto"/>
            <w:right w:val="none" w:sz="0" w:space="0" w:color="auto"/>
          </w:divBdr>
        </w:div>
        <w:div w:id="1824543186">
          <w:marLeft w:val="0"/>
          <w:marRight w:val="0"/>
          <w:marTop w:val="0"/>
          <w:marBottom w:val="0"/>
          <w:divBdr>
            <w:top w:val="none" w:sz="0" w:space="0" w:color="auto"/>
            <w:left w:val="none" w:sz="0" w:space="0" w:color="auto"/>
            <w:bottom w:val="none" w:sz="0" w:space="0" w:color="auto"/>
            <w:right w:val="none" w:sz="0" w:space="0" w:color="auto"/>
          </w:divBdr>
        </w:div>
        <w:div w:id="1025137705">
          <w:marLeft w:val="0"/>
          <w:marRight w:val="0"/>
          <w:marTop w:val="0"/>
          <w:marBottom w:val="0"/>
          <w:divBdr>
            <w:top w:val="none" w:sz="0" w:space="0" w:color="auto"/>
            <w:left w:val="none" w:sz="0" w:space="0" w:color="auto"/>
            <w:bottom w:val="none" w:sz="0" w:space="0" w:color="auto"/>
            <w:right w:val="none" w:sz="0" w:space="0" w:color="auto"/>
          </w:divBdr>
          <w:divsChild>
            <w:div w:id="1709262935">
              <w:marLeft w:val="-75"/>
              <w:marRight w:val="0"/>
              <w:marTop w:val="30"/>
              <w:marBottom w:val="30"/>
              <w:divBdr>
                <w:top w:val="none" w:sz="0" w:space="0" w:color="auto"/>
                <w:left w:val="none" w:sz="0" w:space="0" w:color="auto"/>
                <w:bottom w:val="none" w:sz="0" w:space="0" w:color="auto"/>
                <w:right w:val="none" w:sz="0" w:space="0" w:color="auto"/>
              </w:divBdr>
              <w:divsChild>
                <w:div w:id="1365448225">
                  <w:marLeft w:val="0"/>
                  <w:marRight w:val="0"/>
                  <w:marTop w:val="0"/>
                  <w:marBottom w:val="0"/>
                  <w:divBdr>
                    <w:top w:val="none" w:sz="0" w:space="0" w:color="auto"/>
                    <w:left w:val="none" w:sz="0" w:space="0" w:color="auto"/>
                    <w:bottom w:val="none" w:sz="0" w:space="0" w:color="auto"/>
                    <w:right w:val="none" w:sz="0" w:space="0" w:color="auto"/>
                  </w:divBdr>
                  <w:divsChild>
                    <w:div w:id="1999259231">
                      <w:marLeft w:val="0"/>
                      <w:marRight w:val="0"/>
                      <w:marTop w:val="0"/>
                      <w:marBottom w:val="0"/>
                      <w:divBdr>
                        <w:top w:val="none" w:sz="0" w:space="0" w:color="auto"/>
                        <w:left w:val="none" w:sz="0" w:space="0" w:color="auto"/>
                        <w:bottom w:val="none" w:sz="0" w:space="0" w:color="auto"/>
                        <w:right w:val="none" w:sz="0" w:space="0" w:color="auto"/>
                      </w:divBdr>
                    </w:div>
                  </w:divsChild>
                </w:div>
                <w:div w:id="1562859756">
                  <w:marLeft w:val="0"/>
                  <w:marRight w:val="0"/>
                  <w:marTop w:val="0"/>
                  <w:marBottom w:val="0"/>
                  <w:divBdr>
                    <w:top w:val="none" w:sz="0" w:space="0" w:color="auto"/>
                    <w:left w:val="none" w:sz="0" w:space="0" w:color="auto"/>
                    <w:bottom w:val="none" w:sz="0" w:space="0" w:color="auto"/>
                    <w:right w:val="none" w:sz="0" w:space="0" w:color="auto"/>
                  </w:divBdr>
                  <w:divsChild>
                    <w:div w:id="185487968">
                      <w:marLeft w:val="0"/>
                      <w:marRight w:val="0"/>
                      <w:marTop w:val="0"/>
                      <w:marBottom w:val="0"/>
                      <w:divBdr>
                        <w:top w:val="none" w:sz="0" w:space="0" w:color="auto"/>
                        <w:left w:val="none" w:sz="0" w:space="0" w:color="auto"/>
                        <w:bottom w:val="none" w:sz="0" w:space="0" w:color="auto"/>
                        <w:right w:val="none" w:sz="0" w:space="0" w:color="auto"/>
                      </w:divBdr>
                    </w:div>
                  </w:divsChild>
                </w:div>
                <w:div w:id="1779064537">
                  <w:marLeft w:val="0"/>
                  <w:marRight w:val="0"/>
                  <w:marTop w:val="0"/>
                  <w:marBottom w:val="0"/>
                  <w:divBdr>
                    <w:top w:val="none" w:sz="0" w:space="0" w:color="auto"/>
                    <w:left w:val="none" w:sz="0" w:space="0" w:color="auto"/>
                    <w:bottom w:val="none" w:sz="0" w:space="0" w:color="auto"/>
                    <w:right w:val="none" w:sz="0" w:space="0" w:color="auto"/>
                  </w:divBdr>
                  <w:divsChild>
                    <w:div w:id="2061393562">
                      <w:marLeft w:val="0"/>
                      <w:marRight w:val="0"/>
                      <w:marTop w:val="0"/>
                      <w:marBottom w:val="0"/>
                      <w:divBdr>
                        <w:top w:val="none" w:sz="0" w:space="0" w:color="auto"/>
                        <w:left w:val="none" w:sz="0" w:space="0" w:color="auto"/>
                        <w:bottom w:val="none" w:sz="0" w:space="0" w:color="auto"/>
                        <w:right w:val="none" w:sz="0" w:space="0" w:color="auto"/>
                      </w:divBdr>
                    </w:div>
                  </w:divsChild>
                </w:div>
                <w:div w:id="25064467">
                  <w:marLeft w:val="0"/>
                  <w:marRight w:val="0"/>
                  <w:marTop w:val="0"/>
                  <w:marBottom w:val="0"/>
                  <w:divBdr>
                    <w:top w:val="none" w:sz="0" w:space="0" w:color="auto"/>
                    <w:left w:val="none" w:sz="0" w:space="0" w:color="auto"/>
                    <w:bottom w:val="none" w:sz="0" w:space="0" w:color="auto"/>
                    <w:right w:val="none" w:sz="0" w:space="0" w:color="auto"/>
                  </w:divBdr>
                  <w:divsChild>
                    <w:div w:id="1300652469">
                      <w:marLeft w:val="0"/>
                      <w:marRight w:val="0"/>
                      <w:marTop w:val="0"/>
                      <w:marBottom w:val="0"/>
                      <w:divBdr>
                        <w:top w:val="none" w:sz="0" w:space="0" w:color="auto"/>
                        <w:left w:val="none" w:sz="0" w:space="0" w:color="auto"/>
                        <w:bottom w:val="none" w:sz="0" w:space="0" w:color="auto"/>
                        <w:right w:val="none" w:sz="0" w:space="0" w:color="auto"/>
                      </w:divBdr>
                    </w:div>
                  </w:divsChild>
                </w:div>
                <w:div w:id="1721710223">
                  <w:marLeft w:val="0"/>
                  <w:marRight w:val="0"/>
                  <w:marTop w:val="0"/>
                  <w:marBottom w:val="0"/>
                  <w:divBdr>
                    <w:top w:val="none" w:sz="0" w:space="0" w:color="auto"/>
                    <w:left w:val="none" w:sz="0" w:space="0" w:color="auto"/>
                    <w:bottom w:val="none" w:sz="0" w:space="0" w:color="auto"/>
                    <w:right w:val="none" w:sz="0" w:space="0" w:color="auto"/>
                  </w:divBdr>
                  <w:divsChild>
                    <w:div w:id="378360260">
                      <w:marLeft w:val="0"/>
                      <w:marRight w:val="0"/>
                      <w:marTop w:val="0"/>
                      <w:marBottom w:val="0"/>
                      <w:divBdr>
                        <w:top w:val="none" w:sz="0" w:space="0" w:color="auto"/>
                        <w:left w:val="none" w:sz="0" w:space="0" w:color="auto"/>
                        <w:bottom w:val="none" w:sz="0" w:space="0" w:color="auto"/>
                        <w:right w:val="none" w:sz="0" w:space="0" w:color="auto"/>
                      </w:divBdr>
                    </w:div>
                  </w:divsChild>
                </w:div>
                <w:div w:id="1574124905">
                  <w:marLeft w:val="0"/>
                  <w:marRight w:val="0"/>
                  <w:marTop w:val="0"/>
                  <w:marBottom w:val="0"/>
                  <w:divBdr>
                    <w:top w:val="none" w:sz="0" w:space="0" w:color="auto"/>
                    <w:left w:val="none" w:sz="0" w:space="0" w:color="auto"/>
                    <w:bottom w:val="none" w:sz="0" w:space="0" w:color="auto"/>
                    <w:right w:val="none" w:sz="0" w:space="0" w:color="auto"/>
                  </w:divBdr>
                  <w:divsChild>
                    <w:div w:id="815874121">
                      <w:marLeft w:val="0"/>
                      <w:marRight w:val="0"/>
                      <w:marTop w:val="0"/>
                      <w:marBottom w:val="0"/>
                      <w:divBdr>
                        <w:top w:val="none" w:sz="0" w:space="0" w:color="auto"/>
                        <w:left w:val="none" w:sz="0" w:space="0" w:color="auto"/>
                        <w:bottom w:val="none" w:sz="0" w:space="0" w:color="auto"/>
                        <w:right w:val="none" w:sz="0" w:space="0" w:color="auto"/>
                      </w:divBdr>
                    </w:div>
                  </w:divsChild>
                </w:div>
                <w:div w:id="310329578">
                  <w:marLeft w:val="0"/>
                  <w:marRight w:val="0"/>
                  <w:marTop w:val="0"/>
                  <w:marBottom w:val="0"/>
                  <w:divBdr>
                    <w:top w:val="none" w:sz="0" w:space="0" w:color="auto"/>
                    <w:left w:val="none" w:sz="0" w:space="0" w:color="auto"/>
                    <w:bottom w:val="none" w:sz="0" w:space="0" w:color="auto"/>
                    <w:right w:val="none" w:sz="0" w:space="0" w:color="auto"/>
                  </w:divBdr>
                  <w:divsChild>
                    <w:div w:id="1842087843">
                      <w:marLeft w:val="0"/>
                      <w:marRight w:val="0"/>
                      <w:marTop w:val="0"/>
                      <w:marBottom w:val="0"/>
                      <w:divBdr>
                        <w:top w:val="none" w:sz="0" w:space="0" w:color="auto"/>
                        <w:left w:val="none" w:sz="0" w:space="0" w:color="auto"/>
                        <w:bottom w:val="none" w:sz="0" w:space="0" w:color="auto"/>
                        <w:right w:val="none" w:sz="0" w:space="0" w:color="auto"/>
                      </w:divBdr>
                    </w:div>
                  </w:divsChild>
                </w:div>
                <w:div w:id="751589372">
                  <w:marLeft w:val="0"/>
                  <w:marRight w:val="0"/>
                  <w:marTop w:val="0"/>
                  <w:marBottom w:val="0"/>
                  <w:divBdr>
                    <w:top w:val="none" w:sz="0" w:space="0" w:color="auto"/>
                    <w:left w:val="none" w:sz="0" w:space="0" w:color="auto"/>
                    <w:bottom w:val="none" w:sz="0" w:space="0" w:color="auto"/>
                    <w:right w:val="none" w:sz="0" w:space="0" w:color="auto"/>
                  </w:divBdr>
                  <w:divsChild>
                    <w:div w:id="1971470088">
                      <w:marLeft w:val="0"/>
                      <w:marRight w:val="0"/>
                      <w:marTop w:val="0"/>
                      <w:marBottom w:val="0"/>
                      <w:divBdr>
                        <w:top w:val="none" w:sz="0" w:space="0" w:color="auto"/>
                        <w:left w:val="none" w:sz="0" w:space="0" w:color="auto"/>
                        <w:bottom w:val="none" w:sz="0" w:space="0" w:color="auto"/>
                        <w:right w:val="none" w:sz="0" w:space="0" w:color="auto"/>
                      </w:divBdr>
                    </w:div>
                  </w:divsChild>
                </w:div>
                <w:div w:id="1374697288">
                  <w:marLeft w:val="0"/>
                  <w:marRight w:val="0"/>
                  <w:marTop w:val="0"/>
                  <w:marBottom w:val="0"/>
                  <w:divBdr>
                    <w:top w:val="none" w:sz="0" w:space="0" w:color="auto"/>
                    <w:left w:val="none" w:sz="0" w:space="0" w:color="auto"/>
                    <w:bottom w:val="none" w:sz="0" w:space="0" w:color="auto"/>
                    <w:right w:val="none" w:sz="0" w:space="0" w:color="auto"/>
                  </w:divBdr>
                  <w:divsChild>
                    <w:div w:id="1841310291">
                      <w:marLeft w:val="0"/>
                      <w:marRight w:val="0"/>
                      <w:marTop w:val="0"/>
                      <w:marBottom w:val="0"/>
                      <w:divBdr>
                        <w:top w:val="none" w:sz="0" w:space="0" w:color="auto"/>
                        <w:left w:val="none" w:sz="0" w:space="0" w:color="auto"/>
                        <w:bottom w:val="none" w:sz="0" w:space="0" w:color="auto"/>
                        <w:right w:val="none" w:sz="0" w:space="0" w:color="auto"/>
                      </w:divBdr>
                    </w:div>
                  </w:divsChild>
                </w:div>
                <w:div w:id="1567568849">
                  <w:marLeft w:val="0"/>
                  <w:marRight w:val="0"/>
                  <w:marTop w:val="0"/>
                  <w:marBottom w:val="0"/>
                  <w:divBdr>
                    <w:top w:val="none" w:sz="0" w:space="0" w:color="auto"/>
                    <w:left w:val="none" w:sz="0" w:space="0" w:color="auto"/>
                    <w:bottom w:val="none" w:sz="0" w:space="0" w:color="auto"/>
                    <w:right w:val="none" w:sz="0" w:space="0" w:color="auto"/>
                  </w:divBdr>
                  <w:divsChild>
                    <w:div w:id="1411391846">
                      <w:marLeft w:val="0"/>
                      <w:marRight w:val="0"/>
                      <w:marTop w:val="0"/>
                      <w:marBottom w:val="0"/>
                      <w:divBdr>
                        <w:top w:val="none" w:sz="0" w:space="0" w:color="auto"/>
                        <w:left w:val="none" w:sz="0" w:space="0" w:color="auto"/>
                        <w:bottom w:val="none" w:sz="0" w:space="0" w:color="auto"/>
                        <w:right w:val="none" w:sz="0" w:space="0" w:color="auto"/>
                      </w:divBdr>
                    </w:div>
                  </w:divsChild>
                </w:div>
                <w:div w:id="1930045447">
                  <w:marLeft w:val="0"/>
                  <w:marRight w:val="0"/>
                  <w:marTop w:val="0"/>
                  <w:marBottom w:val="0"/>
                  <w:divBdr>
                    <w:top w:val="none" w:sz="0" w:space="0" w:color="auto"/>
                    <w:left w:val="none" w:sz="0" w:space="0" w:color="auto"/>
                    <w:bottom w:val="none" w:sz="0" w:space="0" w:color="auto"/>
                    <w:right w:val="none" w:sz="0" w:space="0" w:color="auto"/>
                  </w:divBdr>
                  <w:divsChild>
                    <w:div w:id="1948273906">
                      <w:marLeft w:val="0"/>
                      <w:marRight w:val="0"/>
                      <w:marTop w:val="0"/>
                      <w:marBottom w:val="0"/>
                      <w:divBdr>
                        <w:top w:val="none" w:sz="0" w:space="0" w:color="auto"/>
                        <w:left w:val="none" w:sz="0" w:space="0" w:color="auto"/>
                        <w:bottom w:val="none" w:sz="0" w:space="0" w:color="auto"/>
                        <w:right w:val="none" w:sz="0" w:space="0" w:color="auto"/>
                      </w:divBdr>
                    </w:div>
                  </w:divsChild>
                </w:div>
                <w:div w:id="114758956">
                  <w:marLeft w:val="0"/>
                  <w:marRight w:val="0"/>
                  <w:marTop w:val="0"/>
                  <w:marBottom w:val="0"/>
                  <w:divBdr>
                    <w:top w:val="none" w:sz="0" w:space="0" w:color="auto"/>
                    <w:left w:val="none" w:sz="0" w:space="0" w:color="auto"/>
                    <w:bottom w:val="none" w:sz="0" w:space="0" w:color="auto"/>
                    <w:right w:val="none" w:sz="0" w:space="0" w:color="auto"/>
                  </w:divBdr>
                  <w:divsChild>
                    <w:div w:id="793642448">
                      <w:marLeft w:val="0"/>
                      <w:marRight w:val="0"/>
                      <w:marTop w:val="0"/>
                      <w:marBottom w:val="0"/>
                      <w:divBdr>
                        <w:top w:val="none" w:sz="0" w:space="0" w:color="auto"/>
                        <w:left w:val="none" w:sz="0" w:space="0" w:color="auto"/>
                        <w:bottom w:val="none" w:sz="0" w:space="0" w:color="auto"/>
                        <w:right w:val="none" w:sz="0" w:space="0" w:color="auto"/>
                      </w:divBdr>
                    </w:div>
                  </w:divsChild>
                </w:div>
                <w:div w:id="1941142789">
                  <w:marLeft w:val="0"/>
                  <w:marRight w:val="0"/>
                  <w:marTop w:val="0"/>
                  <w:marBottom w:val="0"/>
                  <w:divBdr>
                    <w:top w:val="none" w:sz="0" w:space="0" w:color="auto"/>
                    <w:left w:val="none" w:sz="0" w:space="0" w:color="auto"/>
                    <w:bottom w:val="none" w:sz="0" w:space="0" w:color="auto"/>
                    <w:right w:val="none" w:sz="0" w:space="0" w:color="auto"/>
                  </w:divBdr>
                  <w:divsChild>
                    <w:div w:id="1336613786">
                      <w:marLeft w:val="0"/>
                      <w:marRight w:val="0"/>
                      <w:marTop w:val="0"/>
                      <w:marBottom w:val="0"/>
                      <w:divBdr>
                        <w:top w:val="none" w:sz="0" w:space="0" w:color="auto"/>
                        <w:left w:val="none" w:sz="0" w:space="0" w:color="auto"/>
                        <w:bottom w:val="none" w:sz="0" w:space="0" w:color="auto"/>
                        <w:right w:val="none" w:sz="0" w:space="0" w:color="auto"/>
                      </w:divBdr>
                    </w:div>
                  </w:divsChild>
                </w:div>
                <w:div w:id="1161504965">
                  <w:marLeft w:val="0"/>
                  <w:marRight w:val="0"/>
                  <w:marTop w:val="0"/>
                  <w:marBottom w:val="0"/>
                  <w:divBdr>
                    <w:top w:val="none" w:sz="0" w:space="0" w:color="auto"/>
                    <w:left w:val="none" w:sz="0" w:space="0" w:color="auto"/>
                    <w:bottom w:val="none" w:sz="0" w:space="0" w:color="auto"/>
                    <w:right w:val="none" w:sz="0" w:space="0" w:color="auto"/>
                  </w:divBdr>
                  <w:divsChild>
                    <w:div w:id="1363673430">
                      <w:marLeft w:val="0"/>
                      <w:marRight w:val="0"/>
                      <w:marTop w:val="0"/>
                      <w:marBottom w:val="0"/>
                      <w:divBdr>
                        <w:top w:val="none" w:sz="0" w:space="0" w:color="auto"/>
                        <w:left w:val="none" w:sz="0" w:space="0" w:color="auto"/>
                        <w:bottom w:val="none" w:sz="0" w:space="0" w:color="auto"/>
                        <w:right w:val="none" w:sz="0" w:space="0" w:color="auto"/>
                      </w:divBdr>
                    </w:div>
                  </w:divsChild>
                </w:div>
                <w:div w:id="1048264375">
                  <w:marLeft w:val="0"/>
                  <w:marRight w:val="0"/>
                  <w:marTop w:val="0"/>
                  <w:marBottom w:val="0"/>
                  <w:divBdr>
                    <w:top w:val="none" w:sz="0" w:space="0" w:color="auto"/>
                    <w:left w:val="none" w:sz="0" w:space="0" w:color="auto"/>
                    <w:bottom w:val="none" w:sz="0" w:space="0" w:color="auto"/>
                    <w:right w:val="none" w:sz="0" w:space="0" w:color="auto"/>
                  </w:divBdr>
                  <w:divsChild>
                    <w:div w:id="348063029">
                      <w:marLeft w:val="0"/>
                      <w:marRight w:val="0"/>
                      <w:marTop w:val="0"/>
                      <w:marBottom w:val="0"/>
                      <w:divBdr>
                        <w:top w:val="none" w:sz="0" w:space="0" w:color="auto"/>
                        <w:left w:val="none" w:sz="0" w:space="0" w:color="auto"/>
                        <w:bottom w:val="none" w:sz="0" w:space="0" w:color="auto"/>
                        <w:right w:val="none" w:sz="0" w:space="0" w:color="auto"/>
                      </w:divBdr>
                    </w:div>
                  </w:divsChild>
                </w:div>
                <w:div w:id="1571958898">
                  <w:marLeft w:val="0"/>
                  <w:marRight w:val="0"/>
                  <w:marTop w:val="0"/>
                  <w:marBottom w:val="0"/>
                  <w:divBdr>
                    <w:top w:val="none" w:sz="0" w:space="0" w:color="auto"/>
                    <w:left w:val="none" w:sz="0" w:space="0" w:color="auto"/>
                    <w:bottom w:val="none" w:sz="0" w:space="0" w:color="auto"/>
                    <w:right w:val="none" w:sz="0" w:space="0" w:color="auto"/>
                  </w:divBdr>
                  <w:divsChild>
                    <w:div w:id="116488536">
                      <w:marLeft w:val="0"/>
                      <w:marRight w:val="0"/>
                      <w:marTop w:val="0"/>
                      <w:marBottom w:val="0"/>
                      <w:divBdr>
                        <w:top w:val="none" w:sz="0" w:space="0" w:color="auto"/>
                        <w:left w:val="none" w:sz="0" w:space="0" w:color="auto"/>
                        <w:bottom w:val="none" w:sz="0" w:space="0" w:color="auto"/>
                        <w:right w:val="none" w:sz="0" w:space="0" w:color="auto"/>
                      </w:divBdr>
                    </w:div>
                  </w:divsChild>
                </w:div>
                <w:div w:id="1488209805">
                  <w:marLeft w:val="0"/>
                  <w:marRight w:val="0"/>
                  <w:marTop w:val="0"/>
                  <w:marBottom w:val="0"/>
                  <w:divBdr>
                    <w:top w:val="none" w:sz="0" w:space="0" w:color="auto"/>
                    <w:left w:val="none" w:sz="0" w:space="0" w:color="auto"/>
                    <w:bottom w:val="none" w:sz="0" w:space="0" w:color="auto"/>
                    <w:right w:val="none" w:sz="0" w:space="0" w:color="auto"/>
                  </w:divBdr>
                  <w:divsChild>
                    <w:div w:id="415437707">
                      <w:marLeft w:val="0"/>
                      <w:marRight w:val="0"/>
                      <w:marTop w:val="0"/>
                      <w:marBottom w:val="0"/>
                      <w:divBdr>
                        <w:top w:val="none" w:sz="0" w:space="0" w:color="auto"/>
                        <w:left w:val="none" w:sz="0" w:space="0" w:color="auto"/>
                        <w:bottom w:val="none" w:sz="0" w:space="0" w:color="auto"/>
                        <w:right w:val="none" w:sz="0" w:space="0" w:color="auto"/>
                      </w:divBdr>
                    </w:div>
                  </w:divsChild>
                </w:div>
                <w:div w:id="971519538">
                  <w:marLeft w:val="0"/>
                  <w:marRight w:val="0"/>
                  <w:marTop w:val="0"/>
                  <w:marBottom w:val="0"/>
                  <w:divBdr>
                    <w:top w:val="none" w:sz="0" w:space="0" w:color="auto"/>
                    <w:left w:val="none" w:sz="0" w:space="0" w:color="auto"/>
                    <w:bottom w:val="none" w:sz="0" w:space="0" w:color="auto"/>
                    <w:right w:val="none" w:sz="0" w:space="0" w:color="auto"/>
                  </w:divBdr>
                  <w:divsChild>
                    <w:div w:id="1728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494767">
          <w:marLeft w:val="0"/>
          <w:marRight w:val="0"/>
          <w:marTop w:val="0"/>
          <w:marBottom w:val="0"/>
          <w:divBdr>
            <w:top w:val="none" w:sz="0" w:space="0" w:color="auto"/>
            <w:left w:val="none" w:sz="0" w:space="0" w:color="auto"/>
            <w:bottom w:val="none" w:sz="0" w:space="0" w:color="auto"/>
            <w:right w:val="none" w:sz="0" w:space="0" w:color="auto"/>
          </w:divBdr>
        </w:div>
      </w:divsChild>
    </w:div>
    <w:div w:id="1818643386">
      <w:bodyDiv w:val="1"/>
      <w:marLeft w:val="0"/>
      <w:marRight w:val="0"/>
      <w:marTop w:val="0"/>
      <w:marBottom w:val="0"/>
      <w:divBdr>
        <w:top w:val="none" w:sz="0" w:space="0" w:color="auto"/>
        <w:left w:val="none" w:sz="0" w:space="0" w:color="auto"/>
        <w:bottom w:val="none" w:sz="0" w:space="0" w:color="auto"/>
        <w:right w:val="none" w:sz="0" w:space="0" w:color="auto"/>
      </w:divBdr>
      <w:divsChild>
        <w:div w:id="365302808">
          <w:marLeft w:val="0"/>
          <w:marRight w:val="0"/>
          <w:marTop w:val="0"/>
          <w:marBottom w:val="0"/>
          <w:divBdr>
            <w:top w:val="none" w:sz="0" w:space="0" w:color="auto"/>
            <w:left w:val="none" w:sz="0" w:space="0" w:color="auto"/>
            <w:bottom w:val="none" w:sz="0" w:space="0" w:color="auto"/>
            <w:right w:val="none" w:sz="0" w:space="0" w:color="auto"/>
          </w:divBdr>
        </w:div>
        <w:div w:id="2056005897">
          <w:marLeft w:val="0"/>
          <w:marRight w:val="0"/>
          <w:marTop w:val="0"/>
          <w:marBottom w:val="0"/>
          <w:divBdr>
            <w:top w:val="none" w:sz="0" w:space="0" w:color="auto"/>
            <w:left w:val="none" w:sz="0" w:space="0" w:color="auto"/>
            <w:bottom w:val="none" w:sz="0" w:space="0" w:color="auto"/>
            <w:right w:val="none" w:sz="0" w:space="0" w:color="auto"/>
          </w:divBdr>
        </w:div>
        <w:div w:id="1176848035">
          <w:marLeft w:val="0"/>
          <w:marRight w:val="0"/>
          <w:marTop w:val="0"/>
          <w:marBottom w:val="0"/>
          <w:divBdr>
            <w:top w:val="none" w:sz="0" w:space="0" w:color="auto"/>
            <w:left w:val="none" w:sz="0" w:space="0" w:color="auto"/>
            <w:bottom w:val="none" w:sz="0" w:space="0" w:color="auto"/>
            <w:right w:val="none" w:sz="0" w:space="0" w:color="auto"/>
          </w:divBdr>
        </w:div>
        <w:div w:id="1834684944">
          <w:marLeft w:val="0"/>
          <w:marRight w:val="0"/>
          <w:marTop w:val="0"/>
          <w:marBottom w:val="0"/>
          <w:divBdr>
            <w:top w:val="none" w:sz="0" w:space="0" w:color="auto"/>
            <w:left w:val="none" w:sz="0" w:space="0" w:color="auto"/>
            <w:bottom w:val="none" w:sz="0" w:space="0" w:color="auto"/>
            <w:right w:val="none" w:sz="0" w:space="0" w:color="auto"/>
          </w:divBdr>
        </w:div>
      </w:divsChild>
    </w:div>
    <w:div w:id="1984577893">
      <w:bodyDiv w:val="1"/>
      <w:marLeft w:val="0"/>
      <w:marRight w:val="0"/>
      <w:marTop w:val="0"/>
      <w:marBottom w:val="0"/>
      <w:divBdr>
        <w:top w:val="none" w:sz="0" w:space="0" w:color="auto"/>
        <w:left w:val="none" w:sz="0" w:space="0" w:color="auto"/>
        <w:bottom w:val="none" w:sz="0" w:space="0" w:color="auto"/>
        <w:right w:val="none" w:sz="0" w:space="0" w:color="auto"/>
      </w:divBdr>
      <w:divsChild>
        <w:div w:id="609822465">
          <w:marLeft w:val="0"/>
          <w:marRight w:val="0"/>
          <w:marTop w:val="0"/>
          <w:marBottom w:val="0"/>
          <w:divBdr>
            <w:top w:val="none" w:sz="0" w:space="0" w:color="auto"/>
            <w:left w:val="none" w:sz="0" w:space="0" w:color="auto"/>
            <w:bottom w:val="none" w:sz="0" w:space="0" w:color="auto"/>
            <w:right w:val="none" w:sz="0" w:space="0" w:color="auto"/>
          </w:divBdr>
        </w:div>
        <w:div w:id="1150177207">
          <w:marLeft w:val="0"/>
          <w:marRight w:val="0"/>
          <w:marTop w:val="0"/>
          <w:marBottom w:val="0"/>
          <w:divBdr>
            <w:top w:val="none" w:sz="0" w:space="0" w:color="auto"/>
            <w:left w:val="none" w:sz="0" w:space="0" w:color="auto"/>
            <w:bottom w:val="none" w:sz="0" w:space="0" w:color="auto"/>
            <w:right w:val="none" w:sz="0" w:space="0" w:color="auto"/>
          </w:divBdr>
          <w:divsChild>
            <w:div w:id="1733195226">
              <w:marLeft w:val="-75"/>
              <w:marRight w:val="0"/>
              <w:marTop w:val="30"/>
              <w:marBottom w:val="30"/>
              <w:divBdr>
                <w:top w:val="none" w:sz="0" w:space="0" w:color="auto"/>
                <w:left w:val="none" w:sz="0" w:space="0" w:color="auto"/>
                <w:bottom w:val="none" w:sz="0" w:space="0" w:color="auto"/>
                <w:right w:val="none" w:sz="0" w:space="0" w:color="auto"/>
              </w:divBdr>
              <w:divsChild>
                <w:div w:id="750807867">
                  <w:marLeft w:val="0"/>
                  <w:marRight w:val="0"/>
                  <w:marTop w:val="0"/>
                  <w:marBottom w:val="0"/>
                  <w:divBdr>
                    <w:top w:val="none" w:sz="0" w:space="0" w:color="auto"/>
                    <w:left w:val="none" w:sz="0" w:space="0" w:color="auto"/>
                    <w:bottom w:val="none" w:sz="0" w:space="0" w:color="auto"/>
                    <w:right w:val="none" w:sz="0" w:space="0" w:color="auto"/>
                  </w:divBdr>
                  <w:divsChild>
                    <w:div w:id="1541241796">
                      <w:marLeft w:val="0"/>
                      <w:marRight w:val="0"/>
                      <w:marTop w:val="0"/>
                      <w:marBottom w:val="0"/>
                      <w:divBdr>
                        <w:top w:val="none" w:sz="0" w:space="0" w:color="auto"/>
                        <w:left w:val="none" w:sz="0" w:space="0" w:color="auto"/>
                        <w:bottom w:val="none" w:sz="0" w:space="0" w:color="auto"/>
                        <w:right w:val="none" w:sz="0" w:space="0" w:color="auto"/>
                      </w:divBdr>
                    </w:div>
                  </w:divsChild>
                </w:div>
                <w:div w:id="1895044205">
                  <w:marLeft w:val="0"/>
                  <w:marRight w:val="0"/>
                  <w:marTop w:val="0"/>
                  <w:marBottom w:val="0"/>
                  <w:divBdr>
                    <w:top w:val="none" w:sz="0" w:space="0" w:color="auto"/>
                    <w:left w:val="none" w:sz="0" w:space="0" w:color="auto"/>
                    <w:bottom w:val="none" w:sz="0" w:space="0" w:color="auto"/>
                    <w:right w:val="none" w:sz="0" w:space="0" w:color="auto"/>
                  </w:divBdr>
                  <w:divsChild>
                    <w:div w:id="1816295345">
                      <w:marLeft w:val="0"/>
                      <w:marRight w:val="0"/>
                      <w:marTop w:val="0"/>
                      <w:marBottom w:val="0"/>
                      <w:divBdr>
                        <w:top w:val="none" w:sz="0" w:space="0" w:color="auto"/>
                        <w:left w:val="none" w:sz="0" w:space="0" w:color="auto"/>
                        <w:bottom w:val="none" w:sz="0" w:space="0" w:color="auto"/>
                        <w:right w:val="none" w:sz="0" w:space="0" w:color="auto"/>
                      </w:divBdr>
                    </w:div>
                  </w:divsChild>
                </w:div>
                <w:div w:id="593052773">
                  <w:marLeft w:val="0"/>
                  <w:marRight w:val="0"/>
                  <w:marTop w:val="0"/>
                  <w:marBottom w:val="0"/>
                  <w:divBdr>
                    <w:top w:val="none" w:sz="0" w:space="0" w:color="auto"/>
                    <w:left w:val="none" w:sz="0" w:space="0" w:color="auto"/>
                    <w:bottom w:val="none" w:sz="0" w:space="0" w:color="auto"/>
                    <w:right w:val="none" w:sz="0" w:space="0" w:color="auto"/>
                  </w:divBdr>
                  <w:divsChild>
                    <w:div w:id="343627156">
                      <w:marLeft w:val="0"/>
                      <w:marRight w:val="0"/>
                      <w:marTop w:val="0"/>
                      <w:marBottom w:val="0"/>
                      <w:divBdr>
                        <w:top w:val="none" w:sz="0" w:space="0" w:color="auto"/>
                        <w:left w:val="none" w:sz="0" w:space="0" w:color="auto"/>
                        <w:bottom w:val="none" w:sz="0" w:space="0" w:color="auto"/>
                        <w:right w:val="none" w:sz="0" w:space="0" w:color="auto"/>
                      </w:divBdr>
                    </w:div>
                  </w:divsChild>
                </w:div>
                <w:div w:id="1050615568">
                  <w:marLeft w:val="0"/>
                  <w:marRight w:val="0"/>
                  <w:marTop w:val="0"/>
                  <w:marBottom w:val="0"/>
                  <w:divBdr>
                    <w:top w:val="none" w:sz="0" w:space="0" w:color="auto"/>
                    <w:left w:val="none" w:sz="0" w:space="0" w:color="auto"/>
                    <w:bottom w:val="none" w:sz="0" w:space="0" w:color="auto"/>
                    <w:right w:val="none" w:sz="0" w:space="0" w:color="auto"/>
                  </w:divBdr>
                  <w:divsChild>
                    <w:div w:id="2134011119">
                      <w:marLeft w:val="0"/>
                      <w:marRight w:val="0"/>
                      <w:marTop w:val="0"/>
                      <w:marBottom w:val="0"/>
                      <w:divBdr>
                        <w:top w:val="none" w:sz="0" w:space="0" w:color="auto"/>
                        <w:left w:val="none" w:sz="0" w:space="0" w:color="auto"/>
                        <w:bottom w:val="none" w:sz="0" w:space="0" w:color="auto"/>
                        <w:right w:val="none" w:sz="0" w:space="0" w:color="auto"/>
                      </w:divBdr>
                    </w:div>
                  </w:divsChild>
                </w:div>
                <w:div w:id="1649747606">
                  <w:marLeft w:val="0"/>
                  <w:marRight w:val="0"/>
                  <w:marTop w:val="0"/>
                  <w:marBottom w:val="0"/>
                  <w:divBdr>
                    <w:top w:val="none" w:sz="0" w:space="0" w:color="auto"/>
                    <w:left w:val="none" w:sz="0" w:space="0" w:color="auto"/>
                    <w:bottom w:val="none" w:sz="0" w:space="0" w:color="auto"/>
                    <w:right w:val="none" w:sz="0" w:space="0" w:color="auto"/>
                  </w:divBdr>
                  <w:divsChild>
                    <w:div w:id="1293947577">
                      <w:marLeft w:val="0"/>
                      <w:marRight w:val="0"/>
                      <w:marTop w:val="0"/>
                      <w:marBottom w:val="0"/>
                      <w:divBdr>
                        <w:top w:val="none" w:sz="0" w:space="0" w:color="auto"/>
                        <w:left w:val="none" w:sz="0" w:space="0" w:color="auto"/>
                        <w:bottom w:val="none" w:sz="0" w:space="0" w:color="auto"/>
                        <w:right w:val="none" w:sz="0" w:space="0" w:color="auto"/>
                      </w:divBdr>
                    </w:div>
                  </w:divsChild>
                </w:div>
                <w:div w:id="343751643">
                  <w:marLeft w:val="0"/>
                  <w:marRight w:val="0"/>
                  <w:marTop w:val="0"/>
                  <w:marBottom w:val="0"/>
                  <w:divBdr>
                    <w:top w:val="none" w:sz="0" w:space="0" w:color="auto"/>
                    <w:left w:val="none" w:sz="0" w:space="0" w:color="auto"/>
                    <w:bottom w:val="none" w:sz="0" w:space="0" w:color="auto"/>
                    <w:right w:val="none" w:sz="0" w:space="0" w:color="auto"/>
                  </w:divBdr>
                  <w:divsChild>
                    <w:div w:id="1609314281">
                      <w:marLeft w:val="0"/>
                      <w:marRight w:val="0"/>
                      <w:marTop w:val="0"/>
                      <w:marBottom w:val="0"/>
                      <w:divBdr>
                        <w:top w:val="none" w:sz="0" w:space="0" w:color="auto"/>
                        <w:left w:val="none" w:sz="0" w:space="0" w:color="auto"/>
                        <w:bottom w:val="none" w:sz="0" w:space="0" w:color="auto"/>
                        <w:right w:val="none" w:sz="0" w:space="0" w:color="auto"/>
                      </w:divBdr>
                    </w:div>
                  </w:divsChild>
                </w:div>
                <w:div w:id="229924379">
                  <w:marLeft w:val="0"/>
                  <w:marRight w:val="0"/>
                  <w:marTop w:val="0"/>
                  <w:marBottom w:val="0"/>
                  <w:divBdr>
                    <w:top w:val="none" w:sz="0" w:space="0" w:color="auto"/>
                    <w:left w:val="none" w:sz="0" w:space="0" w:color="auto"/>
                    <w:bottom w:val="none" w:sz="0" w:space="0" w:color="auto"/>
                    <w:right w:val="none" w:sz="0" w:space="0" w:color="auto"/>
                  </w:divBdr>
                  <w:divsChild>
                    <w:div w:id="1782988221">
                      <w:marLeft w:val="0"/>
                      <w:marRight w:val="0"/>
                      <w:marTop w:val="0"/>
                      <w:marBottom w:val="0"/>
                      <w:divBdr>
                        <w:top w:val="none" w:sz="0" w:space="0" w:color="auto"/>
                        <w:left w:val="none" w:sz="0" w:space="0" w:color="auto"/>
                        <w:bottom w:val="none" w:sz="0" w:space="0" w:color="auto"/>
                        <w:right w:val="none" w:sz="0" w:space="0" w:color="auto"/>
                      </w:divBdr>
                    </w:div>
                  </w:divsChild>
                </w:div>
                <w:div w:id="2072196595">
                  <w:marLeft w:val="0"/>
                  <w:marRight w:val="0"/>
                  <w:marTop w:val="0"/>
                  <w:marBottom w:val="0"/>
                  <w:divBdr>
                    <w:top w:val="none" w:sz="0" w:space="0" w:color="auto"/>
                    <w:left w:val="none" w:sz="0" w:space="0" w:color="auto"/>
                    <w:bottom w:val="none" w:sz="0" w:space="0" w:color="auto"/>
                    <w:right w:val="none" w:sz="0" w:space="0" w:color="auto"/>
                  </w:divBdr>
                  <w:divsChild>
                    <w:div w:id="1214385716">
                      <w:marLeft w:val="0"/>
                      <w:marRight w:val="0"/>
                      <w:marTop w:val="0"/>
                      <w:marBottom w:val="0"/>
                      <w:divBdr>
                        <w:top w:val="none" w:sz="0" w:space="0" w:color="auto"/>
                        <w:left w:val="none" w:sz="0" w:space="0" w:color="auto"/>
                        <w:bottom w:val="none" w:sz="0" w:space="0" w:color="auto"/>
                        <w:right w:val="none" w:sz="0" w:space="0" w:color="auto"/>
                      </w:divBdr>
                    </w:div>
                  </w:divsChild>
                </w:div>
                <w:div w:id="834420179">
                  <w:marLeft w:val="0"/>
                  <w:marRight w:val="0"/>
                  <w:marTop w:val="0"/>
                  <w:marBottom w:val="0"/>
                  <w:divBdr>
                    <w:top w:val="none" w:sz="0" w:space="0" w:color="auto"/>
                    <w:left w:val="none" w:sz="0" w:space="0" w:color="auto"/>
                    <w:bottom w:val="none" w:sz="0" w:space="0" w:color="auto"/>
                    <w:right w:val="none" w:sz="0" w:space="0" w:color="auto"/>
                  </w:divBdr>
                  <w:divsChild>
                    <w:div w:id="860751503">
                      <w:marLeft w:val="0"/>
                      <w:marRight w:val="0"/>
                      <w:marTop w:val="0"/>
                      <w:marBottom w:val="0"/>
                      <w:divBdr>
                        <w:top w:val="none" w:sz="0" w:space="0" w:color="auto"/>
                        <w:left w:val="none" w:sz="0" w:space="0" w:color="auto"/>
                        <w:bottom w:val="none" w:sz="0" w:space="0" w:color="auto"/>
                        <w:right w:val="none" w:sz="0" w:space="0" w:color="auto"/>
                      </w:divBdr>
                    </w:div>
                  </w:divsChild>
                </w:div>
                <w:div w:id="773749192">
                  <w:marLeft w:val="0"/>
                  <w:marRight w:val="0"/>
                  <w:marTop w:val="0"/>
                  <w:marBottom w:val="0"/>
                  <w:divBdr>
                    <w:top w:val="none" w:sz="0" w:space="0" w:color="auto"/>
                    <w:left w:val="none" w:sz="0" w:space="0" w:color="auto"/>
                    <w:bottom w:val="none" w:sz="0" w:space="0" w:color="auto"/>
                    <w:right w:val="none" w:sz="0" w:space="0" w:color="auto"/>
                  </w:divBdr>
                  <w:divsChild>
                    <w:div w:id="1745027460">
                      <w:marLeft w:val="0"/>
                      <w:marRight w:val="0"/>
                      <w:marTop w:val="0"/>
                      <w:marBottom w:val="0"/>
                      <w:divBdr>
                        <w:top w:val="none" w:sz="0" w:space="0" w:color="auto"/>
                        <w:left w:val="none" w:sz="0" w:space="0" w:color="auto"/>
                        <w:bottom w:val="none" w:sz="0" w:space="0" w:color="auto"/>
                        <w:right w:val="none" w:sz="0" w:space="0" w:color="auto"/>
                      </w:divBdr>
                    </w:div>
                  </w:divsChild>
                </w:div>
                <w:div w:id="2139452513">
                  <w:marLeft w:val="0"/>
                  <w:marRight w:val="0"/>
                  <w:marTop w:val="0"/>
                  <w:marBottom w:val="0"/>
                  <w:divBdr>
                    <w:top w:val="none" w:sz="0" w:space="0" w:color="auto"/>
                    <w:left w:val="none" w:sz="0" w:space="0" w:color="auto"/>
                    <w:bottom w:val="none" w:sz="0" w:space="0" w:color="auto"/>
                    <w:right w:val="none" w:sz="0" w:space="0" w:color="auto"/>
                  </w:divBdr>
                  <w:divsChild>
                    <w:div w:id="347753073">
                      <w:marLeft w:val="0"/>
                      <w:marRight w:val="0"/>
                      <w:marTop w:val="0"/>
                      <w:marBottom w:val="0"/>
                      <w:divBdr>
                        <w:top w:val="none" w:sz="0" w:space="0" w:color="auto"/>
                        <w:left w:val="none" w:sz="0" w:space="0" w:color="auto"/>
                        <w:bottom w:val="none" w:sz="0" w:space="0" w:color="auto"/>
                        <w:right w:val="none" w:sz="0" w:space="0" w:color="auto"/>
                      </w:divBdr>
                    </w:div>
                  </w:divsChild>
                </w:div>
                <w:div w:id="270359840">
                  <w:marLeft w:val="0"/>
                  <w:marRight w:val="0"/>
                  <w:marTop w:val="0"/>
                  <w:marBottom w:val="0"/>
                  <w:divBdr>
                    <w:top w:val="none" w:sz="0" w:space="0" w:color="auto"/>
                    <w:left w:val="none" w:sz="0" w:space="0" w:color="auto"/>
                    <w:bottom w:val="none" w:sz="0" w:space="0" w:color="auto"/>
                    <w:right w:val="none" w:sz="0" w:space="0" w:color="auto"/>
                  </w:divBdr>
                  <w:divsChild>
                    <w:div w:id="1261186035">
                      <w:marLeft w:val="0"/>
                      <w:marRight w:val="0"/>
                      <w:marTop w:val="0"/>
                      <w:marBottom w:val="0"/>
                      <w:divBdr>
                        <w:top w:val="none" w:sz="0" w:space="0" w:color="auto"/>
                        <w:left w:val="none" w:sz="0" w:space="0" w:color="auto"/>
                        <w:bottom w:val="none" w:sz="0" w:space="0" w:color="auto"/>
                        <w:right w:val="none" w:sz="0" w:space="0" w:color="auto"/>
                      </w:divBdr>
                    </w:div>
                  </w:divsChild>
                </w:div>
                <w:div w:id="1742173995">
                  <w:marLeft w:val="0"/>
                  <w:marRight w:val="0"/>
                  <w:marTop w:val="0"/>
                  <w:marBottom w:val="0"/>
                  <w:divBdr>
                    <w:top w:val="none" w:sz="0" w:space="0" w:color="auto"/>
                    <w:left w:val="none" w:sz="0" w:space="0" w:color="auto"/>
                    <w:bottom w:val="none" w:sz="0" w:space="0" w:color="auto"/>
                    <w:right w:val="none" w:sz="0" w:space="0" w:color="auto"/>
                  </w:divBdr>
                  <w:divsChild>
                    <w:div w:id="712731138">
                      <w:marLeft w:val="0"/>
                      <w:marRight w:val="0"/>
                      <w:marTop w:val="0"/>
                      <w:marBottom w:val="0"/>
                      <w:divBdr>
                        <w:top w:val="none" w:sz="0" w:space="0" w:color="auto"/>
                        <w:left w:val="none" w:sz="0" w:space="0" w:color="auto"/>
                        <w:bottom w:val="none" w:sz="0" w:space="0" w:color="auto"/>
                        <w:right w:val="none" w:sz="0" w:space="0" w:color="auto"/>
                      </w:divBdr>
                    </w:div>
                  </w:divsChild>
                </w:div>
                <w:div w:id="1823231508">
                  <w:marLeft w:val="0"/>
                  <w:marRight w:val="0"/>
                  <w:marTop w:val="0"/>
                  <w:marBottom w:val="0"/>
                  <w:divBdr>
                    <w:top w:val="none" w:sz="0" w:space="0" w:color="auto"/>
                    <w:left w:val="none" w:sz="0" w:space="0" w:color="auto"/>
                    <w:bottom w:val="none" w:sz="0" w:space="0" w:color="auto"/>
                    <w:right w:val="none" w:sz="0" w:space="0" w:color="auto"/>
                  </w:divBdr>
                  <w:divsChild>
                    <w:div w:id="1213074836">
                      <w:marLeft w:val="0"/>
                      <w:marRight w:val="0"/>
                      <w:marTop w:val="0"/>
                      <w:marBottom w:val="0"/>
                      <w:divBdr>
                        <w:top w:val="none" w:sz="0" w:space="0" w:color="auto"/>
                        <w:left w:val="none" w:sz="0" w:space="0" w:color="auto"/>
                        <w:bottom w:val="none" w:sz="0" w:space="0" w:color="auto"/>
                        <w:right w:val="none" w:sz="0" w:space="0" w:color="auto"/>
                      </w:divBdr>
                    </w:div>
                  </w:divsChild>
                </w:div>
                <w:div w:id="468402604">
                  <w:marLeft w:val="0"/>
                  <w:marRight w:val="0"/>
                  <w:marTop w:val="0"/>
                  <w:marBottom w:val="0"/>
                  <w:divBdr>
                    <w:top w:val="none" w:sz="0" w:space="0" w:color="auto"/>
                    <w:left w:val="none" w:sz="0" w:space="0" w:color="auto"/>
                    <w:bottom w:val="none" w:sz="0" w:space="0" w:color="auto"/>
                    <w:right w:val="none" w:sz="0" w:space="0" w:color="auto"/>
                  </w:divBdr>
                  <w:divsChild>
                    <w:div w:id="2120175342">
                      <w:marLeft w:val="0"/>
                      <w:marRight w:val="0"/>
                      <w:marTop w:val="0"/>
                      <w:marBottom w:val="0"/>
                      <w:divBdr>
                        <w:top w:val="none" w:sz="0" w:space="0" w:color="auto"/>
                        <w:left w:val="none" w:sz="0" w:space="0" w:color="auto"/>
                        <w:bottom w:val="none" w:sz="0" w:space="0" w:color="auto"/>
                        <w:right w:val="none" w:sz="0" w:space="0" w:color="auto"/>
                      </w:divBdr>
                    </w:div>
                  </w:divsChild>
                </w:div>
                <w:div w:id="494759305">
                  <w:marLeft w:val="0"/>
                  <w:marRight w:val="0"/>
                  <w:marTop w:val="0"/>
                  <w:marBottom w:val="0"/>
                  <w:divBdr>
                    <w:top w:val="none" w:sz="0" w:space="0" w:color="auto"/>
                    <w:left w:val="none" w:sz="0" w:space="0" w:color="auto"/>
                    <w:bottom w:val="none" w:sz="0" w:space="0" w:color="auto"/>
                    <w:right w:val="none" w:sz="0" w:space="0" w:color="auto"/>
                  </w:divBdr>
                  <w:divsChild>
                    <w:div w:id="77334669">
                      <w:marLeft w:val="0"/>
                      <w:marRight w:val="0"/>
                      <w:marTop w:val="0"/>
                      <w:marBottom w:val="0"/>
                      <w:divBdr>
                        <w:top w:val="none" w:sz="0" w:space="0" w:color="auto"/>
                        <w:left w:val="none" w:sz="0" w:space="0" w:color="auto"/>
                        <w:bottom w:val="none" w:sz="0" w:space="0" w:color="auto"/>
                        <w:right w:val="none" w:sz="0" w:space="0" w:color="auto"/>
                      </w:divBdr>
                    </w:div>
                  </w:divsChild>
                </w:div>
                <w:div w:id="1079837642">
                  <w:marLeft w:val="0"/>
                  <w:marRight w:val="0"/>
                  <w:marTop w:val="0"/>
                  <w:marBottom w:val="0"/>
                  <w:divBdr>
                    <w:top w:val="none" w:sz="0" w:space="0" w:color="auto"/>
                    <w:left w:val="none" w:sz="0" w:space="0" w:color="auto"/>
                    <w:bottom w:val="none" w:sz="0" w:space="0" w:color="auto"/>
                    <w:right w:val="none" w:sz="0" w:space="0" w:color="auto"/>
                  </w:divBdr>
                  <w:divsChild>
                    <w:div w:id="1025138670">
                      <w:marLeft w:val="0"/>
                      <w:marRight w:val="0"/>
                      <w:marTop w:val="0"/>
                      <w:marBottom w:val="0"/>
                      <w:divBdr>
                        <w:top w:val="none" w:sz="0" w:space="0" w:color="auto"/>
                        <w:left w:val="none" w:sz="0" w:space="0" w:color="auto"/>
                        <w:bottom w:val="none" w:sz="0" w:space="0" w:color="auto"/>
                        <w:right w:val="none" w:sz="0" w:space="0" w:color="auto"/>
                      </w:divBdr>
                    </w:div>
                  </w:divsChild>
                </w:div>
                <w:div w:id="432870324">
                  <w:marLeft w:val="0"/>
                  <w:marRight w:val="0"/>
                  <w:marTop w:val="0"/>
                  <w:marBottom w:val="0"/>
                  <w:divBdr>
                    <w:top w:val="none" w:sz="0" w:space="0" w:color="auto"/>
                    <w:left w:val="none" w:sz="0" w:space="0" w:color="auto"/>
                    <w:bottom w:val="none" w:sz="0" w:space="0" w:color="auto"/>
                    <w:right w:val="none" w:sz="0" w:space="0" w:color="auto"/>
                  </w:divBdr>
                  <w:divsChild>
                    <w:div w:id="1586501464">
                      <w:marLeft w:val="0"/>
                      <w:marRight w:val="0"/>
                      <w:marTop w:val="0"/>
                      <w:marBottom w:val="0"/>
                      <w:divBdr>
                        <w:top w:val="none" w:sz="0" w:space="0" w:color="auto"/>
                        <w:left w:val="none" w:sz="0" w:space="0" w:color="auto"/>
                        <w:bottom w:val="none" w:sz="0" w:space="0" w:color="auto"/>
                        <w:right w:val="none" w:sz="0" w:space="0" w:color="auto"/>
                      </w:divBdr>
                    </w:div>
                  </w:divsChild>
                </w:div>
                <w:div w:id="1542861885">
                  <w:marLeft w:val="0"/>
                  <w:marRight w:val="0"/>
                  <w:marTop w:val="0"/>
                  <w:marBottom w:val="0"/>
                  <w:divBdr>
                    <w:top w:val="none" w:sz="0" w:space="0" w:color="auto"/>
                    <w:left w:val="none" w:sz="0" w:space="0" w:color="auto"/>
                    <w:bottom w:val="none" w:sz="0" w:space="0" w:color="auto"/>
                    <w:right w:val="none" w:sz="0" w:space="0" w:color="auto"/>
                  </w:divBdr>
                  <w:divsChild>
                    <w:div w:id="2044279931">
                      <w:marLeft w:val="0"/>
                      <w:marRight w:val="0"/>
                      <w:marTop w:val="0"/>
                      <w:marBottom w:val="0"/>
                      <w:divBdr>
                        <w:top w:val="none" w:sz="0" w:space="0" w:color="auto"/>
                        <w:left w:val="none" w:sz="0" w:space="0" w:color="auto"/>
                        <w:bottom w:val="none" w:sz="0" w:space="0" w:color="auto"/>
                        <w:right w:val="none" w:sz="0" w:space="0" w:color="auto"/>
                      </w:divBdr>
                    </w:div>
                  </w:divsChild>
                </w:div>
                <w:div w:id="251355191">
                  <w:marLeft w:val="0"/>
                  <w:marRight w:val="0"/>
                  <w:marTop w:val="0"/>
                  <w:marBottom w:val="0"/>
                  <w:divBdr>
                    <w:top w:val="none" w:sz="0" w:space="0" w:color="auto"/>
                    <w:left w:val="none" w:sz="0" w:space="0" w:color="auto"/>
                    <w:bottom w:val="none" w:sz="0" w:space="0" w:color="auto"/>
                    <w:right w:val="none" w:sz="0" w:space="0" w:color="auto"/>
                  </w:divBdr>
                  <w:divsChild>
                    <w:div w:id="661393720">
                      <w:marLeft w:val="0"/>
                      <w:marRight w:val="0"/>
                      <w:marTop w:val="0"/>
                      <w:marBottom w:val="0"/>
                      <w:divBdr>
                        <w:top w:val="none" w:sz="0" w:space="0" w:color="auto"/>
                        <w:left w:val="none" w:sz="0" w:space="0" w:color="auto"/>
                        <w:bottom w:val="none" w:sz="0" w:space="0" w:color="auto"/>
                        <w:right w:val="none" w:sz="0" w:space="0" w:color="auto"/>
                      </w:divBdr>
                    </w:div>
                  </w:divsChild>
                </w:div>
                <w:div w:id="25110053">
                  <w:marLeft w:val="0"/>
                  <w:marRight w:val="0"/>
                  <w:marTop w:val="0"/>
                  <w:marBottom w:val="0"/>
                  <w:divBdr>
                    <w:top w:val="none" w:sz="0" w:space="0" w:color="auto"/>
                    <w:left w:val="none" w:sz="0" w:space="0" w:color="auto"/>
                    <w:bottom w:val="none" w:sz="0" w:space="0" w:color="auto"/>
                    <w:right w:val="none" w:sz="0" w:space="0" w:color="auto"/>
                  </w:divBdr>
                  <w:divsChild>
                    <w:div w:id="827212231">
                      <w:marLeft w:val="0"/>
                      <w:marRight w:val="0"/>
                      <w:marTop w:val="0"/>
                      <w:marBottom w:val="0"/>
                      <w:divBdr>
                        <w:top w:val="none" w:sz="0" w:space="0" w:color="auto"/>
                        <w:left w:val="none" w:sz="0" w:space="0" w:color="auto"/>
                        <w:bottom w:val="none" w:sz="0" w:space="0" w:color="auto"/>
                        <w:right w:val="none" w:sz="0" w:space="0" w:color="auto"/>
                      </w:divBdr>
                    </w:div>
                  </w:divsChild>
                </w:div>
                <w:div w:id="447966222">
                  <w:marLeft w:val="0"/>
                  <w:marRight w:val="0"/>
                  <w:marTop w:val="0"/>
                  <w:marBottom w:val="0"/>
                  <w:divBdr>
                    <w:top w:val="none" w:sz="0" w:space="0" w:color="auto"/>
                    <w:left w:val="none" w:sz="0" w:space="0" w:color="auto"/>
                    <w:bottom w:val="none" w:sz="0" w:space="0" w:color="auto"/>
                    <w:right w:val="none" w:sz="0" w:space="0" w:color="auto"/>
                  </w:divBdr>
                  <w:divsChild>
                    <w:div w:id="1976598154">
                      <w:marLeft w:val="0"/>
                      <w:marRight w:val="0"/>
                      <w:marTop w:val="0"/>
                      <w:marBottom w:val="0"/>
                      <w:divBdr>
                        <w:top w:val="none" w:sz="0" w:space="0" w:color="auto"/>
                        <w:left w:val="none" w:sz="0" w:space="0" w:color="auto"/>
                        <w:bottom w:val="none" w:sz="0" w:space="0" w:color="auto"/>
                        <w:right w:val="none" w:sz="0" w:space="0" w:color="auto"/>
                      </w:divBdr>
                    </w:div>
                  </w:divsChild>
                </w:div>
                <w:div w:id="890728258">
                  <w:marLeft w:val="0"/>
                  <w:marRight w:val="0"/>
                  <w:marTop w:val="0"/>
                  <w:marBottom w:val="0"/>
                  <w:divBdr>
                    <w:top w:val="none" w:sz="0" w:space="0" w:color="auto"/>
                    <w:left w:val="none" w:sz="0" w:space="0" w:color="auto"/>
                    <w:bottom w:val="none" w:sz="0" w:space="0" w:color="auto"/>
                    <w:right w:val="none" w:sz="0" w:space="0" w:color="auto"/>
                  </w:divBdr>
                  <w:divsChild>
                    <w:div w:id="113603273">
                      <w:marLeft w:val="0"/>
                      <w:marRight w:val="0"/>
                      <w:marTop w:val="0"/>
                      <w:marBottom w:val="0"/>
                      <w:divBdr>
                        <w:top w:val="none" w:sz="0" w:space="0" w:color="auto"/>
                        <w:left w:val="none" w:sz="0" w:space="0" w:color="auto"/>
                        <w:bottom w:val="none" w:sz="0" w:space="0" w:color="auto"/>
                        <w:right w:val="none" w:sz="0" w:space="0" w:color="auto"/>
                      </w:divBdr>
                    </w:div>
                  </w:divsChild>
                </w:div>
                <w:div w:id="1418360827">
                  <w:marLeft w:val="0"/>
                  <w:marRight w:val="0"/>
                  <w:marTop w:val="0"/>
                  <w:marBottom w:val="0"/>
                  <w:divBdr>
                    <w:top w:val="none" w:sz="0" w:space="0" w:color="auto"/>
                    <w:left w:val="none" w:sz="0" w:space="0" w:color="auto"/>
                    <w:bottom w:val="none" w:sz="0" w:space="0" w:color="auto"/>
                    <w:right w:val="none" w:sz="0" w:space="0" w:color="auto"/>
                  </w:divBdr>
                  <w:divsChild>
                    <w:div w:id="1761487690">
                      <w:marLeft w:val="0"/>
                      <w:marRight w:val="0"/>
                      <w:marTop w:val="0"/>
                      <w:marBottom w:val="0"/>
                      <w:divBdr>
                        <w:top w:val="none" w:sz="0" w:space="0" w:color="auto"/>
                        <w:left w:val="none" w:sz="0" w:space="0" w:color="auto"/>
                        <w:bottom w:val="none" w:sz="0" w:space="0" w:color="auto"/>
                        <w:right w:val="none" w:sz="0" w:space="0" w:color="auto"/>
                      </w:divBdr>
                    </w:div>
                  </w:divsChild>
                </w:div>
                <w:div w:id="717169805">
                  <w:marLeft w:val="0"/>
                  <w:marRight w:val="0"/>
                  <w:marTop w:val="0"/>
                  <w:marBottom w:val="0"/>
                  <w:divBdr>
                    <w:top w:val="none" w:sz="0" w:space="0" w:color="auto"/>
                    <w:left w:val="none" w:sz="0" w:space="0" w:color="auto"/>
                    <w:bottom w:val="none" w:sz="0" w:space="0" w:color="auto"/>
                    <w:right w:val="none" w:sz="0" w:space="0" w:color="auto"/>
                  </w:divBdr>
                  <w:divsChild>
                    <w:div w:id="2074035056">
                      <w:marLeft w:val="0"/>
                      <w:marRight w:val="0"/>
                      <w:marTop w:val="0"/>
                      <w:marBottom w:val="0"/>
                      <w:divBdr>
                        <w:top w:val="none" w:sz="0" w:space="0" w:color="auto"/>
                        <w:left w:val="none" w:sz="0" w:space="0" w:color="auto"/>
                        <w:bottom w:val="none" w:sz="0" w:space="0" w:color="auto"/>
                        <w:right w:val="none" w:sz="0" w:space="0" w:color="auto"/>
                      </w:divBdr>
                    </w:div>
                  </w:divsChild>
                </w:div>
                <w:div w:id="839465625">
                  <w:marLeft w:val="0"/>
                  <w:marRight w:val="0"/>
                  <w:marTop w:val="0"/>
                  <w:marBottom w:val="0"/>
                  <w:divBdr>
                    <w:top w:val="none" w:sz="0" w:space="0" w:color="auto"/>
                    <w:left w:val="none" w:sz="0" w:space="0" w:color="auto"/>
                    <w:bottom w:val="none" w:sz="0" w:space="0" w:color="auto"/>
                    <w:right w:val="none" w:sz="0" w:space="0" w:color="auto"/>
                  </w:divBdr>
                  <w:divsChild>
                    <w:div w:id="1367946161">
                      <w:marLeft w:val="0"/>
                      <w:marRight w:val="0"/>
                      <w:marTop w:val="0"/>
                      <w:marBottom w:val="0"/>
                      <w:divBdr>
                        <w:top w:val="none" w:sz="0" w:space="0" w:color="auto"/>
                        <w:left w:val="none" w:sz="0" w:space="0" w:color="auto"/>
                        <w:bottom w:val="none" w:sz="0" w:space="0" w:color="auto"/>
                        <w:right w:val="none" w:sz="0" w:space="0" w:color="auto"/>
                      </w:divBdr>
                    </w:div>
                  </w:divsChild>
                </w:div>
                <w:div w:id="302778084">
                  <w:marLeft w:val="0"/>
                  <w:marRight w:val="0"/>
                  <w:marTop w:val="0"/>
                  <w:marBottom w:val="0"/>
                  <w:divBdr>
                    <w:top w:val="none" w:sz="0" w:space="0" w:color="auto"/>
                    <w:left w:val="none" w:sz="0" w:space="0" w:color="auto"/>
                    <w:bottom w:val="none" w:sz="0" w:space="0" w:color="auto"/>
                    <w:right w:val="none" w:sz="0" w:space="0" w:color="auto"/>
                  </w:divBdr>
                  <w:divsChild>
                    <w:div w:id="510030810">
                      <w:marLeft w:val="0"/>
                      <w:marRight w:val="0"/>
                      <w:marTop w:val="0"/>
                      <w:marBottom w:val="0"/>
                      <w:divBdr>
                        <w:top w:val="none" w:sz="0" w:space="0" w:color="auto"/>
                        <w:left w:val="none" w:sz="0" w:space="0" w:color="auto"/>
                        <w:bottom w:val="none" w:sz="0" w:space="0" w:color="auto"/>
                        <w:right w:val="none" w:sz="0" w:space="0" w:color="auto"/>
                      </w:divBdr>
                    </w:div>
                  </w:divsChild>
                </w:div>
                <w:div w:id="1022970992">
                  <w:marLeft w:val="0"/>
                  <w:marRight w:val="0"/>
                  <w:marTop w:val="0"/>
                  <w:marBottom w:val="0"/>
                  <w:divBdr>
                    <w:top w:val="none" w:sz="0" w:space="0" w:color="auto"/>
                    <w:left w:val="none" w:sz="0" w:space="0" w:color="auto"/>
                    <w:bottom w:val="none" w:sz="0" w:space="0" w:color="auto"/>
                    <w:right w:val="none" w:sz="0" w:space="0" w:color="auto"/>
                  </w:divBdr>
                  <w:divsChild>
                    <w:div w:id="1557006468">
                      <w:marLeft w:val="0"/>
                      <w:marRight w:val="0"/>
                      <w:marTop w:val="0"/>
                      <w:marBottom w:val="0"/>
                      <w:divBdr>
                        <w:top w:val="none" w:sz="0" w:space="0" w:color="auto"/>
                        <w:left w:val="none" w:sz="0" w:space="0" w:color="auto"/>
                        <w:bottom w:val="none" w:sz="0" w:space="0" w:color="auto"/>
                        <w:right w:val="none" w:sz="0" w:space="0" w:color="auto"/>
                      </w:divBdr>
                    </w:div>
                  </w:divsChild>
                </w:div>
                <w:div w:id="1693653909">
                  <w:marLeft w:val="0"/>
                  <w:marRight w:val="0"/>
                  <w:marTop w:val="0"/>
                  <w:marBottom w:val="0"/>
                  <w:divBdr>
                    <w:top w:val="none" w:sz="0" w:space="0" w:color="auto"/>
                    <w:left w:val="none" w:sz="0" w:space="0" w:color="auto"/>
                    <w:bottom w:val="none" w:sz="0" w:space="0" w:color="auto"/>
                    <w:right w:val="none" w:sz="0" w:space="0" w:color="auto"/>
                  </w:divBdr>
                  <w:divsChild>
                    <w:div w:id="202443252">
                      <w:marLeft w:val="0"/>
                      <w:marRight w:val="0"/>
                      <w:marTop w:val="0"/>
                      <w:marBottom w:val="0"/>
                      <w:divBdr>
                        <w:top w:val="none" w:sz="0" w:space="0" w:color="auto"/>
                        <w:left w:val="none" w:sz="0" w:space="0" w:color="auto"/>
                        <w:bottom w:val="none" w:sz="0" w:space="0" w:color="auto"/>
                        <w:right w:val="none" w:sz="0" w:space="0" w:color="auto"/>
                      </w:divBdr>
                    </w:div>
                  </w:divsChild>
                </w:div>
                <w:div w:id="250626714">
                  <w:marLeft w:val="0"/>
                  <w:marRight w:val="0"/>
                  <w:marTop w:val="0"/>
                  <w:marBottom w:val="0"/>
                  <w:divBdr>
                    <w:top w:val="none" w:sz="0" w:space="0" w:color="auto"/>
                    <w:left w:val="none" w:sz="0" w:space="0" w:color="auto"/>
                    <w:bottom w:val="none" w:sz="0" w:space="0" w:color="auto"/>
                    <w:right w:val="none" w:sz="0" w:space="0" w:color="auto"/>
                  </w:divBdr>
                  <w:divsChild>
                    <w:div w:id="624235895">
                      <w:marLeft w:val="0"/>
                      <w:marRight w:val="0"/>
                      <w:marTop w:val="0"/>
                      <w:marBottom w:val="0"/>
                      <w:divBdr>
                        <w:top w:val="none" w:sz="0" w:space="0" w:color="auto"/>
                        <w:left w:val="none" w:sz="0" w:space="0" w:color="auto"/>
                        <w:bottom w:val="none" w:sz="0" w:space="0" w:color="auto"/>
                        <w:right w:val="none" w:sz="0" w:space="0" w:color="auto"/>
                      </w:divBdr>
                    </w:div>
                  </w:divsChild>
                </w:div>
                <w:div w:id="1649167225">
                  <w:marLeft w:val="0"/>
                  <w:marRight w:val="0"/>
                  <w:marTop w:val="0"/>
                  <w:marBottom w:val="0"/>
                  <w:divBdr>
                    <w:top w:val="none" w:sz="0" w:space="0" w:color="auto"/>
                    <w:left w:val="none" w:sz="0" w:space="0" w:color="auto"/>
                    <w:bottom w:val="none" w:sz="0" w:space="0" w:color="auto"/>
                    <w:right w:val="none" w:sz="0" w:space="0" w:color="auto"/>
                  </w:divBdr>
                  <w:divsChild>
                    <w:div w:id="622736136">
                      <w:marLeft w:val="0"/>
                      <w:marRight w:val="0"/>
                      <w:marTop w:val="0"/>
                      <w:marBottom w:val="0"/>
                      <w:divBdr>
                        <w:top w:val="none" w:sz="0" w:space="0" w:color="auto"/>
                        <w:left w:val="none" w:sz="0" w:space="0" w:color="auto"/>
                        <w:bottom w:val="none" w:sz="0" w:space="0" w:color="auto"/>
                        <w:right w:val="none" w:sz="0" w:space="0" w:color="auto"/>
                      </w:divBdr>
                    </w:div>
                  </w:divsChild>
                </w:div>
                <w:div w:id="18436948">
                  <w:marLeft w:val="0"/>
                  <w:marRight w:val="0"/>
                  <w:marTop w:val="0"/>
                  <w:marBottom w:val="0"/>
                  <w:divBdr>
                    <w:top w:val="none" w:sz="0" w:space="0" w:color="auto"/>
                    <w:left w:val="none" w:sz="0" w:space="0" w:color="auto"/>
                    <w:bottom w:val="none" w:sz="0" w:space="0" w:color="auto"/>
                    <w:right w:val="none" w:sz="0" w:space="0" w:color="auto"/>
                  </w:divBdr>
                  <w:divsChild>
                    <w:div w:id="208302498">
                      <w:marLeft w:val="0"/>
                      <w:marRight w:val="0"/>
                      <w:marTop w:val="0"/>
                      <w:marBottom w:val="0"/>
                      <w:divBdr>
                        <w:top w:val="none" w:sz="0" w:space="0" w:color="auto"/>
                        <w:left w:val="none" w:sz="0" w:space="0" w:color="auto"/>
                        <w:bottom w:val="none" w:sz="0" w:space="0" w:color="auto"/>
                        <w:right w:val="none" w:sz="0" w:space="0" w:color="auto"/>
                      </w:divBdr>
                    </w:div>
                  </w:divsChild>
                </w:div>
                <w:div w:id="1501701511">
                  <w:marLeft w:val="0"/>
                  <w:marRight w:val="0"/>
                  <w:marTop w:val="0"/>
                  <w:marBottom w:val="0"/>
                  <w:divBdr>
                    <w:top w:val="none" w:sz="0" w:space="0" w:color="auto"/>
                    <w:left w:val="none" w:sz="0" w:space="0" w:color="auto"/>
                    <w:bottom w:val="none" w:sz="0" w:space="0" w:color="auto"/>
                    <w:right w:val="none" w:sz="0" w:space="0" w:color="auto"/>
                  </w:divBdr>
                  <w:divsChild>
                    <w:div w:id="1828937497">
                      <w:marLeft w:val="0"/>
                      <w:marRight w:val="0"/>
                      <w:marTop w:val="0"/>
                      <w:marBottom w:val="0"/>
                      <w:divBdr>
                        <w:top w:val="none" w:sz="0" w:space="0" w:color="auto"/>
                        <w:left w:val="none" w:sz="0" w:space="0" w:color="auto"/>
                        <w:bottom w:val="none" w:sz="0" w:space="0" w:color="auto"/>
                        <w:right w:val="none" w:sz="0" w:space="0" w:color="auto"/>
                      </w:divBdr>
                    </w:div>
                  </w:divsChild>
                </w:div>
                <w:div w:id="431898543">
                  <w:marLeft w:val="0"/>
                  <w:marRight w:val="0"/>
                  <w:marTop w:val="0"/>
                  <w:marBottom w:val="0"/>
                  <w:divBdr>
                    <w:top w:val="none" w:sz="0" w:space="0" w:color="auto"/>
                    <w:left w:val="none" w:sz="0" w:space="0" w:color="auto"/>
                    <w:bottom w:val="none" w:sz="0" w:space="0" w:color="auto"/>
                    <w:right w:val="none" w:sz="0" w:space="0" w:color="auto"/>
                  </w:divBdr>
                  <w:divsChild>
                    <w:div w:id="1331566327">
                      <w:marLeft w:val="0"/>
                      <w:marRight w:val="0"/>
                      <w:marTop w:val="0"/>
                      <w:marBottom w:val="0"/>
                      <w:divBdr>
                        <w:top w:val="none" w:sz="0" w:space="0" w:color="auto"/>
                        <w:left w:val="none" w:sz="0" w:space="0" w:color="auto"/>
                        <w:bottom w:val="none" w:sz="0" w:space="0" w:color="auto"/>
                        <w:right w:val="none" w:sz="0" w:space="0" w:color="auto"/>
                      </w:divBdr>
                    </w:div>
                  </w:divsChild>
                </w:div>
                <w:div w:id="1854107372">
                  <w:marLeft w:val="0"/>
                  <w:marRight w:val="0"/>
                  <w:marTop w:val="0"/>
                  <w:marBottom w:val="0"/>
                  <w:divBdr>
                    <w:top w:val="none" w:sz="0" w:space="0" w:color="auto"/>
                    <w:left w:val="none" w:sz="0" w:space="0" w:color="auto"/>
                    <w:bottom w:val="none" w:sz="0" w:space="0" w:color="auto"/>
                    <w:right w:val="none" w:sz="0" w:space="0" w:color="auto"/>
                  </w:divBdr>
                  <w:divsChild>
                    <w:div w:id="1203446706">
                      <w:marLeft w:val="0"/>
                      <w:marRight w:val="0"/>
                      <w:marTop w:val="0"/>
                      <w:marBottom w:val="0"/>
                      <w:divBdr>
                        <w:top w:val="none" w:sz="0" w:space="0" w:color="auto"/>
                        <w:left w:val="none" w:sz="0" w:space="0" w:color="auto"/>
                        <w:bottom w:val="none" w:sz="0" w:space="0" w:color="auto"/>
                        <w:right w:val="none" w:sz="0" w:space="0" w:color="auto"/>
                      </w:divBdr>
                    </w:div>
                  </w:divsChild>
                </w:div>
                <w:div w:id="936132829">
                  <w:marLeft w:val="0"/>
                  <w:marRight w:val="0"/>
                  <w:marTop w:val="0"/>
                  <w:marBottom w:val="0"/>
                  <w:divBdr>
                    <w:top w:val="none" w:sz="0" w:space="0" w:color="auto"/>
                    <w:left w:val="none" w:sz="0" w:space="0" w:color="auto"/>
                    <w:bottom w:val="none" w:sz="0" w:space="0" w:color="auto"/>
                    <w:right w:val="none" w:sz="0" w:space="0" w:color="auto"/>
                  </w:divBdr>
                  <w:divsChild>
                    <w:div w:id="244847859">
                      <w:marLeft w:val="0"/>
                      <w:marRight w:val="0"/>
                      <w:marTop w:val="0"/>
                      <w:marBottom w:val="0"/>
                      <w:divBdr>
                        <w:top w:val="none" w:sz="0" w:space="0" w:color="auto"/>
                        <w:left w:val="none" w:sz="0" w:space="0" w:color="auto"/>
                        <w:bottom w:val="none" w:sz="0" w:space="0" w:color="auto"/>
                        <w:right w:val="none" w:sz="0" w:space="0" w:color="auto"/>
                      </w:divBdr>
                    </w:div>
                  </w:divsChild>
                </w:div>
                <w:div w:id="1717925120">
                  <w:marLeft w:val="0"/>
                  <w:marRight w:val="0"/>
                  <w:marTop w:val="0"/>
                  <w:marBottom w:val="0"/>
                  <w:divBdr>
                    <w:top w:val="none" w:sz="0" w:space="0" w:color="auto"/>
                    <w:left w:val="none" w:sz="0" w:space="0" w:color="auto"/>
                    <w:bottom w:val="none" w:sz="0" w:space="0" w:color="auto"/>
                    <w:right w:val="none" w:sz="0" w:space="0" w:color="auto"/>
                  </w:divBdr>
                  <w:divsChild>
                    <w:div w:id="1967009187">
                      <w:marLeft w:val="0"/>
                      <w:marRight w:val="0"/>
                      <w:marTop w:val="0"/>
                      <w:marBottom w:val="0"/>
                      <w:divBdr>
                        <w:top w:val="none" w:sz="0" w:space="0" w:color="auto"/>
                        <w:left w:val="none" w:sz="0" w:space="0" w:color="auto"/>
                        <w:bottom w:val="none" w:sz="0" w:space="0" w:color="auto"/>
                        <w:right w:val="none" w:sz="0" w:space="0" w:color="auto"/>
                      </w:divBdr>
                    </w:div>
                  </w:divsChild>
                </w:div>
                <w:div w:id="976378554">
                  <w:marLeft w:val="0"/>
                  <w:marRight w:val="0"/>
                  <w:marTop w:val="0"/>
                  <w:marBottom w:val="0"/>
                  <w:divBdr>
                    <w:top w:val="none" w:sz="0" w:space="0" w:color="auto"/>
                    <w:left w:val="none" w:sz="0" w:space="0" w:color="auto"/>
                    <w:bottom w:val="none" w:sz="0" w:space="0" w:color="auto"/>
                    <w:right w:val="none" w:sz="0" w:space="0" w:color="auto"/>
                  </w:divBdr>
                  <w:divsChild>
                    <w:div w:id="486555687">
                      <w:marLeft w:val="0"/>
                      <w:marRight w:val="0"/>
                      <w:marTop w:val="0"/>
                      <w:marBottom w:val="0"/>
                      <w:divBdr>
                        <w:top w:val="none" w:sz="0" w:space="0" w:color="auto"/>
                        <w:left w:val="none" w:sz="0" w:space="0" w:color="auto"/>
                        <w:bottom w:val="none" w:sz="0" w:space="0" w:color="auto"/>
                        <w:right w:val="none" w:sz="0" w:space="0" w:color="auto"/>
                      </w:divBdr>
                    </w:div>
                  </w:divsChild>
                </w:div>
                <w:div w:id="564218728">
                  <w:marLeft w:val="0"/>
                  <w:marRight w:val="0"/>
                  <w:marTop w:val="0"/>
                  <w:marBottom w:val="0"/>
                  <w:divBdr>
                    <w:top w:val="none" w:sz="0" w:space="0" w:color="auto"/>
                    <w:left w:val="none" w:sz="0" w:space="0" w:color="auto"/>
                    <w:bottom w:val="none" w:sz="0" w:space="0" w:color="auto"/>
                    <w:right w:val="none" w:sz="0" w:space="0" w:color="auto"/>
                  </w:divBdr>
                  <w:divsChild>
                    <w:div w:id="891884062">
                      <w:marLeft w:val="0"/>
                      <w:marRight w:val="0"/>
                      <w:marTop w:val="0"/>
                      <w:marBottom w:val="0"/>
                      <w:divBdr>
                        <w:top w:val="none" w:sz="0" w:space="0" w:color="auto"/>
                        <w:left w:val="none" w:sz="0" w:space="0" w:color="auto"/>
                        <w:bottom w:val="none" w:sz="0" w:space="0" w:color="auto"/>
                        <w:right w:val="none" w:sz="0" w:space="0" w:color="auto"/>
                      </w:divBdr>
                    </w:div>
                  </w:divsChild>
                </w:div>
                <w:div w:id="1762875866">
                  <w:marLeft w:val="0"/>
                  <w:marRight w:val="0"/>
                  <w:marTop w:val="0"/>
                  <w:marBottom w:val="0"/>
                  <w:divBdr>
                    <w:top w:val="none" w:sz="0" w:space="0" w:color="auto"/>
                    <w:left w:val="none" w:sz="0" w:space="0" w:color="auto"/>
                    <w:bottom w:val="none" w:sz="0" w:space="0" w:color="auto"/>
                    <w:right w:val="none" w:sz="0" w:space="0" w:color="auto"/>
                  </w:divBdr>
                  <w:divsChild>
                    <w:div w:id="1799104581">
                      <w:marLeft w:val="0"/>
                      <w:marRight w:val="0"/>
                      <w:marTop w:val="0"/>
                      <w:marBottom w:val="0"/>
                      <w:divBdr>
                        <w:top w:val="none" w:sz="0" w:space="0" w:color="auto"/>
                        <w:left w:val="none" w:sz="0" w:space="0" w:color="auto"/>
                        <w:bottom w:val="none" w:sz="0" w:space="0" w:color="auto"/>
                        <w:right w:val="none" w:sz="0" w:space="0" w:color="auto"/>
                      </w:divBdr>
                    </w:div>
                  </w:divsChild>
                </w:div>
                <w:div w:id="1777216706">
                  <w:marLeft w:val="0"/>
                  <w:marRight w:val="0"/>
                  <w:marTop w:val="0"/>
                  <w:marBottom w:val="0"/>
                  <w:divBdr>
                    <w:top w:val="none" w:sz="0" w:space="0" w:color="auto"/>
                    <w:left w:val="none" w:sz="0" w:space="0" w:color="auto"/>
                    <w:bottom w:val="none" w:sz="0" w:space="0" w:color="auto"/>
                    <w:right w:val="none" w:sz="0" w:space="0" w:color="auto"/>
                  </w:divBdr>
                  <w:divsChild>
                    <w:div w:id="753477714">
                      <w:marLeft w:val="0"/>
                      <w:marRight w:val="0"/>
                      <w:marTop w:val="0"/>
                      <w:marBottom w:val="0"/>
                      <w:divBdr>
                        <w:top w:val="none" w:sz="0" w:space="0" w:color="auto"/>
                        <w:left w:val="none" w:sz="0" w:space="0" w:color="auto"/>
                        <w:bottom w:val="none" w:sz="0" w:space="0" w:color="auto"/>
                        <w:right w:val="none" w:sz="0" w:space="0" w:color="auto"/>
                      </w:divBdr>
                    </w:div>
                  </w:divsChild>
                </w:div>
                <w:div w:id="793599806">
                  <w:marLeft w:val="0"/>
                  <w:marRight w:val="0"/>
                  <w:marTop w:val="0"/>
                  <w:marBottom w:val="0"/>
                  <w:divBdr>
                    <w:top w:val="none" w:sz="0" w:space="0" w:color="auto"/>
                    <w:left w:val="none" w:sz="0" w:space="0" w:color="auto"/>
                    <w:bottom w:val="none" w:sz="0" w:space="0" w:color="auto"/>
                    <w:right w:val="none" w:sz="0" w:space="0" w:color="auto"/>
                  </w:divBdr>
                  <w:divsChild>
                    <w:div w:id="856885874">
                      <w:marLeft w:val="0"/>
                      <w:marRight w:val="0"/>
                      <w:marTop w:val="0"/>
                      <w:marBottom w:val="0"/>
                      <w:divBdr>
                        <w:top w:val="none" w:sz="0" w:space="0" w:color="auto"/>
                        <w:left w:val="none" w:sz="0" w:space="0" w:color="auto"/>
                        <w:bottom w:val="none" w:sz="0" w:space="0" w:color="auto"/>
                        <w:right w:val="none" w:sz="0" w:space="0" w:color="auto"/>
                      </w:divBdr>
                    </w:div>
                  </w:divsChild>
                </w:div>
                <w:div w:id="553321980">
                  <w:marLeft w:val="0"/>
                  <w:marRight w:val="0"/>
                  <w:marTop w:val="0"/>
                  <w:marBottom w:val="0"/>
                  <w:divBdr>
                    <w:top w:val="none" w:sz="0" w:space="0" w:color="auto"/>
                    <w:left w:val="none" w:sz="0" w:space="0" w:color="auto"/>
                    <w:bottom w:val="none" w:sz="0" w:space="0" w:color="auto"/>
                    <w:right w:val="none" w:sz="0" w:space="0" w:color="auto"/>
                  </w:divBdr>
                  <w:divsChild>
                    <w:div w:id="2081442542">
                      <w:marLeft w:val="0"/>
                      <w:marRight w:val="0"/>
                      <w:marTop w:val="0"/>
                      <w:marBottom w:val="0"/>
                      <w:divBdr>
                        <w:top w:val="none" w:sz="0" w:space="0" w:color="auto"/>
                        <w:left w:val="none" w:sz="0" w:space="0" w:color="auto"/>
                        <w:bottom w:val="none" w:sz="0" w:space="0" w:color="auto"/>
                        <w:right w:val="none" w:sz="0" w:space="0" w:color="auto"/>
                      </w:divBdr>
                    </w:div>
                  </w:divsChild>
                </w:div>
                <w:div w:id="2109501230">
                  <w:marLeft w:val="0"/>
                  <w:marRight w:val="0"/>
                  <w:marTop w:val="0"/>
                  <w:marBottom w:val="0"/>
                  <w:divBdr>
                    <w:top w:val="none" w:sz="0" w:space="0" w:color="auto"/>
                    <w:left w:val="none" w:sz="0" w:space="0" w:color="auto"/>
                    <w:bottom w:val="none" w:sz="0" w:space="0" w:color="auto"/>
                    <w:right w:val="none" w:sz="0" w:space="0" w:color="auto"/>
                  </w:divBdr>
                  <w:divsChild>
                    <w:div w:id="746194571">
                      <w:marLeft w:val="0"/>
                      <w:marRight w:val="0"/>
                      <w:marTop w:val="0"/>
                      <w:marBottom w:val="0"/>
                      <w:divBdr>
                        <w:top w:val="none" w:sz="0" w:space="0" w:color="auto"/>
                        <w:left w:val="none" w:sz="0" w:space="0" w:color="auto"/>
                        <w:bottom w:val="none" w:sz="0" w:space="0" w:color="auto"/>
                        <w:right w:val="none" w:sz="0" w:space="0" w:color="auto"/>
                      </w:divBdr>
                    </w:div>
                  </w:divsChild>
                </w:div>
                <w:div w:id="1532767974">
                  <w:marLeft w:val="0"/>
                  <w:marRight w:val="0"/>
                  <w:marTop w:val="0"/>
                  <w:marBottom w:val="0"/>
                  <w:divBdr>
                    <w:top w:val="none" w:sz="0" w:space="0" w:color="auto"/>
                    <w:left w:val="none" w:sz="0" w:space="0" w:color="auto"/>
                    <w:bottom w:val="none" w:sz="0" w:space="0" w:color="auto"/>
                    <w:right w:val="none" w:sz="0" w:space="0" w:color="auto"/>
                  </w:divBdr>
                  <w:divsChild>
                    <w:div w:id="1576279781">
                      <w:marLeft w:val="0"/>
                      <w:marRight w:val="0"/>
                      <w:marTop w:val="0"/>
                      <w:marBottom w:val="0"/>
                      <w:divBdr>
                        <w:top w:val="none" w:sz="0" w:space="0" w:color="auto"/>
                        <w:left w:val="none" w:sz="0" w:space="0" w:color="auto"/>
                        <w:bottom w:val="none" w:sz="0" w:space="0" w:color="auto"/>
                        <w:right w:val="none" w:sz="0" w:space="0" w:color="auto"/>
                      </w:divBdr>
                    </w:div>
                  </w:divsChild>
                </w:div>
                <w:div w:id="1621230739">
                  <w:marLeft w:val="0"/>
                  <w:marRight w:val="0"/>
                  <w:marTop w:val="0"/>
                  <w:marBottom w:val="0"/>
                  <w:divBdr>
                    <w:top w:val="none" w:sz="0" w:space="0" w:color="auto"/>
                    <w:left w:val="none" w:sz="0" w:space="0" w:color="auto"/>
                    <w:bottom w:val="none" w:sz="0" w:space="0" w:color="auto"/>
                    <w:right w:val="none" w:sz="0" w:space="0" w:color="auto"/>
                  </w:divBdr>
                  <w:divsChild>
                    <w:div w:id="1276785920">
                      <w:marLeft w:val="0"/>
                      <w:marRight w:val="0"/>
                      <w:marTop w:val="0"/>
                      <w:marBottom w:val="0"/>
                      <w:divBdr>
                        <w:top w:val="none" w:sz="0" w:space="0" w:color="auto"/>
                        <w:left w:val="none" w:sz="0" w:space="0" w:color="auto"/>
                        <w:bottom w:val="none" w:sz="0" w:space="0" w:color="auto"/>
                        <w:right w:val="none" w:sz="0" w:space="0" w:color="auto"/>
                      </w:divBdr>
                    </w:div>
                  </w:divsChild>
                </w:div>
                <w:div w:id="1253127674">
                  <w:marLeft w:val="0"/>
                  <w:marRight w:val="0"/>
                  <w:marTop w:val="0"/>
                  <w:marBottom w:val="0"/>
                  <w:divBdr>
                    <w:top w:val="none" w:sz="0" w:space="0" w:color="auto"/>
                    <w:left w:val="none" w:sz="0" w:space="0" w:color="auto"/>
                    <w:bottom w:val="none" w:sz="0" w:space="0" w:color="auto"/>
                    <w:right w:val="none" w:sz="0" w:space="0" w:color="auto"/>
                  </w:divBdr>
                  <w:divsChild>
                    <w:div w:id="1974435294">
                      <w:marLeft w:val="0"/>
                      <w:marRight w:val="0"/>
                      <w:marTop w:val="0"/>
                      <w:marBottom w:val="0"/>
                      <w:divBdr>
                        <w:top w:val="none" w:sz="0" w:space="0" w:color="auto"/>
                        <w:left w:val="none" w:sz="0" w:space="0" w:color="auto"/>
                        <w:bottom w:val="none" w:sz="0" w:space="0" w:color="auto"/>
                        <w:right w:val="none" w:sz="0" w:space="0" w:color="auto"/>
                      </w:divBdr>
                    </w:div>
                  </w:divsChild>
                </w:div>
                <w:div w:id="702369755">
                  <w:marLeft w:val="0"/>
                  <w:marRight w:val="0"/>
                  <w:marTop w:val="0"/>
                  <w:marBottom w:val="0"/>
                  <w:divBdr>
                    <w:top w:val="none" w:sz="0" w:space="0" w:color="auto"/>
                    <w:left w:val="none" w:sz="0" w:space="0" w:color="auto"/>
                    <w:bottom w:val="none" w:sz="0" w:space="0" w:color="auto"/>
                    <w:right w:val="none" w:sz="0" w:space="0" w:color="auto"/>
                  </w:divBdr>
                  <w:divsChild>
                    <w:div w:id="1118648632">
                      <w:marLeft w:val="0"/>
                      <w:marRight w:val="0"/>
                      <w:marTop w:val="0"/>
                      <w:marBottom w:val="0"/>
                      <w:divBdr>
                        <w:top w:val="none" w:sz="0" w:space="0" w:color="auto"/>
                        <w:left w:val="none" w:sz="0" w:space="0" w:color="auto"/>
                        <w:bottom w:val="none" w:sz="0" w:space="0" w:color="auto"/>
                        <w:right w:val="none" w:sz="0" w:space="0" w:color="auto"/>
                      </w:divBdr>
                    </w:div>
                  </w:divsChild>
                </w:div>
                <w:div w:id="1336031700">
                  <w:marLeft w:val="0"/>
                  <w:marRight w:val="0"/>
                  <w:marTop w:val="0"/>
                  <w:marBottom w:val="0"/>
                  <w:divBdr>
                    <w:top w:val="none" w:sz="0" w:space="0" w:color="auto"/>
                    <w:left w:val="none" w:sz="0" w:space="0" w:color="auto"/>
                    <w:bottom w:val="none" w:sz="0" w:space="0" w:color="auto"/>
                    <w:right w:val="none" w:sz="0" w:space="0" w:color="auto"/>
                  </w:divBdr>
                  <w:divsChild>
                    <w:div w:id="558171639">
                      <w:marLeft w:val="0"/>
                      <w:marRight w:val="0"/>
                      <w:marTop w:val="0"/>
                      <w:marBottom w:val="0"/>
                      <w:divBdr>
                        <w:top w:val="none" w:sz="0" w:space="0" w:color="auto"/>
                        <w:left w:val="none" w:sz="0" w:space="0" w:color="auto"/>
                        <w:bottom w:val="none" w:sz="0" w:space="0" w:color="auto"/>
                        <w:right w:val="none" w:sz="0" w:space="0" w:color="auto"/>
                      </w:divBdr>
                    </w:div>
                  </w:divsChild>
                </w:div>
                <w:div w:id="1379622389">
                  <w:marLeft w:val="0"/>
                  <w:marRight w:val="0"/>
                  <w:marTop w:val="0"/>
                  <w:marBottom w:val="0"/>
                  <w:divBdr>
                    <w:top w:val="none" w:sz="0" w:space="0" w:color="auto"/>
                    <w:left w:val="none" w:sz="0" w:space="0" w:color="auto"/>
                    <w:bottom w:val="none" w:sz="0" w:space="0" w:color="auto"/>
                    <w:right w:val="none" w:sz="0" w:space="0" w:color="auto"/>
                  </w:divBdr>
                  <w:divsChild>
                    <w:div w:id="204173198">
                      <w:marLeft w:val="0"/>
                      <w:marRight w:val="0"/>
                      <w:marTop w:val="0"/>
                      <w:marBottom w:val="0"/>
                      <w:divBdr>
                        <w:top w:val="none" w:sz="0" w:space="0" w:color="auto"/>
                        <w:left w:val="none" w:sz="0" w:space="0" w:color="auto"/>
                        <w:bottom w:val="none" w:sz="0" w:space="0" w:color="auto"/>
                        <w:right w:val="none" w:sz="0" w:space="0" w:color="auto"/>
                      </w:divBdr>
                    </w:div>
                  </w:divsChild>
                </w:div>
                <w:div w:id="199906168">
                  <w:marLeft w:val="0"/>
                  <w:marRight w:val="0"/>
                  <w:marTop w:val="0"/>
                  <w:marBottom w:val="0"/>
                  <w:divBdr>
                    <w:top w:val="none" w:sz="0" w:space="0" w:color="auto"/>
                    <w:left w:val="none" w:sz="0" w:space="0" w:color="auto"/>
                    <w:bottom w:val="none" w:sz="0" w:space="0" w:color="auto"/>
                    <w:right w:val="none" w:sz="0" w:space="0" w:color="auto"/>
                  </w:divBdr>
                  <w:divsChild>
                    <w:div w:id="580140660">
                      <w:marLeft w:val="0"/>
                      <w:marRight w:val="0"/>
                      <w:marTop w:val="0"/>
                      <w:marBottom w:val="0"/>
                      <w:divBdr>
                        <w:top w:val="none" w:sz="0" w:space="0" w:color="auto"/>
                        <w:left w:val="none" w:sz="0" w:space="0" w:color="auto"/>
                        <w:bottom w:val="none" w:sz="0" w:space="0" w:color="auto"/>
                        <w:right w:val="none" w:sz="0" w:space="0" w:color="auto"/>
                      </w:divBdr>
                    </w:div>
                  </w:divsChild>
                </w:div>
                <w:div w:id="556933464">
                  <w:marLeft w:val="0"/>
                  <w:marRight w:val="0"/>
                  <w:marTop w:val="0"/>
                  <w:marBottom w:val="0"/>
                  <w:divBdr>
                    <w:top w:val="none" w:sz="0" w:space="0" w:color="auto"/>
                    <w:left w:val="none" w:sz="0" w:space="0" w:color="auto"/>
                    <w:bottom w:val="none" w:sz="0" w:space="0" w:color="auto"/>
                    <w:right w:val="none" w:sz="0" w:space="0" w:color="auto"/>
                  </w:divBdr>
                  <w:divsChild>
                    <w:div w:id="1370226695">
                      <w:marLeft w:val="0"/>
                      <w:marRight w:val="0"/>
                      <w:marTop w:val="0"/>
                      <w:marBottom w:val="0"/>
                      <w:divBdr>
                        <w:top w:val="none" w:sz="0" w:space="0" w:color="auto"/>
                        <w:left w:val="none" w:sz="0" w:space="0" w:color="auto"/>
                        <w:bottom w:val="none" w:sz="0" w:space="0" w:color="auto"/>
                        <w:right w:val="none" w:sz="0" w:space="0" w:color="auto"/>
                      </w:divBdr>
                    </w:div>
                  </w:divsChild>
                </w:div>
                <w:div w:id="1160659464">
                  <w:marLeft w:val="0"/>
                  <w:marRight w:val="0"/>
                  <w:marTop w:val="0"/>
                  <w:marBottom w:val="0"/>
                  <w:divBdr>
                    <w:top w:val="none" w:sz="0" w:space="0" w:color="auto"/>
                    <w:left w:val="none" w:sz="0" w:space="0" w:color="auto"/>
                    <w:bottom w:val="none" w:sz="0" w:space="0" w:color="auto"/>
                    <w:right w:val="none" w:sz="0" w:space="0" w:color="auto"/>
                  </w:divBdr>
                  <w:divsChild>
                    <w:div w:id="994265422">
                      <w:marLeft w:val="0"/>
                      <w:marRight w:val="0"/>
                      <w:marTop w:val="0"/>
                      <w:marBottom w:val="0"/>
                      <w:divBdr>
                        <w:top w:val="none" w:sz="0" w:space="0" w:color="auto"/>
                        <w:left w:val="none" w:sz="0" w:space="0" w:color="auto"/>
                        <w:bottom w:val="none" w:sz="0" w:space="0" w:color="auto"/>
                        <w:right w:val="none" w:sz="0" w:space="0" w:color="auto"/>
                      </w:divBdr>
                    </w:div>
                  </w:divsChild>
                </w:div>
                <w:div w:id="1740711554">
                  <w:marLeft w:val="0"/>
                  <w:marRight w:val="0"/>
                  <w:marTop w:val="0"/>
                  <w:marBottom w:val="0"/>
                  <w:divBdr>
                    <w:top w:val="none" w:sz="0" w:space="0" w:color="auto"/>
                    <w:left w:val="none" w:sz="0" w:space="0" w:color="auto"/>
                    <w:bottom w:val="none" w:sz="0" w:space="0" w:color="auto"/>
                    <w:right w:val="none" w:sz="0" w:space="0" w:color="auto"/>
                  </w:divBdr>
                  <w:divsChild>
                    <w:div w:id="1465734019">
                      <w:marLeft w:val="0"/>
                      <w:marRight w:val="0"/>
                      <w:marTop w:val="0"/>
                      <w:marBottom w:val="0"/>
                      <w:divBdr>
                        <w:top w:val="none" w:sz="0" w:space="0" w:color="auto"/>
                        <w:left w:val="none" w:sz="0" w:space="0" w:color="auto"/>
                        <w:bottom w:val="none" w:sz="0" w:space="0" w:color="auto"/>
                        <w:right w:val="none" w:sz="0" w:space="0" w:color="auto"/>
                      </w:divBdr>
                    </w:div>
                  </w:divsChild>
                </w:div>
                <w:div w:id="1273971787">
                  <w:marLeft w:val="0"/>
                  <w:marRight w:val="0"/>
                  <w:marTop w:val="0"/>
                  <w:marBottom w:val="0"/>
                  <w:divBdr>
                    <w:top w:val="none" w:sz="0" w:space="0" w:color="auto"/>
                    <w:left w:val="none" w:sz="0" w:space="0" w:color="auto"/>
                    <w:bottom w:val="none" w:sz="0" w:space="0" w:color="auto"/>
                    <w:right w:val="none" w:sz="0" w:space="0" w:color="auto"/>
                  </w:divBdr>
                  <w:divsChild>
                    <w:div w:id="1302538578">
                      <w:marLeft w:val="0"/>
                      <w:marRight w:val="0"/>
                      <w:marTop w:val="0"/>
                      <w:marBottom w:val="0"/>
                      <w:divBdr>
                        <w:top w:val="none" w:sz="0" w:space="0" w:color="auto"/>
                        <w:left w:val="none" w:sz="0" w:space="0" w:color="auto"/>
                        <w:bottom w:val="none" w:sz="0" w:space="0" w:color="auto"/>
                        <w:right w:val="none" w:sz="0" w:space="0" w:color="auto"/>
                      </w:divBdr>
                    </w:div>
                  </w:divsChild>
                </w:div>
                <w:div w:id="1952545654">
                  <w:marLeft w:val="0"/>
                  <w:marRight w:val="0"/>
                  <w:marTop w:val="0"/>
                  <w:marBottom w:val="0"/>
                  <w:divBdr>
                    <w:top w:val="none" w:sz="0" w:space="0" w:color="auto"/>
                    <w:left w:val="none" w:sz="0" w:space="0" w:color="auto"/>
                    <w:bottom w:val="none" w:sz="0" w:space="0" w:color="auto"/>
                    <w:right w:val="none" w:sz="0" w:space="0" w:color="auto"/>
                  </w:divBdr>
                  <w:divsChild>
                    <w:div w:id="502822176">
                      <w:marLeft w:val="0"/>
                      <w:marRight w:val="0"/>
                      <w:marTop w:val="0"/>
                      <w:marBottom w:val="0"/>
                      <w:divBdr>
                        <w:top w:val="none" w:sz="0" w:space="0" w:color="auto"/>
                        <w:left w:val="none" w:sz="0" w:space="0" w:color="auto"/>
                        <w:bottom w:val="none" w:sz="0" w:space="0" w:color="auto"/>
                        <w:right w:val="none" w:sz="0" w:space="0" w:color="auto"/>
                      </w:divBdr>
                    </w:div>
                  </w:divsChild>
                </w:div>
                <w:div w:id="1441334915">
                  <w:marLeft w:val="0"/>
                  <w:marRight w:val="0"/>
                  <w:marTop w:val="0"/>
                  <w:marBottom w:val="0"/>
                  <w:divBdr>
                    <w:top w:val="none" w:sz="0" w:space="0" w:color="auto"/>
                    <w:left w:val="none" w:sz="0" w:space="0" w:color="auto"/>
                    <w:bottom w:val="none" w:sz="0" w:space="0" w:color="auto"/>
                    <w:right w:val="none" w:sz="0" w:space="0" w:color="auto"/>
                  </w:divBdr>
                  <w:divsChild>
                    <w:div w:id="2028214866">
                      <w:marLeft w:val="0"/>
                      <w:marRight w:val="0"/>
                      <w:marTop w:val="0"/>
                      <w:marBottom w:val="0"/>
                      <w:divBdr>
                        <w:top w:val="none" w:sz="0" w:space="0" w:color="auto"/>
                        <w:left w:val="none" w:sz="0" w:space="0" w:color="auto"/>
                        <w:bottom w:val="none" w:sz="0" w:space="0" w:color="auto"/>
                        <w:right w:val="none" w:sz="0" w:space="0" w:color="auto"/>
                      </w:divBdr>
                    </w:div>
                  </w:divsChild>
                </w:div>
                <w:div w:id="1853953218">
                  <w:marLeft w:val="0"/>
                  <w:marRight w:val="0"/>
                  <w:marTop w:val="0"/>
                  <w:marBottom w:val="0"/>
                  <w:divBdr>
                    <w:top w:val="none" w:sz="0" w:space="0" w:color="auto"/>
                    <w:left w:val="none" w:sz="0" w:space="0" w:color="auto"/>
                    <w:bottom w:val="none" w:sz="0" w:space="0" w:color="auto"/>
                    <w:right w:val="none" w:sz="0" w:space="0" w:color="auto"/>
                  </w:divBdr>
                  <w:divsChild>
                    <w:div w:id="1768691706">
                      <w:marLeft w:val="0"/>
                      <w:marRight w:val="0"/>
                      <w:marTop w:val="0"/>
                      <w:marBottom w:val="0"/>
                      <w:divBdr>
                        <w:top w:val="none" w:sz="0" w:space="0" w:color="auto"/>
                        <w:left w:val="none" w:sz="0" w:space="0" w:color="auto"/>
                        <w:bottom w:val="none" w:sz="0" w:space="0" w:color="auto"/>
                        <w:right w:val="none" w:sz="0" w:space="0" w:color="auto"/>
                      </w:divBdr>
                    </w:div>
                  </w:divsChild>
                </w:div>
                <w:div w:id="200826208">
                  <w:marLeft w:val="0"/>
                  <w:marRight w:val="0"/>
                  <w:marTop w:val="0"/>
                  <w:marBottom w:val="0"/>
                  <w:divBdr>
                    <w:top w:val="none" w:sz="0" w:space="0" w:color="auto"/>
                    <w:left w:val="none" w:sz="0" w:space="0" w:color="auto"/>
                    <w:bottom w:val="none" w:sz="0" w:space="0" w:color="auto"/>
                    <w:right w:val="none" w:sz="0" w:space="0" w:color="auto"/>
                  </w:divBdr>
                  <w:divsChild>
                    <w:div w:id="1608154845">
                      <w:marLeft w:val="0"/>
                      <w:marRight w:val="0"/>
                      <w:marTop w:val="0"/>
                      <w:marBottom w:val="0"/>
                      <w:divBdr>
                        <w:top w:val="none" w:sz="0" w:space="0" w:color="auto"/>
                        <w:left w:val="none" w:sz="0" w:space="0" w:color="auto"/>
                        <w:bottom w:val="none" w:sz="0" w:space="0" w:color="auto"/>
                        <w:right w:val="none" w:sz="0" w:space="0" w:color="auto"/>
                      </w:divBdr>
                    </w:div>
                  </w:divsChild>
                </w:div>
                <w:div w:id="335231159">
                  <w:marLeft w:val="0"/>
                  <w:marRight w:val="0"/>
                  <w:marTop w:val="0"/>
                  <w:marBottom w:val="0"/>
                  <w:divBdr>
                    <w:top w:val="none" w:sz="0" w:space="0" w:color="auto"/>
                    <w:left w:val="none" w:sz="0" w:space="0" w:color="auto"/>
                    <w:bottom w:val="none" w:sz="0" w:space="0" w:color="auto"/>
                    <w:right w:val="none" w:sz="0" w:space="0" w:color="auto"/>
                  </w:divBdr>
                  <w:divsChild>
                    <w:div w:id="1421023731">
                      <w:marLeft w:val="0"/>
                      <w:marRight w:val="0"/>
                      <w:marTop w:val="0"/>
                      <w:marBottom w:val="0"/>
                      <w:divBdr>
                        <w:top w:val="none" w:sz="0" w:space="0" w:color="auto"/>
                        <w:left w:val="none" w:sz="0" w:space="0" w:color="auto"/>
                        <w:bottom w:val="none" w:sz="0" w:space="0" w:color="auto"/>
                        <w:right w:val="none" w:sz="0" w:space="0" w:color="auto"/>
                      </w:divBdr>
                    </w:div>
                  </w:divsChild>
                </w:div>
                <w:div w:id="1199926957">
                  <w:marLeft w:val="0"/>
                  <w:marRight w:val="0"/>
                  <w:marTop w:val="0"/>
                  <w:marBottom w:val="0"/>
                  <w:divBdr>
                    <w:top w:val="none" w:sz="0" w:space="0" w:color="auto"/>
                    <w:left w:val="none" w:sz="0" w:space="0" w:color="auto"/>
                    <w:bottom w:val="none" w:sz="0" w:space="0" w:color="auto"/>
                    <w:right w:val="none" w:sz="0" w:space="0" w:color="auto"/>
                  </w:divBdr>
                  <w:divsChild>
                    <w:div w:id="1495798850">
                      <w:marLeft w:val="0"/>
                      <w:marRight w:val="0"/>
                      <w:marTop w:val="0"/>
                      <w:marBottom w:val="0"/>
                      <w:divBdr>
                        <w:top w:val="none" w:sz="0" w:space="0" w:color="auto"/>
                        <w:left w:val="none" w:sz="0" w:space="0" w:color="auto"/>
                        <w:bottom w:val="none" w:sz="0" w:space="0" w:color="auto"/>
                        <w:right w:val="none" w:sz="0" w:space="0" w:color="auto"/>
                      </w:divBdr>
                    </w:div>
                  </w:divsChild>
                </w:div>
                <w:div w:id="1153329539">
                  <w:marLeft w:val="0"/>
                  <w:marRight w:val="0"/>
                  <w:marTop w:val="0"/>
                  <w:marBottom w:val="0"/>
                  <w:divBdr>
                    <w:top w:val="none" w:sz="0" w:space="0" w:color="auto"/>
                    <w:left w:val="none" w:sz="0" w:space="0" w:color="auto"/>
                    <w:bottom w:val="none" w:sz="0" w:space="0" w:color="auto"/>
                    <w:right w:val="none" w:sz="0" w:space="0" w:color="auto"/>
                  </w:divBdr>
                  <w:divsChild>
                    <w:div w:id="389161007">
                      <w:marLeft w:val="0"/>
                      <w:marRight w:val="0"/>
                      <w:marTop w:val="0"/>
                      <w:marBottom w:val="0"/>
                      <w:divBdr>
                        <w:top w:val="none" w:sz="0" w:space="0" w:color="auto"/>
                        <w:left w:val="none" w:sz="0" w:space="0" w:color="auto"/>
                        <w:bottom w:val="none" w:sz="0" w:space="0" w:color="auto"/>
                        <w:right w:val="none" w:sz="0" w:space="0" w:color="auto"/>
                      </w:divBdr>
                    </w:div>
                  </w:divsChild>
                </w:div>
                <w:div w:id="1459953028">
                  <w:marLeft w:val="0"/>
                  <w:marRight w:val="0"/>
                  <w:marTop w:val="0"/>
                  <w:marBottom w:val="0"/>
                  <w:divBdr>
                    <w:top w:val="none" w:sz="0" w:space="0" w:color="auto"/>
                    <w:left w:val="none" w:sz="0" w:space="0" w:color="auto"/>
                    <w:bottom w:val="none" w:sz="0" w:space="0" w:color="auto"/>
                    <w:right w:val="none" w:sz="0" w:space="0" w:color="auto"/>
                  </w:divBdr>
                  <w:divsChild>
                    <w:div w:id="2111584339">
                      <w:marLeft w:val="0"/>
                      <w:marRight w:val="0"/>
                      <w:marTop w:val="0"/>
                      <w:marBottom w:val="0"/>
                      <w:divBdr>
                        <w:top w:val="none" w:sz="0" w:space="0" w:color="auto"/>
                        <w:left w:val="none" w:sz="0" w:space="0" w:color="auto"/>
                        <w:bottom w:val="none" w:sz="0" w:space="0" w:color="auto"/>
                        <w:right w:val="none" w:sz="0" w:space="0" w:color="auto"/>
                      </w:divBdr>
                    </w:div>
                  </w:divsChild>
                </w:div>
                <w:div w:id="1010446914">
                  <w:marLeft w:val="0"/>
                  <w:marRight w:val="0"/>
                  <w:marTop w:val="0"/>
                  <w:marBottom w:val="0"/>
                  <w:divBdr>
                    <w:top w:val="none" w:sz="0" w:space="0" w:color="auto"/>
                    <w:left w:val="none" w:sz="0" w:space="0" w:color="auto"/>
                    <w:bottom w:val="none" w:sz="0" w:space="0" w:color="auto"/>
                    <w:right w:val="none" w:sz="0" w:space="0" w:color="auto"/>
                  </w:divBdr>
                  <w:divsChild>
                    <w:div w:id="1946107913">
                      <w:marLeft w:val="0"/>
                      <w:marRight w:val="0"/>
                      <w:marTop w:val="0"/>
                      <w:marBottom w:val="0"/>
                      <w:divBdr>
                        <w:top w:val="none" w:sz="0" w:space="0" w:color="auto"/>
                        <w:left w:val="none" w:sz="0" w:space="0" w:color="auto"/>
                        <w:bottom w:val="none" w:sz="0" w:space="0" w:color="auto"/>
                        <w:right w:val="none" w:sz="0" w:space="0" w:color="auto"/>
                      </w:divBdr>
                    </w:div>
                  </w:divsChild>
                </w:div>
                <w:div w:id="389381097">
                  <w:marLeft w:val="0"/>
                  <w:marRight w:val="0"/>
                  <w:marTop w:val="0"/>
                  <w:marBottom w:val="0"/>
                  <w:divBdr>
                    <w:top w:val="none" w:sz="0" w:space="0" w:color="auto"/>
                    <w:left w:val="none" w:sz="0" w:space="0" w:color="auto"/>
                    <w:bottom w:val="none" w:sz="0" w:space="0" w:color="auto"/>
                    <w:right w:val="none" w:sz="0" w:space="0" w:color="auto"/>
                  </w:divBdr>
                  <w:divsChild>
                    <w:div w:id="380984417">
                      <w:marLeft w:val="0"/>
                      <w:marRight w:val="0"/>
                      <w:marTop w:val="0"/>
                      <w:marBottom w:val="0"/>
                      <w:divBdr>
                        <w:top w:val="none" w:sz="0" w:space="0" w:color="auto"/>
                        <w:left w:val="none" w:sz="0" w:space="0" w:color="auto"/>
                        <w:bottom w:val="none" w:sz="0" w:space="0" w:color="auto"/>
                        <w:right w:val="none" w:sz="0" w:space="0" w:color="auto"/>
                      </w:divBdr>
                    </w:div>
                  </w:divsChild>
                </w:div>
                <w:div w:id="1693072998">
                  <w:marLeft w:val="0"/>
                  <w:marRight w:val="0"/>
                  <w:marTop w:val="0"/>
                  <w:marBottom w:val="0"/>
                  <w:divBdr>
                    <w:top w:val="none" w:sz="0" w:space="0" w:color="auto"/>
                    <w:left w:val="none" w:sz="0" w:space="0" w:color="auto"/>
                    <w:bottom w:val="none" w:sz="0" w:space="0" w:color="auto"/>
                    <w:right w:val="none" w:sz="0" w:space="0" w:color="auto"/>
                  </w:divBdr>
                  <w:divsChild>
                    <w:div w:id="149417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532856">
          <w:marLeft w:val="0"/>
          <w:marRight w:val="0"/>
          <w:marTop w:val="0"/>
          <w:marBottom w:val="0"/>
          <w:divBdr>
            <w:top w:val="none" w:sz="0" w:space="0" w:color="auto"/>
            <w:left w:val="none" w:sz="0" w:space="0" w:color="auto"/>
            <w:bottom w:val="none" w:sz="0" w:space="0" w:color="auto"/>
            <w:right w:val="none" w:sz="0" w:space="0" w:color="auto"/>
          </w:divBdr>
        </w:div>
        <w:div w:id="327290062">
          <w:marLeft w:val="0"/>
          <w:marRight w:val="0"/>
          <w:marTop w:val="0"/>
          <w:marBottom w:val="0"/>
          <w:divBdr>
            <w:top w:val="none" w:sz="0" w:space="0" w:color="auto"/>
            <w:left w:val="none" w:sz="0" w:space="0" w:color="auto"/>
            <w:bottom w:val="none" w:sz="0" w:space="0" w:color="auto"/>
            <w:right w:val="none" w:sz="0" w:space="0" w:color="auto"/>
          </w:divBdr>
        </w:div>
        <w:div w:id="1047605294">
          <w:marLeft w:val="0"/>
          <w:marRight w:val="0"/>
          <w:marTop w:val="0"/>
          <w:marBottom w:val="0"/>
          <w:divBdr>
            <w:top w:val="none" w:sz="0" w:space="0" w:color="auto"/>
            <w:left w:val="none" w:sz="0" w:space="0" w:color="auto"/>
            <w:bottom w:val="none" w:sz="0" w:space="0" w:color="auto"/>
            <w:right w:val="none" w:sz="0" w:space="0" w:color="auto"/>
          </w:divBdr>
        </w:div>
        <w:div w:id="2015642316">
          <w:marLeft w:val="0"/>
          <w:marRight w:val="0"/>
          <w:marTop w:val="0"/>
          <w:marBottom w:val="0"/>
          <w:divBdr>
            <w:top w:val="none" w:sz="0" w:space="0" w:color="auto"/>
            <w:left w:val="none" w:sz="0" w:space="0" w:color="auto"/>
            <w:bottom w:val="none" w:sz="0" w:space="0" w:color="auto"/>
            <w:right w:val="none" w:sz="0" w:space="0" w:color="auto"/>
          </w:divBdr>
        </w:div>
        <w:div w:id="533613600">
          <w:marLeft w:val="0"/>
          <w:marRight w:val="0"/>
          <w:marTop w:val="0"/>
          <w:marBottom w:val="0"/>
          <w:divBdr>
            <w:top w:val="none" w:sz="0" w:space="0" w:color="auto"/>
            <w:left w:val="none" w:sz="0" w:space="0" w:color="auto"/>
            <w:bottom w:val="none" w:sz="0" w:space="0" w:color="auto"/>
            <w:right w:val="none" w:sz="0" w:space="0" w:color="auto"/>
          </w:divBdr>
        </w:div>
        <w:div w:id="1223371188">
          <w:marLeft w:val="0"/>
          <w:marRight w:val="0"/>
          <w:marTop w:val="0"/>
          <w:marBottom w:val="0"/>
          <w:divBdr>
            <w:top w:val="none" w:sz="0" w:space="0" w:color="auto"/>
            <w:left w:val="none" w:sz="0" w:space="0" w:color="auto"/>
            <w:bottom w:val="none" w:sz="0" w:space="0" w:color="auto"/>
            <w:right w:val="none" w:sz="0" w:space="0" w:color="auto"/>
          </w:divBdr>
          <w:divsChild>
            <w:div w:id="492646372">
              <w:marLeft w:val="-75"/>
              <w:marRight w:val="0"/>
              <w:marTop w:val="30"/>
              <w:marBottom w:val="30"/>
              <w:divBdr>
                <w:top w:val="none" w:sz="0" w:space="0" w:color="auto"/>
                <w:left w:val="none" w:sz="0" w:space="0" w:color="auto"/>
                <w:bottom w:val="none" w:sz="0" w:space="0" w:color="auto"/>
                <w:right w:val="none" w:sz="0" w:space="0" w:color="auto"/>
              </w:divBdr>
              <w:divsChild>
                <w:div w:id="901792708">
                  <w:marLeft w:val="0"/>
                  <w:marRight w:val="0"/>
                  <w:marTop w:val="0"/>
                  <w:marBottom w:val="0"/>
                  <w:divBdr>
                    <w:top w:val="none" w:sz="0" w:space="0" w:color="auto"/>
                    <w:left w:val="none" w:sz="0" w:space="0" w:color="auto"/>
                    <w:bottom w:val="none" w:sz="0" w:space="0" w:color="auto"/>
                    <w:right w:val="none" w:sz="0" w:space="0" w:color="auto"/>
                  </w:divBdr>
                  <w:divsChild>
                    <w:div w:id="29764232">
                      <w:marLeft w:val="0"/>
                      <w:marRight w:val="0"/>
                      <w:marTop w:val="0"/>
                      <w:marBottom w:val="0"/>
                      <w:divBdr>
                        <w:top w:val="none" w:sz="0" w:space="0" w:color="auto"/>
                        <w:left w:val="none" w:sz="0" w:space="0" w:color="auto"/>
                        <w:bottom w:val="none" w:sz="0" w:space="0" w:color="auto"/>
                        <w:right w:val="none" w:sz="0" w:space="0" w:color="auto"/>
                      </w:divBdr>
                    </w:div>
                  </w:divsChild>
                </w:div>
                <w:div w:id="779303153">
                  <w:marLeft w:val="0"/>
                  <w:marRight w:val="0"/>
                  <w:marTop w:val="0"/>
                  <w:marBottom w:val="0"/>
                  <w:divBdr>
                    <w:top w:val="none" w:sz="0" w:space="0" w:color="auto"/>
                    <w:left w:val="none" w:sz="0" w:space="0" w:color="auto"/>
                    <w:bottom w:val="none" w:sz="0" w:space="0" w:color="auto"/>
                    <w:right w:val="none" w:sz="0" w:space="0" w:color="auto"/>
                  </w:divBdr>
                  <w:divsChild>
                    <w:div w:id="1310551803">
                      <w:marLeft w:val="0"/>
                      <w:marRight w:val="0"/>
                      <w:marTop w:val="0"/>
                      <w:marBottom w:val="0"/>
                      <w:divBdr>
                        <w:top w:val="none" w:sz="0" w:space="0" w:color="auto"/>
                        <w:left w:val="none" w:sz="0" w:space="0" w:color="auto"/>
                        <w:bottom w:val="none" w:sz="0" w:space="0" w:color="auto"/>
                        <w:right w:val="none" w:sz="0" w:space="0" w:color="auto"/>
                      </w:divBdr>
                    </w:div>
                  </w:divsChild>
                </w:div>
                <w:div w:id="374157148">
                  <w:marLeft w:val="0"/>
                  <w:marRight w:val="0"/>
                  <w:marTop w:val="0"/>
                  <w:marBottom w:val="0"/>
                  <w:divBdr>
                    <w:top w:val="none" w:sz="0" w:space="0" w:color="auto"/>
                    <w:left w:val="none" w:sz="0" w:space="0" w:color="auto"/>
                    <w:bottom w:val="none" w:sz="0" w:space="0" w:color="auto"/>
                    <w:right w:val="none" w:sz="0" w:space="0" w:color="auto"/>
                  </w:divBdr>
                  <w:divsChild>
                    <w:div w:id="165287141">
                      <w:marLeft w:val="0"/>
                      <w:marRight w:val="0"/>
                      <w:marTop w:val="0"/>
                      <w:marBottom w:val="0"/>
                      <w:divBdr>
                        <w:top w:val="none" w:sz="0" w:space="0" w:color="auto"/>
                        <w:left w:val="none" w:sz="0" w:space="0" w:color="auto"/>
                        <w:bottom w:val="none" w:sz="0" w:space="0" w:color="auto"/>
                        <w:right w:val="none" w:sz="0" w:space="0" w:color="auto"/>
                      </w:divBdr>
                    </w:div>
                  </w:divsChild>
                </w:div>
                <w:div w:id="1828008787">
                  <w:marLeft w:val="0"/>
                  <w:marRight w:val="0"/>
                  <w:marTop w:val="0"/>
                  <w:marBottom w:val="0"/>
                  <w:divBdr>
                    <w:top w:val="none" w:sz="0" w:space="0" w:color="auto"/>
                    <w:left w:val="none" w:sz="0" w:space="0" w:color="auto"/>
                    <w:bottom w:val="none" w:sz="0" w:space="0" w:color="auto"/>
                    <w:right w:val="none" w:sz="0" w:space="0" w:color="auto"/>
                  </w:divBdr>
                  <w:divsChild>
                    <w:div w:id="1854883030">
                      <w:marLeft w:val="0"/>
                      <w:marRight w:val="0"/>
                      <w:marTop w:val="0"/>
                      <w:marBottom w:val="0"/>
                      <w:divBdr>
                        <w:top w:val="none" w:sz="0" w:space="0" w:color="auto"/>
                        <w:left w:val="none" w:sz="0" w:space="0" w:color="auto"/>
                        <w:bottom w:val="none" w:sz="0" w:space="0" w:color="auto"/>
                        <w:right w:val="none" w:sz="0" w:space="0" w:color="auto"/>
                      </w:divBdr>
                    </w:div>
                  </w:divsChild>
                </w:div>
                <w:div w:id="224462047">
                  <w:marLeft w:val="0"/>
                  <w:marRight w:val="0"/>
                  <w:marTop w:val="0"/>
                  <w:marBottom w:val="0"/>
                  <w:divBdr>
                    <w:top w:val="none" w:sz="0" w:space="0" w:color="auto"/>
                    <w:left w:val="none" w:sz="0" w:space="0" w:color="auto"/>
                    <w:bottom w:val="none" w:sz="0" w:space="0" w:color="auto"/>
                    <w:right w:val="none" w:sz="0" w:space="0" w:color="auto"/>
                  </w:divBdr>
                  <w:divsChild>
                    <w:div w:id="264652902">
                      <w:marLeft w:val="0"/>
                      <w:marRight w:val="0"/>
                      <w:marTop w:val="0"/>
                      <w:marBottom w:val="0"/>
                      <w:divBdr>
                        <w:top w:val="none" w:sz="0" w:space="0" w:color="auto"/>
                        <w:left w:val="none" w:sz="0" w:space="0" w:color="auto"/>
                        <w:bottom w:val="none" w:sz="0" w:space="0" w:color="auto"/>
                        <w:right w:val="none" w:sz="0" w:space="0" w:color="auto"/>
                      </w:divBdr>
                    </w:div>
                  </w:divsChild>
                </w:div>
                <w:div w:id="428893776">
                  <w:marLeft w:val="0"/>
                  <w:marRight w:val="0"/>
                  <w:marTop w:val="0"/>
                  <w:marBottom w:val="0"/>
                  <w:divBdr>
                    <w:top w:val="none" w:sz="0" w:space="0" w:color="auto"/>
                    <w:left w:val="none" w:sz="0" w:space="0" w:color="auto"/>
                    <w:bottom w:val="none" w:sz="0" w:space="0" w:color="auto"/>
                    <w:right w:val="none" w:sz="0" w:space="0" w:color="auto"/>
                  </w:divBdr>
                  <w:divsChild>
                    <w:div w:id="1666587557">
                      <w:marLeft w:val="0"/>
                      <w:marRight w:val="0"/>
                      <w:marTop w:val="0"/>
                      <w:marBottom w:val="0"/>
                      <w:divBdr>
                        <w:top w:val="none" w:sz="0" w:space="0" w:color="auto"/>
                        <w:left w:val="none" w:sz="0" w:space="0" w:color="auto"/>
                        <w:bottom w:val="none" w:sz="0" w:space="0" w:color="auto"/>
                        <w:right w:val="none" w:sz="0" w:space="0" w:color="auto"/>
                      </w:divBdr>
                    </w:div>
                  </w:divsChild>
                </w:div>
                <w:div w:id="352928029">
                  <w:marLeft w:val="0"/>
                  <w:marRight w:val="0"/>
                  <w:marTop w:val="0"/>
                  <w:marBottom w:val="0"/>
                  <w:divBdr>
                    <w:top w:val="none" w:sz="0" w:space="0" w:color="auto"/>
                    <w:left w:val="none" w:sz="0" w:space="0" w:color="auto"/>
                    <w:bottom w:val="none" w:sz="0" w:space="0" w:color="auto"/>
                    <w:right w:val="none" w:sz="0" w:space="0" w:color="auto"/>
                  </w:divBdr>
                  <w:divsChild>
                    <w:div w:id="795758131">
                      <w:marLeft w:val="0"/>
                      <w:marRight w:val="0"/>
                      <w:marTop w:val="0"/>
                      <w:marBottom w:val="0"/>
                      <w:divBdr>
                        <w:top w:val="none" w:sz="0" w:space="0" w:color="auto"/>
                        <w:left w:val="none" w:sz="0" w:space="0" w:color="auto"/>
                        <w:bottom w:val="none" w:sz="0" w:space="0" w:color="auto"/>
                        <w:right w:val="none" w:sz="0" w:space="0" w:color="auto"/>
                      </w:divBdr>
                    </w:div>
                  </w:divsChild>
                </w:div>
                <w:div w:id="94329334">
                  <w:marLeft w:val="0"/>
                  <w:marRight w:val="0"/>
                  <w:marTop w:val="0"/>
                  <w:marBottom w:val="0"/>
                  <w:divBdr>
                    <w:top w:val="none" w:sz="0" w:space="0" w:color="auto"/>
                    <w:left w:val="none" w:sz="0" w:space="0" w:color="auto"/>
                    <w:bottom w:val="none" w:sz="0" w:space="0" w:color="auto"/>
                    <w:right w:val="none" w:sz="0" w:space="0" w:color="auto"/>
                  </w:divBdr>
                  <w:divsChild>
                    <w:div w:id="153378706">
                      <w:marLeft w:val="0"/>
                      <w:marRight w:val="0"/>
                      <w:marTop w:val="0"/>
                      <w:marBottom w:val="0"/>
                      <w:divBdr>
                        <w:top w:val="none" w:sz="0" w:space="0" w:color="auto"/>
                        <w:left w:val="none" w:sz="0" w:space="0" w:color="auto"/>
                        <w:bottom w:val="none" w:sz="0" w:space="0" w:color="auto"/>
                        <w:right w:val="none" w:sz="0" w:space="0" w:color="auto"/>
                      </w:divBdr>
                    </w:div>
                  </w:divsChild>
                </w:div>
                <w:div w:id="1704213205">
                  <w:marLeft w:val="0"/>
                  <w:marRight w:val="0"/>
                  <w:marTop w:val="0"/>
                  <w:marBottom w:val="0"/>
                  <w:divBdr>
                    <w:top w:val="none" w:sz="0" w:space="0" w:color="auto"/>
                    <w:left w:val="none" w:sz="0" w:space="0" w:color="auto"/>
                    <w:bottom w:val="none" w:sz="0" w:space="0" w:color="auto"/>
                    <w:right w:val="none" w:sz="0" w:space="0" w:color="auto"/>
                  </w:divBdr>
                  <w:divsChild>
                    <w:div w:id="1506171416">
                      <w:marLeft w:val="0"/>
                      <w:marRight w:val="0"/>
                      <w:marTop w:val="0"/>
                      <w:marBottom w:val="0"/>
                      <w:divBdr>
                        <w:top w:val="none" w:sz="0" w:space="0" w:color="auto"/>
                        <w:left w:val="none" w:sz="0" w:space="0" w:color="auto"/>
                        <w:bottom w:val="none" w:sz="0" w:space="0" w:color="auto"/>
                        <w:right w:val="none" w:sz="0" w:space="0" w:color="auto"/>
                      </w:divBdr>
                    </w:div>
                  </w:divsChild>
                </w:div>
                <w:div w:id="844633438">
                  <w:marLeft w:val="0"/>
                  <w:marRight w:val="0"/>
                  <w:marTop w:val="0"/>
                  <w:marBottom w:val="0"/>
                  <w:divBdr>
                    <w:top w:val="none" w:sz="0" w:space="0" w:color="auto"/>
                    <w:left w:val="none" w:sz="0" w:space="0" w:color="auto"/>
                    <w:bottom w:val="none" w:sz="0" w:space="0" w:color="auto"/>
                    <w:right w:val="none" w:sz="0" w:space="0" w:color="auto"/>
                  </w:divBdr>
                  <w:divsChild>
                    <w:div w:id="95490951">
                      <w:marLeft w:val="0"/>
                      <w:marRight w:val="0"/>
                      <w:marTop w:val="0"/>
                      <w:marBottom w:val="0"/>
                      <w:divBdr>
                        <w:top w:val="none" w:sz="0" w:space="0" w:color="auto"/>
                        <w:left w:val="none" w:sz="0" w:space="0" w:color="auto"/>
                        <w:bottom w:val="none" w:sz="0" w:space="0" w:color="auto"/>
                        <w:right w:val="none" w:sz="0" w:space="0" w:color="auto"/>
                      </w:divBdr>
                    </w:div>
                  </w:divsChild>
                </w:div>
                <w:div w:id="2048603237">
                  <w:marLeft w:val="0"/>
                  <w:marRight w:val="0"/>
                  <w:marTop w:val="0"/>
                  <w:marBottom w:val="0"/>
                  <w:divBdr>
                    <w:top w:val="none" w:sz="0" w:space="0" w:color="auto"/>
                    <w:left w:val="none" w:sz="0" w:space="0" w:color="auto"/>
                    <w:bottom w:val="none" w:sz="0" w:space="0" w:color="auto"/>
                    <w:right w:val="none" w:sz="0" w:space="0" w:color="auto"/>
                  </w:divBdr>
                  <w:divsChild>
                    <w:div w:id="1280337260">
                      <w:marLeft w:val="0"/>
                      <w:marRight w:val="0"/>
                      <w:marTop w:val="0"/>
                      <w:marBottom w:val="0"/>
                      <w:divBdr>
                        <w:top w:val="none" w:sz="0" w:space="0" w:color="auto"/>
                        <w:left w:val="none" w:sz="0" w:space="0" w:color="auto"/>
                        <w:bottom w:val="none" w:sz="0" w:space="0" w:color="auto"/>
                        <w:right w:val="none" w:sz="0" w:space="0" w:color="auto"/>
                      </w:divBdr>
                    </w:div>
                  </w:divsChild>
                </w:div>
                <w:div w:id="1775903177">
                  <w:marLeft w:val="0"/>
                  <w:marRight w:val="0"/>
                  <w:marTop w:val="0"/>
                  <w:marBottom w:val="0"/>
                  <w:divBdr>
                    <w:top w:val="none" w:sz="0" w:space="0" w:color="auto"/>
                    <w:left w:val="none" w:sz="0" w:space="0" w:color="auto"/>
                    <w:bottom w:val="none" w:sz="0" w:space="0" w:color="auto"/>
                    <w:right w:val="none" w:sz="0" w:space="0" w:color="auto"/>
                  </w:divBdr>
                  <w:divsChild>
                    <w:div w:id="202447112">
                      <w:marLeft w:val="0"/>
                      <w:marRight w:val="0"/>
                      <w:marTop w:val="0"/>
                      <w:marBottom w:val="0"/>
                      <w:divBdr>
                        <w:top w:val="none" w:sz="0" w:space="0" w:color="auto"/>
                        <w:left w:val="none" w:sz="0" w:space="0" w:color="auto"/>
                        <w:bottom w:val="none" w:sz="0" w:space="0" w:color="auto"/>
                        <w:right w:val="none" w:sz="0" w:space="0" w:color="auto"/>
                      </w:divBdr>
                    </w:div>
                  </w:divsChild>
                </w:div>
                <w:div w:id="643004082">
                  <w:marLeft w:val="0"/>
                  <w:marRight w:val="0"/>
                  <w:marTop w:val="0"/>
                  <w:marBottom w:val="0"/>
                  <w:divBdr>
                    <w:top w:val="none" w:sz="0" w:space="0" w:color="auto"/>
                    <w:left w:val="none" w:sz="0" w:space="0" w:color="auto"/>
                    <w:bottom w:val="none" w:sz="0" w:space="0" w:color="auto"/>
                    <w:right w:val="none" w:sz="0" w:space="0" w:color="auto"/>
                  </w:divBdr>
                  <w:divsChild>
                    <w:div w:id="619798048">
                      <w:marLeft w:val="0"/>
                      <w:marRight w:val="0"/>
                      <w:marTop w:val="0"/>
                      <w:marBottom w:val="0"/>
                      <w:divBdr>
                        <w:top w:val="none" w:sz="0" w:space="0" w:color="auto"/>
                        <w:left w:val="none" w:sz="0" w:space="0" w:color="auto"/>
                        <w:bottom w:val="none" w:sz="0" w:space="0" w:color="auto"/>
                        <w:right w:val="none" w:sz="0" w:space="0" w:color="auto"/>
                      </w:divBdr>
                    </w:div>
                  </w:divsChild>
                </w:div>
                <w:div w:id="1304194301">
                  <w:marLeft w:val="0"/>
                  <w:marRight w:val="0"/>
                  <w:marTop w:val="0"/>
                  <w:marBottom w:val="0"/>
                  <w:divBdr>
                    <w:top w:val="none" w:sz="0" w:space="0" w:color="auto"/>
                    <w:left w:val="none" w:sz="0" w:space="0" w:color="auto"/>
                    <w:bottom w:val="none" w:sz="0" w:space="0" w:color="auto"/>
                    <w:right w:val="none" w:sz="0" w:space="0" w:color="auto"/>
                  </w:divBdr>
                  <w:divsChild>
                    <w:div w:id="1051464127">
                      <w:marLeft w:val="0"/>
                      <w:marRight w:val="0"/>
                      <w:marTop w:val="0"/>
                      <w:marBottom w:val="0"/>
                      <w:divBdr>
                        <w:top w:val="none" w:sz="0" w:space="0" w:color="auto"/>
                        <w:left w:val="none" w:sz="0" w:space="0" w:color="auto"/>
                        <w:bottom w:val="none" w:sz="0" w:space="0" w:color="auto"/>
                        <w:right w:val="none" w:sz="0" w:space="0" w:color="auto"/>
                      </w:divBdr>
                    </w:div>
                  </w:divsChild>
                </w:div>
                <w:div w:id="1164052012">
                  <w:marLeft w:val="0"/>
                  <w:marRight w:val="0"/>
                  <w:marTop w:val="0"/>
                  <w:marBottom w:val="0"/>
                  <w:divBdr>
                    <w:top w:val="none" w:sz="0" w:space="0" w:color="auto"/>
                    <w:left w:val="none" w:sz="0" w:space="0" w:color="auto"/>
                    <w:bottom w:val="none" w:sz="0" w:space="0" w:color="auto"/>
                    <w:right w:val="none" w:sz="0" w:space="0" w:color="auto"/>
                  </w:divBdr>
                  <w:divsChild>
                    <w:div w:id="1590886428">
                      <w:marLeft w:val="0"/>
                      <w:marRight w:val="0"/>
                      <w:marTop w:val="0"/>
                      <w:marBottom w:val="0"/>
                      <w:divBdr>
                        <w:top w:val="none" w:sz="0" w:space="0" w:color="auto"/>
                        <w:left w:val="none" w:sz="0" w:space="0" w:color="auto"/>
                        <w:bottom w:val="none" w:sz="0" w:space="0" w:color="auto"/>
                        <w:right w:val="none" w:sz="0" w:space="0" w:color="auto"/>
                      </w:divBdr>
                    </w:div>
                  </w:divsChild>
                </w:div>
                <w:div w:id="322587224">
                  <w:marLeft w:val="0"/>
                  <w:marRight w:val="0"/>
                  <w:marTop w:val="0"/>
                  <w:marBottom w:val="0"/>
                  <w:divBdr>
                    <w:top w:val="none" w:sz="0" w:space="0" w:color="auto"/>
                    <w:left w:val="none" w:sz="0" w:space="0" w:color="auto"/>
                    <w:bottom w:val="none" w:sz="0" w:space="0" w:color="auto"/>
                    <w:right w:val="none" w:sz="0" w:space="0" w:color="auto"/>
                  </w:divBdr>
                  <w:divsChild>
                    <w:div w:id="1240212516">
                      <w:marLeft w:val="0"/>
                      <w:marRight w:val="0"/>
                      <w:marTop w:val="0"/>
                      <w:marBottom w:val="0"/>
                      <w:divBdr>
                        <w:top w:val="none" w:sz="0" w:space="0" w:color="auto"/>
                        <w:left w:val="none" w:sz="0" w:space="0" w:color="auto"/>
                        <w:bottom w:val="none" w:sz="0" w:space="0" w:color="auto"/>
                        <w:right w:val="none" w:sz="0" w:space="0" w:color="auto"/>
                      </w:divBdr>
                    </w:div>
                  </w:divsChild>
                </w:div>
                <w:div w:id="694157857">
                  <w:marLeft w:val="0"/>
                  <w:marRight w:val="0"/>
                  <w:marTop w:val="0"/>
                  <w:marBottom w:val="0"/>
                  <w:divBdr>
                    <w:top w:val="none" w:sz="0" w:space="0" w:color="auto"/>
                    <w:left w:val="none" w:sz="0" w:space="0" w:color="auto"/>
                    <w:bottom w:val="none" w:sz="0" w:space="0" w:color="auto"/>
                    <w:right w:val="none" w:sz="0" w:space="0" w:color="auto"/>
                  </w:divBdr>
                  <w:divsChild>
                    <w:div w:id="1011375285">
                      <w:marLeft w:val="0"/>
                      <w:marRight w:val="0"/>
                      <w:marTop w:val="0"/>
                      <w:marBottom w:val="0"/>
                      <w:divBdr>
                        <w:top w:val="none" w:sz="0" w:space="0" w:color="auto"/>
                        <w:left w:val="none" w:sz="0" w:space="0" w:color="auto"/>
                        <w:bottom w:val="none" w:sz="0" w:space="0" w:color="auto"/>
                        <w:right w:val="none" w:sz="0" w:space="0" w:color="auto"/>
                      </w:divBdr>
                    </w:div>
                  </w:divsChild>
                </w:div>
                <w:div w:id="1678117261">
                  <w:marLeft w:val="0"/>
                  <w:marRight w:val="0"/>
                  <w:marTop w:val="0"/>
                  <w:marBottom w:val="0"/>
                  <w:divBdr>
                    <w:top w:val="none" w:sz="0" w:space="0" w:color="auto"/>
                    <w:left w:val="none" w:sz="0" w:space="0" w:color="auto"/>
                    <w:bottom w:val="none" w:sz="0" w:space="0" w:color="auto"/>
                    <w:right w:val="none" w:sz="0" w:space="0" w:color="auto"/>
                  </w:divBdr>
                  <w:divsChild>
                    <w:div w:id="631401088">
                      <w:marLeft w:val="0"/>
                      <w:marRight w:val="0"/>
                      <w:marTop w:val="0"/>
                      <w:marBottom w:val="0"/>
                      <w:divBdr>
                        <w:top w:val="none" w:sz="0" w:space="0" w:color="auto"/>
                        <w:left w:val="none" w:sz="0" w:space="0" w:color="auto"/>
                        <w:bottom w:val="none" w:sz="0" w:space="0" w:color="auto"/>
                        <w:right w:val="none" w:sz="0" w:space="0" w:color="auto"/>
                      </w:divBdr>
                    </w:div>
                  </w:divsChild>
                </w:div>
                <w:div w:id="1747996257">
                  <w:marLeft w:val="0"/>
                  <w:marRight w:val="0"/>
                  <w:marTop w:val="0"/>
                  <w:marBottom w:val="0"/>
                  <w:divBdr>
                    <w:top w:val="none" w:sz="0" w:space="0" w:color="auto"/>
                    <w:left w:val="none" w:sz="0" w:space="0" w:color="auto"/>
                    <w:bottom w:val="none" w:sz="0" w:space="0" w:color="auto"/>
                    <w:right w:val="none" w:sz="0" w:space="0" w:color="auto"/>
                  </w:divBdr>
                  <w:divsChild>
                    <w:div w:id="1942450750">
                      <w:marLeft w:val="0"/>
                      <w:marRight w:val="0"/>
                      <w:marTop w:val="0"/>
                      <w:marBottom w:val="0"/>
                      <w:divBdr>
                        <w:top w:val="none" w:sz="0" w:space="0" w:color="auto"/>
                        <w:left w:val="none" w:sz="0" w:space="0" w:color="auto"/>
                        <w:bottom w:val="none" w:sz="0" w:space="0" w:color="auto"/>
                        <w:right w:val="none" w:sz="0" w:space="0" w:color="auto"/>
                      </w:divBdr>
                    </w:div>
                  </w:divsChild>
                </w:div>
                <w:div w:id="402217282">
                  <w:marLeft w:val="0"/>
                  <w:marRight w:val="0"/>
                  <w:marTop w:val="0"/>
                  <w:marBottom w:val="0"/>
                  <w:divBdr>
                    <w:top w:val="none" w:sz="0" w:space="0" w:color="auto"/>
                    <w:left w:val="none" w:sz="0" w:space="0" w:color="auto"/>
                    <w:bottom w:val="none" w:sz="0" w:space="0" w:color="auto"/>
                    <w:right w:val="none" w:sz="0" w:space="0" w:color="auto"/>
                  </w:divBdr>
                  <w:divsChild>
                    <w:div w:id="233710605">
                      <w:marLeft w:val="0"/>
                      <w:marRight w:val="0"/>
                      <w:marTop w:val="0"/>
                      <w:marBottom w:val="0"/>
                      <w:divBdr>
                        <w:top w:val="none" w:sz="0" w:space="0" w:color="auto"/>
                        <w:left w:val="none" w:sz="0" w:space="0" w:color="auto"/>
                        <w:bottom w:val="none" w:sz="0" w:space="0" w:color="auto"/>
                        <w:right w:val="none" w:sz="0" w:space="0" w:color="auto"/>
                      </w:divBdr>
                    </w:div>
                  </w:divsChild>
                </w:div>
                <w:div w:id="133104049">
                  <w:marLeft w:val="0"/>
                  <w:marRight w:val="0"/>
                  <w:marTop w:val="0"/>
                  <w:marBottom w:val="0"/>
                  <w:divBdr>
                    <w:top w:val="none" w:sz="0" w:space="0" w:color="auto"/>
                    <w:left w:val="none" w:sz="0" w:space="0" w:color="auto"/>
                    <w:bottom w:val="none" w:sz="0" w:space="0" w:color="auto"/>
                    <w:right w:val="none" w:sz="0" w:space="0" w:color="auto"/>
                  </w:divBdr>
                  <w:divsChild>
                    <w:div w:id="1516848276">
                      <w:marLeft w:val="0"/>
                      <w:marRight w:val="0"/>
                      <w:marTop w:val="0"/>
                      <w:marBottom w:val="0"/>
                      <w:divBdr>
                        <w:top w:val="none" w:sz="0" w:space="0" w:color="auto"/>
                        <w:left w:val="none" w:sz="0" w:space="0" w:color="auto"/>
                        <w:bottom w:val="none" w:sz="0" w:space="0" w:color="auto"/>
                        <w:right w:val="none" w:sz="0" w:space="0" w:color="auto"/>
                      </w:divBdr>
                    </w:div>
                  </w:divsChild>
                </w:div>
                <w:div w:id="408357134">
                  <w:marLeft w:val="0"/>
                  <w:marRight w:val="0"/>
                  <w:marTop w:val="0"/>
                  <w:marBottom w:val="0"/>
                  <w:divBdr>
                    <w:top w:val="none" w:sz="0" w:space="0" w:color="auto"/>
                    <w:left w:val="none" w:sz="0" w:space="0" w:color="auto"/>
                    <w:bottom w:val="none" w:sz="0" w:space="0" w:color="auto"/>
                    <w:right w:val="none" w:sz="0" w:space="0" w:color="auto"/>
                  </w:divBdr>
                  <w:divsChild>
                    <w:div w:id="1681272149">
                      <w:marLeft w:val="0"/>
                      <w:marRight w:val="0"/>
                      <w:marTop w:val="0"/>
                      <w:marBottom w:val="0"/>
                      <w:divBdr>
                        <w:top w:val="none" w:sz="0" w:space="0" w:color="auto"/>
                        <w:left w:val="none" w:sz="0" w:space="0" w:color="auto"/>
                        <w:bottom w:val="none" w:sz="0" w:space="0" w:color="auto"/>
                        <w:right w:val="none" w:sz="0" w:space="0" w:color="auto"/>
                      </w:divBdr>
                    </w:div>
                  </w:divsChild>
                </w:div>
                <w:div w:id="2101287954">
                  <w:marLeft w:val="0"/>
                  <w:marRight w:val="0"/>
                  <w:marTop w:val="0"/>
                  <w:marBottom w:val="0"/>
                  <w:divBdr>
                    <w:top w:val="none" w:sz="0" w:space="0" w:color="auto"/>
                    <w:left w:val="none" w:sz="0" w:space="0" w:color="auto"/>
                    <w:bottom w:val="none" w:sz="0" w:space="0" w:color="auto"/>
                    <w:right w:val="none" w:sz="0" w:space="0" w:color="auto"/>
                  </w:divBdr>
                  <w:divsChild>
                    <w:div w:id="1553423373">
                      <w:marLeft w:val="0"/>
                      <w:marRight w:val="0"/>
                      <w:marTop w:val="0"/>
                      <w:marBottom w:val="0"/>
                      <w:divBdr>
                        <w:top w:val="none" w:sz="0" w:space="0" w:color="auto"/>
                        <w:left w:val="none" w:sz="0" w:space="0" w:color="auto"/>
                        <w:bottom w:val="none" w:sz="0" w:space="0" w:color="auto"/>
                        <w:right w:val="none" w:sz="0" w:space="0" w:color="auto"/>
                      </w:divBdr>
                    </w:div>
                  </w:divsChild>
                </w:div>
                <w:div w:id="941687007">
                  <w:marLeft w:val="0"/>
                  <w:marRight w:val="0"/>
                  <w:marTop w:val="0"/>
                  <w:marBottom w:val="0"/>
                  <w:divBdr>
                    <w:top w:val="none" w:sz="0" w:space="0" w:color="auto"/>
                    <w:left w:val="none" w:sz="0" w:space="0" w:color="auto"/>
                    <w:bottom w:val="none" w:sz="0" w:space="0" w:color="auto"/>
                    <w:right w:val="none" w:sz="0" w:space="0" w:color="auto"/>
                  </w:divBdr>
                  <w:divsChild>
                    <w:div w:id="1681080533">
                      <w:marLeft w:val="0"/>
                      <w:marRight w:val="0"/>
                      <w:marTop w:val="0"/>
                      <w:marBottom w:val="0"/>
                      <w:divBdr>
                        <w:top w:val="none" w:sz="0" w:space="0" w:color="auto"/>
                        <w:left w:val="none" w:sz="0" w:space="0" w:color="auto"/>
                        <w:bottom w:val="none" w:sz="0" w:space="0" w:color="auto"/>
                        <w:right w:val="none" w:sz="0" w:space="0" w:color="auto"/>
                      </w:divBdr>
                    </w:div>
                  </w:divsChild>
                </w:div>
                <w:div w:id="274559017">
                  <w:marLeft w:val="0"/>
                  <w:marRight w:val="0"/>
                  <w:marTop w:val="0"/>
                  <w:marBottom w:val="0"/>
                  <w:divBdr>
                    <w:top w:val="none" w:sz="0" w:space="0" w:color="auto"/>
                    <w:left w:val="none" w:sz="0" w:space="0" w:color="auto"/>
                    <w:bottom w:val="none" w:sz="0" w:space="0" w:color="auto"/>
                    <w:right w:val="none" w:sz="0" w:space="0" w:color="auto"/>
                  </w:divBdr>
                  <w:divsChild>
                    <w:div w:id="1914199504">
                      <w:marLeft w:val="0"/>
                      <w:marRight w:val="0"/>
                      <w:marTop w:val="0"/>
                      <w:marBottom w:val="0"/>
                      <w:divBdr>
                        <w:top w:val="none" w:sz="0" w:space="0" w:color="auto"/>
                        <w:left w:val="none" w:sz="0" w:space="0" w:color="auto"/>
                        <w:bottom w:val="none" w:sz="0" w:space="0" w:color="auto"/>
                        <w:right w:val="none" w:sz="0" w:space="0" w:color="auto"/>
                      </w:divBdr>
                    </w:div>
                  </w:divsChild>
                </w:div>
                <w:div w:id="1318342854">
                  <w:marLeft w:val="0"/>
                  <w:marRight w:val="0"/>
                  <w:marTop w:val="0"/>
                  <w:marBottom w:val="0"/>
                  <w:divBdr>
                    <w:top w:val="none" w:sz="0" w:space="0" w:color="auto"/>
                    <w:left w:val="none" w:sz="0" w:space="0" w:color="auto"/>
                    <w:bottom w:val="none" w:sz="0" w:space="0" w:color="auto"/>
                    <w:right w:val="none" w:sz="0" w:space="0" w:color="auto"/>
                  </w:divBdr>
                  <w:divsChild>
                    <w:div w:id="221253041">
                      <w:marLeft w:val="0"/>
                      <w:marRight w:val="0"/>
                      <w:marTop w:val="0"/>
                      <w:marBottom w:val="0"/>
                      <w:divBdr>
                        <w:top w:val="none" w:sz="0" w:space="0" w:color="auto"/>
                        <w:left w:val="none" w:sz="0" w:space="0" w:color="auto"/>
                        <w:bottom w:val="none" w:sz="0" w:space="0" w:color="auto"/>
                        <w:right w:val="none" w:sz="0" w:space="0" w:color="auto"/>
                      </w:divBdr>
                    </w:div>
                  </w:divsChild>
                </w:div>
                <w:div w:id="206718476">
                  <w:marLeft w:val="0"/>
                  <w:marRight w:val="0"/>
                  <w:marTop w:val="0"/>
                  <w:marBottom w:val="0"/>
                  <w:divBdr>
                    <w:top w:val="none" w:sz="0" w:space="0" w:color="auto"/>
                    <w:left w:val="none" w:sz="0" w:space="0" w:color="auto"/>
                    <w:bottom w:val="none" w:sz="0" w:space="0" w:color="auto"/>
                    <w:right w:val="none" w:sz="0" w:space="0" w:color="auto"/>
                  </w:divBdr>
                  <w:divsChild>
                    <w:div w:id="1388534090">
                      <w:marLeft w:val="0"/>
                      <w:marRight w:val="0"/>
                      <w:marTop w:val="0"/>
                      <w:marBottom w:val="0"/>
                      <w:divBdr>
                        <w:top w:val="none" w:sz="0" w:space="0" w:color="auto"/>
                        <w:left w:val="none" w:sz="0" w:space="0" w:color="auto"/>
                        <w:bottom w:val="none" w:sz="0" w:space="0" w:color="auto"/>
                        <w:right w:val="none" w:sz="0" w:space="0" w:color="auto"/>
                      </w:divBdr>
                    </w:div>
                  </w:divsChild>
                </w:div>
                <w:div w:id="543711583">
                  <w:marLeft w:val="0"/>
                  <w:marRight w:val="0"/>
                  <w:marTop w:val="0"/>
                  <w:marBottom w:val="0"/>
                  <w:divBdr>
                    <w:top w:val="none" w:sz="0" w:space="0" w:color="auto"/>
                    <w:left w:val="none" w:sz="0" w:space="0" w:color="auto"/>
                    <w:bottom w:val="none" w:sz="0" w:space="0" w:color="auto"/>
                    <w:right w:val="none" w:sz="0" w:space="0" w:color="auto"/>
                  </w:divBdr>
                  <w:divsChild>
                    <w:div w:id="1501123170">
                      <w:marLeft w:val="0"/>
                      <w:marRight w:val="0"/>
                      <w:marTop w:val="0"/>
                      <w:marBottom w:val="0"/>
                      <w:divBdr>
                        <w:top w:val="none" w:sz="0" w:space="0" w:color="auto"/>
                        <w:left w:val="none" w:sz="0" w:space="0" w:color="auto"/>
                        <w:bottom w:val="none" w:sz="0" w:space="0" w:color="auto"/>
                        <w:right w:val="none" w:sz="0" w:space="0" w:color="auto"/>
                      </w:divBdr>
                    </w:div>
                  </w:divsChild>
                </w:div>
                <w:div w:id="551503675">
                  <w:marLeft w:val="0"/>
                  <w:marRight w:val="0"/>
                  <w:marTop w:val="0"/>
                  <w:marBottom w:val="0"/>
                  <w:divBdr>
                    <w:top w:val="none" w:sz="0" w:space="0" w:color="auto"/>
                    <w:left w:val="none" w:sz="0" w:space="0" w:color="auto"/>
                    <w:bottom w:val="none" w:sz="0" w:space="0" w:color="auto"/>
                    <w:right w:val="none" w:sz="0" w:space="0" w:color="auto"/>
                  </w:divBdr>
                  <w:divsChild>
                    <w:div w:id="810754445">
                      <w:marLeft w:val="0"/>
                      <w:marRight w:val="0"/>
                      <w:marTop w:val="0"/>
                      <w:marBottom w:val="0"/>
                      <w:divBdr>
                        <w:top w:val="none" w:sz="0" w:space="0" w:color="auto"/>
                        <w:left w:val="none" w:sz="0" w:space="0" w:color="auto"/>
                        <w:bottom w:val="none" w:sz="0" w:space="0" w:color="auto"/>
                        <w:right w:val="none" w:sz="0" w:space="0" w:color="auto"/>
                      </w:divBdr>
                    </w:div>
                  </w:divsChild>
                </w:div>
                <w:div w:id="2078159887">
                  <w:marLeft w:val="0"/>
                  <w:marRight w:val="0"/>
                  <w:marTop w:val="0"/>
                  <w:marBottom w:val="0"/>
                  <w:divBdr>
                    <w:top w:val="none" w:sz="0" w:space="0" w:color="auto"/>
                    <w:left w:val="none" w:sz="0" w:space="0" w:color="auto"/>
                    <w:bottom w:val="none" w:sz="0" w:space="0" w:color="auto"/>
                    <w:right w:val="none" w:sz="0" w:space="0" w:color="auto"/>
                  </w:divBdr>
                  <w:divsChild>
                    <w:div w:id="1217081851">
                      <w:marLeft w:val="0"/>
                      <w:marRight w:val="0"/>
                      <w:marTop w:val="0"/>
                      <w:marBottom w:val="0"/>
                      <w:divBdr>
                        <w:top w:val="none" w:sz="0" w:space="0" w:color="auto"/>
                        <w:left w:val="none" w:sz="0" w:space="0" w:color="auto"/>
                        <w:bottom w:val="none" w:sz="0" w:space="0" w:color="auto"/>
                        <w:right w:val="none" w:sz="0" w:space="0" w:color="auto"/>
                      </w:divBdr>
                    </w:div>
                  </w:divsChild>
                </w:div>
                <w:div w:id="1304967920">
                  <w:marLeft w:val="0"/>
                  <w:marRight w:val="0"/>
                  <w:marTop w:val="0"/>
                  <w:marBottom w:val="0"/>
                  <w:divBdr>
                    <w:top w:val="none" w:sz="0" w:space="0" w:color="auto"/>
                    <w:left w:val="none" w:sz="0" w:space="0" w:color="auto"/>
                    <w:bottom w:val="none" w:sz="0" w:space="0" w:color="auto"/>
                    <w:right w:val="none" w:sz="0" w:space="0" w:color="auto"/>
                  </w:divBdr>
                  <w:divsChild>
                    <w:div w:id="1205410746">
                      <w:marLeft w:val="0"/>
                      <w:marRight w:val="0"/>
                      <w:marTop w:val="0"/>
                      <w:marBottom w:val="0"/>
                      <w:divBdr>
                        <w:top w:val="none" w:sz="0" w:space="0" w:color="auto"/>
                        <w:left w:val="none" w:sz="0" w:space="0" w:color="auto"/>
                        <w:bottom w:val="none" w:sz="0" w:space="0" w:color="auto"/>
                        <w:right w:val="none" w:sz="0" w:space="0" w:color="auto"/>
                      </w:divBdr>
                    </w:div>
                  </w:divsChild>
                </w:div>
                <w:div w:id="2116753858">
                  <w:marLeft w:val="0"/>
                  <w:marRight w:val="0"/>
                  <w:marTop w:val="0"/>
                  <w:marBottom w:val="0"/>
                  <w:divBdr>
                    <w:top w:val="none" w:sz="0" w:space="0" w:color="auto"/>
                    <w:left w:val="none" w:sz="0" w:space="0" w:color="auto"/>
                    <w:bottom w:val="none" w:sz="0" w:space="0" w:color="auto"/>
                    <w:right w:val="none" w:sz="0" w:space="0" w:color="auto"/>
                  </w:divBdr>
                  <w:divsChild>
                    <w:div w:id="670986191">
                      <w:marLeft w:val="0"/>
                      <w:marRight w:val="0"/>
                      <w:marTop w:val="0"/>
                      <w:marBottom w:val="0"/>
                      <w:divBdr>
                        <w:top w:val="none" w:sz="0" w:space="0" w:color="auto"/>
                        <w:left w:val="none" w:sz="0" w:space="0" w:color="auto"/>
                        <w:bottom w:val="none" w:sz="0" w:space="0" w:color="auto"/>
                        <w:right w:val="none" w:sz="0" w:space="0" w:color="auto"/>
                      </w:divBdr>
                    </w:div>
                  </w:divsChild>
                </w:div>
                <w:div w:id="1361935399">
                  <w:marLeft w:val="0"/>
                  <w:marRight w:val="0"/>
                  <w:marTop w:val="0"/>
                  <w:marBottom w:val="0"/>
                  <w:divBdr>
                    <w:top w:val="none" w:sz="0" w:space="0" w:color="auto"/>
                    <w:left w:val="none" w:sz="0" w:space="0" w:color="auto"/>
                    <w:bottom w:val="none" w:sz="0" w:space="0" w:color="auto"/>
                    <w:right w:val="none" w:sz="0" w:space="0" w:color="auto"/>
                  </w:divBdr>
                  <w:divsChild>
                    <w:div w:id="799567912">
                      <w:marLeft w:val="0"/>
                      <w:marRight w:val="0"/>
                      <w:marTop w:val="0"/>
                      <w:marBottom w:val="0"/>
                      <w:divBdr>
                        <w:top w:val="none" w:sz="0" w:space="0" w:color="auto"/>
                        <w:left w:val="none" w:sz="0" w:space="0" w:color="auto"/>
                        <w:bottom w:val="none" w:sz="0" w:space="0" w:color="auto"/>
                        <w:right w:val="none" w:sz="0" w:space="0" w:color="auto"/>
                      </w:divBdr>
                    </w:div>
                  </w:divsChild>
                </w:div>
                <w:div w:id="747993502">
                  <w:marLeft w:val="0"/>
                  <w:marRight w:val="0"/>
                  <w:marTop w:val="0"/>
                  <w:marBottom w:val="0"/>
                  <w:divBdr>
                    <w:top w:val="none" w:sz="0" w:space="0" w:color="auto"/>
                    <w:left w:val="none" w:sz="0" w:space="0" w:color="auto"/>
                    <w:bottom w:val="none" w:sz="0" w:space="0" w:color="auto"/>
                    <w:right w:val="none" w:sz="0" w:space="0" w:color="auto"/>
                  </w:divBdr>
                  <w:divsChild>
                    <w:div w:id="540174217">
                      <w:marLeft w:val="0"/>
                      <w:marRight w:val="0"/>
                      <w:marTop w:val="0"/>
                      <w:marBottom w:val="0"/>
                      <w:divBdr>
                        <w:top w:val="none" w:sz="0" w:space="0" w:color="auto"/>
                        <w:left w:val="none" w:sz="0" w:space="0" w:color="auto"/>
                        <w:bottom w:val="none" w:sz="0" w:space="0" w:color="auto"/>
                        <w:right w:val="none" w:sz="0" w:space="0" w:color="auto"/>
                      </w:divBdr>
                    </w:div>
                  </w:divsChild>
                </w:div>
                <w:div w:id="1391417378">
                  <w:marLeft w:val="0"/>
                  <w:marRight w:val="0"/>
                  <w:marTop w:val="0"/>
                  <w:marBottom w:val="0"/>
                  <w:divBdr>
                    <w:top w:val="none" w:sz="0" w:space="0" w:color="auto"/>
                    <w:left w:val="none" w:sz="0" w:space="0" w:color="auto"/>
                    <w:bottom w:val="none" w:sz="0" w:space="0" w:color="auto"/>
                    <w:right w:val="none" w:sz="0" w:space="0" w:color="auto"/>
                  </w:divBdr>
                  <w:divsChild>
                    <w:div w:id="1272324841">
                      <w:marLeft w:val="0"/>
                      <w:marRight w:val="0"/>
                      <w:marTop w:val="0"/>
                      <w:marBottom w:val="0"/>
                      <w:divBdr>
                        <w:top w:val="none" w:sz="0" w:space="0" w:color="auto"/>
                        <w:left w:val="none" w:sz="0" w:space="0" w:color="auto"/>
                        <w:bottom w:val="none" w:sz="0" w:space="0" w:color="auto"/>
                        <w:right w:val="none" w:sz="0" w:space="0" w:color="auto"/>
                      </w:divBdr>
                    </w:div>
                  </w:divsChild>
                </w:div>
                <w:div w:id="1277832761">
                  <w:marLeft w:val="0"/>
                  <w:marRight w:val="0"/>
                  <w:marTop w:val="0"/>
                  <w:marBottom w:val="0"/>
                  <w:divBdr>
                    <w:top w:val="none" w:sz="0" w:space="0" w:color="auto"/>
                    <w:left w:val="none" w:sz="0" w:space="0" w:color="auto"/>
                    <w:bottom w:val="none" w:sz="0" w:space="0" w:color="auto"/>
                    <w:right w:val="none" w:sz="0" w:space="0" w:color="auto"/>
                  </w:divBdr>
                  <w:divsChild>
                    <w:div w:id="743142570">
                      <w:marLeft w:val="0"/>
                      <w:marRight w:val="0"/>
                      <w:marTop w:val="0"/>
                      <w:marBottom w:val="0"/>
                      <w:divBdr>
                        <w:top w:val="none" w:sz="0" w:space="0" w:color="auto"/>
                        <w:left w:val="none" w:sz="0" w:space="0" w:color="auto"/>
                        <w:bottom w:val="none" w:sz="0" w:space="0" w:color="auto"/>
                        <w:right w:val="none" w:sz="0" w:space="0" w:color="auto"/>
                      </w:divBdr>
                    </w:div>
                  </w:divsChild>
                </w:div>
                <w:div w:id="1834103843">
                  <w:marLeft w:val="0"/>
                  <w:marRight w:val="0"/>
                  <w:marTop w:val="0"/>
                  <w:marBottom w:val="0"/>
                  <w:divBdr>
                    <w:top w:val="none" w:sz="0" w:space="0" w:color="auto"/>
                    <w:left w:val="none" w:sz="0" w:space="0" w:color="auto"/>
                    <w:bottom w:val="none" w:sz="0" w:space="0" w:color="auto"/>
                    <w:right w:val="none" w:sz="0" w:space="0" w:color="auto"/>
                  </w:divBdr>
                  <w:divsChild>
                    <w:div w:id="1511026255">
                      <w:marLeft w:val="0"/>
                      <w:marRight w:val="0"/>
                      <w:marTop w:val="0"/>
                      <w:marBottom w:val="0"/>
                      <w:divBdr>
                        <w:top w:val="none" w:sz="0" w:space="0" w:color="auto"/>
                        <w:left w:val="none" w:sz="0" w:space="0" w:color="auto"/>
                        <w:bottom w:val="none" w:sz="0" w:space="0" w:color="auto"/>
                        <w:right w:val="none" w:sz="0" w:space="0" w:color="auto"/>
                      </w:divBdr>
                    </w:div>
                  </w:divsChild>
                </w:div>
                <w:div w:id="358819232">
                  <w:marLeft w:val="0"/>
                  <w:marRight w:val="0"/>
                  <w:marTop w:val="0"/>
                  <w:marBottom w:val="0"/>
                  <w:divBdr>
                    <w:top w:val="none" w:sz="0" w:space="0" w:color="auto"/>
                    <w:left w:val="none" w:sz="0" w:space="0" w:color="auto"/>
                    <w:bottom w:val="none" w:sz="0" w:space="0" w:color="auto"/>
                    <w:right w:val="none" w:sz="0" w:space="0" w:color="auto"/>
                  </w:divBdr>
                  <w:divsChild>
                    <w:div w:id="891886201">
                      <w:marLeft w:val="0"/>
                      <w:marRight w:val="0"/>
                      <w:marTop w:val="0"/>
                      <w:marBottom w:val="0"/>
                      <w:divBdr>
                        <w:top w:val="none" w:sz="0" w:space="0" w:color="auto"/>
                        <w:left w:val="none" w:sz="0" w:space="0" w:color="auto"/>
                        <w:bottom w:val="none" w:sz="0" w:space="0" w:color="auto"/>
                        <w:right w:val="none" w:sz="0" w:space="0" w:color="auto"/>
                      </w:divBdr>
                    </w:div>
                  </w:divsChild>
                </w:div>
                <w:div w:id="1768501838">
                  <w:marLeft w:val="0"/>
                  <w:marRight w:val="0"/>
                  <w:marTop w:val="0"/>
                  <w:marBottom w:val="0"/>
                  <w:divBdr>
                    <w:top w:val="none" w:sz="0" w:space="0" w:color="auto"/>
                    <w:left w:val="none" w:sz="0" w:space="0" w:color="auto"/>
                    <w:bottom w:val="none" w:sz="0" w:space="0" w:color="auto"/>
                    <w:right w:val="none" w:sz="0" w:space="0" w:color="auto"/>
                  </w:divBdr>
                  <w:divsChild>
                    <w:div w:id="2111968894">
                      <w:marLeft w:val="0"/>
                      <w:marRight w:val="0"/>
                      <w:marTop w:val="0"/>
                      <w:marBottom w:val="0"/>
                      <w:divBdr>
                        <w:top w:val="none" w:sz="0" w:space="0" w:color="auto"/>
                        <w:left w:val="none" w:sz="0" w:space="0" w:color="auto"/>
                        <w:bottom w:val="none" w:sz="0" w:space="0" w:color="auto"/>
                        <w:right w:val="none" w:sz="0" w:space="0" w:color="auto"/>
                      </w:divBdr>
                    </w:div>
                  </w:divsChild>
                </w:div>
                <w:div w:id="296106351">
                  <w:marLeft w:val="0"/>
                  <w:marRight w:val="0"/>
                  <w:marTop w:val="0"/>
                  <w:marBottom w:val="0"/>
                  <w:divBdr>
                    <w:top w:val="none" w:sz="0" w:space="0" w:color="auto"/>
                    <w:left w:val="none" w:sz="0" w:space="0" w:color="auto"/>
                    <w:bottom w:val="none" w:sz="0" w:space="0" w:color="auto"/>
                    <w:right w:val="none" w:sz="0" w:space="0" w:color="auto"/>
                  </w:divBdr>
                  <w:divsChild>
                    <w:div w:id="2075859807">
                      <w:marLeft w:val="0"/>
                      <w:marRight w:val="0"/>
                      <w:marTop w:val="0"/>
                      <w:marBottom w:val="0"/>
                      <w:divBdr>
                        <w:top w:val="none" w:sz="0" w:space="0" w:color="auto"/>
                        <w:left w:val="none" w:sz="0" w:space="0" w:color="auto"/>
                        <w:bottom w:val="none" w:sz="0" w:space="0" w:color="auto"/>
                        <w:right w:val="none" w:sz="0" w:space="0" w:color="auto"/>
                      </w:divBdr>
                    </w:div>
                  </w:divsChild>
                </w:div>
                <w:div w:id="896547416">
                  <w:marLeft w:val="0"/>
                  <w:marRight w:val="0"/>
                  <w:marTop w:val="0"/>
                  <w:marBottom w:val="0"/>
                  <w:divBdr>
                    <w:top w:val="none" w:sz="0" w:space="0" w:color="auto"/>
                    <w:left w:val="none" w:sz="0" w:space="0" w:color="auto"/>
                    <w:bottom w:val="none" w:sz="0" w:space="0" w:color="auto"/>
                    <w:right w:val="none" w:sz="0" w:space="0" w:color="auto"/>
                  </w:divBdr>
                  <w:divsChild>
                    <w:div w:id="1805197526">
                      <w:marLeft w:val="0"/>
                      <w:marRight w:val="0"/>
                      <w:marTop w:val="0"/>
                      <w:marBottom w:val="0"/>
                      <w:divBdr>
                        <w:top w:val="none" w:sz="0" w:space="0" w:color="auto"/>
                        <w:left w:val="none" w:sz="0" w:space="0" w:color="auto"/>
                        <w:bottom w:val="none" w:sz="0" w:space="0" w:color="auto"/>
                        <w:right w:val="none" w:sz="0" w:space="0" w:color="auto"/>
                      </w:divBdr>
                    </w:div>
                  </w:divsChild>
                </w:div>
                <w:div w:id="50541169">
                  <w:marLeft w:val="0"/>
                  <w:marRight w:val="0"/>
                  <w:marTop w:val="0"/>
                  <w:marBottom w:val="0"/>
                  <w:divBdr>
                    <w:top w:val="none" w:sz="0" w:space="0" w:color="auto"/>
                    <w:left w:val="none" w:sz="0" w:space="0" w:color="auto"/>
                    <w:bottom w:val="none" w:sz="0" w:space="0" w:color="auto"/>
                    <w:right w:val="none" w:sz="0" w:space="0" w:color="auto"/>
                  </w:divBdr>
                  <w:divsChild>
                    <w:div w:id="1474835303">
                      <w:marLeft w:val="0"/>
                      <w:marRight w:val="0"/>
                      <w:marTop w:val="0"/>
                      <w:marBottom w:val="0"/>
                      <w:divBdr>
                        <w:top w:val="none" w:sz="0" w:space="0" w:color="auto"/>
                        <w:left w:val="none" w:sz="0" w:space="0" w:color="auto"/>
                        <w:bottom w:val="none" w:sz="0" w:space="0" w:color="auto"/>
                        <w:right w:val="none" w:sz="0" w:space="0" w:color="auto"/>
                      </w:divBdr>
                    </w:div>
                  </w:divsChild>
                </w:div>
                <w:div w:id="1675298983">
                  <w:marLeft w:val="0"/>
                  <w:marRight w:val="0"/>
                  <w:marTop w:val="0"/>
                  <w:marBottom w:val="0"/>
                  <w:divBdr>
                    <w:top w:val="none" w:sz="0" w:space="0" w:color="auto"/>
                    <w:left w:val="none" w:sz="0" w:space="0" w:color="auto"/>
                    <w:bottom w:val="none" w:sz="0" w:space="0" w:color="auto"/>
                    <w:right w:val="none" w:sz="0" w:space="0" w:color="auto"/>
                  </w:divBdr>
                  <w:divsChild>
                    <w:div w:id="824593893">
                      <w:marLeft w:val="0"/>
                      <w:marRight w:val="0"/>
                      <w:marTop w:val="0"/>
                      <w:marBottom w:val="0"/>
                      <w:divBdr>
                        <w:top w:val="none" w:sz="0" w:space="0" w:color="auto"/>
                        <w:left w:val="none" w:sz="0" w:space="0" w:color="auto"/>
                        <w:bottom w:val="none" w:sz="0" w:space="0" w:color="auto"/>
                        <w:right w:val="none" w:sz="0" w:space="0" w:color="auto"/>
                      </w:divBdr>
                    </w:div>
                  </w:divsChild>
                </w:div>
                <w:div w:id="660037521">
                  <w:marLeft w:val="0"/>
                  <w:marRight w:val="0"/>
                  <w:marTop w:val="0"/>
                  <w:marBottom w:val="0"/>
                  <w:divBdr>
                    <w:top w:val="none" w:sz="0" w:space="0" w:color="auto"/>
                    <w:left w:val="none" w:sz="0" w:space="0" w:color="auto"/>
                    <w:bottom w:val="none" w:sz="0" w:space="0" w:color="auto"/>
                    <w:right w:val="none" w:sz="0" w:space="0" w:color="auto"/>
                  </w:divBdr>
                  <w:divsChild>
                    <w:div w:id="1859805438">
                      <w:marLeft w:val="0"/>
                      <w:marRight w:val="0"/>
                      <w:marTop w:val="0"/>
                      <w:marBottom w:val="0"/>
                      <w:divBdr>
                        <w:top w:val="none" w:sz="0" w:space="0" w:color="auto"/>
                        <w:left w:val="none" w:sz="0" w:space="0" w:color="auto"/>
                        <w:bottom w:val="none" w:sz="0" w:space="0" w:color="auto"/>
                        <w:right w:val="none" w:sz="0" w:space="0" w:color="auto"/>
                      </w:divBdr>
                    </w:div>
                  </w:divsChild>
                </w:div>
                <w:div w:id="2057046455">
                  <w:marLeft w:val="0"/>
                  <w:marRight w:val="0"/>
                  <w:marTop w:val="0"/>
                  <w:marBottom w:val="0"/>
                  <w:divBdr>
                    <w:top w:val="none" w:sz="0" w:space="0" w:color="auto"/>
                    <w:left w:val="none" w:sz="0" w:space="0" w:color="auto"/>
                    <w:bottom w:val="none" w:sz="0" w:space="0" w:color="auto"/>
                    <w:right w:val="none" w:sz="0" w:space="0" w:color="auto"/>
                  </w:divBdr>
                  <w:divsChild>
                    <w:div w:id="1526286828">
                      <w:marLeft w:val="0"/>
                      <w:marRight w:val="0"/>
                      <w:marTop w:val="0"/>
                      <w:marBottom w:val="0"/>
                      <w:divBdr>
                        <w:top w:val="none" w:sz="0" w:space="0" w:color="auto"/>
                        <w:left w:val="none" w:sz="0" w:space="0" w:color="auto"/>
                        <w:bottom w:val="none" w:sz="0" w:space="0" w:color="auto"/>
                        <w:right w:val="none" w:sz="0" w:space="0" w:color="auto"/>
                      </w:divBdr>
                    </w:div>
                  </w:divsChild>
                </w:div>
                <w:div w:id="1817721244">
                  <w:marLeft w:val="0"/>
                  <w:marRight w:val="0"/>
                  <w:marTop w:val="0"/>
                  <w:marBottom w:val="0"/>
                  <w:divBdr>
                    <w:top w:val="none" w:sz="0" w:space="0" w:color="auto"/>
                    <w:left w:val="none" w:sz="0" w:space="0" w:color="auto"/>
                    <w:bottom w:val="none" w:sz="0" w:space="0" w:color="auto"/>
                    <w:right w:val="none" w:sz="0" w:space="0" w:color="auto"/>
                  </w:divBdr>
                  <w:divsChild>
                    <w:div w:id="1057431080">
                      <w:marLeft w:val="0"/>
                      <w:marRight w:val="0"/>
                      <w:marTop w:val="0"/>
                      <w:marBottom w:val="0"/>
                      <w:divBdr>
                        <w:top w:val="none" w:sz="0" w:space="0" w:color="auto"/>
                        <w:left w:val="none" w:sz="0" w:space="0" w:color="auto"/>
                        <w:bottom w:val="none" w:sz="0" w:space="0" w:color="auto"/>
                        <w:right w:val="none" w:sz="0" w:space="0" w:color="auto"/>
                      </w:divBdr>
                    </w:div>
                  </w:divsChild>
                </w:div>
                <w:div w:id="1096097520">
                  <w:marLeft w:val="0"/>
                  <w:marRight w:val="0"/>
                  <w:marTop w:val="0"/>
                  <w:marBottom w:val="0"/>
                  <w:divBdr>
                    <w:top w:val="none" w:sz="0" w:space="0" w:color="auto"/>
                    <w:left w:val="none" w:sz="0" w:space="0" w:color="auto"/>
                    <w:bottom w:val="none" w:sz="0" w:space="0" w:color="auto"/>
                    <w:right w:val="none" w:sz="0" w:space="0" w:color="auto"/>
                  </w:divBdr>
                  <w:divsChild>
                    <w:div w:id="568878956">
                      <w:marLeft w:val="0"/>
                      <w:marRight w:val="0"/>
                      <w:marTop w:val="0"/>
                      <w:marBottom w:val="0"/>
                      <w:divBdr>
                        <w:top w:val="none" w:sz="0" w:space="0" w:color="auto"/>
                        <w:left w:val="none" w:sz="0" w:space="0" w:color="auto"/>
                        <w:bottom w:val="none" w:sz="0" w:space="0" w:color="auto"/>
                        <w:right w:val="none" w:sz="0" w:space="0" w:color="auto"/>
                      </w:divBdr>
                    </w:div>
                  </w:divsChild>
                </w:div>
                <w:div w:id="1296834157">
                  <w:marLeft w:val="0"/>
                  <w:marRight w:val="0"/>
                  <w:marTop w:val="0"/>
                  <w:marBottom w:val="0"/>
                  <w:divBdr>
                    <w:top w:val="none" w:sz="0" w:space="0" w:color="auto"/>
                    <w:left w:val="none" w:sz="0" w:space="0" w:color="auto"/>
                    <w:bottom w:val="none" w:sz="0" w:space="0" w:color="auto"/>
                    <w:right w:val="none" w:sz="0" w:space="0" w:color="auto"/>
                  </w:divBdr>
                  <w:divsChild>
                    <w:div w:id="2019380768">
                      <w:marLeft w:val="0"/>
                      <w:marRight w:val="0"/>
                      <w:marTop w:val="0"/>
                      <w:marBottom w:val="0"/>
                      <w:divBdr>
                        <w:top w:val="none" w:sz="0" w:space="0" w:color="auto"/>
                        <w:left w:val="none" w:sz="0" w:space="0" w:color="auto"/>
                        <w:bottom w:val="none" w:sz="0" w:space="0" w:color="auto"/>
                        <w:right w:val="none" w:sz="0" w:space="0" w:color="auto"/>
                      </w:divBdr>
                    </w:div>
                  </w:divsChild>
                </w:div>
                <w:div w:id="1217624915">
                  <w:marLeft w:val="0"/>
                  <w:marRight w:val="0"/>
                  <w:marTop w:val="0"/>
                  <w:marBottom w:val="0"/>
                  <w:divBdr>
                    <w:top w:val="none" w:sz="0" w:space="0" w:color="auto"/>
                    <w:left w:val="none" w:sz="0" w:space="0" w:color="auto"/>
                    <w:bottom w:val="none" w:sz="0" w:space="0" w:color="auto"/>
                    <w:right w:val="none" w:sz="0" w:space="0" w:color="auto"/>
                  </w:divBdr>
                  <w:divsChild>
                    <w:div w:id="976647225">
                      <w:marLeft w:val="0"/>
                      <w:marRight w:val="0"/>
                      <w:marTop w:val="0"/>
                      <w:marBottom w:val="0"/>
                      <w:divBdr>
                        <w:top w:val="none" w:sz="0" w:space="0" w:color="auto"/>
                        <w:left w:val="none" w:sz="0" w:space="0" w:color="auto"/>
                        <w:bottom w:val="none" w:sz="0" w:space="0" w:color="auto"/>
                        <w:right w:val="none" w:sz="0" w:space="0" w:color="auto"/>
                      </w:divBdr>
                    </w:div>
                  </w:divsChild>
                </w:div>
                <w:div w:id="568149746">
                  <w:marLeft w:val="0"/>
                  <w:marRight w:val="0"/>
                  <w:marTop w:val="0"/>
                  <w:marBottom w:val="0"/>
                  <w:divBdr>
                    <w:top w:val="none" w:sz="0" w:space="0" w:color="auto"/>
                    <w:left w:val="none" w:sz="0" w:space="0" w:color="auto"/>
                    <w:bottom w:val="none" w:sz="0" w:space="0" w:color="auto"/>
                    <w:right w:val="none" w:sz="0" w:space="0" w:color="auto"/>
                  </w:divBdr>
                  <w:divsChild>
                    <w:div w:id="1228036140">
                      <w:marLeft w:val="0"/>
                      <w:marRight w:val="0"/>
                      <w:marTop w:val="0"/>
                      <w:marBottom w:val="0"/>
                      <w:divBdr>
                        <w:top w:val="none" w:sz="0" w:space="0" w:color="auto"/>
                        <w:left w:val="none" w:sz="0" w:space="0" w:color="auto"/>
                        <w:bottom w:val="none" w:sz="0" w:space="0" w:color="auto"/>
                        <w:right w:val="none" w:sz="0" w:space="0" w:color="auto"/>
                      </w:divBdr>
                    </w:div>
                  </w:divsChild>
                </w:div>
                <w:div w:id="1945116597">
                  <w:marLeft w:val="0"/>
                  <w:marRight w:val="0"/>
                  <w:marTop w:val="0"/>
                  <w:marBottom w:val="0"/>
                  <w:divBdr>
                    <w:top w:val="none" w:sz="0" w:space="0" w:color="auto"/>
                    <w:left w:val="none" w:sz="0" w:space="0" w:color="auto"/>
                    <w:bottom w:val="none" w:sz="0" w:space="0" w:color="auto"/>
                    <w:right w:val="none" w:sz="0" w:space="0" w:color="auto"/>
                  </w:divBdr>
                  <w:divsChild>
                    <w:div w:id="1373308941">
                      <w:marLeft w:val="0"/>
                      <w:marRight w:val="0"/>
                      <w:marTop w:val="0"/>
                      <w:marBottom w:val="0"/>
                      <w:divBdr>
                        <w:top w:val="none" w:sz="0" w:space="0" w:color="auto"/>
                        <w:left w:val="none" w:sz="0" w:space="0" w:color="auto"/>
                        <w:bottom w:val="none" w:sz="0" w:space="0" w:color="auto"/>
                        <w:right w:val="none" w:sz="0" w:space="0" w:color="auto"/>
                      </w:divBdr>
                    </w:div>
                  </w:divsChild>
                </w:div>
                <w:div w:id="1203322660">
                  <w:marLeft w:val="0"/>
                  <w:marRight w:val="0"/>
                  <w:marTop w:val="0"/>
                  <w:marBottom w:val="0"/>
                  <w:divBdr>
                    <w:top w:val="none" w:sz="0" w:space="0" w:color="auto"/>
                    <w:left w:val="none" w:sz="0" w:space="0" w:color="auto"/>
                    <w:bottom w:val="none" w:sz="0" w:space="0" w:color="auto"/>
                    <w:right w:val="none" w:sz="0" w:space="0" w:color="auto"/>
                  </w:divBdr>
                  <w:divsChild>
                    <w:div w:id="1972396391">
                      <w:marLeft w:val="0"/>
                      <w:marRight w:val="0"/>
                      <w:marTop w:val="0"/>
                      <w:marBottom w:val="0"/>
                      <w:divBdr>
                        <w:top w:val="none" w:sz="0" w:space="0" w:color="auto"/>
                        <w:left w:val="none" w:sz="0" w:space="0" w:color="auto"/>
                        <w:bottom w:val="none" w:sz="0" w:space="0" w:color="auto"/>
                        <w:right w:val="none" w:sz="0" w:space="0" w:color="auto"/>
                      </w:divBdr>
                    </w:div>
                  </w:divsChild>
                </w:div>
                <w:div w:id="964891529">
                  <w:marLeft w:val="0"/>
                  <w:marRight w:val="0"/>
                  <w:marTop w:val="0"/>
                  <w:marBottom w:val="0"/>
                  <w:divBdr>
                    <w:top w:val="none" w:sz="0" w:space="0" w:color="auto"/>
                    <w:left w:val="none" w:sz="0" w:space="0" w:color="auto"/>
                    <w:bottom w:val="none" w:sz="0" w:space="0" w:color="auto"/>
                    <w:right w:val="none" w:sz="0" w:space="0" w:color="auto"/>
                  </w:divBdr>
                  <w:divsChild>
                    <w:div w:id="1977563578">
                      <w:marLeft w:val="0"/>
                      <w:marRight w:val="0"/>
                      <w:marTop w:val="0"/>
                      <w:marBottom w:val="0"/>
                      <w:divBdr>
                        <w:top w:val="none" w:sz="0" w:space="0" w:color="auto"/>
                        <w:left w:val="none" w:sz="0" w:space="0" w:color="auto"/>
                        <w:bottom w:val="none" w:sz="0" w:space="0" w:color="auto"/>
                        <w:right w:val="none" w:sz="0" w:space="0" w:color="auto"/>
                      </w:divBdr>
                    </w:div>
                  </w:divsChild>
                </w:div>
                <w:div w:id="815342445">
                  <w:marLeft w:val="0"/>
                  <w:marRight w:val="0"/>
                  <w:marTop w:val="0"/>
                  <w:marBottom w:val="0"/>
                  <w:divBdr>
                    <w:top w:val="none" w:sz="0" w:space="0" w:color="auto"/>
                    <w:left w:val="none" w:sz="0" w:space="0" w:color="auto"/>
                    <w:bottom w:val="none" w:sz="0" w:space="0" w:color="auto"/>
                    <w:right w:val="none" w:sz="0" w:space="0" w:color="auto"/>
                  </w:divBdr>
                  <w:divsChild>
                    <w:div w:id="79647995">
                      <w:marLeft w:val="0"/>
                      <w:marRight w:val="0"/>
                      <w:marTop w:val="0"/>
                      <w:marBottom w:val="0"/>
                      <w:divBdr>
                        <w:top w:val="none" w:sz="0" w:space="0" w:color="auto"/>
                        <w:left w:val="none" w:sz="0" w:space="0" w:color="auto"/>
                        <w:bottom w:val="none" w:sz="0" w:space="0" w:color="auto"/>
                        <w:right w:val="none" w:sz="0" w:space="0" w:color="auto"/>
                      </w:divBdr>
                    </w:div>
                  </w:divsChild>
                </w:div>
                <w:div w:id="135605518">
                  <w:marLeft w:val="0"/>
                  <w:marRight w:val="0"/>
                  <w:marTop w:val="0"/>
                  <w:marBottom w:val="0"/>
                  <w:divBdr>
                    <w:top w:val="none" w:sz="0" w:space="0" w:color="auto"/>
                    <w:left w:val="none" w:sz="0" w:space="0" w:color="auto"/>
                    <w:bottom w:val="none" w:sz="0" w:space="0" w:color="auto"/>
                    <w:right w:val="none" w:sz="0" w:space="0" w:color="auto"/>
                  </w:divBdr>
                  <w:divsChild>
                    <w:div w:id="618606712">
                      <w:marLeft w:val="0"/>
                      <w:marRight w:val="0"/>
                      <w:marTop w:val="0"/>
                      <w:marBottom w:val="0"/>
                      <w:divBdr>
                        <w:top w:val="none" w:sz="0" w:space="0" w:color="auto"/>
                        <w:left w:val="none" w:sz="0" w:space="0" w:color="auto"/>
                        <w:bottom w:val="none" w:sz="0" w:space="0" w:color="auto"/>
                        <w:right w:val="none" w:sz="0" w:space="0" w:color="auto"/>
                      </w:divBdr>
                    </w:div>
                  </w:divsChild>
                </w:div>
                <w:div w:id="1639843035">
                  <w:marLeft w:val="0"/>
                  <w:marRight w:val="0"/>
                  <w:marTop w:val="0"/>
                  <w:marBottom w:val="0"/>
                  <w:divBdr>
                    <w:top w:val="none" w:sz="0" w:space="0" w:color="auto"/>
                    <w:left w:val="none" w:sz="0" w:space="0" w:color="auto"/>
                    <w:bottom w:val="none" w:sz="0" w:space="0" w:color="auto"/>
                    <w:right w:val="none" w:sz="0" w:space="0" w:color="auto"/>
                  </w:divBdr>
                  <w:divsChild>
                    <w:div w:id="381100053">
                      <w:marLeft w:val="0"/>
                      <w:marRight w:val="0"/>
                      <w:marTop w:val="0"/>
                      <w:marBottom w:val="0"/>
                      <w:divBdr>
                        <w:top w:val="none" w:sz="0" w:space="0" w:color="auto"/>
                        <w:left w:val="none" w:sz="0" w:space="0" w:color="auto"/>
                        <w:bottom w:val="none" w:sz="0" w:space="0" w:color="auto"/>
                        <w:right w:val="none" w:sz="0" w:space="0" w:color="auto"/>
                      </w:divBdr>
                    </w:div>
                  </w:divsChild>
                </w:div>
                <w:div w:id="2090231228">
                  <w:marLeft w:val="0"/>
                  <w:marRight w:val="0"/>
                  <w:marTop w:val="0"/>
                  <w:marBottom w:val="0"/>
                  <w:divBdr>
                    <w:top w:val="none" w:sz="0" w:space="0" w:color="auto"/>
                    <w:left w:val="none" w:sz="0" w:space="0" w:color="auto"/>
                    <w:bottom w:val="none" w:sz="0" w:space="0" w:color="auto"/>
                    <w:right w:val="none" w:sz="0" w:space="0" w:color="auto"/>
                  </w:divBdr>
                  <w:divsChild>
                    <w:div w:id="1178350135">
                      <w:marLeft w:val="0"/>
                      <w:marRight w:val="0"/>
                      <w:marTop w:val="0"/>
                      <w:marBottom w:val="0"/>
                      <w:divBdr>
                        <w:top w:val="none" w:sz="0" w:space="0" w:color="auto"/>
                        <w:left w:val="none" w:sz="0" w:space="0" w:color="auto"/>
                        <w:bottom w:val="none" w:sz="0" w:space="0" w:color="auto"/>
                        <w:right w:val="none" w:sz="0" w:space="0" w:color="auto"/>
                      </w:divBdr>
                    </w:div>
                  </w:divsChild>
                </w:div>
                <w:div w:id="2113086391">
                  <w:marLeft w:val="0"/>
                  <w:marRight w:val="0"/>
                  <w:marTop w:val="0"/>
                  <w:marBottom w:val="0"/>
                  <w:divBdr>
                    <w:top w:val="none" w:sz="0" w:space="0" w:color="auto"/>
                    <w:left w:val="none" w:sz="0" w:space="0" w:color="auto"/>
                    <w:bottom w:val="none" w:sz="0" w:space="0" w:color="auto"/>
                    <w:right w:val="none" w:sz="0" w:space="0" w:color="auto"/>
                  </w:divBdr>
                  <w:divsChild>
                    <w:div w:id="152917672">
                      <w:marLeft w:val="0"/>
                      <w:marRight w:val="0"/>
                      <w:marTop w:val="0"/>
                      <w:marBottom w:val="0"/>
                      <w:divBdr>
                        <w:top w:val="none" w:sz="0" w:space="0" w:color="auto"/>
                        <w:left w:val="none" w:sz="0" w:space="0" w:color="auto"/>
                        <w:bottom w:val="none" w:sz="0" w:space="0" w:color="auto"/>
                        <w:right w:val="none" w:sz="0" w:space="0" w:color="auto"/>
                      </w:divBdr>
                    </w:div>
                  </w:divsChild>
                </w:div>
                <w:div w:id="1023215677">
                  <w:marLeft w:val="0"/>
                  <w:marRight w:val="0"/>
                  <w:marTop w:val="0"/>
                  <w:marBottom w:val="0"/>
                  <w:divBdr>
                    <w:top w:val="none" w:sz="0" w:space="0" w:color="auto"/>
                    <w:left w:val="none" w:sz="0" w:space="0" w:color="auto"/>
                    <w:bottom w:val="none" w:sz="0" w:space="0" w:color="auto"/>
                    <w:right w:val="none" w:sz="0" w:space="0" w:color="auto"/>
                  </w:divBdr>
                  <w:divsChild>
                    <w:div w:id="1038243204">
                      <w:marLeft w:val="0"/>
                      <w:marRight w:val="0"/>
                      <w:marTop w:val="0"/>
                      <w:marBottom w:val="0"/>
                      <w:divBdr>
                        <w:top w:val="none" w:sz="0" w:space="0" w:color="auto"/>
                        <w:left w:val="none" w:sz="0" w:space="0" w:color="auto"/>
                        <w:bottom w:val="none" w:sz="0" w:space="0" w:color="auto"/>
                        <w:right w:val="none" w:sz="0" w:space="0" w:color="auto"/>
                      </w:divBdr>
                    </w:div>
                  </w:divsChild>
                </w:div>
                <w:div w:id="685983953">
                  <w:marLeft w:val="0"/>
                  <w:marRight w:val="0"/>
                  <w:marTop w:val="0"/>
                  <w:marBottom w:val="0"/>
                  <w:divBdr>
                    <w:top w:val="none" w:sz="0" w:space="0" w:color="auto"/>
                    <w:left w:val="none" w:sz="0" w:space="0" w:color="auto"/>
                    <w:bottom w:val="none" w:sz="0" w:space="0" w:color="auto"/>
                    <w:right w:val="none" w:sz="0" w:space="0" w:color="auto"/>
                  </w:divBdr>
                  <w:divsChild>
                    <w:div w:id="505634777">
                      <w:marLeft w:val="0"/>
                      <w:marRight w:val="0"/>
                      <w:marTop w:val="0"/>
                      <w:marBottom w:val="0"/>
                      <w:divBdr>
                        <w:top w:val="none" w:sz="0" w:space="0" w:color="auto"/>
                        <w:left w:val="none" w:sz="0" w:space="0" w:color="auto"/>
                        <w:bottom w:val="none" w:sz="0" w:space="0" w:color="auto"/>
                        <w:right w:val="none" w:sz="0" w:space="0" w:color="auto"/>
                      </w:divBdr>
                    </w:div>
                  </w:divsChild>
                </w:div>
                <w:div w:id="1948539295">
                  <w:marLeft w:val="0"/>
                  <w:marRight w:val="0"/>
                  <w:marTop w:val="0"/>
                  <w:marBottom w:val="0"/>
                  <w:divBdr>
                    <w:top w:val="none" w:sz="0" w:space="0" w:color="auto"/>
                    <w:left w:val="none" w:sz="0" w:space="0" w:color="auto"/>
                    <w:bottom w:val="none" w:sz="0" w:space="0" w:color="auto"/>
                    <w:right w:val="none" w:sz="0" w:space="0" w:color="auto"/>
                  </w:divBdr>
                  <w:divsChild>
                    <w:div w:id="680007568">
                      <w:marLeft w:val="0"/>
                      <w:marRight w:val="0"/>
                      <w:marTop w:val="0"/>
                      <w:marBottom w:val="0"/>
                      <w:divBdr>
                        <w:top w:val="none" w:sz="0" w:space="0" w:color="auto"/>
                        <w:left w:val="none" w:sz="0" w:space="0" w:color="auto"/>
                        <w:bottom w:val="none" w:sz="0" w:space="0" w:color="auto"/>
                        <w:right w:val="none" w:sz="0" w:space="0" w:color="auto"/>
                      </w:divBdr>
                    </w:div>
                  </w:divsChild>
                </w:div>
                <w:div w:id="1952323086">
                  <w:marLeft w:val="0"/>
                  <w:marRight w:val="0"/>
                  <w:marTop w:val="0"/>
                  <w:marBottom w:val="0"/>
                  <w:divBdr>
                    <w:top w:val="none" w:sz="0" w:space="0" w:color="auto"/>
                    <w:left w:val="none" w:sz="0" w:space="0" w:color="auto"/>
                    <w:bottom w:val="none" w:sz="0" w:space="0" w:color="auto"/>
                    <w:right w:val="none" w:sz="0" w:space="0" w:color="auto"/>
                  </w:divBdr>
                  <w:divsChild>
                    <w:div w:id="1230071888">
                      <w:marLeft w:val="0"/>
                      <w:marRight w:val="0"/>
                      <w:marTop w:val="0"/>
                      <w:marBottom w:val="0"/>
                      <w:divBdr>
                        <w:top w:val="none" w:sz="0" w:space="0" w:color="auto"/>
                        <w:left w:val="none" w:sz="0" w:space="0" w:color="auto"/>
                        <w:bottom w:val="none" w:sz="0" w:space="0" w:color="auto"/>
                        <w:right w:val="none" w:sz="0" w:space="0" w:color="auto"/>
                      </w:divBdr>
                    </w:div>
                  </w:divsChild>
                </w:div>
                <w:div w:id="1540505777">
                  <w:marLeft w:val="0"/>
                  <w:marRight w:val="0"/>
                  <w:marTop w:val="0"/>
                  <w:marBottom w:val="0"/>
                  <w:divBdr>
                    <w:top w:val="none" w:sz="0" w:space="0" w:color="auto"/>
                    <w:left w:val="none" w:sz="0" w:space="0" w:color="auto"/>
                    <w:bottom w:val="none" w:sz="0" w:space="0" w:color="auto"/>
                    <w:right w:val="none" w:sz="0" w:space="0" w:color="auto"/>
                  </w:divBdr>
                  <w:divsChild>
                    <w:div w:id="621880995">
                      <w:marLeft w:val="0"/>
                      <w:marRight w:val="0"/>
                      <w:marTop w:val="0"/>
                      <w:marBottom w:val="0"/>
                      <w:divBdr>
                        <w:top w:val="none" w:sz="0" w:space="0" w:color="auto"/>
                        <w:left w:val="none" w:sz="0" w:space="0" w:color="auto"/>
                        <w:bottom w:val="none" w:sz="0" w:space="0" w:color="auto"/>
                        <w:right w:val="none" w:sz="0" w:space="0" w:color="auto"/>
                      </w:divBdr>
                    </w:div>
                  </w:divsChild>
                </w:div>
                <w:div w:id="1821655932">
                  <w:marLeft w:val="0"/>
                  <w:marRight w:val="0"/>
                  <w:marTop w:val="0"/>
                  <w:marBottom w:val="0"/>
                  <w:divBdr>
                    <w:top w:val="none" w:sz="0" w:space="0" w:color="auto"/>
                    <w:left w:val="none" w:sz="0" w:space="0" w:color="auto"/>
                    <w:bottom w:val="none" w:sz="0" w:space="0" w:color="auto"/>
                    <w:right w:val="none" w:sz="0" w:space="0" w:color="auto"/>
                  </w:divBdr>
                  <w:divsChild>
                    <w:div w:id="1396398176">
                      <w:marLeft w:val="0"/>
                      <w:marRight w:val="0"/>
                      <w:marTop w:val="0"/>
                      <w:marBottom w:val="0"/>
                      <w:divBdr>
                        <w:top w:val="none" w:sz="0" w:space="0" w:color="auto"/>
                        <w:left w:val="none" w:sz="0" w:space="0" w:color="auto"/>
                        <w:bottom w:val="none" w:sz="0" w:space="0" w:color="auto"/>
                        <w:right w:val="none" w:sz="0" w:space="0" w:color="auto"/>
                      </w:divBdr>
                    </w:div>
                  </w:divsChild>
                </w:div>
                <w:div w:id="1110391765">
                  <w:marLeft w:val="0"/>
                  <w:marRight w:val="0"/>
                  <w:marTop w:val="0"/>
                  <w:marBottom w:val="0"/>
                  <w:divBdr>
                    <w:top w:val="none" w:sz="0" w:space="0" w:color="auto"/>
                    <w:left w:val="none" w:sz="0" w:space="0" w:color="auto"/>
                    <w:bottom w:val="none" w:sz="0" w:space="0" w:color="auto"/>
                    <w:right w:val="none" w:sz="0" w:space="0" w:color="auto"/>
                  </w:divBdr>
                  <w:divsChild>
                    <w:div w:id="344405634">
                      <w:marLeft w:val="0"/>
                      <w:marRight w:val="0"/>
                      <w:marTop w:val="0"/>
                      <w:marBottom w:val="0"/>
                      <w:divBdr>
                        <w:top w:val="none" w:sz="0" w:space="0" w:color="auto"/>
                        <w:left w:val="none" w:sz="0" w:space="0" w:color="auto"/>
                        <w:bottom w:val="none" w:sz="0" w:space="0" w:color="auto"/>
                        <w:right w:val="none" w:sz="0" w:space="0" w:color="auto"/>
                      </w:divBdr>
                    </w:div>
                  </w:divsChild>
                </w:div>
                <w:div w:id="2071003815">
                  <w:marLeft w:val="0"/>
                  <w:marRight w:val="0"/>
                  <w:marTop w:val="0"/>
                  <w:marBottom w:val="0"/>
                  <w:divBdr>
                    <w:top w:val="none" w:sz="0" w:space="0" w:color="auto"/>
                    <w:left w:val="none" w:sz="0" w:space="0" w:color="auto"/>
                    <w:bottom w:val="none" w:sz="0" w:space="0" w:color="auto"/>
                    <w:right w:val="none" w:sz="0" w:space="0" w:color="auto"/>
                  </w:divBdr>
                  <w:divsChild>
                    <w:div w:id="16953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313924">
          <w:marLeft w:val="0"/>
          <w:marRight w:val="0"/>
          <w:marTop w:val="0"/>
          <w:marBottom w:val="0"/>
          <w:divBdr>
            <w:top w:val="none" w:sz="0" w:space="0" w:color="auto"/>
            <w:left w:val="none" w:sz="0" w:space="0" w:color="auto"/>
            <w:bottom w:val="none" w:sz="0" w:space="0" w:color="auto"/>
            <w:right w:val="none" w:sz="0" w:space="0" w:color="auto"/>
          </w:divBdr>
        </w:div>
        <w:div w:id="20516654">
          <w:marLeft w:val="0"/>
          <w:marRight w:val="0"/>
          <w:marTop w:val="0"/>
          <w:marBottom w:val="0"/>
          <w:divBdr>
            <w:top w:val="none" w:sz="0" w:space="0" w:color="auto"/>
            <w:left w:val="none" w:sz="0" w:space="0" w:color="auto"/>
            <w:bottom w:val="none" w:sz="0" w:space="0" w:color="auto"/>
            <w:right w:val="none" w:sz="0" w:space="0" w:color="auto"/>
          </w:divBdr>
        </w:div>
        <w:div w:id="1546214025">
          <w:marLeft w:val="0"/>
          <w:marRight w:val="0"/>
          <w:marTop w:val="0"/>
          <w:marBottom w:val="0"/>
          <w:divBdr>
            <w:top w:val="none" w:sz="0" w:space="0" w:color="auto"/>
            <w:left w:val="none" w:sz="0" w:space="0" w:color="auto"/>
            <w:bottom w:val="none" w:sz="0" w:space="0" w:color="auto"/>
            <w:right w:val="none" w:sz="0" w:space="0" w:color="auto"/>
          </w:divBdr>
        </w:div>
        <w:div w:id="1452357192">
          <w:marLeft w:val="0"/>
          <w:marRight w:val="0"/>
          <w:marTop w:val="0"/>
          <w:marBottom w:val="0"/>
          <w:divBdr>
            <w:top w:val="none" w:sz="0" w:space="0" w:color="auto"/>
            <w:left w:val="none" w:sz="0" w:space="0" w:color="auto"/>
            <w:bottom w:val="none" w:sz="0" w:space="0" w:color="auto"/>
            <w:right w:val="none" w:sz="0" w:space="0" w:color="auto"/>
          </w:divBdr>
        </w:div>
      </w:divsChild>
    </w:div>
    <w:div w:id="213910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ms.gov/Medicare/Coding/ICD10/2012-ICD-10-CM-and-GEMs.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1F2D5F"/>
    <w:rsid w:val="00223FA3"/>
    <w:rsid w:val="002A0A23"/>
    <w:rsid w:val="002A288F"/>
    <w:rsid w:val="002C65A7"/>
    <w:rsid w:val="002F052A"/>
    <w:rsid w:val="003231C3"/>
    <w:rsid w:val="00347EE9"/>
    <w:rsid w:val="00350176"/>
    <w:rsid w:val="003840F0"/>
    <w:rsid w:val="003F4757"/>
    <w:rsid w:val="004066C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76400"/>
    <w:rsid w:val="00C90121"/>
    <w:rsid w:val="00C96E73"/>
    <w:rsid w:val="00CA1FE8"/>
    <w:rsid w:val="00CA344F"/>
    <w:rsid w:val="00CA660C"/>
    <w:rsid w:val="00CE7ACF"/>
    <w:rsid w:val="00D1676E"/>
    <w:rsid w:val="00DC0246"/>
    <w:rsid w:val="00E6518A"/>
    <w:rsid w:val="00EF3D1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Bob Rehm</DisplayName>
        <AccountId>400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64615f93-1352-4a7e-b7a8-3b07e39b2009"/>
    <ds:schemaRef ds:uri="http://purl.org/dc/elements/1.1/"/>
    <ds:schemaRef ds:uri="http://purl.org/dc/dcmitype/"/>
    <ds:schemaRef ds:uri="http://schemas.microsoft.com/office/2006/metadata/properties"/>
    <ds:schemaRef ds:uri="76bce2c7-2e52-4525-a6e0-24f8a73e605d"/>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D98AC672-A0CE-4601-A1F5-5BB9AADF3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DB2BA94F-BF92-430F-BFD1-180CC9112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8795</Words>
  <Characters>50137</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Kristen Swift</cp:lastModifiedBy>
  <cp:revision>3</cp:revision>
  <dcterms:created xsi:type="dcterms:W3CDTF">2019-11-08T19:41:00Z</dcterms:created>
  <dcterms:modified xsi:type="dcterms:W3CDTF">2019-11-08T19:41:00Z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