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3390A" w14:textId="77777777" w:rsidR="00445800" w:rsidRDefault="00445800" w:rsidP="00E2286A">
      <w:pPr>
        <w:rPr>
          <w:rFonts w:asciiTheme="majorHAnsi" w:hAnsiTheme="majorHAnsi" w:cs="Times New Roman"/>
          <w:b/>
        </w:rPr>
      </w:pPr>
    </w:p>
    <w:p w14:paraId="70BFF5E5" w14:textId="77777777" w:rsidR="00445800" w:rsidRDefault="00445800" w:rsidP="00E2286A">
      <w:pPr>
        <w:rPr>
          <w:rFonts w:asciiTheme="majorHAnsi" w:hAnsiTheme="majorHAnsi" w:cs="Times New Roman"/>
          <w:b/>
        </w:rPr>
      </w:pPr>
    </w:p>
    <w:p w14:paraId="0F49340D" w14:textId="77777777" w:rsidR="00445800" w:rsidRDefault="00445800" w:rsidP="00E2286A">
      <w:pPr>
        <w:rPr>
          <w:rFonts w:asciiTheme="majorHAnsi" w:hAnsiTheme="majorHAnsi" w:cs="Times New Roman"/>
          <w:b/>
        </w:rPr>
      </w:pPr>
    </w:p>
    <w:p w14:paraId="24403F18" w14:textId="2A27E5C2" w:rsidR="00E2286A" w:rsidRPr="00E2286A" w:rsidRDefault="00AD762D" w:rsidP="00E2286A">
      <w:pPr>
        <w:rPr>
          <w:rFonts w:asciiTheme="majorHAnsi" w:hAnsiTheme="majorHAnsi" w:cs="Times New Roman"/>
          <w:b/>
        </w:rPr>
      </w:pPr>
      <w:r w:rsidRPr="00972951">
        <w:rPr>
          <w:rFonts w:asciiTheme="majorHAnsi" w:hAnsiTheme="majorHAnsi" w:cs="Times New Roman"/>
          <w:b/>
        </w:rPr>
        <w:t>Measure Title</w:t>
      </w:r>
      <w:r w:rsidR="00D66C35">
        <w:rPr>
          <w:rFonts w:asciiTheme="majorHAnsi" w:hAnsiTheme="majorHAnsi" w:cs="Times New Roman"/>
          <w:b/>
        </w:rPr>
        <w:t xml:space="preserve"> </w:t>
      </w:r>
      <w:r w:rsidR="00972951">
        <w:rPr>
          <w:rFonts w:asciiTheme="majorHAnsi" w:hAnsiTheme="majorHAnsi" w:cs="Times New Roman"/>
          <w:b/>
        </w:rPr>
        <w:t>Potassium</w:t>
      </w:r>
      <w:r w:rsidR="00D66C35">
        <w:rPr>
          <w:rFonts w:asciiTheme="majorHAnsi" w:hAnsiTheme="majorHAnsi" w:cs="Times New Roman"/>
          <w:b/>
        </w:rPr>
        <w:t xml:space="preserve"> sample hemolysis in the ED</w:t>
      </w:r>
    </w:p>
    <w:p w14:paraId="4FC1528F" w14:textId="77777777" w:rsidR="00E2286A" w:rsidRDefault="00E2286A" w:rsidP="00E2286A">
      <w:pPr>
        <w:rPr>
          <w:rFonts w:asciiTheme="majorHAnsi" w:hAnsiTheme="majorHAnsi" w:cs="Times New Roman"/>
          <w:b/>
        </w:rPr>
      </w:pPr>
    </w:p>
    <w:p w14:paraId="065E9E48" w14:textId="77777777" w:rsidR="00445800" w:rsidRDefault="00E2286A" w:rsidP="00E2286A">
      <w:pPr>
        <w:rPr>
          <w:rFonts w:asciiTheme="majorHAnsi" w:hAnsiTheme="majorHAnsi" w:cs="Times New Roman"/>
        </w:rPr>
      </w:pPr>
      <w:r>
        <w:rPr>
          <w:rFonts w:asciiTheme="majorHAnsi" w:hAnsiTheme="majorHAnsi" w:cs="Times New Roman"/>
        </w:rPr>
        <w:t xml:space="preserve">The goal of this assessment is to determine the current and future capabilities of electronic health record systems (EHRS) in capturing the required data elements for this draft measure.  </w:t>
      </w:r>
    </w:p>
    <w:p w14:paraId="2EDA909E" w14:textId="77777777" w:rsidR="00445800" w:rsidRDefault="00445800" w:rsidP="00E2286A">
      <w:pPr>
        <w:rPr>
          <w:rFonts w:asciiTheme="majorHAnsi" w:hAnsiTheme="majorHAnsi" w:cs="Times New Roman"/>
        </w:rPr>
      </w:pPr>
    </w:p>
    <w:p w14:paraId="11EABD04" w14:textId="77777777" w:rsidR="00445800" w:rsidRDefault="00D178BE" w:rsidP="00E2286A">
      <w:pPr>
        <w:rPr>
          <w:rFonts w:asciiTheme="majorHAnsi" w:hAnsiTheme="majorHAnsi" w:cs="Times New Roman"/>
        </w:rPr>
      </w:pPr>
      <w:r>
        <w:rPr>
          <w:rFonts w:asciiTheme="majorHAnsi" w:hAnsiTheme="majorHAnsi" w:cs="Times New Roman"/>
        </w:rPr>
        <w:t>We ask that you complete the scorecard for each of the data elements included in the measure.</w:t>
      </w:r>
      <w:r w:rsidR="00D74A53">
        <w:rPr>
          <w:rFonts w:asciiTheme="majorHAnsi" w:hAnsiTheme="majorHAnsi" w:cs="Times New Roman"/>
        </w:rPr>
        <w:t xml:space="preserve">  Most are </w:t>
      </w:r>
      <w:r w:rsidR="00D74A53" w:rsidRPr="00972951">
        <w:rPr>
          <w:rFonts w:asciiTheme="majorHAnsi" w:hAnsiTheme="majorHAnsi" w:cs="Times New Roman"/>
        </w:rPr>
        <w:t xml:space="preserve">diagnoses, encounters (office visit or hospital discharge), and medications. </w:t>
      </w:r>
      <w:r w:rsidR="00445800" w:rsidRPr="00972951">
        <w:rPr>
          <w:rFonts w:asciiTheme="majorHAnsi" w:hAnsiTheme="majorHAnsi" w:cs="Times New Roman"/>
        </w:rPr>
        <w:t>S</w:t>
      </w:r>
      <w:r w:rsidR="00D74A53" w:rsidRPr="00972951">
        <w:rPr>
          <w:rFonts w:asciiTheme="majorHAnsi" w:hAnsiTheme="majorHAnsi" w:cs="Times New Roman"/>
        </w:rPr>
        <w:t xml:space="preserve">ome of the </w:t>
      </w:r>
      <w:r w:rsidR="00445800" w:rsidRPr="00972951">
        <w:rPr>
          <w:rFonts w:asciiTheme="majorHAnsi" w:hAnsiTheme="majorHAnsi" w:cs="Times New Roman"/>
        </w:rPr>
        <w:t>data elements include</w:t>
      </w:r>
      <w:r w:rsidR="00D74A53" w:rsidRPr="00972951">
        <w:rPr>
          <w:rFonts w:asciiTheme="majorHAnsi" w:hAnsiTheme="majorHAnsi" w:cs="Times New Roman"/>
        </w:rPr>
        <w:t xml:space="preserve"> information on severity</w:t>
      </w:r>
      <w:r w:rsidR="00445800" w:rsidRPr="00972951">
        <w:rPr>
          <w:rFonts w:asciiTheme="majorHAnsi" w:hAnsiTheme="majorHAnsi" w:cs="Times New Roman"/>
        </w:rPr>
        <w:t xml:space="preserve"> or numeric values</w:t>
      </w:r>
      <w:r w:rsidR="00D74A53" w:rsidRPr="00972951">
        <w:rPr>
          <w:rFonts w:asciiTheme="majorHAnsi" w:hAnsiTheme="majorHAnsi" w:cs="Times New Roman"/>
        </w:rPr>
        <w:t>, which may not be captured within your system.</w:t>
      </w:r>
      <w:r w:rsidR="00D74A53">
        <w:rPr>
          <w:rFonts w:asciiTheme="majorHAnsi" w:hAnsiTheme="majorHAnsi" w:cs="Times New Roman"/>
        </w:rPr>
        <w:t xml:space="preserve">  If this</w:t>
      </w:r>
      <w:r w:rsidR="00445800">
        <w:rPr>
          <w:rFonts w:asciiTheme="majorHAnsi" w:hAnsiTheme="majorHAnsi" w:cs="Times New Roman"/>
        </w:rPr>
        <w:t xml:space="preserve"> is the case, please note this limitation, as it will help us determine feasibility of capturing this data.  </w:t>
      </w:r>
    </w:p>
    <w:p w14:paraId="4B5DCF09" w14:textId="77777777" w:rsidR="00445800" w:rsidRDefault="00445800" w:rsidP="00E2286A">
      <w:pPr>
        <w:rPr>
          <w:rFonts w:asciiTheme="majorHAnsi" w:hAnsiTheme="majorHAnsi" w:cs="Times New Roman"/>
        </w:rPr>
      </w:pPr>
    </w:p>
    <w:p w14:paraId="5BBA8CB6" w14:textId="77371957" w:rsidR="00E2286A" w:rsidRDefault="00445800" w:rsidP="00E2286A">
      <w:pPr>
        <w:rPr>
          <w:rFonts w:asciiTheme="majorHAnsi" w:hAnsiTheme="majorHAnsi" w:cs="Times New Roman"/>
        </w:rPr>
      </w:pPr>
      <w:r>
        <w:rPr>
          <w:rFonts w:asciiTheme="majorHAnsi" w:hAnsiTheme="majorHAnsi" w:cs="Times New Roman"/>
        </w:rPr>
        <w:t xml:space="preserve">In addition, you will see that the scorecard asks about current and future capabilities of data capture.  If future is unknown for a specific data element, please feel free to mark N/A.  </w:t>
      </w:r>
    </w:p>
    <w:p w14:paraId="2209FC90" w14:textId="77777777" w:rsidR="00D178BE" w:rsidRDefault="00D178BE" w:rsidP="00E2286A">
      <w:pPr>
        <w:rPr>
          <w:rFonts w:asciiTheme="majorHAnsi" w:hAnsiTheme="majorHAnsi" w:cs="Times New Roman"/>
        </w:rPr>
      </w:pPr>
    </w:p>
    <w:p w14:paraId="2EFC8527" w14:textId="0CBADDD2" w:rsidR="00D178BE" w:rsidRDefault="00D178BE" w:rsidP="00E2286A">
      <w:pPr>
        <w:rPr>
          <w:rFonts w:asciiTheme="majorHAnsi" w:hAnsiTheme="majorHAnsi" w:cs="Times New Roman"/>
        </w:rPr>
      </w:pPr>
      <w:r>
        <w:rPr>
          <w:rFonts w:asciiTheme="majorHAnsi" w:hAnsiTheme="majorHAnsi" w:cs="Times New Roman"/>
        </w:rPr>
        <w:t>Please do not hesitate to contact me with any questions.</w:t>
      </w:r>
    </w:p>
    <w:p w14:paraId="6B8C9EF4" w14:textId="77777777" w:rsidR="00D178BE" w:rsidRDefault="00D178BE" w:rsidP="00E2286A">
      <w:pPr>
        <w:rPr>
          <w:rFonts w:asciiTheme="majorHAnsi" w:hAnsiTheme="majorHAnsi" w:cs="Times New Roman"/>
        </w:rPr>
      </w:pPr>
    </w:p>
    <w:p w14:paraId="674D1A70" w14:textId="77777777" w:rsidR="00536640" w:rsidRDefault="00536640" w:rsidP="00E2286A">
      <w:pPr>
        <w:rPr>
          <w:rFonts w:asciiTheme="majorHAnsi" w:hAnsiTheme="majorHAnsi" w:cs="Times New Roman"/>
        </w:rPr>
      </w:pPr>
    </w:p>
    <w:p w14:paraId="28060C5B" w14:textId="77777777" w:rsidR="00AD762D" w:rsidRDefault="00AD762D" w:rsidP="00E2286A">
      <w:pPr>
        <w:rPr>
          <w:rFonts w:asciiTheme="majorHAnsi" w:hAnsiTheme="majorHAnsi" w:cs="Times New Roman"/>
        </w:rPr>
      </w:pPr>
    </w:p>
    <w:p w14:paraId="468925CB" w14:textId="24BC1749" w:rsidR="00E2286A" w:rsidRDefault="00E2286A" w:rsidP="00E2286A">
      <w:pPr>
        <w:rPr>
          <w:rFonts w:asciiTheme="majorHAnsi" w:hAnsiTheme="majorHAnsi" w:cs="Times New Roman"/>
        </w:rPr>
      </w:pPr>
      <w:r w:rsidRPr="00E2286A">
        <w:rPr>
          <w:rFonts w:asciiTheme="majorHAnsi" w:hAnsiTheme="majorHAnsi" w:cs="Times New Roman"/>
        </w:rPr>
        <w:t xml:space="preserve">Who performed the </w:t>
      </w:r>
      <w:proofErr w:type="gramStart"/>
      <w:r w:rsidRPr="00E2286A">
        <w:rPr>
          <w:rFonts w:asciiTheme="majorHAnsi" w:hAnsiTheme="majorHAnsi" w:cs="Times New Roman"/>
        </w:rPr>
        <w:t>assessment:</w:t>
      </w:r>
      <w:proofErr w:type="gramEnd"/>
    </w:p>
    <w:p w14:paraId="02AA3DF6" w14:textId="57A60DCF" w:rsidR="00D66C35" w:rsidRPr="00E2286A" w:rsidRDefault="00D66C35" w:rsidP="00E2286A">
      <w:pPr>
        <w:rPr>
          <w:rFonts w:asciiTheme="majorHAnsi" w:hAnsiTheme="majorHAnsi" w:cs="Times New Roman"/>
        </w:rPr>
      </w:pPr>
      <w:r>
        <w:rPr>
          <w:rFonts w:asciiTheme="majorHAnsi" w:hAnsiTheme="majorHAnsi" w:cs="Times New Roman"/>
        </w:rPr>
        <w:t xml:space="preserve">Michael P. Phelan, </w:t>
      </w:r>
      <w:r w:rsidR="00972951">
        <w:rPr>
          <w:rFonts w:asciiTheme="majorHAnsi" w:hAnsiTheme="majorHAnsi" w:cs="Times New Roman"/>
        </w:rPr>
        <w:t xml:space="preserve">MD </w:t>
      </w:r>
      <w:r>
        <w:rPr>
          <w:rFonts w:asciiTheme="majorHAnsi" w:hAnsiTheme="majorHAnsi" w:cs="Times New Roman"/>
        </w:rPr>
        <w:t xml:space="preserve">Cleveland Clinic </w:t>
      </w:r>
    </w:p>
    <w:p w14:paraId="3A1E99CB" w14:textId="77777777" w:rsidR="005978D4" w:rsidRDefault="005978D4" w:rsidP="00E2286A">
      <w:pPr>
        <w:rPr>
          <w:rFonts w:asciiTheme="majorHAnsi" w:hAnsiTheme="majorHAnsi" w:cs="Times New Roman"/>
          <w:b/>
        </w:rPr>
      </w:pPr>
    </w:p>
    <w:p w14:paraId="0B14C9EA" w14:textId="77777777" w:rsidR="00AD762D" w:rsidRPr="00E2286A" w:rsidRDefault="00AD762D" w:rsidP="00E2286A">
      <w:pPr>
        <w:rPr>
          <w:rFonts w:asciiTheme="majorHAnsi" w:hAnsiTheme="majorHAnsi" w:cs="Times New Roman"/>
          <w:b/>
        </w:rPr>
      </w:pPr>
    </w:p>
    <w:p w14:paraId="5ED60AAF" w14:textId="2EC49987" w:rsidR="00E2286A" w:rsidRPr="00E2286A" w:rsidRDefault="00E2286A" w:rsidP="00E2286A">
      <w:pPr>
        <w:rPr>
          <w:rFonts w:asciiTheme="majorHAnsi" w:hAnsiTheme="majorHAnsi"/>
        </w:rPr>
      </w:pPr>
      <w:r w:rsidRPr="00E2286A">
        <w:rPr>
          <w:rFonts w:asciiTheme="majorHAnsi" w:hAnsiTheme="majorHAnsi" w:cs="Times New Roman"/>
        </w:rPr>
        <w:t>Type of setting</w:t>
      </w:r>
      <w:r w:rsidRPr="00E2286A">
        <w:rPr>
          <w:rFonts w:asciiTheme="majorHAnsi" w:hAnsiTheme="majorHAnsi"/>
        </w:rPr>
        <w:t xml:space="preserve"> or practice, i.e., solo practice, large group, academic hospital, safety net hospital, integrated system:</w:t>
      </w:r>
    </w:p>
    <w:p w14:paraId="42B18192" w14:textId="77777777" w:rsidR="00E2286A" w:rsidRDefault="00E2286A" w:rsidP="00E2286A">
      <w:pPr>
        <w:rPr>
          <w:rFonts w:asciiTheme="majorHAnsi" w:hAnsiTheme="majorHAnsi"/>
        </w:rPr>
      </w:pPr>
    </w:p>
    <w:p w14:paraId="1EBBF4B9" w14:textId="07171B9D" w:rsidR="00D66C35" w:rsidRDefault="00D66C35" w:rsidP="00E2286A">
      <w:pPr>
        <w:rPr>
          <w:rFonts w:asciiTheme="majorHAnsi" w:hAnsiTheme="majorHAnsi"/>
        </w:rPr>
      </w:pPr>
      <w:r>
        <w:rPr>
          <w:rFonts w:asciiTheme="majorHAnsi" w:hAnsiTheme="majorHAnsi"/>
        </w:rPr>
        <w:t>Emergency Department</w:t>
      </w:r>
      <w:r w:rsidR="00972951">
        <w:rPr>
          <w:rFonts w:asciiTheme="majorHAnsi" w:hAnsiTheme="majorHAnsi"/>
        </w:rPr>
        <w:t xml:space="preserve"> at the main campus of large integrated health system in Cleveland Ohio</w:t>
      </w:r>
    </w:p>
    <w:p w14:paraId="3321FE1E" w14:textId="77777777" w:rsidR="005978D4" w:rsidRPr="00E2286A" w:rsidRDefault="005978D4" w:rsidP="00E2286A">
      <w:pPr>
        <w:rPr>
          <w:rFonts w:asciiTheme="majorHAnsi" w:hAnsiTheme="majorHAnsi"/>
        </w:rPr>
      </w:pPr>
    </w:p>
    <w:p w14:paraId="6FFE0533" w14:textId="77777777" w:rsidR="00972951" w:rsidRDefault="00E2286A" w:rsidP="00E2286A">
      <w:pPr>
        <w:rPr>
          <w:rFonts w:asciiTheme="majorHAnsi" w:hAnsiTheme="majorHAnsi"/>
        </w:rPr>
      </w:pPr>
      <w:r w:rsidRPr="00E2286A">
        <w:rPr>
          <w:rFonts w:asciiTheme="majorHAnsi" w:hAnsiTheme="majorHAnsi"/>
        </w:rPr>
        <w:t>EHR</w:t>
      </w:r>
      <w:r>
        <w:rPr>
          <w:rFonts w:asciiTheme="majorHAnsi" w:hAnsiTheme="majorHAnsi"/>
        </w:rPr>
        <w:t xml:space="preserve">S </w:t>
      </w:r>
      <w:r w:rsidRPr="00E2286A">
        <w:rPr>
          <w:rFonts w:asciiTheme="majorHAnsi" w:hAnsiTheme="majorHAnsi"/>
        </w:rPr>
        <w:t>used:</w:t>
      </w:r>
      <w:r w:rsidR="008D46B5">
        <w:rPr>
          <w:rFonts w:asciiTheme="majorHAnsi" w:hAnsiTheme="majorHAnsi"/>
        </w:rPr>
        <w:t xml:space="preserve"> </w:t>
      </w:r>
    </w:p>
    <w:p w14:paraId="4742A191" w14:textId="7F1A78E0" w:rsidR="00E2286A" w:rsidRDefault="008D46B5" w:rsidP="00E2286A">
      <w:pPr>
        <w:rPr>
          <w:rFonts w:asciiTheme="majorHAnsi" w:hAnsiTheme="majorHAnsi"/>
        </w:rPr>
      </w:pPr>
      <w:proofErr w:type="spellStart"/>
      <w:r>
        <w:rPr>
          <w:rFonts w:asciiTheme="majorHAnsi" w:hAnsiTheme="majorHAnsi"/>
        </w:rPr>
        <w:t>Sunquest</w:t>
      </w:r>
      <w:proofErr w:type="spellEnd"/>
      <w:r>
        <w:rPr>
          <w:rFonts w:asciiTheme="majorHAnsi" w:hAnsiTheme="majorHAnsi"/>
        </w:rPr>
        <w:t xml:space="preserve"> </w:t>
      </w:r>
      <w:r w:rsidR="00D66C35">
        <w:rPr>
          <w:rFonts w:asciiTheme="majorHAnsi" w:hAnsiTheme="majorHAnsi"/>
        </w:rPr>
        <w:t>7.2</w:t>
      </w:r>
    </w:p>
    <w:p w14:paraId="3EB815FA" w14:textId="1C8AFAC1" w:rsidR="00D66C35" w:rsidRPr="00E2286A" w:rsidRDefault="00D66C35" w:rsidP="00E2286A">
      <w:pPr>
        <w:rPr>
          <w:rFonts w:asciiTheme="majorHAnsi" w:hAnsiTheme="majorHAnsi" w:cs="Times New Roman"/>
          <w:b/>
        </w:rPr>
      </w:pPr>
      <w:r>
        <w:rPr>
          <w:rFonts w:asciiTheme="majorHAnsi" w:hAnsiTheme="majorHAnsi"/>
        </w:rPr>
        <w:t>Epic</w:t>
      </w:r>
      <w:r w:rsidR="00972951">
        <w:rPr>
          <w:rFonts w:asciiTheme="majorHAnsi" w:hAnsiTheme="majorHAnsi"/>
        </w:rPr>
        <w:t xml:space="preserve"> 2014</w:t>
      </w:r>
    </w:p>
    <w:p w14:paraId="7B2D04CB" w14:textId="77777777" w:rsidR="00E2286A" w:rsidRDefault="00E2286A">
      <w:pPr>
        <w:rPr>
          <w:rFonts w:asciiTheme="majorHAnsi" w:hAnsiTheme="majorHAnsi"/>
        </w:rPr>
      </w:pPr>
    </w:p>
    <w:p w14:paraId="091DEA84" w14:textId="77777777" w:rsidR="00E2286A" w:rsidRDefault="00E2286A">
      <w:pPr>
        <w:rPr>
          <w:rFonts w:asciiTheme="majorHAnsi" w:hAnsiTheme="majorHAnsi"/>
        </w:rPr>
      </w:pPr>
    </w:p>
    <w:p w14:paraId="4C6A28B2" w14:textId="77777777" w:rsidR="00D66C35" w:rsidRDefault="005C7A97">
      <w:pPr>
        <w:rPr>
          <w:rFonts w:asciiTheme="majorHAnsi" w:hAnsiTheme="majorHAnsi"/>
        </w:rPr>
      </w:pPr>
      <w:r>
        <w:rPr>
          <w:rFonts w:asciiTheme="majorHAnsi" w:hAnsiTheme="majorHAnsi"/>
        </w:rPr>
        <w:t>Overall assessment of measure construction</w:t>
      </w:r>
      <w:r w:rsidR="00D1556B">
        <w:rPr>
          <w:rFonts w:asciiTheme="majorHAnsi" w:hAnsiTheme="majorHAnsi"/>
        </w:rPr>
        <w:t>/logic</w:t>
      </w:r>
      <w:r>
        <w:rPr>
          <w:rFonts w:asciiTheme="majorHAnsi" w:hAnsiTheme="majorHAnsi"/>
        </w:rPr>
        <w:t xml:space="preserve"> and data element feasibility</w:t>
      </w:r>
      <w:r w:rsidR="004C0A44">
        <w:rPr>
          <w:rFonts w:asciiTheme="majorHAnsi" w:hAnsiTheme="majorHAnsi"/>
        </w:rPr>
        <w:t>:</w:t>
      </w:r>
    </w:p>
    <w:p w14:paraId="3C9FF3FE" w14:textId="77777777" w:rsidR="00D66C35" w:rsidRDefault="00D66C35">
      <w:pPr>
        <w:rPr>
          <w:rFonts w:asciiTheme="majorHAnsi" w:hAnsiTheme="majorHAnsi"/>
        </w:rPr>
      </w:pPr>
    </w:p>
    <w:p w14:paraId="1AFF185D" w14:textId="763DD1A1" w:rsidR="004C0A44" w:rsidRDefault="00D66C35">
      <w:pPr>
        <w:rPr>
          <w:rFonts w:asciiTheme="majorHAnsi" w:hAnsiTheme="majorHAnsi"/>
        </w:rPr>
      </w:pPr>
      <w:r>
        <w:rPr>
          <w:rFonts w:asciiTheme="majorHAnsi" w:hAnsiTheme="majorHAnsi"/>
        </w:rPr>
        <w:t xml:space="preserve">This should be easy to implement in any ONC certified EHR or </w:t>
      </w:r>
      <w:proofErr w:type="gramStart"/>
      <w:r>
        <w:rPr>
          <w:rFonts w:asciiTheme="majorHAnsi" w:hAnsiTheme="majorHAnsi"/>
        </w:rPr>
        <w:t>LIS(</w:t>
      </w:r>
      <w:proofErr w:type="gramEnd"/>
      <w:r>
        <w:rPr>
          <w:rFonts w:asciiTheme="majorHAnsi" w:hAnsiTheme="majorHAnsi"/>
        </w:rPr>
        <w:t xml:space="preserve"> which can be ONC certified for performance measurement)</w:t>
      </w:r>
    </w:p>
    <w:p w14:paraId="47566DC5" w14:textId="65EFD679" w:rsidR="004C0A44" w:rsidRDefault="004C0A44">
      <w:pPr>
        <w:rPr>
          <w:rFonts w:asciiTheme="majorHAnsi" w:hAnsiTheme="majorHAnsi"/>
        </w:rPr>
        <w:sectPr w:rsidR="004C0A44" w:rsidSect="00155FBC">
          <w:headerReference w:type="default" r:id="rId7"/>
          <w:pgSz w:w="12240" w:h="15840"/>
          <w:pgMar w:top="1152" w:right="1440" w:bottom="1152" w:left="1440" w:header="720" w:footer="720" w:gutter="0"/>
          <w:cols w:space="720"/>
          <w:docGrid w:linePitch="360"/>
        </w:sectPr>
      </w:pPr>
      <w:r>
        <w:rPr>
          <w:rFonts w:asciiTheme="majorHAnsi" w:hAnsiTheme="majorHAnsi"/>
        </w:rPr>
        <w:br/>
      </w:r>
    </w:p>
    <w:p w14:paraId="6FB1B97C" w14:textId="4B28E6DA" w:rsidR="006F31CC" w:rsidRPr="00E2286A" w:rsidRDefault="006F31CC">
      <w:pPr>
        <w:rPr>
          <w:rFonts w:asciiTheme="majorHAnsi" w:hAnsiTheme="majorHAnsi"/>
        </w:rPr>
      </w:pPr>
    </w:p>
    <w:tbl>
      <w:tblPr>
        <w:tblStyle w:val="TableGrid"/>
        <w:tblW w:w="10278" w:type="dxa"/>
        <w:tblLayout w:type="fixed"/>
        <w:tblLook w:val="04A0" w:firstRow="1" w:lastRow="0" w:firstColumn="1" w:lastColumn="0" w:noHBand="0" w:noVBand="1"/>
      </w:tblPr>
      <w:tblGrid>
        <w:gridCol w:w="6498"/>
        <w:gridCol w:w="990"/>
        <w:gridCol w:w="1080"/>
        <w:gridCol w:w="1710"/>
      </w:tblGrid>
      <w:tr w:rsidR="006F31CC" w:rsidRPr="00155FBC" w14:paraId="154E251B" w14:textId="77777777" w:rsidTr="00D113DA">
        <w:tc>
          <w:tcPr>
            <w:tcW w:w="10278" w:type="dxa"/>
            <w:gridSpan w:val="4"/>
          </w:tcPr>
          <w:p w14:paraId="1025CDA0" w14:textId="0F6FD337" w:rsidR="006F31CC" w:rsidRPr="00155FBC" w:rsidRDefault="006F31CC" w:rsidP="008D46B5">
            <w:pPr>
              <w:rPr>
                <w:rFonts w:asciiTheme="majorHAnsi" w:hAnsiTheme="majorHAnsi"/>
                <w:sz w:val="22"/>
                <w:szCs w:val="22"/>
              </w:rPr>
            </w:pPr>
            <w:r w:rsidRPr="00155FBC">
              <w:rPr>
                <w:rFonts w:asciiTheme="majorHAnsi" w:hAnsiTheme="majorHAnsi"/>
                <w:sz w:val="22"/>
                <w:szCs w:val="22"/>
              </w:rPr>
              <w:t>Data element:</w:t>
            </w:r>
            <w:r w:rsidR="00D66C35">
              <w:t xml:space="preserve"> </w:t>
            </w:r>
            <w:r w:rsidR="00D66C35" w:rsidRPr="00D66C35">
              <w:rPr>
                <w:rFonts w:asciiTheme="majorHAnsi" w:hAnsiTheme="majorHAnsi"/>
                <w:sz w:val="22"/>
                <w:szCs w:val="22"/>
              </w:rPr>
              <w:t>Emergency Department Visit</w:t>
            </w:r>
          </w:p>
        </w:tc>
      </w:tr>
      <w:tr w:rsidR="00B56E0E" w:rsidRPr="00155FBC" w14:paraId="025BD4FF" w14:textId="77777777" w:rsidTr="00D113DA">
        <w:tc>
          <w:tcPr>
            <w:tcW w:w="10278" w:type="dxa"/>
            <w:gridSpan w:val="4"/>
          </w:tcPr>
          <w:p w14:paraId="15D408A1" w14:textId="6ED1EE26" w:rsidR="00B56E0E" w:rsidRPr="00155FBC" w:rsidRDefault="00B56E0E" w:rsidP="00D66C35">
            <w:pPr>
              <w:rPr>
                <w:rFonts w:asciiTheme="majorHAnsi" w:hAnsiTheme="majorHAnsi"/>
                <w:sz w:val="22"/>
                <w:szCs w:val="22"/>
              </w:rPr>
            </w:pPr>
            <w:r w:rsidRPr="00155FBC">
              <w:rPr>
                <w:rFonts w:asciiTheme="majorHAnsi" w:hAnsiTheme="majorHAnsi"/>
                <w:sz w:val="22"/>
                <w:szCs w:val="22"/>
              </w:rPr>
              <w:t>Data element definition</w:t>
            </w:r>
            <w:r w:rsidR="00D66C35">
              <w:rPr>
                <w:rFonts w:asciiTheme="majorHAnsi" w:hAnsiTheme="majorHAnsi"/>
                <w:sz w:val="22"/>
                <w:szCs w:val="22"/>
              </w:rPr>
              <w:t xml:space="preserve"> encounter</w:t>
            </w:r>
          </w:p>
        </w:tc>
      </w:tr>
      <w:tr w:rsidR="00D113DA" w:rsidRPr="00155FBC" w14:paraId="69765F27" w14:textId="77777777" w:rsidTr="00D113DA">
        <w:tc>
          <w:tcPr>
            <w:tcW w:w="6498" w:type="dxa"/>
          </w:tcPr>
          <w:p w14:paraId="702F620A" w14:textId="77777777" w:rsidR="006F31CC" w:rsidRDefault="006F31CC">
            <w:pPr>
              <w:rPr>
                <w:rFonts w:asciiTheme="majorHAnsi" w:hAnsiTheme="majorHAnsi"/>
                <w:sz w:val="22"/>
                <w:szCs w:val="22"/>
              </w:rPr>
            </w:pPr>
            <w:r w:rsidRPr="00155FBC">
              <w:rPr>
                <w:rFonts w:asciiTheme="majorHAnsi" w:hAnsiTheme="majorHAnsi"/>
                <w:sz w:val="22"/>
                <w:szCs w:val="22"/>
              </w:rPr>
              <w:t>Component</w:t>
            </w:r>
            <w:r w:rsidR="00D66C35">
              <w:rPr>
                <w:rFonts w:asciiTheme="majorHAnsi" w:hAnsiTheme="majorHAnsi"/>
                <w:sz w:val="22"/>
                <w:szCs w:val="22"/>
              </w:rPr>
              <w:t>: OID</w:t>
            </w:r>
          </w:p>
          <w:p w14:paraId="64D107ED" w14:textId="33D9F07B" w:rsidR="00D66C35" w:rsidRDefault="00D66C35">
            <w:pPr>
              <w:rPr>
                <w:rFonts w:asciiTheme="majorHAnsi" w:hAnsiTheme="majorHAnsi"/>
                <w:sz w:val="22"/>
                <w:szCs w:val="22"/>
              </w:rPr>
            </w:pPr>
            <w:r w:rsidRPr="00D66C35">
              <w:rPr>
                <w:rFonts w:asciiTheme="majorHAnsi" w:hAnsiTheme="majorHAnsi"/>
                <w:sz w:val="22"/>
                <w:szCs w:val="22"/>
              </w:rPr>
              <w:t>2.16.840.1.113883.3.117.1.7.1.292</w:t>
            </w:r>
          </w:p>
          <w:p w14:paraId="422A04F6" w14:textId="77777777" w:rsidR="00D66C35" w:rsidRDefault="00D66C35">
            <w:pPr>
              <w:rPr>
                <w:rFonts w:asciiTheme="majorHAnsi" w:hAnsiTheme="majorHAnsi"/>
                <w:sz w:val="22"/>
                <w:szCs w:val="22"/>
              </w:rPr>
            </w:pPr>
          </w:p>
          <w:p w14:paraId="610D207D" w14:textId="77777777" w:rsidR="00D66C35" w:rsidRDefault="00D66C35">
            <w:pPr>
              <w:rPr>
                <w:rFonts w:asciiTheme="majorHAnsi" w:hAnsiTheme="majorHAnsi"/>
                <w:sz w:val="22"/>
                <w:szCs w:val="22"/>
              </w:rPr>
            </w:pPr>
          </w:p>
          <w:p w14:paraId="4FA4546B" w14:textId="77777777" w:rsidR="00D66C35" w:rsidRDefault="00D66C35">
            <w:pPr>
              <w:rPr>
                <w:rFonts w:asciiTheme="majorHAnsi" w:hAnsiTheme="majorHAnsi"/>
                <w:sz w:val="22"/>
                <w:szCs w:val="22"/>
              </w:rPr>
            </w:pPr>
          </w:p>
          <w:p w14:paraId="464DB444" w14:textId="0008E46A" w:rsidR="00D66C35" w:rsidRPr="00155FBC" w:rsidRDefault="00D66C35">
            <w:pPr>
              <w:rPr>
                <w:rFonts w:asciiTheme="majorHAnsi" w:hAnsiTheme="majorHAnsi"/>
                <w:sz w:val="22"/>
                <w:szCs w:val="22"/>
              </w:rPr>
            </w:pPr>
          </w:p>
        </w:tc>
        <w:tc>
          <w:tcPr>
            <w:tcW w:w="990" w:type="dxa"/>
          </w:tcPr>
          <w:p w14:paraId="2E096F98" w14:textId="77777777" w:rsidR="006F31CC" w:rsidRPr="00155FBC" w:rsidRDefault="006F31CC">
            <w:pPr>
              <w:rPr>
                <w:rFonts w:asciiTheme="majorHAnsi" w:hAnsiTheme="majorHAnsi"/>
                <w:sz w:val="22"/>
                <w:szCs w:val="22"/>
              </w:rPr>
            </w:pPr>
            <w:r w:rsidRPr="00155FBC">
              <w:rPr>
                <w:rFonts w:asciiTheme="majorHAnsi" w:hAnsiTheme="majorHAnsi"/>
                <w:sz w:val="22"/>
                <w:szCs w:val="22"/>
              </w:rPr>
              <w:t>Current (1-3)</w:t>
            </w:r>
          </w:p>
        </w:tc>
        <w:tc>
          <w:tcPr>
            <w:tcW w:w="1080" w:type="dxa"/>
          </w:tcPr>
          <w:p w14:paraId="3B0ADA5C" w14:textId="77777777" w:rsidR="006F31CC" w:rsidRPr="00155FBC" w:rsidRDefault="00B56E0E">
            <w:pPr>
              <w:rPr>
                <w:rFonts w:asciiTheme="majorHAnsi" w:hAnsiTheme="majorHAnsi"/>
                <w:sz w:val="22"/>
                <w:szCs w:val="22"/>
              </w:rPr>
            </w:pPr>
            <w:r w:rsidRPr="00155FBC">
              <w:rPr>
                <w:rFonts w:asciiTheme="majorHAnsi" w:hAnsiTheme="majorHAnsi"/>
                <w:sz w:val="22"/>
                <w:szCs w:val="22"/>
              </w:rPr>
              <w:t>Future* (1-</w:t>
            </w:r>
            <w:r w:rsidR="006F31CC" w:rsidRPr="00155FBC">
              <w:rPr>
                <w:rFonts w:asciiTheme="majorHAnsi" w:hAnsiTheme="majorHAnsi"/>
                <w:sz w:val="22"/>
                <w:szCs w:val="22"/>
              </w:rPr>
              <w:t>3)</w:t>
            </w:r>
          </w:p>
        </w:tc>
        <w:tc>
          <w:tcPr>
            <w:tcW w:w="1710" w:type="dxa"/>
          </w:tcPr>
          <w:p w14:paraId="2A67C17B" w14:textId="77777777" w:rsidR="006F31CC" w:rsidRPr="00155FBC" w:rsidRDefault="006F31CC">
            <w:pPr>
              <w:rPr>
                <w:rFonts w:asciiTheme="majorHAnsi" w:hAnsiTheme="majorHAnsi"/>
                <w:sz w:val="22"/>
                <w:szCs w:val="22"/>
              </w:rPr>
            </w:pPr>
            <w:r w:rsidRPr="00155FBC">
              <w:rPr>
                <w:rFonts w:asciiTheme="majorHAnsi" w:hAnsiTheme="majorHAnsi"/>
                <w:sz w:val="22"/>
                <w:szCs w:val="22"/>
              </w:rPr>
              <w:t>Comments</w:t>
            </w:r>
          </w:p>
        </w:tc>
      </w:tr>
      <w:tr w:rsidR="00D113DA" w:rsidRPr="00155FBC" w14:paraId="56C670EF" w14:textId="77777777" w:rsidTr="00D113DA">
        <w:tc>
          <w:tcPr>
            <w:tcW w:w="6498" w:type="dxa"/>
          </w:tcPr>
          <w:p w14:paraId="7D2D4257" w14:textId="77777777" w:rsidR="00B56E0E" w:rsidRP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b/>
                <w:bCs/>
                <w:i/>
                <w:iCs/>
                <w:sz w:val="22"/>
                <w:szCs w:val="22"/>
              </w:rPr>
              <w:t xml:space="preserve">Data Availability </w:t>
            </w:r>
            <w:r w:rsidRPr="00155FBC">
              <w:rPr>
                <w:rFonts w:asciiTheme="majorHAnsi" w:hAnsiTheme="majorHAnsi" w:cs="Calibri"/>
                <w:sz w:val="22"/>
                <w:szCs w:val="22"/>
              </w:rPr>
              <w:t xml:space="preserve">– Is the data readily available in structured format? </w:t>
            </w:r>
          </w:p>
          <w:p w14:paraId="0B395788" w14:textId="77777777" w:rsid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sz w:val="22"/>
                <w:szCs w:val="22"/>
              </w:rPr>
              <w:t>Scale: </w:t>
            </w:r>
          </w:p>
          <w:p w14:paraId="4B892F0A" w14:textId="77777777" w:rsidR="00AD762D"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sz w:val="22"/>
                <w:szCs w:val="22"/>
              </w:rPr>
              <w:t>3 – Data element exists in structured format in this EHR. </w:t>
            </w:r>
          </w:p>
          <w:p w14:paraId="4C570861" w14:textId="68DE6C9F" w:rsidR="00B56E0E" w:rsidRP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sz w:val="22"/>
                <w:szCs w:val="22"/>
              </w:rPr>
              <w:t xml:space="preserve">[2] – Not defined as this time. Hold for possible future use. </w:t>
            </w:r>
          </w:p>
          <w:p w14:paraId="41E945FB" w14:textId="77777777" w:rsidR="006F31CC" w:rsidRPr="00155FBC" w:rsidRDefault="00B56E0E" w:rsidP="00D113DA">
            <w:pPr>
              <w:widowControl w:val="0"/>
              <w:autoSpaceDE w:val="0"/>
              <w:autoSpaceDN w:val="0"/>
              <w:adjustRightInd w:val="0"/>
              <w:spacing w:after="80"/>
              <w:rPr>
                <w:rFonts w:asciiTheme="majorHAnsi" w:hAnsiTheme="majorHAnsi" w:cs="Times"/>
                <w:sz w:val="22"/>
                <w:szCs w:val="22"/>
              </w:rPr>
            </w:pPr>
            <w:r w:rsidRPr="00155FBC">
              <w:rPr>
                <w:rFonts w:asciiTheme="majorHAnsi" w:hAnsiTheme="majorHAnsi" w:cs="Calibri"/>
                <w:sz w:val="22"/>
                <w:szCs w:val="22"/>
              </w:rPr>
              <w:t>1 – Data element is not available in structured format in this EHR.</w:t>
            </w:r>
          </w:p>
        </w:tc>
        <w:tc>
          <w:tcPr>
            <w:tcW w:w="990" w:type="dxa"/>
          </w:tcPr>
          <w:p w14:paraId="2D2E98BC" w14:textId="5F603442" w:rsidR="006F31CC" w:rsidRPr="00155FBC" w:rsidRDefault="00D66C35">
            <w:pPr>
              <w:rPr>
                <w:rFonts w:asciiTheme="majorHAnsi" w:hAnsiTheme="majorHAnsi"/>
                <w:sz w:val="22"/>
                <w:szCs w:val="22"/>
              </w:rPr>
            </w:pPr>
            <w:r>
              <w:rPr>
                <w:rFonts w:asciiTheme="majorHAnsi" w:hAnsiTheme="majorHAnsi"/>
                <w:sz w:val="22"/>
                <w:szCs w:val="22"/>
              </w:rPr>
              <w:t>3</w:t>
            </w:r>
          </w:p>
        </w:tc>
        <w:tc>
          <w:tcPr>
            <w:tcW w:w="1080" w:type="dxa"/>
          </w:tcPr>
          <w:p w14:paraId="6FA62302" w14:textId="09CDE50E" w:rsidR="006F31CC" w:rsidRPr="00155FBC" w:rsidRDefault="006F31CC">
            <w:pPr>
              <w:rPr>
                <w:rFonts w:asciiTheme="majorHAnsi" w:hAnsiTheme="majorHAnsi"/>
                <w:sz w:val="22"/>
                <w:szCs w:val="22"/>
              </w:rPr>
            </w:pPr>
          </w:p>
        </w:tc>
        <w:tc>
          <w:tcPr>
            <w:tcW w:w="1710" w:type="dxa"/>
          </w:tcPr>
          <w:p w14:paraId="539A0534" w14:textId="77777777" w:rsidR="006F31CC" w:rsidRPr="00155FBC" w:rsidRDefault="006F31CC">
            <w:pPr>
              <w:rPr>
                <w:rFonts w:asciiTheme="majorHAnsi" w:hAnsiTheme="majorHAnsi"/>
                <w:sz w:val="22"/>
                <w:szCs w:val="22"/>
              </w:rPr>
            </w:pPr>
          </w:p>
        </w:tc>
      </w:tr>
      <w:tr w:rsidR="00D113DA" w:rsidRPr="00155FBC" w14:paraId="4DD36D9F" w14:textId="77777777" w:rsidTr="00D113DA">
        <w:tc>
          <w:tcPr>
            <w:tcW w:w="6498" w:type="dxa"/>
          </w:tcPr>
          <w:p w14:paraId="15E760E3" w14:textId="77777777" w:rsidR="00B56E0E" w:rsidRP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b/>
                <w:bCs/>
                <w:i/>
                <w:iCs/>
                <w:sz w:val="22"/>
                <w:szCs w:val="22"/>
              </w:rPr>
              <w:t xml:space="preserve">Data Accuracy </w:t>
            </w:r>
            <w:r w:rsidRPr="00155FBC">
              <w:rPr>
                <w:rFonts w:asciiTheme="majorHAnsi" w:hAnsiTheme="majorHAnsi" w:cs="Calibri"/>
                <w:b/>
                <w:bCs/>
                <w:sz w:val="22"/>
                <w:szCs w:val="22"/>
              </w:rPr>
              <w:t xml:space="preserve">– </w:t>
            </w:r>
            <w:r w:rsidRPr="00155FBC">
              <w:rPr>
                <w:rFonts w:asciiTheme="majorHAnsi" w:hAnsiTheme="majorHAnsi" w:cs="Calibri"/>
                <w:sz w:val="22"/>
                <w:szCs w:val="22"/>
              </w:rPr>
              <w:t>Is the information contained in the data element correct? Are the data source and recorder specified</w:t>
            </w:r>
            <w:proofErr w:type="gramStart"/>
            <w:r w:rsidRPr="00155FBC">
              <w:rPr>
                <w:rFonts w:asciiTheme="majorHAnsi" w:hAnsiTheme="majorHAnsi" w:cs="Calibri"/>
                <w:sz w:val="22"/>
                <w:szCs w:val="22"/>
              </w:rPr>
              <w:t>? </w:t>
            </w:r>
            <w:proofErr w:type="gramEnd"/>
          </w:p>
          <w:p w14:paraId="1BD19854" w14:textId="77777777" w:rsid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sz w:val="22"/>
                <w:szCs w:val="22"/>
              </w:rPr>
              <w:t>Scale: </w:t>
            </w:r>
          </w:p>
          <w:p w14:paraId="687C92B2" w14:textId="52CD824A" w:rsidR="00B56E0E" w:rsidRPr="00155FBC" w:rsidRDefault="00B56E0E" w:rsidP="00D113DA">
            <w:pPr>
              <w:widowControl w:val="0"/>
              <w:autoSpaceDE w:val="0"/>
              <w:autoSpaceDN w:val="0"/>
              <w:adjustRightInd w:val="0"/>
              <w:spacing w:after="80"/>
              <w:rPr>
                <w:rFonts w:asciiTheme="majorHAnsi" w:hAnsiTheme="majorHAnsi" w:cs="Times"/>
                <w:sz w:val="22"/>
                <w:szCs w:val="22"/>
              </w:rPr>
            </w:pPr>
            <w:r w:rsidRPr="00155FBC">
              <w:rPr>
                <w:rFonts w:asciiTheme="majorHAnsi" w:hAnsiTheme="majorHAnsi" w:cs="Calibri"/>
                <w:sz w:val="22"/>
                <w:szCs w:val="22"/>
              </w:rPr>
              <w:t>3 – The information is from the most authoritative source and/or is highly likely to be correct. (e.g., laboratory test results transmitted directed from the laboratory information system into the EHR). 2 – The information may not be from the most authoritative source and/or has a moderate likelihood of being correct. (e.g., self-report of a vaccination). 1 – The information may not be correct. (e.g., a check box that indicates medication reconciliation was performed). </w:t>
            </w:r>
          </w:p>
        </w:tc>
        <w:tc>
          <w:tcPr>
            <w:tcW w:w="990" w:type="dxa"/>
          </w:tcPr>
          <w:p w14:paraId="0E149347" w14:textId="7597EA90" w:rsidR="00B56E0E" w:rsidRPr="00155FBC" w:rsidRDefault="00D66C35">
            <w:pPr>
              <w:rPr>
                <w:rFonts w:asciiTheme="majorHAnsi" w:hAnsiTheme="majorHAnsi"/>
                <w:sz w:val="22"/>
                <w:szCs w:val="22"/>
              </w:rPr>
            </w:pPr>
            <w:r>
              <w:rPr>
                <w:rFonts w:asciiTheme="majorHAnsi" w:hAnsiTheme="majorHAnsi"/>
                <w:sz w:val="22"/>
                <w:szCs w:val="22"/>
              </w:rPr>
              <w:t>3</w:t>
            </w:r>
          </w:p>
        </w:tc>
        <w:tc>
          <w:tcPr>
            <w:tcW w:w="1080" w:type="dxa"/>
          </w:tcPr>
          <w:p w14:paraId="4662D1C0" w14:textId="77777777" w:rsidR="00B56E0E" w:rsidRPr="00155FBC" w:rsidRDefault="00B56E0E">
            <w:pPr>
              <w:rPr>
                <w:rFonts w:asciiTheme="majorHAnsi" w:hAnsiTheme="majorHAnsi"/>
                <w:sz w:val="22"/>
                <w:szCs w:val="22"/>
              </w:rPr>
            </w:pPr>
          </w:p>
        </w:tc>
        <w:tc>
          <w:tcPr>
            <w:tcW w:w="1710" w:type="dxa"/>
          </w:tcPr>
          <w:p w14:paraId="58158D1D" w14:textId="77777777" w:rsidR="00B56E0E" w:rsidRPr="00155FBC" w:rsidRDefault="00B56E0E">
            <w:pPr>
              <w:rPr>
                <w:rFonts w:asciiTheme="majorHAnsi" w:hAnsiTheme="majorHAnsi"/>
                <w:sz w:val="22"/>
                <w:szCs w:val="22"/>
              </w:rPr>
            </w:pPr>
          </w:p>
        </w:tc>
      </w:tr>
      <w:tr w:rsidR="00D113DA" w:rsidRPr="00155FBC" w14:paraId="1E91DD0A" w14:textId="77777777" w:rsidTr="00D113DA">
        <w:tc>
          <w:tcPr>
            <w:tcW w:w="6498" w:type="dxa"/>
          </w:tcPr>
          <w:p w14:paraId="43214FAB" w14:textId="77777777" w:rsidR="00B56E0E" w:rsidRP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b/>
                <w:bCs/>
                <w:i/>
                <w:iCs/>
                <w:sz w:val="22"/>
                <w:szCs w:val="22"/>
              </w:rPr>
              <w:t xml:space="preserve">Data Standards </w:t>
            </w:r>
            <w:r w:rsidRPr="00155FBC">
              <w:rPr>
                <w:rFonts w:asciiTheme="majorHAnsi" w:hAnsiTheme="majorHAnsi" w:cs="Calibri"/>
                <w:b/>
                <w:bCs/>
                <w:sz w:val="22"/>
                <w:szCs w:val="22"/>
              </w:rPr>
              <w:t xml:space="preserve">– </w:t>
            </w:r>
            <w:r w:rsidRPr="00155FBC">
              <w:rPr>
                <w:rFonts w:asciiTheme="majorHAnsi" w:hAnsiTheme="majorHAnsi" w:cs="Calibri"/>
                <w:sz w:val="22"/>
                <w:szCs w:val="22"/>
              </w:rPr>
              <w:t>Is the data element coded using a nationally accepted terminology standard</w:t>
            </w:r>
            <w:proofErr w:type="gramStart"/>
            <w:r w:rsidRPr="00155FBC">
              <w:rPr>
                <w:rFonts w:asciiTheme="majorHAnsi" w:hAnsiTheme="majorHAnsi" w:cs="Calibri"/>
                <w:sz w:val="22"/>
                <w:szCs w:val="22"/>
              </w:rPr>
              <w:t>? </w:t>
            </w:r>
            <w:proofErr w:type="gramEnd"/>
          </w:p>
          <w:p w14:paraId="6B50E0C7" w14:textId="77777777" w:rsid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sz w:val="22"/>
                <w:szCs w:val="22"/>
              </w:rPr>
              <w:t>Scale: </w:t>
            </w:r>
          </w:p>
          <w:p w14:paraId="7067B3B2" w14:textId="77777777" w:rsid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sz w:val="22"/>
                <w:szCs w:val="22"/>
              </w:rPr>
              <w:t>3 – The data element is coded in nationally accepted terminology standard. </w:t>
            </w:r>
          </w:p>
          <w:p w14:paraId="3A61756F" w14:textId="77777777" w:rsid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sz w:val="22"/>
                <w:szCs w:val="22"/>
              </w:rPr>
              <w:t xml:space="preserve">2 – Terminology standards for this data element are currently available, but </w:t>
            </w:r>
            <w:proofErr w:type="gramStart"/>
            <w:r w:rsidRPr="00155FBC">
              <w:rPr>
                <w:rFonts w:asciiTheme="majorHAnsi" w:hAnsiTheme="majorHAnsi" w:cs="Calibri"/>
                <w:sz w:val="22"/>
                <w:szCs w:val="22"/>
              </w:rPr>
              <w:t>is</w:t>
            </w:r>
            <w:proofErr w:type="gramEnd"/>
            <w:r w:rsidRPr="00155FBC">
              <w:rPr>
                <w:rFonts w:asciiTheme="majorHAnsi" w:hAnsiTheme="majorHAnsi" w:cs="Calibri"/>
                <w:sz w:val="22"/>
                <w:szCs w:val="22"/>
              </w:rPr>
              <w:t xml:space="preserve"> not consistently coded to standard terminology in the EHR, or the EHR does not easily allow such coding. </w:t>
            </w:r>
          </w:p>
          <w:p w14:paraId="6FFA23F7" w14:textId="47E2E782" w:rsidR="00B56E0E" w:rsidRPr="00155FBC" w:rsidRDefault="00B56E0E" w:rsidP="00D113DA">
            <w:pPr>
              <w:widowControl w:val="0"/>
              <w:autoSpaceDE w:val="0"/>
              <w:autoSpaceDN w:val="0"/>
              <w:adjustRightInd w:val="0"/>
              <w:spacing w:after="80"/>
              <w:rPr>
                <w:rFonts w:asciiTheme="majorHAnsi" w:hAnsiTheme="majorHAnsi" w:cs="Times"/>
                <w:sz w:val="22"/>
                <w:szCs w:val="22"/>
              </w:rPr>
            </w:pPr>
            <w:r w:rsidRPr="00155FBC">
              <w:rPr>
                <w:rFonts w:asciiTheme="majorHAnsi" w:hAnsiTheme="majorHAnsi" w:cs="Calibri"/>
                <w:sz w:val="22"/>
                <w:szCs w:val="22"/>
              </w:rPr>
              <w:t>1 – The EHR does not support coding to the existing standard. </w:t>
            </w:r>
          </w:p>
        </w:tc>
        <w:tc>
          <w:tcPr>
            <w:tcW w:w="990" w:type="dxa"/>
          </w:tcPr>
          <w:p w14:paraId="6A42BA8E" w14:textId="600E86A1" w:rsidR="00B56E0E" w:rsidRPr="00155FBC" w:rsidRDefault="00D66C35">
            <w:pPr>
              <w:rPr>
                <w:rFonts w:asciiTheme="majorHAnsi" w:hAnsiTheme="majorHAnsi"/>
                <w:sz w:val="22"/>
                <w:szCs w:val="22"/>
              </w:rPr>
            </w:pPr>
            <w:r>
              <w:rPr>
                <w:rFonts w:asciiTheme="majorHAnsi" w:hAnsiTheme="majorHAnsi"/>
                <w:sz w:val="22"/>
                <w:szCs w:val="22"/>
              </w:rPr>
              <w:t>3</w:t>
            </w:r>
          </w:p>
        </w:tc>
        <w:tc>
          <w:tcPr>
            <w:tcW w:w="1080" w:type="dxa"/>
          </w:tcPr>
          <w:p w14:paraId="1CFBD54C" w14:textId="77777777" w:rsidR="00B56E0E" w:rsidRPr="00155FBC" w:rsidRDefault="00B56E0E">
            <w:pPr>
              <w:rPr>
                <w:rFonts w:asciiTheme="majorHAnsi" w:hAnsiTheme="majorHAnsi"/>
                <w:sz w:val="22"/>
                <w:szCs w:val="22"/>
              </w:rPr>
            </w:pPr>
          </w:p>
        </w:tc>
        <w:tc>
          <w:tcPr>
            <w:tcW w:w="1710" w:type="dxa"/>
          </w:tcPr>
          <w:p w14:paraId="043273D1" w14:textId="77777777" w:rsidR="00B56E0E" w:rsidRPr="00155FBC" w:rsidRDefault="00B56E0E">
            <w:pPr>
              <w:rPr>
                <w:rFonts w:asciiTheme="majorHAnsi" w:hAnsiTheme="majorHAnsi"/>
                <w:sz w:val="22"/>
                <w:szCs w:val="22"/>
              </w:rPr>
            </w:pPr>
          </w:p>
        </w:tc>
      </w:tr>
      <w:tr w:rsidR="00D113DA" w:rsidRPr="00155FBC" w14:paraId="58DDD085" w14:textId="77777777" w:rsidTr="00D113DA">
        <w:tc>
          <w:tcPr>
            <w:tcW w:w="6498" w:type="dxa"/>
          </w:tcPr>
          <w:p w14:paraId="5CD98061" w14:textId="77777777" w:rsidR="00B56E0E" w:rsidRP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b/>
                <w:bCs/>
                <w:i/>
                <w:iCs/>
                <w:sz w:val="22"/>
                <w:szCs w:val="22"/>
              </w:rPr>
              <w:t xml:space="preserve">Workflow </w:t>
            </w:r>
            <w:r w:rsidRPr="00155FBC">
              <w:rPr>
                <w:rFonts w:asciiTheme="majorHAnsi" w:hAnsiTheme="majorHAnsi" w:cs="Calibri"/>
                <w:b/>
                <w:bCs/>
                <w:sz w:val="22"/>
                <w:szCs w:val="22"/>
              </w:rPr>
              <w:t xml:space="preserve">– </w:t>
            </w:r>
            <w:r w:rsidRPr="00155FBC">
              <w:rPr>
                <w:rFonts w:asciiTheme="majorHAnsi" w:hAnsiTheme="majorHAnsi" w:cs="Calibri"/>
                <w:sz w:val="22"/>
                <w:szCs w:val="22"/>
              </w:rPr>
              <w:t>To what degree is the data element captured during the course of care? How does it impact the typical workflow for that user</w:t>
            </w:r>
            <w:proofErr w:type="gramStart"/>
            <w:r w:rsidRPr="00155FBC">
              <w:rPr>
                <w:rFonts w:asciiTheme="majorHAnsi" w:hAnsiTheme="majorHAnsi" w:cs="Calibri"/>
                <w:sz w:val="22"/>
                <w:szCs w:val="22"/>
              </w:rPr>
              <w:t>? </w:t>
            </w:r>
            <w:proofErr w:type="gramEnd"/>
          </w:p>
          <w:p w14:paraId="66D84B4E" w14:textId="77777777" w:rsidR="00155FBC" w:rsidRDefault="00B56E0E" w:rsidP="00D113DA">
            <w:pPr>
              <w:widowControl w:val="0"/>
              <w:autoSpaceDE w:val="0"/>
              <w:autoSpaceDN w:val="0"/>
              <w:adjustRightInd w:val="0"/>
              <w:spacing w:after="80"/>
              <w:rPr>
                <w:rFonts w:asciiTheme="majorHAnsi" w:hAnsiTheme="majorHAnsi" w:cs="Calibri"/>
                <w:sz w:val="22"/>
                <w:szCs w:val="22"/>
              </w:rPr>
            </w:pPr>
            <w:r w:rsidRPr="00155FBC">
              <w:rPr>
                <w:rFonts w:asciiTheme="majorHAnsi" w:hAnsiTheme="majorHAnsi" w:cs="Calibri"/>
                <w:sz w:val="22"/>
                <w:szCs w:val="22"/>
              </w:rPr>
              <w:t xml:space="preserve">Scale: </w:t>
            </w:r>
          </w:p>
          <w:p w14:paraId="1F1EE879" w14:textId="12CDCA74" w:rsidR="00B56E0E" w:rsidRPr="00155FBC" w:rsidRDefault="00B56E0E" w:rsidP="00D113DA">
            <w:pPr>
              <w:widowControl w:val="0"/>
              <w:autoSpaceDE w:val="0"/>
              <w:autoSpaceDN w:val="0"/>
              <w:adjustRightInd w:val="0"/>
              <w:spacing w:after="80"/>
              <w:rPr>
                <w:rFonts w:asciiTheme="majorHAnsi" w:hAnsiTheme="majorHAnsi" w:cs="Times"/>
                <w:sz w:val="22"/>
                <w:szCs w:val="22"/>
              </w:rPr>
            </w:pPr>
            <w:r w:rsidRPr="00155FBC">
              <w:rPr>
                <w:rFonts w:asciiTheme="majorHAnsi" w:hAnsiTheme="majorHAnsi" w:cs="Calibri"/>
                <w:sz w:val="22"/>
                <w:szCs w:val="22"/>
              </w:rPr>
              <w:t xml:space="preserve">3 – The data element is routinely collected as part of routine care and requires no additional data entry from clinician solely for the quality measure and no EHR user interface changes. Examples would be lab values, vital signs, referral orders, or problem list entry. </w:t>
            </w:r>
          </w:p>
          <w:p w14:paraId="7FC93E9F" w14:textId="77777777" w:rsidR="00B56E0E" w:rsidRPr="00155FBC" w:rsidRDefault="00B56E0E" w:rsidP="00D113DA">
            <w:pPr>
              <w:widowControl w:val="0"/>
              <w:autoSpaceDE w:val="0"/>
              <w:autoSpaceDN w:val="0"/>
              <w:adjustRightInd w:val="0"/>
              <w:spacing w:after="80"/>
              <w:rPr>
                <w:rFonts w:asciiTheme="majorHAnsi" w:hAnsiTheme="majorHAnsi" w:cs="Times"/>
                <w:sz w:val="22"/>
                <w:szCs w:val="22"/>
              </w:rPr>
            </w:pPr>
            <w:r w:rsidRPr="00155FBC">
              <w:rPr>
                <w:rFonts w:asciiTheme="majorHAnsi" w:hAnsiTheme="majorHAnsi" w:cs="Calibri"/>
                <w:sz w:val="22"/>
                <w:szCs w:val="22"/>
              </w:rPr>
              <w:t xml:space="preserve">2 – Data element is not routinely collected as a part of routine care and additional time and effort over and above routine care is required, but perceived to have some benefit. </w:t>
            </w:r>
          </w:p>
          <w:p w14:paraId="667463B4" w14:textId="77777777" w:rsidR="00B56E0E" w:rsidRPr="00155FBC" w:rsidRDefault="00B56E0E" w:rsidP="00D113DA">
            <w:pPr>
              <w:widowControl w:val="0"/>
              <w:autoSpaceDE w:val="0"/>
              <w:autoSpaceDN w:val="0"/>
              <w:adjustRightInd w:val="0"/>
              <w:spacing w:after="80"/>
              <w:rPr>
                <w:rFonts w:asciiTheme="majorHAnsi" w:hAnsiTheme="majorHAnsi" w:cs="Times"/>
                <w:sz w:val="22"/>
                <w:szCs w:val="22"/>
              </w:rPr>
            </w:pPr>
            <w:r w:rsidRPr="00155FBC">
              <w:rPr>
                <w:rFonts w:asciiTheme="majorHAnsi" w:hAnsiTheme="majorHAnsi" w:cs="Calibri"/>
                <w:sz w:val="22"/>
                <w:szCs w:val="22"/>
              </w:rPr>
              <w:t xml:space="preserve">1 – Additional time and effort over and above routine care is required </w:t>
            </w:r>
            <w:r w:rsidRPr="00155FBC">
              <w:rPr>
                <w:rFonts w:asciiTheme="majorHAnsi" w:hAnsiTheme="majorHAnsi" w:cs="Calibri"/>
                <w:sz w:val="22"/>
                <w:szCs w:val="22"/>
              </w:rPr>
              <w:lastRenderedPageBreak/>
              <w:t>to collect this data element without immediate benefit to care.</w:t>
            </w:r>
          </w:p>
        </w:tc>
        <w:tc>
          <w:tcPr>
            <w:tcW w:w="990" w:type="dxa"/>
          </w:tcPr>
          <w:p w14:paraId="1A21D9AB" w14:textId="284FB31E" w:rsidR="00B56E0E" w:rsidRPr="00155FBC" w:rsidRDefault="00D66C35">
            <w:pPr>
              <w:rPr>
                <w:rFonts w:asciiTheme="majorHAnsi" w:hAnsiTheme="majorHAnsi"/>
                <w:sz w:val="22"/>
                <w:szCs w:val="22"/>
              </w:rPr>
            </w:pPr>
            <w:r>
              <w:rPr>
                <w:rFonts w:asciiTheme="majorHAnsi" w:hAnsiTheme="majorHAnsi"/>
                <w:sz w:val="22"/>
                <w:szCs w:val="22"/>
              </w:rPr>
              <w:lastRenderedPageBreak/>
              <w:t>3</w:t>
            </w:r>
          </w:p>
        </w:tc>
        <w:tc>
          <w:tcPr>
            <w:tcW w:w="1080" w:type="dxa"/>
          </w:tcPr>
          <w:p w14:paraId="1FA83077" w14:textId="77777777" w:rsidR="00B56E0E" w:rsidRPr="00155FBC" w:rsidRDefault="00B56E0E">
            <w:pPr>
              <w:rPr>
                <w:rFonts w:asciiTheme="majorHAnsi" w:hAnsiTheme="majorHAnsi"/>
                <w:sz w:val="22"/>
                <w:szCs w:val="22"/>
              </w:rPr>
            </w:pPr>
          </w:p>
        </w:tc>
        <w:tc>
          <w:tcPr>
            <w:tcW w:w="1710" w:type="dxa"/>
          </w:tcPr>
          <w:p w14:paraId="125819AE" w14:textId="77777777" w:rsidR="00B56E0E" w:rsidRPr="00155FBC" w:rsidRDefault="00B56E0E">
            <w:pPr>
              <w:rPr>
                <w:rFonts w:asciiTheme="majorHAnsi" w:hAnsiTheme="majorHAnsi"/>
                <w:sz w:val="22"/>
                <w:szCs w:val="22"/>
              </w:rPr>
            </w:pPr>
          </w:p>
        </w:tc>
      </w:tr>
      <w:tr w:rsidR="00D113DA" w:rsidRPr="00155FBC" w14:paraId="6E30A5E1" w14:textId="77777777" w:rsidTr="00D113DA">
        <w:tc>
          <w:tcPr>
            <w:tcW w:w="6498" w:type="dxa"/>
          </w:tcPr>
          <w:p w14:paraId="509573E1" w14:textId="77777777" w:rsidR="00B56E0E" w:rsidRPr="00155FBC" w:rsidRDefault="00B56E0E" w:rsidP="00D113DA">
            <w:pPr>
              <w:widowControl w:val="0"/>
              <w:autoSpaceDE w:val="0"/>
              <w:autoSpaceDN w:val="0"/>
              <w:adjustRightInd w:val="0"/>
              <w:rPr>
                <w:rFonts w:asciiTheme="majorHAnsi" w:hAnsiTheme="majorHAnsi" w:cs="Calibri"/>
                <w:b/>
                <w:bCs/>
                <w:i/>
                <w:iCs/>
                <w:sz w:val="22"/>
                <w:szCs w:val="22"/>
              </w:rPr>
            </w:pPr>
            <w:r w:rsidRPr="00155FBC">
              <w:rPr>
                <w:rFonts w:asciiTheme="majorHAnsi" w:hAnsiTheme="majorHAnsi" w:cs="Calibri"/>
                <w:b/>
                <w:bCs/>
                <w:i/>
                <w:iCs/>
                <w:sz w:val="22"/>
                <w:szCs w:val="22"/>
              </w:rPr>
              <w:lastRenderedPageBreak/>
              <w:t>DATA ELEMENT FEASIBILITY SCORE</w:t>
            </w:r>
          </w:p>
        </w:tc>
        <w:tc>
          <w:tcPr>
            <w:tcW w:w="990" w:type="dxa"/>
          </w:tcPr>
          <w:p w14:paraId="108B585B" w14:textId="14975D91" w:rsidR="00B56E0E" w:rsidRPr="00155FBC" w:rsidRDefault="00D66C35">
            <w:pPr>
              <w:rPr>
                <w:rFonts w:asciiTheme="majorHAnsi" w:hAnsiTheme="majorHAnsi"/>
                <w:sz w:val="22"/>
                <w:szCs w:val="22"/>
              </w:rPr>
            </w:pPr>
            <w:r>
              <w:rPr>
                <w:rFonts w:asciiTheme="majorHAnsi" w:hAnsiTheme="majorHAnsi"/>
                <w:sz w:val="22"/>
                <w:szCs w:val="22"/>
              </w:rPr>
              <w:t>9</w:t>
            </w:r>
          </w:p>
        </w:tc>
        <w:tc>
          <w:tcPr>
            <w:tcW w:w="1080" w:type="dxa"/>
          </w:tcPr>
          <w:p w14:paraId="4CC957D3" w14:textId="77777777" w:rsidR="00B56E0E" w:rsidRPr="00155FBC" w:rsidRDefault="00B56E0E">
            <w:pPr>
              <w:rPr>
                <w:rFonts w:asciiTheme="majorHAnsi" w:hAnsiTheme="majorHAnsi"/>
                <w:sz w:val="22"/>
                <w:szCs w:val="22"/>
              </w:rPr>
            </w:pPr>
          </w:p>
        </w:tc>
        <w:tc>
          <w:tcPr>
            <w:tcW w:w="1710" w:type="dxa"/>
          </w:tcPr>
          <w:p w14:paraId="633B1F67" w14:textId="77777777" w:rsidR="00B56E0E" w:rsidRPr="00155FBC" w:rsidRDefault="00B56E0E">
            <w:pPr>
              <w:rPr>
                <w:rFonts w:asciiTheme="majorHAnsi" w:hAnsiTheme="majorHAnsi"/>
                <w:sz w:val="22"/>
                <w:szCs w:val="22"/>
              </w:rPr>
            </w:pPr>
          </w:p>
        </w:tc>
      </w:tr>
    </w:tbl>
    <w:p w14:paraId="5B58A56B" w14:textId="3150E00F" w:rsidR="006F31CC" w:rsidRDefault="006F31CC" w:rsidP="00AD762D"/>
    <w:p w14:paraId="36AA561A" w14:textId="77777777" w:rsidR="00D66C35" w:rsidRDefault="00D66C35" w:rsidP="00AD762D"/>
    <w:tbl>
      <w:tblPr>
        <w:tblStyle w:val="TableGrid"/>
        <w:tblW w:w="10278" w:type="dxa"/>
        <w:tblLayout w:type="fixed"/>
        <w:tblLook w:val="04A0" w:firstRow="1" w:lastRow="0" w:firstColumn="1" w:lastColumn="0" w:noHBand="0" w:noVBand="1"/>
      </w:tblPr>
      <w:tblGrid>
        <w:gridCol w:w="6498"/>
        <w:gridCol w:w="990"/>
        <w:gridCol w:w="1080"/>
        <w:gridCol w:w="1710"/>
      </w:tblGrid>
      <w:tr w:rsidR="00D66C35" w:rsidRPr="00D66C35" w14:paraId="008625D3" w14:textId="77777777" w:rsidTr="002C6788">
        <w:tc>
          <w:tcPr>
            <w:tcW w:w="10278" w:type="dxa"/>
            <w:gridSpan w:val="4"/>
          </w:tcPr>
          <w:p w14:paraId="1893FE0E" w14:textId="77777777" w:rsidR="00D66C35" w:rsidRPr="00D66C35" w:rsidRDefault="00D66C35" w:rsidP="00D66C35">
            <w:r w:rsidRPr="00D66C35">
              <w:t>Data element: Emergency Department Visit</w:t>
            </w:r>
          </w:p>
        </w:tc>
      </w:tr>
      <w:tr w:rsidR="00D66C35" w:rsidRPr="00D66C35" w14:paraId="18EDBDD7" w14:textId="77777777" w:rsidTr="002C6788">
        <w:tc>
          <w:tcPr>
            <w:tcW w:w="10278" w:type="dxa"/>
            <w:gridSpan w:val="4"/>
          </w:tcPr>
          <w:p w14:paraId="3565AEC0" w14:textId="77777777" w:rsidR="00D66C35" w:rsidRPr="00D66C35" w:rsidRDefault="00D66C35" w:rsidP="00D66C35">
            <w:r w:rsidRPr="00D66C35">
              <w:t>Data element definition encounter</w:t>
            </w:r>
          </w:p>
        </w:tc>
      </w:tr>
      <w:tr w:rsidR="00D66C35" w:rsidRPr="00D66C35" w14:paraId="496DE57C" w14:textId="77777777" w:rsidTr="002C6788">
        <w:tc>
          <w:tcPr>
            <w:tcW w:w="6498" w:type="dxa"/>
          </w:tcPr>
          <w:p w14:paraId="7398A7FC" w14:textId="77777777" w:rsidR="00D66C35" w:rsidRPr="00D66C35" w:rsidRDefault="00D66C35" w:rsidP="00D66C35">
            <w:r w:rsidRPr="00D66C35">
              <w:t>Component: OID</w:t>
            </w:r>
          </w:p>
          <w:p w14:paraId="4271684E" w14:textId="0AAE7B8B" w:rsidR="00D66C35" w:rsidRPr="00D66C35" w:rsidRDefault="00972951" w:rsidP="00D66C35">
            <w:r w:rsidRPr="00972951">
              <w:t>2.16.840.1.113883.3.464.1003.101.11.1050</w:t>
            </w:r>
          </w:p>
          <w:p w14:paraId="13BB589F" w14:textId="77777777" w:rsidR="00D66C35" w:rsidRPr="00D66C35" w:rsidRDefault="00D66C35" w:rsidP="00D66C35"/>
          <w:p w14:paraId="15438EE7" w14:textId="77777777" w:rsidR="00D66C35" w:rsidRPr="00D66C35" w:rsidRDefault="00D66C35" w:rsidP="00D66C35"/>
          <w:p w14:paraId="5BCDDDCD" w14:textId="77777777" w:rsidR="00D66C35" w:rsidRPr="00D66C35" w:rsidRDefault="00D66C35" w:rsidP="00D66C35"/>
          <w:p w14:paraId="03C2EFEC" w14:textId="77777777" w:rsidR="00D66C35" w:rsidRPr="00D66C35" w:rsidRDefault="00D66C35" w:rsidP="00D66C35"/>
        </w:tc>
        <w:tc>
          <w:tcPr>
            <w:tcW w:w="990" w:type="dxa"/>
          </w:tcPr>
          <w:p w14:paraId="687ADA2B" w14:textId="77777777" w:rsidR="00D66C35" w:rsidRPr="00D66C35" w:rsidRDefault="00D66C35" w:rsidP="00D66C35">
            <w:r w:rsidRPr="00D66C35">
              <w:t>Current (1-3)</w:t>
            </w:r>
          </w:p>
        </w:tc>
        <w:tc>
          <w:tcPr>
            <w:tcW w:w="1080" w:type="dxa"/>
          </w:tcPr>
          <w:p w14:paraId="4C108E9E" w14:textId="77777777" w:rsidR="00D66C35" w:rsidRPr="00D66C35" w:rsidRDefault="00D66C35" w:rsidP="00D66C35">
            <w:r w:rsidRPr="00D66C35">
              <w:t>Future* (1-3)</w:t>
            </w:r>
          </w:p>
        </w:tc>
        <w:tc>
          <w:tcPr>
            <w:tcW w:w="1710" w:type="dxa"/>
          </w:tcPr>
          <w:p w14:paraId="323C2BED" w14:textId="77777777" w:rsidR="00D66C35" w:rsidRPr="00D66C35" w:rsidRDefault="00D66C35" w:rsidP="00D66C35">
            <w:r w:rsidRPr="00D66C35">
              <w:t>Comments</w:t>
            </w:r>
          </w:p>
        </w:tc>
      </w:tr>
      <w:tr w:rsidR="00D66C35" w:rsidRPr="00D66C35" w14:paraId="01945510" w14:textId="77777777" w:rsidTr="002C6788">
        <w:tc>
          <w:tcPr>
            <w:tcW w:w="6498" w:type="dxa"/>
          </w:tcPr>
          <w:p w14:paraId="18099D57" w14:textId="77777777" w:rsidR="00D66C35" w:rsidRPr="00D66C35" w:rsidRDefault="00D66C35" w:rsidP="00D66C35">
            <w:r w:rsidRPr="00D66C35">
              <w:rPr>
                <w:b/>
                <w:bCs/>
                <w:i/>
                <w:iCs/>
              </w:rPr>
              <w:t xml:space="preserve">Data Availability </w:t>
            </w:r>
            <w:r w:rsidRPr="00D66C35">
              <w:t xml:space="preserve">– Is the data readily available in structured format? </w:t>
            </w:r>
          </w:p>
          <w:p w14:paraId="43E5DD89" w14:textId="77777777" w:rsidR="00D66C35" w:rsidRPr="00D66C35" w:rsidRDefault="00D66C35" w:rsidP="00D66C35">
            <w:r w:rsidRPr="00D66C35">
              <w:t>Scale:</w:t>
            </w:r>
            <w:r w:rsidRPr="00D66C35">
              <w:rPr>
                <w:rFonts w:ascii="MS Mincho" w:eastAsia="MS Mincho" w:hAnsi="MS Mincho" w:cs="MS Mincho" w:hint="eastAsia"/>
              </w:rPr>
              <w:t> </w:t>
            </w:r>
          </w:p>
          <w:p w14:paraId="64709CD2" w14:textId="77777777" w:rsidR="00D66C35" w:rsidRPr="00D66C35" w:rsidRDefault="00D66C35" w:rsidP="00D66C35">
            <w:r w:rsidRPr="00D66C35">
              <w:t>3 – Data element exists in structured format in this EHR.</w:t>
            </w:r>
            <w:r w:rsidRPr="00D66C35">
              <w:rPr>
                <w:rFonts w:ascii="MS Mincho" w:eastAsia="MS Mincho" w:hAnsi="MS Mincho" w:cs="MS Mincho" w:hint="eastAsia"/>
              </w:rPr>
              <w:t> </w:t>
            </w:r>
          </w:p>
          <w:p w14:paraId="4F3D0C24" w14:textId="77777777" w:rsidR="00D66C35" w:rsidRPr="00D66C35" w:rsidRDefault="00D66C35" w:rsidP="00D66C35">
            <w:r w:rsidRPr="00D66C35">
              <w:t xml:space="preserve">[2] – Not defined as this time. Hold for possible future use. </w:t>
            </w:r>
          </w:p>
          <w:p w14:paraId="74079179" w14:textId="77777777" w:rsidR="00D66C35" w:rsidRPr="00D66C35" w:rsidRDefault="00D66C35" w:rsidP="00D66C35">
            <w:r w:rsidRPr="00D66C35">
              <w:t>1 – Data element is not available in structured format in this EHR.</w:t>
            </w:r>
          </w:p>
        </w:tc>
        <w:tc>
          <w:tcPr>
            <w:tcW w:w="990" w:type="dxa"/>
          </w:tcPr>
          <w:p w14:paraId="6164CB56" w14:textId="77777777" w:rsidR="00D66C35" w:rsidRPr="00D66C35" w:rsidRDefault="00D66C35" w:rsidP="00D66C35">
            <w:r w:rsidRPr="00D66C35">
              <w:t>3</w:t>
            </w:r>
          </w:p>
        </w:tc>
        <w:tc>
          <w:tcPr>
            <w:tcW w:w="1080" w:type="dxa"/>
          </w:tcPr>
          <w:p w14:paraId="72D99029" w14:textId="77777777" w:rsidR="00D66C35" w:rsidRPr="00D66C35" w:rsidRDefault="00D66C35" w:rsidP="00D66C35"/>
        </w:tc>
        <w:tc>
          <w:tcPr>
            <w:tcW w:w="1710" w:type="dxa"/>
          </w:tcPr>
          <w:p w14:paraId="1F7C60A5" w14:textId="77777777" w:rsidR="00D66C35" w:rsidRPr="00D66C35" w:rsidRDefault="00D66C35" w:rsidP="00D66C35"/>
        </w:tc>
      </w:tr>
      <w:tr w:rsidR="00D66C35" w:rsidRPr="00D66C35" w14:paraId="3AD4BDA8" w14:textId="77777777" w:rsidTr="002C6788">
        <w:tc>
          <w:tcPr>
            <w:tcW w:w="6498" w:type="dxa"/>
          </w:tcPr>
          <w:p w14:paraId="3290065A" w14:textId="77777777" w:rsidR="00D66C35" w:rsidRPr="00D66C35" w:rsidRDefault="00D66C35" w:rsidP="00D66C35">
            <w:r w:rsidRPr="00D66C35">
              <w:rPr>
                <w:b/>
                <w:bCs/>
                <w:i/>
                <w:iCs/>
              </w:rPr>
              <w:t xml:space="preserve">Data Accuracy </w:t>
            </w:r>
            <w:r w:rsidRPr="00D66C35">
              <w:rPr>
                <w:b/>
                <w:bCs/>
              </w:rPr>
              <w:t xml:space="preserve">– </w:t>
            </w:r>
            <w:r w:rsidRPr="00D66C35">
              <w:t>Is the information contained in the data element correct? Are the data source and recorder specified</w:t>
            </w:r>
            <w:proofErr w:type="gramStart"/>
            <w:r w:rsidRPr="00D66C35">
              <w:t>?</w:t>
            </w:r>
            <w:r w:rsidRPr="00D66C35">
              <w:rPr>
                <w:rFonts w:ascii="MS Mincho" w:eastAsia="MS Mincho" w:hAnsi="MS Mincho" w:cs="MS Mincho" w:hint="eastAsia"/>
              </w:rPr>
              <w:t> </w:t>
            </w:r>
            <w:proofErr w:type="gramEnd"/>
          </w:p>
          <w:p w14:paraId="5A5085BC" w14:textId="77777777" w:rsidR="00D66C35" w:rsidRPr="00D66C35" w:rsidRDefault="00D66C35" w:rsidP="00D66C35">
            <w:r w:rsidRPr="00D66C35">
              <w:t>Scale:</w:t>
            </w:r>
            <w:r w:rsidRPr="00D66C35">
              <w:rPr>
                <w:rFonts w:ascii="MS Mincho" w:eastAsia="MS Mincho" w:hAnsi="MS Mincho" w:cs="MS Mincho" w:hint="eastAsia"/>
              </w:rPr>
              <w:t> </w:t>
            </w:r>
          </w:p>
          <w:p w14:paraId="5E2756DF" w14:textId="77777777" w:rsidR="00D66C35" w:rsidRPr="00D66C35" w:rsidRDefault="00D66C35" w:rsidP="00D66C35">
            <w:r w:rsidRPr="00D66C35">
              <w:t>3 – The information is from the most authoritative source and/or is highly likely to be correct. (e.g., laboratory test results transmitted directed from the laboratory information system into the EHR).</w:t>
            </w:r>
            <w:r w:rsidRPr="00D66C35">
              <w:rPr>
                <w:rFonts w:ascii="MS Mincho" w:eastAsia="MS Mincho" w:hAnsi="MS Mincho" w:cs="MS Mincho" w:hint="eastAsia"/>
              </w:rPr>
              <w:t> </w:t>
            </w:r>
            <w:r w:rsidRPr="00D66C35">
              <w:t xml:space="preserve">2 </w:t>
            </w:r>
            <w:r w:rsidRPr="00D66C35">
              <w:rPr>
                <w:rFonts w:ascii="Cambria" w:hAnsi="Cambria" w:cs="Cambria"/>
              </w:rPr>
              <w:t>–</w:t>
            </w:r>
            <w:r w:rsidRPr="00D66C35">
              <w:t xml:space="preserve"> The information may not be from the most authoritative source and/or has a moderate likelihood of being correct. (e.g., self-report of a vaccination).</w:t>
            </w:r>
            <w:r w:rsidRPr="00D66C35">
              <w:rPr>
                <w:rFonts w:ascii="MS Mincho" w:eastAsia="MS Mincho" w:hAnsi="MS Mincho" w:cs="MS Mincho" w:hint="eastAsia"/>
              </w:rPr>
              <w:t> </w:t>
            </w:r>
            <w:r w:rsidRPr="00D66C35">
              <w:t xml:space="preserve">1 </w:t>
            </w:r>
            <w:r w:rsidRPr="00D66C35">
              <w:rPr>
                <w:rFonts w:ascii="Cambria" w:hAnsi="Cambria" w:cs="Cambria"/>
              </w:rPr>
              <w:t>–</w:t>
            </w:r>
            <w:r w:rsidRPr="00D66C35">
              <w:t xml:space="preserve"> The information may not be correct. (e.g., a check box that indicates medication reconciliation was performed).</w:t>
            </w:r>
            <w:r w:rsidRPr="00D66C35">
              <w:rPr>
                <w:rFonts w:ascii="MS Mincho" w:eastAsia="MS Mincho" w:hAnsi="MS Mincho" w:cs="MS Mincho" w:hint="eastAsia"/>
              </w:rPr>
              <w:t> </w:t>
            </w:r>
          </w:p>
        </w:tc>
        <w:tc>
          <w:tcPr>
            <w:tcW w:w="990" w:type="dxa"/>
          </w:tcPr>
          <w:p w14:paraId="263C9BE1" w14:textId="77777777" w:rsidR="00D66C35" w:rsidRPr="00D66C35" w:rsidRDefault="00D66C35" w:rsidP="00D66C35">
            <w:r w:rsidRPr="00D66C35">
              <w:t>3</w:t>
            </w:r>
          </w:p>
        </w:tc>
        <w:tc>
          <w:tcPr>
            <w:tcW w:w="1080" w:type="dxa"/>
          </w:tcPr>
          <w:p w14:paraId="7E34CBAB" w14:textId="77777777" w:rsidR="00D66C35" w:rsidRPr="00D66C35" w:rsidRDefault="00D66C35" w:rsidP="00D66C35"/>
        </w:tc>
        <w:tc>
          <w:tcPr>
            <w:tcW w:w="1710" w:type="dxa"/>
          </w:tcPr>
          <w:p w14:paraId="4A766385" w14:textId="77777777" w:rsidR="00D66C35" w:rsidRPr="00D66C35" w:rsidRDefault="00D66C35" w:rsidP="00D66C35"/>
        </w:tc>
      </w:tr>
      <w:tr w:rsidR="00D66C35" w:rsidRPr="00D66C35" w14:paraId="5751DB97" w14:textId="77777777" w:rsidTr="002C6788">
        <w:tc>
          <w:tcPr>
            <w:tcW w:w="6498" w:type="dxa"/>
          </w:tcPr>
          <w:p w14:paraId="0E7CB5CB" w14:textId="77777777" w:rsidR="00D66C35" w:rsidRPr="00D66C35" w:rsidRDefault="00D66C35" w:rsidP="00D66C35">
            <w:r w:rsidRPr="00D66C35">
              <w:rPr>
                <w:b/>
                <w:bCs/>
                <w:i/>
                <w:iCs/>
              </w:rPr>
              <w:t xml:space="preserve">Data Standards </w:t>
            </w:r>
            <w:r w:rsidRPr="00D66C35">
              <w:rPr>
                <w:b/>
                <w:bCs/>
              </w:rPr>
              <w:t xml:space="preserve">– </w:t>
            </w:r>
            <w:r w:rsidRPr="00D66C35">
              <w:t>Is the data element coded using a nationally accepted terminology standard</w:t>
            </w:r>
            <w:proofErr w:type="gramStart"/>
            <w:r w:rsidRPr="00D66C35">
              <w:t>?</w:t>
            </w:r>
            <w:r w:rsidRPr="00D66C35">
              <w:rPr>
                <w:rFonts w:ascii="MS Mincho" w:eastAsia="MS Mincho" w:hAnsi="MS Mincho" w:cs="MS Mincho" w:hint="eastAsia"/>
              </w:rPr>
              <w:t> </w:t>
            </w:r>
            <w:proofErr w:type="gramEnd"/>
          </w:p>
          <w:p w14:paraId="6156E577" w14:textId="77777777" w:rsidR="00D66C35" w:rsidRPr="00D66C35" w:rsidRDefault="00D66C35" w:rsidP="00D66C35">
            <w:r w:rsidRPr="00D66C35">
              <w:t>Scale:</w:t>
            </w:r>
            <w:r w:rsidRPr="00D66C35">
              <w:rPr>
                <w:rFonts w:ascii="MS Mincho" w:eastAsia="MS Mincho" w:hAnsi="MS Mincho" w:cs="MS Mincho" w:hint="eastAsia"/>
              </w:rPr>
              <w:t> </w:t>
            </w:r>
          </w:p>
          <w:p w14:paraId="5DADF353" w14:textId="77777777" w:rsidR="00D66C35" w:rsidRPr="00D66C35" w:rsidRDefault="00D66C35" w:rsidP="00D66C35">
            <w:r w:rsidRPr="00D66C35">
              <w:t>3 – The data element is coded in nationally accepted terminology standard.</w:t>
            </w:r>
            <w:r w:rsidRPr="00D66C35">
              <w:rPr>
                <w:rFonts w:ascii="MS Mincho" w:eastAsia="MS Mincho" w:hAnsi="MS Mincho" w:cs="MS Mincho" w:hint="eastAsia"/>
              </w:rPr>
              <w:t> </w:t>
            </w:r>
          </w:p>
          <w:p w14:paraId="755CA2F9" w14:textId="77777777" w:rsidR="00D66C35" w:rsidRPr="00D66C35" w:rsidRDefault="00D66C35" w:rsidP="00D66C35">
            <w:r w:rsidRPr="00D66C35">
              <w:t xml:space="preserve">2 – Terminology standards for this data element are currently available, but </w:t>
            </w:r>
            <w:proofErr w:type="gramStart"/>
            <w:r w:rsidRPr="00D66C35">
              <w:t>is</w:t>
            </w:r>
            <w:proofErr w:type="gramEnd"/>
            <w:r w:rsidRPr="00D66C35">
              <w:t xml:space="preserve"> not consistently coded to standard terminology in the EHR, or the EHR does not easily allow such coding.</w:t>
            </w:r>
            <w:r w:rsidRPr="00D66C35">
              <w:rPr>
                <w:rFonts w:ascii="MS Mincho" w:eastAsia="MS Mincho" w:hAnsi="MS Mincho" w:cs="MS Mincho" w:hint="eastAsia"/>
              </w:rPr>
              <w:t> </w:t>
            </w:r>
          </w:p>
          <w:p w14:paraId="7DE512E7" w14:textId="77777777" w:rsidR="00D66C35" w:rsidRPr="00D66C35" w:rsidRDefault="00D66C35" w:rsidP="00D66C35">
            <w:r w:rsidRPr="00D66C35">
              <w:t>1 – The EHR does not support coding to the existing standard.</w:t>
            </w:r>
            <w:r w:rsidRPr="00D66C35">
              <w:rPr>
                <w:rFonts w:ascii="MS Mincho" w:eastAsia="MS Mincho" w:hAnsi="MS Mincho" w:cs="MS Mincho" w:hint="eastAsia"/>
              </w:rPr>
              <w:t> </w:t>
            </w:r>
          </w:p>
        </w:tc>
        <w:tc>
          <w:tcPr>
            <w:tcW w:w="990" w:type="dxa"/>
          </w:tcPr>
          <w:p w14:paraId="58133010" w14:textId="77777777" w:rsidR="00D66C35" w:rsidRPr="00D66C35" w:rsidRDefault="00D66C35" w:rsidP="00D66C35">
            <w:r w:rsidRPr="00D66C35">
              <w:t>3</w:t>
            </w:r>
          </w:p>
        </w:tc>
        <w:tc>
          <w:tcPr>
            <w:tcW w:w="1080" w:type="dxa"/>
          </w:tcPr>
          <w:p w14:paraId="7327B14C" w14:textId="77777777" w:rsidR="00D66C35" w:rsidRPr="00D66C35" w:rsidRDefault="00D66C35" w:rsidP="00D66C35"/>
        </w:tc>
        <w:tc>
          <w:tcPr>
            <w:tcW w:w="1710" w:type="dxa"/>
          </w:tcPr>
          <w:p w14:paraId="54C9A87E" w14:textId="77777777" w:rsidR="00D66C35" w:rsidRPr="00D66C35" w:rsidRDefault="00D66C35" w:rsidP="00D66C35"/>
        </w:tc>
      </w:tr>
      <w:tr w:rsidR="00D66C35" w:rsidRPr="00D66C35" w14:paraId="3D83689F" w14:textId="77777777" w:rsidTr="002C6788">
        <w:tc>
          <w:tcPr>
            <w:tcW w:w="6498" w:type="dxa"/>
          </w:tcPr>
          <w:p w14:paraId="7A620652" w14:textId="77777777" w:rsidR="00D66C35" w:rsidRPr="00D66C35" w:rsidRDefault="00D66C35" w:rsidP="00D66C35">
            <w:r w:rsidRPr="00D66C35">
              <w:rPr>
                <w:b/>
                <w:bCs/>
                <w:i/>
                <w:iCs/>
              </w:rPr>
              <w:t xml:space="preserve">Workflow </w:t>
            </w:r>
            <w:r w:rsidRPr="00D66C35">
              <w:rPr>
                <w:b/>
                <w:bCs/>
              </w:rPr>
              <w:t xml:space="preserve">– </w:t>
            </w:r>
            <w:r w:rsidRPr="00D66C35">
              <w:t>To what degree is the data element captured during the course of care? How does it impact the typical workflow for that user</w:t>
            </w:r>
            <w:proofErr w:type="gramStart"/>
            <w:r w:rsidRPr="00D66C35">
              <w:t>?</w:t>
            </w:r>
            <w:r w:rsidRPr="00D66C35">
              <w:rPr>
                <w:rFonts w:ascii="MS Mincho" w:eastAsia="MS Mincho" w:hAnsi="MS Mincho" w:cs="MS Mincho" w:hint="eastAsia"/>
              </w:rPr>
              <w:t> </w:t>
            </w:r>
            <w:proofErr w:type="gramEnd"/>
          </w:p>
          <w:p w14:paraId="1D996928" w14:textId="77777777" w:rsidR="00D66C35" w:rsidRPr="00D66C35" w:rsidRDefault="00D66C35" w:rsidP="00D66C35">
            <w:r w:rsidRPr="00D66C35">
              <w:t xml:space="preserve">Scale: </w:t>
            </w:r>
          </w:p>
          <w:p w14:paraId="2163F6A1" w14:textId="77777777" w:rsidR="00D66C35" w:rsidRPr="00D66C35" w:rsidRDefault="00D66C35" w:rsidP="00D66C35">
            <w:r w:rsidRPr="00D66C35">
              <w:lastRenderedPageBreak/>
              <w:t xml:space="preserve">3 – The data element is routinely collected as part of routine care and requires no additional data entry from clinician solely for the quality measure and no EHR user interface changes. Examples would be lab values, vital signs, referral orders, or problem list entry. </w:t>
            </w:r>
          </w:p>
          <w:p w14:paraId="12F942D3" w14:textId="77777777" w:rsidR="00D66C35" w:rsidRPr="00D66C35" w:rsidRDefault="00D66C35" w:rsidP="00D66C35">
            <w:r w:rsidRPr="00D66C35">
              <w:t xml:space="preserve">2 – Data element is not routinely collected as a part of routine care and additional time and effort over and above routine care is required, but perceived to have some benefit. </w:t>
            </w:r>
          </w:p>
          <w:p w14:paraId="7F85654D" w14:textId="77777777" w:rsidR="00D66C35" w:rsidRPr="00D66C35" w:rsidRDefault="00D66C35" w:rsidP="00D66C35">
            <w:r w:rsidRPr="00D66C35">
              <w:t>1 – Additional time and effort over and above routine care is required to collect this data element without immediate benefit to care.</w:t>
            </w:r>
          </w:p>
        </w:tc>
        <w:tc>
          <w:tcPr>
            <w:tcW w:w="990" w:type="dxa"/>
          </w:tcPr>
          <w:p w14:paraId="3B8C3435" w14:textId="77777777" w:rsidR="00D66C35" w:rsidRPr="00D66C35" w:rsidRDefault="00D66C35" w:rsidP="00D66C35">
            <w:r w:rsidRPr="00D66C35">
              <w:lastRenderedPageBreak/>
              <w:t>3</w:t>
            </w:r>
          </w:p>
        </w:tc>
        <w:tc>
          <w:tcPr>
            <w:tcW w:w="1080" w:type="dxa"/>
          </w:tcPr>
          <w:p w14:paraId="0CBBAB0D" w14:textId="77777777" w:rsidR="00D66C35" w:rsidRPr="00D66C35" w:rsidRDefault="00D66C35" w:rsidP="00D66C35"/>
        </w:tc>
        <w:tc>
          <w:tcPr>
            <w:tcW w:w="1710" w:type="dxa"/>
          </w:tcPr>
          <w:p w14:paraId="169DC461" w14:textId="77777777" w:rsidR="00D66C35" w:rsidRPr="00D66C35" w:rsidRDefault="00D66C35" w:rsidP="00D66C35"/>
        </w:tc>
      </w:tr>
      <w:tr w:rsidR="00D66C35" w:rsidRPr="00D66C35" w14:paraId="4D55E26B" w14:textId="77777777" w:rsidTr="002C6788">
        <w:tc>
          <w:tcPr>
            <w:tcW w:w="6498" w:type="dxa"/>
          </w:tcPr>
          <w:p w14:paraId="75517C1E" w14:textId="77777777" w:rsidR="00D66C35" w:rsidRPr="00D66C35" w:rsidRDefault="00D66C35" w:rsidP="00D66C35">
            <w:pPr>
              <w:rPr>
                <w:b/>
                <w:bCs/>
                <w:i/>
                <w:iCs/>
              </w:rPr>
            </w:pPr>
            <w:r w:rsidRPr="00D66C35">
              <w:rPr>
                <w:b/>
                <w:bCs/>
                <w:i/>
                <w:iCs/>
              </w:rPr>
              <w:lastRenderedPageBreak/>
              <w:t>DATA ELEMENT FEASIBILITY SCORE</w:t>
            </w:r>
          </w:p>
        </w:tc>
        <w:tc>
          <w:tcPr>
            <w:tcW w:w="990" w:type="dxa"/>
          </w:tcPr>
          <w:p w14:paraId="52137B5D" w14:textId="77777777" w:rsidR="00D66C35" w:rsidRPr="00D66C35" w:rsidRDefault="00D66C35" w:rsidP="00D66C35">
            <w:r w:rsidRPr="00D66C35">
              <w:t>9</w:t>
            </w:r>
          </w:p>
        </w:tc>
        <w:tc>
          <w:tcPr>
            <w:tcW w:w="1080" w:type="dxa"/>
          </w:tcPr>
          <w:p w14:paraId="5070915A" w14:textId="77777777" w:rsidR="00D66C35" w:rsidRPr="00D66C35" w:rsidRDefault="00D66C35" w:rsidP="00D66C35"/>
        </w:tc>
        <w:tc>
          <w:tcPr>
            <w:tcW w:w="1710" w:type="dxa"/>
          </w:tcPr>
          <w:p w14:paraId="0984F91F" w14:textId="77777777" w:rsidR="00D66C35" w:rsidRPr="00D66C35" w:rsidRDefault="00D66C35" w:rsidP="00D66C35"/>
        </w:tc>
      </w:tr>
    </w:tbl>
    <w:p w14:paraId="3FB601B5" w14:textId="77777777" w:rsidR="00D66C35" w:rsidRDefault="00D66C35" w:rsidP="00AD762D"/>
    <w:p w14:paraId="7E022930" w14:textId="77777777" w:rsidR="00D66C35" w:rsidRDefault="00D66C35" w:rsidP="00AD762D"/>
    <w:tbl>
      <w:tblPr>
        <w:tblStyle w:val="TableGrid"/>
        <w:tblW w:w="10278" w:type="dxa"/>
        <w:tblLayout w:type="fixed"/>
        <w:tblLook w:val="04A0" w:firstRow="1" w:lastRow="0" w:firstColumn="1" w:lastColumn="0" w:noHBand="0" w:noVBand="1"/>
      </w:tblPr>
      <w:tblGrid>
        <w:gridCol w:w="6498"/>
        <w:gridCol w:w="990"/>
        <w:gridCol w:w="1080"/>
        <w:gridCol w:w="1710"/>
      </w:tblGrid>
      <w:tr w:rsidR="00D66C35" w:rsidRPr="00D66C35" w14:paraId="30AACFA9" w14:textId="77777777" w:rsidTr="002C6788">
        <w:tc>
          <w:tcPr>
            <w:tcW w:w="10278" w:type="dxa"/>
            <w:gridSpan w:val="4"/>
          </w:tcPr>
          <w:p w14:paraId="0F259AA8" w14:textId="77777777" w:rsidR="00D66C35" w:rsidRPr="00D66C35" w:rsidRDefault="00D66C35" w:rsidP="00D66C35">
            <w:r w:rsidRPr="00D66C35">
              <w:t>Data element: Emergency Department Visit</w:t>
            </w:r>
          </w:p>
        </w:tc>
      </w:tr>
      <w:tr w:rsidR="00D66C35" w:rsidRPr="00D66C35" w14:paraId="63E81719" w14:textId="77777777" w:rsidTr="002C6788">
        <w:tc>
          <w:tcPr>
            <w:tcW w:w="10278" w:type="dxa"/>
            <w:gridSpan w:val="4"/>
          </w:tcPr>
          <w:p w14:paraId="23ED5BD1" w14:textId="77777777" w:rsidR="00D66C35" w:rsidRPr="00D66C35" w:rsidRDefault="00D66C35" w:rsidP="00D66C35">
            <w:r w:rsidRPr="00D66C35">
              <w:t>Data element definition encounter</w:t>
            </w:r>
          </w:p>
        </w:tc>
      </w:tr>
      <w:tr w:rsidR="00D66C35" w:rsidRPr="00D66C35" w14:paraId="55278C44" w14:textId="77777777" w:rsidTr="002C6788">
        <w:tc>
          <w:tcPr>
            <w:tcW w:w="6498" w:type="dxa"/>
          </w:tcPr>
          <w:p w14:paraId="59CB006F" w14:textId="77777777" w:rsidR="00D66C35" w:rsidRPr="00D66C35" w:rsidRDefault="00D66C35" w:rsidP="00D66C35">
            <w:r w:rsidRPr="00D66C35">
              <w:t>Component: OID</w:t>
            </w:r>
          </w:p>
          <w:p w14:paraId="5BDC80CF" w14:textId="77777777" w:rsidR="00D66C35" w:rsidRPr="00D66C35" w:rsidRDefault="00D66C35" w:rsidP="00D66C35">
            <w:r w:rsidRPr="00D66C35">
              <w:t>2.16.840.1.113883.3.117.1.7.1.292</w:t>
            </w:r>
          </w:p>
          <w:p w14:paraId="354660EA" w14:textId="77777777" w:rsidR="00D66C35" w:rsidRPr="00D66C35" w:rsidRDefault="00D66C35" w:rsidP="00D66C35"/>
          <w:p w14:paraId="6800B112" w14:textId="77777777" w:rsidR="00D66C35" w:rsidRPr="00D66C35" w:rsidRDefault="00D66C35" w:rsidP="00D66C35"/>
          <w:p w14:paraId="7D95E4FD" w14:textId="77777777" w:rsidR="00D66C35" w:rsidRPr="00D66C35" w:rsidRDefault="00D66C35" w:rsidP="00D66C35"/>
          <w:p w14:paraId="7A7EBBDD" w14:textId="77777777" w:rsidR="00D66C35" w:rsidRPr="00D66C35" w:rsidRDefault="00D66C35" w:rsidP="00D66C35"/>
        </w:tc>
        <w:tc>
          <w:tcPr>
            <w:tcW w:w="990" w:type="dxa"/>
          </w:tcPr>
          <w:p w14:paraId="6AF9F429" w14:textId="77777777" w:rsidR="00D66C35" w:rsidRPr="00D66C35" w:rsidRDefault="00D66C35" w:rsidP="00D66C35">
            <w:r w:rsidRPr="00D66C35">
              <w:t>Current (1-3)</w:t>
            </w:r>
          </w:p>
        </w:tc>
        <w:tc>
          <w:tcPr>
            <w:tcW w:w="1080" w:type="dxa"/>
          </w:tcPr>
          <w:p w14:paraId="1218B1DF" w14:textId="77777777" w:rsidR="00D66C35" w:rsidRPr="00D66C35" w:rsidRDefault="00D66C35" w:rsidP="00D66C35">
            <w:r w:rsidRPr="00D66C35">
              <w:t>Future* (1-3)</w:t>
            </w:r>
          </w:p>
        </w:tc>
        <w:tc>
          <w:tcPr>
            <w:tcW w:w="1710" w:type="dxa"/>
          </w:tcPr>
          <w:p w14:paraId="586C7DEB" w14:textId="77777777" w:rsidR="00D66C35" w:rsidRPr="00D66C35" w:rsidRDefault="00D66C35" w:rsidP="00D66C35">
            <w:r w:rsidRPr="00D66C35">
              <w:t>Comments</w:t>
            </w:r>
          </w:p>
        </w:tc>
      </w:tr>
      <w:tr w:rsidR="00D66C35" w:rsidRPr="00D66C35" w14:paraId="63B56F90" w14:textId="77777777" w:rsidTr="002C6788">
        <w:tc>
          <w:tcPr>
            <w:tcW w:w="6498" w:type="dxa"/>
          </w:tcPr>
          <w:p w14:paraId="693CFC1F" w14:textId="77777777" w:rsidR="00D66C35" w:rsidRPr="00D66C35" w:rsidRDefault="00D66C35" w:rsidP="00D66C35">
            <w:r w:rsidRPr="00D66C35">
              <w:rPr>
                <w:b/>
                <w:bCs/>
                <w:i/>
                <w:iCs/>
              </w:rPr>
              <w:t xml:space="preserve">Data Availability </w:t>
            </w:r>
            <w:r w:rsidRPr="00D66C35">
              <w:t xml:space="preserve">– Is the data readily available in structured format? </w:t>
            </w:r>
          </w:p>
          <w:p w14:paraId="63A10EEC" w14:textId="77777777" w:rsidR="00D66C35" w:rsidRPr="00D66C35" w:rsidRDefault="00D66C35" w:rsidP="00D66C35">
            <w:r w:rsidRPr="00D66C35">
              <w:t>Scale:</w:t>
            </w:r>
            <w:r w:rsidRPr="00D66C35">
              <w:rPr>
                <w:rFonts w:ascii="MS Mincho" w:eastAsia="MS Mincho" w:hAnsi="MS Mincho" w:cs="MS Mincho" w:hint="eastAsia"/>
              </w:rPr>
              <w:t> </w:t>
            </w:r>
          </w:p>
          <w:p w14:paraId="34C64F86" w14:textId="77777777" w:rsidR="00D66C35" w:rsidRPr="00D66C35" w:rsidRDefault="00D66C35" w:rsidP="00D66C35">
            <w:r w:rsidRPr="00D66C35">
              <w:t>3 – Data element exists in structured format in this EHR.</w:t>
            </w:r>
            <w:r w:rsidRPr="00D66C35">
              <w:rPr>
                <w:rFonts w:ascii="MS Mincho" w:eastAsia="MS Mincho" w:hAnsi="MS Mincho" w:cs="MS Mincho" w:hint="eastAsia"/>
              </w:rPr>
              <w:t> </w:t>
            </w:r>
          </w:p>
          <w:p w14:paraId="36E58EB6" w14:textId="77777777" w:rsidR="00D66C35" w:rsidRPr="00D66C35" w:rsidRDefault="00D66C35" w:rsidP="00D66C35">
            <w:r w:rsidRPr="00D66C35">
              <w:t xml:space="preserve">[2] – Not defined as this time. Hold for possible future use. </w:t>
            </w:r>
          </w:p>
          <w:p w14:paraId="1FA0BD74" w14:textId="77777777" w:rsidR="00D66C35" w:rsidRPr="00D66C35" w:rsidRDefault="00D66C35" w:rsidP="00D66C35">
            <w:r w:rsidRPr="00D66C35">
              <w:t>1 – Data element is not available in structured format in this EHR.</w:t>
            </w:r>
          </w:p>
        </w:tc>
        <w:tc>
          <w:tcPr>
            <w:tcW w:w="990" w:type="dxa"/>
          </w:tcPr>
          <w:p w14:paraId="7490BCBE" w14:textId="77777777" w:rsidR="00D66C35" w:rsidRPr="00D66C35" w:rsidRDefault="00D66C35" w:rsidP="00D66C35">
            <w:r w:rsidRPr="00D66C35">
              <w:t>3</w:t>
            </w:r>
          </w:p>
        </w:tc>
        <w:tc>
          <w:tcPr>
            <w:tcW w:w="1080" w:type="dxa"/>
          </w:tcPr>
          <w:p w14:paraId="6FA5A84D" w14:textId="77777777" w:rsidR="00D66C35" w:rsidRPr="00D66C35" w:rsidRDefault="00D66C35" w:rsidP="00D66C35"/>
        </w:tc>
        <w:tc>
          <w:tcPr>
            <w:tcW w:w="1710" w:type="dxa"/>
          </w:tcPr>
          <w:p w14:paraId="413685BD" w14:textId="77777777" w:rsidR="00D66C35" w:rsidRPr="00D66C35" w:rsidRDefault="00D66C35" w:rsidP="00D66C35"/>
        </w:tc>
      </w:tr>
      <w:tr w:rsidR="00D66C35" w:rsidRPr="00D66C35" w14:paraId="402A5535" w14:textId="77777777" w:rsidTr="002C6788">
        <w:tc>
          <w:tcPr>
            <w:tcW w:w="6498" w:type="dxa"/>
          </w:tcPr>
          <w:p w14:paraId="4285C13A" w14:textId="77777777" w:rsidR="00D66C35" w:rsidRPr="00D66C35" w:rsidRDefault="00D66C35" w:rsidP="00D66C35">
            <w:r w:rsidRPr="00D66C35">
              <w:rPr>
                <w:b/>
                <w:bCs/>
                <w:i/>
                <w:iCs/>
              </w:rPr>
              <w:t xml:space="preserve">Data Accuracy </w:t>
            </w:r>
            <w:r w:rsidRPr="00D66C35">
              <w:rPr>
                <w:b/>
                <w:bCs/>
              </w:rPr>
              <w:t xml:space="preserve">– </w:t>
            </w:r>
            <w:r w:rsidRPr="00D66C35">
              <w:t>Is the information contained in the data element correct? Are the data source and recorder specified</w:t>
            </w:r>
            <w:proofErr w:type="gramStart"/>
            <w:r w:rsidRPr="00D66C35">
              <w:t>?</w:t>
            </w:r>
            <w:r w:rsidRPr="00D66C35">
              <w:rPr>
                <w:rFonts w:ascii="MS Mincho" w:eastAsia="MS Mincho" w:hAnsi="MS Mincho" w:cs="MS Mincho" w:hint="eastAsia"/>
              </w:rPr>
              <w:t> </w:t>
            </w:r>
            <w:proofErr w:type="gramEnd"/>
          </w:p>
          <w:p w14:paraId="2052A6B6" w14:textId="77777777" w:rsidR="00D66C35" w:rsidRPr="00D66C35" w:rsidRDefault="00D66C35" w:rsidP="00D66C35">
            <w:r w:rsidRPr="00D66C35">
              <w:t>Scale:</w:t>
            </w:r>
            <w:r w:rsidRPr="00D66C35">
              <w:rPr>
                <w:rFonts w:ascii="MS Mincho" w:eastAsia="MS Mincho" w:hAnsi="MS Mincho" w:cs="MS Mincho" w:hint="eastAsia"/>
              </w:rPr>
              <w:t> </w:t>
            </w:r>
          </w:p>
          <w:p w14:paraId="1DD26963" w14:textId="77777777" w:rsidR="00D66C35" w:rsidRPr="00D66C35" w:rsidRDefault="00D66C35" w:rsidP="00D66C35">
            <w:r w:rsidRPr="00D66C35">
              <w:t>3 – The information is from the most authoritative source and/or is highly likely to be correct. (e.g., laboratory test results transmitted directed from the laboratory information system into the EHR).</w:t>
            </w:r>
            <w:r w:rsidRPr="00D66C35">
              <w:rPr>
                <w:rFonts w:ascii="MS Mincho" w:eastAsia="MS Mincho" w:hAnsi="MS Mincho" w:cs="MS Mincho" w:hint="eastAsia"/>
              </w:rPr>
              <w:t> </w:t>
            </w:r>
            <w:r w:rsidRPr="00D66C35">
              <w:t xml:space="preserve">2 </w:t>
            </w:r>
            <w:r w:rsidRPr="00D66C35">
              <w:rPr>
                <w:rFonts w:ascii="Cambria" w:hAnsi="Cambria" w:cs="Cambria"/>
              </w:rPr>
              <w:t>–</w:t>
            </w:r>
            <w:r w:rsidRPr="00D66C35">
              <w:t xml:space="preserve"> The information may not be from the most authoritative source and/or has a moderate likelihood of being correct. (e.g., self-report of a vaccination).</w:t>
            </w:r>
            <w:r w:rsidRPr="00D66C35">
              <w:rPr>
                <w:rFonts w:ascii="MS Mincho" w:eastAsia="MS Mincho" w:hAnsi="MS Mincho" w:cs="MS Mincho" w:hint="eastAsia"/>
              </w:rPr>
              <w:t> </w:t>
            </w:r>
            <w:r w:rsidRPr="00D66C35">
              <w:t xml:space="preserve">1 </w:t>
            </w:r>
            <w:r w:rsidRPr="00D66C35">
              <w:rPr>
                <w:rFonts w:ascii="Cambria" w:hAnsi="Cambria" w:cs="Cambria"/>
              </w:rPr>
              <w:t>–</w:t>
            </w:r>
            <w:r w:rsidRPr="00D66C35">
              <w:t xml:space="preserve"> The information may not be correct. (e.g., a check box that indicates medication reconciliation was performed).</w:t>
            </w:r>
            <w:r w:rsidRPr="00D66C35">
              <w:rPr>
                <w:rFonts w:ascii="MS Mincho" w:eastAsia="MS Mincho" w:hAnsi="MS Mincho" w:cs="MS Mincho" w:hint="eastAsia"/>
              </w:rPr>
              <w:t> </w:t>
            </w:r>
          </w:p>
        </w:tc>
        <w:tc>
          <w:tcPr>
            <w:tcW w:w="990" w:type="dxa"/>
          </w:tcPr>
          <w:p w14:paraId="2C21C991" w14:textId="77777777" w:rsidR="00D66C35" w:rsidRPr="00D66C35" w:rsidRDefault="00D66C35" w:rsidP="00D66C35">
            <w:r w:rsidRPr="00D66C35">
              <w:t>3</w:t>
            </w:r>
          </w:p>
        </w:tc>
        <w:tc>
          <w:tcPr>
            <w:tcW w:w="1080" w:type="dxa"/>
          </w:tcPr>
          <w:p w14:paraId="273E87E9" w14:textId="77777777" w:rsidR="00D66C35" w:rsidRPr="00D66C35" w:rsidRDefault="00D66C35" w:rsidP="00D66C35"/>
        </w:tc>
        <w:tc>
          <w:tcPr>
            <w:tcW w:w="1710" w:type="dxa"/>
          </w:tcPr>
          <w:p w14:paraId="24F0AD05" w14:textId="77777777" w:rsidR="00D66C35" w:rsidRPr="00D66C35" w:rsidRDefault="00D66C35" w:rsidP="00D66C35"/>
        </w:tc>
      </w:tr>
      <w:tr w:rsidR="00D66C35" w:rsidRPr="00D66C35" w14:paraId="7DBA09BD" w14:textId="77777777" w:rsidTr="002C6788">
        <w:tc>
          <w:tcPr>
            <w:tcW w:w="6498" w:type="dxa"/>
          </w:tcPr>
          <w:p w14:paraId="3313BB87" w14:textId="77777777" w:rsidR="00D66C35" w:rsidRPr="00D66C35" w:rsidRDefault="00D66C35" w:rsidP="00D66C35">
            <w:r w:rsidRPr="00D66C35">
              <w:rPr>
                <w:b/>
                <w:bCs/>
                <w:i/>
                <w:iCs/>
              </w:rPr>
              <w:t xml:space="preserve">Data Standards </w:t>
            </w:r>
            <w:r w:rsidRPr="00D66C35">
              <w:rPr>
                <w:b/>
                <w:bCs/>
              </w:rPr>
              <w:t xml:space="preserve">– </w:t>
            </w:r>
            <w:r w:rsidRPr="00D66C35">
              <w:t>Is the data element coded using a nationally accepted terminology standard</w:t>
            </w:r>
            <w:proofErr w:type="gramStart"/>
            <w:r w:rsidRPr="00D66C35">
              <w:t>?</w:t>
            </w:r>
            <w:r w:rsidRPr="00D66C35">
              <w:rPr>
                <w:rFonts w:ascii="MS Mincho" w:eastAsia="MS Mincho" w:hAnsi="MS Mincho" w:cs="MS Mincho" w:hint="eastAsia"/>
              </w:rPr>
              <w:t> </w:t>
            </w:r>
            <w:proofErr w:type="gramEnd"/>
          </w:p>
          <w:p w14:paraId="170E0BC1" w14:textId="77777777" w:rsidR="00D66C35" w:rsidRPr="00D66C35" w:rsidRDefault="00D66C35" w:rsidP="00D66C35">
            <w:r w:rsidRPr="00D66C35">
              <w:t>Scale:</w:t>
            </w:r>
            <w:r w:rsidRPr="00D66C35">
              <w:rPr>
                <w:rFonts w:ascii="MS Mincho" w:eastAsia="MS Mincho" w:hAnsi="MS Mincho" w:cs="MS Mincho" w:hint="eastAsia"/>
              </w:rPr>
              <w:t> </w:t>
            </w:r>
          </w:p>
          <w:p w14:paraId="10E59933" w14:textId="77777777" w:rsidR="00D66C35" w:rsidRPr="00D66C35" w:rsidRDefault="00D66C35" w:rsidP="00D66C35">
            <w:r w:rsidRPr="00D66C35">
              <w:t>3 – The data element is coded in nationally accepted terminology standard.</w:t>
            </w:r>
            <w:r w:rsidRPr="00D66C35">
              <w:rPr>
                <w:rFonts w:ascii="MS Mincho" w:eastAsia="MS Mincho" w:hAnsi="MS Mincho" w:cs="MS Mincho" w:hint="eastAsia"/>
              </w:rPr>
              <w:t> </w:t>
            </w:r>
          </w:p>
          <w:p w14:paraId="5332E1D7" w14:textId="77777777" w:rsidR="00D66C35" w:rsidRPr="00D66C35" w:rsidRDefault="00D66C35" w:rsidP="00D66C35">
            <w:r w:rsidRPr="00D66C35">
              <w:t xml:space="preserve">2 – Terminology standards for this data element are </w:t>
            </w:r>
            <w:r w:rsidRPr="00D66C35">
              <w:lastRenderedPageBreak/>
              <w:t xml:space="preserve">currently available, but </w:t>
            </w:r>
            <w:proofErr w:type="gramStart"/>
            <w:r w:rsidRPr="00D66C35">
              <w:t>is</w:t>
            </w:r>
            <w:proofErr w:type="gramEnd"/>
            <w:r w:rsidRPr="00D66C35">
              <w:t xml:space="preserve"> not consistently coded to standard terminology in the EHR, or the EHR does not easily allow such coding.</w:t>
            </w:r>
            <w:r w:rsidRPr="00D66C35">
              <w:rPr>
                <w:rFonts w:ascii="MS Mincho" w:eastAsia="MS Mincho" w:hAnsi="MS Mincho" w:cs="MS Mincho" w:hint="eastAsia"/>
              </w:rPr>
              <w:t> </w:t>
            </w:r>
          </w:p>
          <w:p w14:paraId="620EC44E" w14:textId="77777777" w:rsidR="00D66C35" w:rsidRPr="00D66C35" w:rsidRDefault="00D66C35" w:rsidP="00D66C35">
            <w:r w:rsidRPr="00D66C35">
              <w:t>1 – The EHR does not support coding to the existing standard.</w:t>
            </w:r>
            <w:r w:rsidRPr="00D66C35">
              <w:rPr>
                <w:rFonts w:ascii="MS Mincho" w:eastAsia="MS Mincho" w:hAnsi="MS Mincho" w:cs="MS Mincho" w:hint="eastAsia"/>
              </w:rPr>
              <w:t> </w:t>
            </w:r>
          </w:p>
        </w:tc>
        <w:tc>
          <w:tcPr>
            <w:tcW w:w="990" w:type="dxa"/>
          </w:tcPr>
          <w:p w14:paraId="6B8DBDF3" w14:textId="77777777" w:rsidR="00D66C35" w:rsidRPr="00D66C35" w:rsidRDefault="00D66C35" w:rsidP="00D66C35">
            <w:r w:rsidRPr="00D66C35">
              <w:lastRenderedPageBreak/>
              <w:t>3</w:t>
            </w:r>
          </w:p>
        </w:tc>
        <w:tc>
          <w:tcPr>
            <w:tcW w:w="1080" w:type="dxa"/>
          </w:tcPr>
          <w:p w14:paraId="37BCF669" w14:textId="77777777" w:rsidR="00D66C35" w:rsidRPr="00D66C35" w:rsidRDefault="00D66C35" w:rsidP="00D66C35"/>
        </w:tc>
        <w:tc>
          <w:tcPr>
            <w:tcW w:w="1710" w:type="dxa"/>
          </w:tcPr>
          <w:p w14:paraId="6745D99B" w14:textId="77777777" w:rsidR="00D66C35" w:rsidRPr="00D66C35" w:rsidRDefault="00D66C35" w:rsidP="00D66C35"/>
        </w:tc>
      </w:tr>
      <w:tr w:rsidR="00D66C35" w:rsidRPr="00D66C35" w14:paraId="734845D8" w14:textId="77777777" w:rsidTr="002C6788">
        <w:tc>
          <w:tcPr>
            <w:tcW w:w="6498" w:type="dxa"/>
          </w:tcPr>
          <w:p w14:paraId="65149038" w14:textId="77777777" w:rsidR="00D66C35" w:rsidRPr="00D66C35" w:rsidRDefault="00D66C35" w:rsidP="00D66C35">
            <w:r w:rsidRPr="00D66C35">
              <w:rPr>
                <w:b/>
                <w:bCs/>
                <w:i/>
                <w:iCs/>
              </w:rPr>
              <w:lastRenderedPageBreak/>
              <w:t xml:space="preserve">Workflow </w:t>
            </w:r>
            <w:r w:rsidRPr="00D66C35">
              <w:rPr>
                <w:b/>
                <w:bCs/>
              </w:rPr>
              <w:t xml:space="preserve">– </w:t>
            </w:r>
            <w:r w:rsidRPr="00D66C35">
              <w:t>To what degree is the data element captured during the course of care? How does it impact the typical workflow for that user</w:t>
            </w:r>
            <w:proofErr w:type="gramStart"/>
            <w:r w:rsidRPr="00D66C35">
              <w:t>?</w:t>
            </w:r>
            <w:r w:rsidRPr="00D66C35">
              <w:rPr>
                <w:rFonts w:ascii="MS Mincho" w:eastAsia="MS Mincho" w:hAnsi="MS Mincho" w:cs="MS Mincho" w:hint="eastAsia"/>
              </w:rPr>
              <w:t> </w:t>
            </w:r>
            <w:proofErr w:type="gramEnd"/>
          </w:p>
          <w:p w14:paraId="60ED9839" w14:textId="77777777" w:rsidR="00D66C35" w:rsidRPr="00D66C35" w:rsidRDefault="00D66C35" w:rsidP="00D66C35">
            <w:r w:rsidRPr="00D66C35">
              <w:t xml:space="preserve">Scale: </w:t>
            </w:r>
          </w:p>
          <w:p w14:paraId="15F5A16B" w14:textId="77777777" w:rsidR="00D66C35" w:rsidRPr="00D66C35" w:rsidRDefault="00D66C35" w:rsidP="00D66C35">
            <w:r w:rsidRPr="00D66C35">
              <w:t xml:space="preserve">3 – The data element is routinely collected as part of routine care and requires no additional data entry from clinician solely for the quality measure and no EHR user interface changes. Examples would be lab values, vital signs, referral orders, or problem list entry. </w:t>
            </w:r>
          </w:p>
          <w:p w14:paraId="0B3E5021" w14:textId="77777777" w:rsidR="00D66C35" w:rsidRPr="00D66C35" w:rsidRDefault="00D66C35" w:rsidP="00D66C35">
            <w:r w:rsidRPr="00D66C35">
              <w:t xml:space="preserve">2 – Data element is not routinely collected as a part of routine care and additional time and effort over and above routine care is required, but perceived to have some benefit. </w:t>
            </w:r>
          </w:p>
          <w:p w14:paraId="7094B5B0" w14:textId="77777777" w:rsidR="00D66C35" w:rsidRPr="00D66C35" w:rsidRDefault="00D66C35" w:rsidP="00D66C35">
            <w:r w:rsidRPr="00D66C35">
              <w:t>1 – Additional time and effort over and above routine care is required to collect this data element without immediate benefit to care.</w:t>
            </w:r>
          </w:p>
        </w:tc>
        <w:tc>
          <w:tcPr>
            <w:tcW w:w="990" w:type="dxa"/>
          </w:tcPr>
          <w:p w14:paraId="140B0784" w14:textId="77777777" w:rsidR="00D66C35" w:rsidRPr="00D66C35" w:rsidRDefault="00D66C35" w:rsidP="00D66C35">
            <w:r w:rsidRPr="00D66C35">
              <w:t>3</w:t>
            </w:r>
          </w:p>
        </w:tc>
        <w:tc>
          <w:tcPr>
            <w:tcW w:w="1080" w:type="dxa"/>
          </w:tcPr>
          <w:p w14:paraId="062C200F" w14:textId="77777777" w:rsidR="00D66C35" w:rsidRPr="00D66C35" w:rsidRDefault="00D66C35" w:rsidP="00D66C35"/>
        </w:tc>
        <w:tc>
          <w:tcPr>
            <w:tcW w:w="1710" w:type="dxa"/>
          </w:tcPr>
          <w:p w14:paraId="65D68F67" w14:textId="77777777" w:rsidR="00D66C35" w:rsidRPr="00D66C35" w:rsidRDefault="00D66C35" w:rsidP="00D66C35"/>
        </w:tc>
      </w:tr>
      <w:tr w:rsidR="00D66C35" w:rsidRPr="00D66C35" w14:paraId="0D79AA35" w14:textId="77777777" w:rsidTr="002C6788">
        <w:tc>
          <w:tcPr>
            <w:tcW w:w="6498" w:type="dxa"/>
          </w:tcPr>
          <w:p w14:paraId="36AC7118" w14:textId="77777777" w:rsidR="00D66C35" w:rsidRPr="00D66C35" w:rsidRDefault="00D66C35" w:rsidP="00D66C35">
            <w:pPr>
              <w:rPr>
                <w:b/>
                <w:bCs/>
                <w:i/>
                <w:iCs/>
              </w:rPr>
            </w:pPr>
            <w:r w:rsidRPr="00D66C35">
              <w:rPr>
                <w:b/>
                <w:bCs/>
                <w:i/>
                <w:iCs/>
              </w:rPr>
              <w:t>DATA ELEMENT FEASIBILITY SCORE</w:t>
            </w:r>
          </w:p>
        </w:tc>
        <w:tc>
          <w:tcPr>
            <w:tcW w:w="990" w:type="dxa"/>
          </w:tcPr>
          <w:p w14:paraId="107B88B4" w14:textId="77777777" w:rsidR="00D66C35" w:rsidRPr="00D66C35" w:rsidRDefault="00D66C35" w:rsidP="00D66C35">
            <w:r w:rsidRPr="00D66C35">
              <w:t>9</w:t>
            </w:r>
          </w:p>
        </w:tc>
        <w:tc>
          <w:tcPr>
            <w:tcW w:w="1080" w:type="dxa"/>
          </w:tcPr>
          <w:p w14:paraId="6E3812D7" w14:textId="77777777" w:rsidR="00D66C35" w:rsidRPr="00D66C35" w:rsidRDefault="00D66C35" w:rsidP="00D66C35"/>
        </w:tc>
        <w:tc>
          <w:tcPr>
            <w:tcW w:w="1710" w:type="dxa"/>
          </w:tcPr>
          <w:p w14:paraId="7837BDCF" w14:textId="77777777" w:rsidR="00D66C35" w:rsidRPr="00D66C35" w:rsidRDefault="00D66C35" w:rsidP="00D66C35"/>
        </w:tc>
      </w:tr>
    </w:tbl>
    <w:p w14:paraId="33F315F7" w14:textId="77777777" w:rsidR="00D66C35" w:rsidRDefault="00D66C35" w:rsidP="00AD762D"/>
    <w:p w14:paraId="5B0EF6F3" w14:textId="77777777" w:rsidR="00D66C35" w:rsidRDefault="00D66C35" w:rsidP="00AD762D"/>
    <w:tbl>
      <w:tblPr>
        <w:tblStyle w:val="TableGrid"/>
        <w:tblW w:w="10278" w:type="dxa"/>
        <w:tblLayout w:type="fixed"/>
        <w:tblLook w:val="04A0" w:firstRow="1" w:lastRow="0" w:firstColumn="1" w:lastColumn="0" w:noHBand="0" w:noVBand="1"/>
      </w:tblPr>
      <w:tblGrid>
        <w:gridCol w:w="6498"/>
        <w:gridCol w:w="990"/>
        <w:gridCol w:w="1080"/>
        <w:gridCol w:w="1710"/>
      </w:tblGrid>
      <w:tr w:rsidR="00D66C35" w:rsidRPr="00D66C35" w14:paraId="6080BDEF" w14:textId="77777777" w:rsidTr="002C6788">
        <w:tc>
          <w:tcPr>
            <w:tcW w:w="10278" w:type="dxa"/>
            <w:gridSpan w:val="4"/>
          </w:tcPr>
          <w:p w14:paraId="63481CAB" w14:textId="6FA35C6F" w:rsidR="00D66C35" w:rsidRPr="00D66C35" w:rsidRDefault="00D66C35" w:rsidP="00972951">
            <w:r w:rsidRPr="00D66C35">
              <w:t xml:space="preserve">Data element: </w:t>
            </w:r>
            <w:r w:rsidR="00972951" w:rsidRPr="00972951">
              <w:t>Potassium</w:t>
            </w:r>
          </w:p>
        </w:tc>
      </w:tr>
      <w:tr w:rsidR="00D66C35" w:rsidRPr="00D66C35" w14:paraId="0DEBD60A" w14:textId="77777777" w:rsidTr="002C6788">
        <w:tc>
          <w:tcPr>
            <w:tcW w:w="10278" w:type="dxa"/>
            <w:gridSpan w:val="4"/>
          </w:tcPr>
          <w:p w14:paraId="460376A8" w14:textId="2EBC9119" w:rsidR="00D66C35" w:rsidRPr="00D66C35" w:rsidRDefault="00972951" w:rsidP="00972951">
            <w:r>
              <w:t xml:space="preserve">Data element definition: Lab result for potassium: </w:t>
            </w:r>
            <w:r w:rsidRPr="00972951">
              <w:t>Potassium [Moles/volume] in Serum or Plasma</w:t>
            </w:r>
          </w:p>
        </w:tc>
      </w:tr>
      <w:tr w:rsidR="00D66C35" w:rsidRPr="00D66C35" w14:paraId="40BB4311" w14:textId="77777777" w:rsidTr="002C6788">
        <w:tc>
          <w:tcPr>
            <w:tcW w:w="6498" w:type="dxa"/>
          </w:tcPr>
          <w:p w14:paraId="2B7EEA4B" w14:textId="77777777" w:rsidR="00D66C35" w:rsidRPr="00D66C35" w:rsidRDefault="00D66C35" w:rsidP="00D66C35">
            <w:r w:rsidRPr="00D66C35">
              <w:t>Component: OID</w:t>
            </w:r>
          </w:p>
          <w:p w14:paraId="3EEEFC9D" w14:textId="7BB214F3" w:rsidR="00D66C35" w:rsidRPr="00D66C35" w:rsidRDefault="00972951" w:rsidP="00D66C35">
            <w:r w:rsidRPr="00972951">
              <w:t>2.16.840.1.113883.3.526.2.1753</w:t>
            </w:r>
          </w:p>
          <w:p w14:paraId="715DE3CE" w14:textId="77777777" w:rsidR="00D66C35" w:rsidRPr="00D66C35" w:rsidRDefault="00D66C35" w:rsidP="00D66C35"/>
          <w:p w14:paraId="39F94EB2" w14:textId="77777777" w:rsidR="00D66C35" w:rsidRPr="00D66C35" w:rsidRDefault="00D66C35" w:rsidP="00D66C35"/>
          <w:p w14:paraId="2C4CDC0E" w14:textId="77777777" w:rsidR="00D66C35" w:rsidRPr="00D66C35" w:rsidRDefault="00D66C35" w:rsidP="00D66C35"/>
          <w:p w14:paraId="1BA2D350" w14:textId="77777777" w:rsidR="00D66C35" w:rsidRPr="00D66C35" w:rsidRDefault="00D66C35" w:rsidP="00D66C35"/>
        </w:tc>
        <w:tc>
          <w:tcPr>
            <w:tcW w:w="990" w:type="dxa"/>
          </w:tcPr>
          <w:p w14:paraId="50916FD0" w14:textId="77777777" w:rsidR="00D66C35" w:rsidRPr="00D66C35" w:rsidRDefault="00D66C35" w:rsidP="00D66C35">
            <w:r w:rsidRPr="00D66C35">
              <w:t>Current (1-3)</w:t>
            </w:r>
          </w:p>
        </w:tc>
        <w:tc>
          <w:tcPr>
            <w:tcW w:w="1080" w:type="dxa"/>
          </w:tcPr>
          <w:p w14:paraId="767B70E6" w14:textId="77777777" w:rsidR="00D66C35" w:rsidRPr="00D66C35" w:rsidRDefault="00D66C35" w:rsidP="00D66C35">
            <w:r w:rsidRPr="00D66C35">
              <w:t>Future* (1-3)</w:t>
            </w:r>
          </w:p>
        </w:tc>
        <w:tc>
          <w:tcPr>
            <w:tcW w:w="1710" w:type="dxa"/>
          </w:tcPr>
          <w:p w14:paraId="78A72ECC" w14:textId="77777777" w:rsidR="00D66C35" w:rsidRPr="00D66C35" w:rsidRDefault="00D66C35" w:rsidP="00D66C35">
            <w:r w:rsidRPr="00D66C35">
              <w:t>Comments</w:t>
            </w:r>
          </w:p>
        </w:tc>
      </w:tr>
      <w:tr w:rsidR="00D66C35" w:rsidRPr="00D66C35" w14:paraId="6E332041" w14:textId="77777777" w:rsidTr="002C6788">
        <w:tc>
          <w:tcPr>
            <w:tcW w:w="6498" w:type="dxa"/>
          </w:tcPr>
          <w:p w14:paraId="6B08BFDC" w14:textId="77777777" w:rsidR="00D66C35" w:rsidRPr="00D66C35" w:rsidRDefault="00D66C35" w:rsidP="00D66C35">
            <w:r w:rsidRPr="00D66C35">
              <w:rPr>
                <w:b/>
                <w:bCs/>
                <w:i/>
                <w:iCs/>
              </w:rPr>
              <w:t xml:space="preserve">Data Availability </w:t>
            </w:r>
            <w:r w:rsidRPr="00D66C35">
              <w:t xml:space="preserve">– Is the data readily available in structured format? </w:t>
            </w:r>
          </w:p>
          <w:p w14:paraId="49B54F36" w14:textId="77777777" w:rsidR="00D66C35" w:rsidRPr="00D66C35" w:rsidRDefault="00D66C35" w:rsidP="00D66C35">
            <w:r w:rsidRPr="00D66C35">
              <w:t>Scale:</w:t>
            </w:r>
            <w:r w:rsidRPr="00D66C35">
              <w:rPr>
                <w:rFonts w:ascii="MS Mincho" w:eastAsia="MS Mincho" w:hAnsi="MS Mincho" w:cs="MS Mincho" w:hint="eastAsia"/>
              </w:rPr>
              <w:t> </w:t>
            </w:r>
          </w:p>
          <w:p w14:paraId="4BACA0DC" w14:textId="77777777" w:rsidR="00D66C35" w:rsidRPr="00D66C35" w:rsidRDefault="00D66C35" w:rsidP="00D66C35">
            <w:r w:rsidRPr="00D66C35">
              <w:t>3 – Data element exists in structured format in this EHR.</w:t>
            </w:r>
            <w:r w:rsidRPr="00D66C35">
              <w:rPr>
                <w:rFonts w:ascii="MS Mincho" w:eastAsia="MS Mincho" w:hAnsi="MS Mincho" w:cs="MS Mincho" w:hint="eastAsia"/>
              </w:rPr>
              <w:t> </w:t>
            </w:r>
          </w:p>
          <w:p w14:paraId="38A3F462" w14:textId="77777777" w:rsidR="00D66C35" w:rsidRPr="00D66C35" w:rsidRDefault="00D66C35" w:rsidP="00D66C35">
            <w:r w:rsidRPr="00D66C35">
              <w:t xml:space="preserve">[2] – Not defined as this time. Hold for possible future use. </w:t>
            </w:r>
          </w:p>
          <w:p w14:paraId="04E332FD" w14:textId="77777777" w:rsidR="00D66C35" w:rsidRPr="00D66C35" w:rsidRDefault="00D66C35" w:rsidP="00D66C35">
            <w:r w:rsidRPr="00D66C35">
              <w:t>1 – Data element is not available in structured format in this EHR.</w:t>
            </w:r>
          </w:p>
        </w:tc>
        <w:tc>
          <w:tcPr>
            <w:tcW w:w="990" w:type="dxa"/>
          </w:tcPr>
          <w:p w14:paraId="1B27D028" w14:textId="77777777" w:rsidR="00D66C35" w:rsidRPr="00D66C35" w:rsidRDefault="00D66C35" w:rsidP="00D66C35">
            <w:r w:rsidRPr="00D66C35">
              <w:t>3</w:t>
            </w:r>
          </w:p>
        </w:tc>
        <w:tc>
          <w:tcPr>
            <w:tcW w:w="1080" w:type="dxa"/>
          </w:tcPr>
          <w:p w14:paraId="61694381" w14:textId="77777777" w:rsidR="00D66C35" w:rsidRPr="00D66C35" w:rsidRDefault="00D66C35" w:rsidP="00D66C35"/>
        </w:tc>
        <w:tc>
          <w:tcPr>
            <w:tcW w:w="1710" w:type="dxa"/>
          </w:tcPr>
          <w:p w14:paraId="1E4F95D0" w14:textId="77777777" w:rsidR="00D66C35" w:rsidRPr="00D66C35" w:rsidRDefault="00D66C35" w:rsidP="00D66C35"/>
        </w:tc>
      </w:tr>
      <w:tr w:rsidR="00D66C35" w:rsidRPr="00D66C35" w14:paraId="5476B929" w14:textId="77777777" w:rsidTr="002C6788">
        <w:tc>
          <w:tcPr>
            <w:tcW w:w="6498" w:type="dxa"/>
          </w:tcPr>
          <w:p w14:paraId="3A6959B2" w14:textId="77777777" w:rsidR="00D66C35" w:rsidRPr="00D66C35" w:rsidRDefault="00D66C35" w:rsidP="00D66C35">
            <w:r w:rsidRPr="00D66C35">
              <w:rPr>
                <w:b/>
                <w:bCs/>
                <w:i/>
                <w:iCs/>
              </w:rPr>
              <w:t xml:space="preserve">Data Accuracy </w:t>
            </w:r>
            <w:r w:rsidRPr="00D66C35">
              <w:rPr>
                <w:b/>
                <w:bCs/>
              </w:rPr>
              <w:t xml:space="preserve">– </w:t>
            </w:r>
            <w:r w:rsidRPr="00D66C35">
              <w:t>Is the information contained in the data element correct? Are the data source and recorder specified</w:t>
            </w:r>
            <w:proofErr w:type="gramStart"/>
            <w:r w:rsidRPr="00D66C35">
              <w:t>?</w:t>
            </w:r>
            <w:r w:rsidRPr="00D66C35">
              <w:rPr>
                <w:rFonts w:ascii="MS Mincho" w:eastAsia="MS Mincho" w:hAnsi="MS Mincho" w:cs="MS Mincho" w:hint="eastAsia"/>
              </w:rPr>
              <w:t> </w:t>
            </w:r>
            <w:proofErr w:type="gramEnd"/>
          </w:p>
          <w:p w14:paraId="76A2D3B5" w14:textId="77777777" w:rsidR="00D66C35" w:rsidRPr="00D66C35" w:rsidRDefault="00D66C35" w:rsidP="00D66C35">
            <w:r w:rsidRPr="00D66C35">
              <w:t>Scale:</w:t>
            </w:r>
            <w:r w:rsidRPr="00D66C35">
              <w:rPr>
                <w:rFonts w:ascii="MS Mincho" w:eastAsia="MS Mincho" w:hAnsi="MS Mincho" w:cs="MS Mincho" w:hint="eastAsia"/>
              </w:rPr>
              <w:t> </w:t>
            </w:r>
          </w:p>
          <w:p w14:paraId="5FA0C2FC" w14:textId="77777777" w:rsidR="00D66C35" w:rsidRPr="00D66C35" w:rsidRDefault="00D66C35" w:rsidP="00D66C35">
            <w:r w:rsidRPr="00D66C35">
              <w:t>3 – The information is from the most authoritative source and/or is highly likely to be correct. (e.g., laboratory test results transmitted directed from the laboratory information system into the EHR).</w:t>
            </w:r>
            <w:r w:rsidRPr="00D66C35">
              <w:rPr>
                <w:rFonts w:ascii="MS Mincho" w:eastAsia="MS Mincho" w:hAnsi="MS Mincho" w:cs="MS Mincho" w:hint="eastAsia"/>
              </w:rPr>
              <w:t> </w:t>
            </w:r>
            <w:r w:rsidRPr="00D66C35">
              <w:t xml:space="preserve">2 </w:t>
            </w:r>
            <w:r w:rsidRPr="00D66C35">
              <w:rPr>
                <w:rFonts w:ascii="Cambria" w:hAnsi="Cambria" w:cs="Cambria"/>
              </w:rPr>
              <w:t>–</w:t>
            </w:r>
            <w:r w:rsidRPr="00D66C35">
              <w:t xml:space="preserve"> The information may not be from the most authoritative source and/or has a moderate </w:t>
            </w:r>
            <w:r w:rsidRPr="00D66C35">
              <w:lastRenderedPageBreak/>
              <w:t>likelihood of being correct. (e.g., self-report of a vaccination).</w:t>
            </w:r>
            <w:r w:rsidRPr="00D66C35">
              <w:rPr>
                <w:rFonts w:ascii="MS Mincho" w:eastAsia="MS Mincho" w:hAnsi="MS Mincho" w:cs="MS Mincho" w:hint="eastAsia"/>
              </w:rPr>
              <w:t> </w:t>
            </w:r>
            <w:r w:rsidRPr="00D66C35">
              <w:t xml:space="preserve">1 </w:t>
            </w:r>
            <w:r w:rsidRPr="00D66C35">
              <w:rPr>
                <w:rFonts w:ascii="Cambria" w:hAnsi="Cambria" w:cs="Cambria"/>
              </w:rPr>
              <w:t>–</w:t>
            </w:r>
            <w:r w:rsidRPr="00D66C35">
              <w:t xml:space="preserve"> The information may not be correct. (e.g., a check box that indicates medication reconciliation was performed).</w:t>
            </w:r>
            <w:r w:rsidRPr="00D66C35">
              <w:rPr>
                <w:rFonts w:ascii="MS Mincho" w:eastAsia="MS Mincho" w:hAnsi="MS Mincho" w:cs="MS Mincho" w:hint="eastAsia"/>
              </w:rPr>
              <w:t> </w:t>
            </w:r>
          </w:p>
        </w:tc>
        <w:tc>
          <w:tcPr>
            <w:tcW w:w="990" w:type="dxa"/>
          </w:tcPr>
          <w:p w14:paraId="35651D88" w14:textId="77777777" w:rsidR="00D66C35" w:rsidRPr="00D66C35" w:rsidRDefault="00D66C35" w:rsidP="00D66C35">
            <w:r w:rsidRPr="00D66C35">
              <w:lastRenderedPageBreak/>
              <w:t>3</w:t>
            </w:r>
          </w:p>
        </w:tc>
        <w:tc>
          <w:tcPr>
            <w:tcW w:w="1080" w:type="dxa"/>
          </w:tcPr>
          <w:p w14:paraId="032AB809" w14:textId="77777777" w:rsidR="00D66C35" w:rsidRPr="00D66C35" w:rsidRDefault="00D66C35" w:rsidP="00D66C35"/>
        </w:tc>
        <w:tc>
          <w:tcPr>
            <w:tcW w:w="1710" w:type="dxa"/>
          </w:tcPr>
          <w:p w14:paraId="18E2EBA4" w14:textId="77777777" w:rsidR="00D66C35" w:rsidRPr="00D66C35" w:rsidRDefault="00D66C35" w:rsidP="00D66C35"/>
        </w:tc>
      </w:tr>
      <w:tr w:rsidR="00D66C35" w:rsidRPr="00D66C35" w14:paraId="1917FAAD" w14:textId="77777777" w:rsidTr="002C6788">
        <w:tc>
          <w:tcPr>
            <w:tcW w:w="6498" w:type="dxa"/>
          </w:tcPr>
          <w:p w14:paraId="69AA4EC8" w14:textId="77777777" w:rsidR="00D66C35" w:rsidRPr="00D66C35" w:rsidRDefault="00D66C35" w:rsidP="00D66C35">
            <w:r w:rsidRPr="00D66C35">
              <w:rPr>
                <w:b/>
                <w:bCs/>
                <w:i/>
                <w:iCs/>
              </w:rPr>
              <w:lastRenderedPageBreak/>
              <w:t xml:space="preserve">Data Standards </w:t>
            </w:r>
            <w:r w:rsidRPr="00D66C35">
              <w:rPr>
                <w:b/>
                <w:bCs/>
              </w:rPr>
              <w:t xml:space="preserve">– </w:t>
            </w:r>
            <w:r w:rsidRPr="00D66C35">
              <w:t>Is the data element coded using a nationally accepted terminology standard</w:t>
            </w:r>
            <w:proofErr w:type="gramStart"/>
            <w:r w:rsidRPr="00D66C35">
              <w:t>?</w:t>
            </w:r>
            <w:r w:rsidRPr="00D66C35">
              <w:rPr>
                <w:rFonts w:ascii="MS Mincho" w:eastAsia="MS Mincho" w:hAnsi="MS Mincho" w:cs="MS Mincho" w:hint="eastAsia"/>
              </w:rPr>
              <w:t> </w:t>
            </w:r>
            <w:proofErr w:type="gramEnd"/>
          </w:p>
          <w:p w14:paraId="459D3648" w14:textId="77777777" w:rsidR="00D66C35" w:rsidRPr="00D66C35" w:rsidRDefault="00D66C35" w:rsidP="00D66C35">
            <w:r w:rsidRPr="00D66C35">
              <w:t>Scale:</w:t>
            </w:r>
            <w:r w:rsidRPr="00D66C35">
              <w:rPr>
                <w:rFonts w:ascii="MS Mincho" w:eastAsia="MS Mincho" w:hAnsi="MS Mincho" w:cs="MS Mincho" w:hint="eastAsia"/>
              </w:rPr>
              <w:t> </w:t>
            </w:r>
          </w:p>
          <w:p w14:paraId="3B384A03" w14:textId="77777777" w:rsidR="00D66C35" w:rsidRPr="00D66C35" w:rsidRDefault="00D66C35" w:rsidP="00D66C35">
            <w:r w:rsidRPr="00D66C35">
              <w:t>3 – The data element is coded in nationally accepted terminology standard.</w:t>
            </w:r>
            <w:r w:rsidRPr="00D66C35">
              <w:rPr>
                <w:rFonts w:ascii="MS Mincho" w:eastAsia="MS Mincho" w:hAnsi="MS Mincho" w:cs="MS Mincho" w:hint="eastAsia"/>
              </w:rPr>
              <w:t> </w:t>
            </w:r>
          </w:p>
          <w:p w14:paraId="797C3778" w14:textId="77777777" w:rsidR="00D66C35" w:rsidRPr="00D66C35" w:rsidRDefault="00D66C35" w:rsidP="00D66C35">
            <w:r w:rsidRPr="00D66C35">
              <w:t xml:space="preserve">2 – Terminology standards for this data element are currently available, but </w:t>
            </w:r>
            <w:proofErr w:type="gramStart"/>
            <w:r w:rsidRPr="00D66C35">
              <w:t>is</w:t>
            </w:r>
            <w:proofErr w:type="gramEnd"/>
            <w:r w:rsidRPr="00D66C35">
              <w:t xml:space="preserve"> not consistently coded to standard terminology in the EHR, or the EHR does not easily allow such coding.</w:t>
            </w:r>
            <w:r w:rsidRPr="00D66C35">
              <w:rPr>
                <w:rFonts w:ascii="MS Mincho" w:eastAsia="MS Mincho" w:hAnsi="MS Mincho" w:cs="MS Mincho" w:hint="eastAsia"/>
              </w:rPr>
              <w:t> </w:t>
            </w:r>
          </w:p>
          <w:p w14:paraId="2D68E364" w14:textId="77777777" w:rsidR="00D66C35" w:rsidRPr="00D66C35" w:rsidRDefault="00D66C35" w:rsidP="00D66C35">
            <w:r w:rsidRPr="00D66C35">
              <w:t>1 – The EHR does not support coding to the existing standard.</w:t>
            </w:r>
            <w:r w:rsidRPr="00D66C35">
              <w:rPr>
                <w:rFonts w:ascii="MS Mincho" w:eastAsia="MS Mincho" w:hAnsi="MS Mincho" w:cs="MS Mincho" w:hint="eastAsia"/>
              </w:rPr>
              <w:t> </w:t>
            </w:r>
          </w:p>
        </w:tc>
        <w:tc>
          <w:tcPr>
            <w:tcW w:w="990" w:type="dxa"/>
          </w:tcPr>
          <w:p w14:paraId="2BE84347" w14:textId="77777777" w:rsidR="00D66C35" w:rsidRPr="00D66C35" w:rsidRDefault="00D66C35" w:rsidP="00D66C35">
            <w:r w:rsidRPr="00D66C35">
              <w:t>3</w:t>
            </w:r>
          </w:p>
        </w:tc>
        <w:tc>
          <w:tcPr>
            <w:tcW w:w="1080" w:type="dxa"/>
          </w:tcPr>
          <w:p w14:paraId="0869CD5E" w14:textId="77777777" w:rsidR="00D66C35" w:rsidRPr="00D66C35" w:rsidRDefault="00D66C35" w:rsidP="00D66C35"/>
        </w:tc>
        <w:tc>
          <w:tcPr>
            <w:tcW w:w="1710" w:type="dxa"/>
          </w:tcPr>
          <w:p w14:paraId="5DF84911" w14:textId="77777777" w:rsidR="00D66C35" w:rsidRPr="00D66C35" w:rsidRDefault="00D66C35" w:rsidP="00D66C35"/>
        </w:tc>
      </w:tr>
      <w:tr w:rsidR="00D66C35" w:rsidRPr="00D66C35" w14:paraId="28F464FE" w14:textId="77777777" w:rsidTr="002C6788">
        <w:tc>
          <w:tcPr>
            <w:tcW w:w="6498" w:type="dxa"/>
          </w:tcPr>
          <w:p w14:paraId="47F88F18" w14:textId="77777777" w:rsidR="00D66C35" w:rsidRPr="00D66C35" w:rsidRDefault="00D66C35" w:rsidP="00D66C35">
            <w:r w:rsidRPr="00D66C35">
              <w:rPr>
                <w:b/>
                <w:bCs/>
                <w:i/>
                <w:iCs/>
              </w:rPr>
              <w:t xml:space="preserve">Workflow </w:t>
            </w:r>
            <w:r w:rsidRPr="00D66C35">
              <w:rPr>
                <w:b/>
                <w:bCs/>
              </w:rPr>
              <w:t xml:space="preserve">– </w:t>
            </w:r>
            <w:r w:rsidRPr="00D66C35">
              <w:t>To what degree is the data element captured during the course of care? How does it impact the typical workflow for that user</w:t>
            </w:r>
            <w:proofErr w:type="gramStart"/>
            <w:r w:rsidRPr="00D66C35">
              <w:t>?</w:t>
            </w:r>
            <w:r w:rsidRPr="00D66C35">
              <w:rPr>
                <w:rFonts w:ascii="MS Mincho" w:eastAsia="MS Mincho" w:hAnsi="MS Mincho" w:cs="MS Mincho" w:hint="eastAsia"/>
              </w:rPr>
              <w:t> </w:t>
            </w:r>
            <w:proofErr w:type="gramEnd"/>
          </w:p>
          <w:p w14:paraId="25967A2A" w14:textId="77777777" w:rsidR="00D66C35" w:rsidRPr="00D66C35" w:rsidRDefault="00D66C35" w:rsidP="00D66C35">
            <w:r w:rsidRPr="00D66C35">
              <w:t xml:space="preserve">Scale: </w:t>
            </w:r>
          </w:p>
          <w:p w14:paraId="18D96D0F" w14:textId="77777777" w:rsidR="00D66C35" w:rsidRPr="00D66C35" w:rsidRDefault="00D66C35" w:rsidP="00D66C35">
            <w:r w:rsidRPr="00D66C35">
              <w:t xml:space="preserve">3 – The data element is routinely collected as part of routine care and requires no additional data entry from clinician solely for the quality measure and no EHR user interface changes. Examples would be lab values, vital signs, referral orders, or problem list entry. </w:t>
            </w:r>
          </w:p>
          <w:p w14:paraId="68399D15" w14:textId="77777777" w:rsidR="00D66C35" w:rsidRPr="00D66C35" w:rsidRDefault="00D66C35" w:rsidP="00D66C35">
            <w:r w:rsidRPr="00D66C35">
              <w:t xml:space="preserve">2 – Data element is not routinely collected as a part of routine care and additional time and effort over and above routine care is required, but perceived to have some benefit. </w:t>
            </w:r>
          </w:p>
          <w:p w14:paraId="054C1728" w14:textId="77777777" w:rsidR="00D66C35" w:rsidRPr="00D66C35" w:rsidRDefault="00D66C35" w:rsidP="00D66C35">
            <w:r w:rsidRPr="00D66C35">
              <w:t>1 – Additional time and effort over and above routine care is required to collect this data element without immediate benefit to care.</w:t>
            </w:r>
          </w:p>
        </w:tc>
        <w:tc>
          <w:tcPr>
            <w:tcW w:w="990" w:type="dxa"/>
          </w:tcPr>
          <w:p w14:paraId="53211BEB" w14:textId="77777777" w:rsidR="00D66C35" w:rsidRPr="00D66C35" w:rsidRDefault="00D66C35" w:rsidP="00D66C35">
            <w:r w:rsidRPr="00D66C35">
              <w:t>3</w:t>
            </w:r>
          </w:p>
        </w:tc>
        <w:tc>
          <w:tcPr>
            <w:tcW w:w="1080" w:type="dxa"/>
          </w:tcPr>
          <w:p w14:paraId="3838DDAA" w14:textId="77777777" w:rsidR="00D66C35" w:rsidRPr="00D66C35" w:rsidRDefault="00D66C35" w:rsidP="00D66C35"/>
        </w:tc>
        <w:tc>
          <w:tcPr>
            <w:tcW w:w="1710" w:type="dxa"/>
          </w:tcPr>
          <w:p w14:paraId="789C8DAF" w14:textId="77777777" w:rsidR="00D66C35" w:rsidRPr="00D66C35" w:rsidRDefault="00D66C35" w:rsidP="00D66C35"/>
        </w:tc>
      </w:tr>
      <w:tr w:rsidR="00D66C35" w:rsidRPr="00D66C35" w14:paraId="53571BD1" w14:textId="77777777" w:rsidTr="002C6788">
        <w:tc>
          <w:tcPr>
            <w:tcW w:w="6498" w:type="dxa"/>
          </w:tcPr>
          <w:p w14:paraId="42D325D6" w14:textId="77777777" w:rsidR="00D66C35" w:rsidRPr="00D66C35" w:rsidRDefault="00D66C35" w:rsidP="00D66C35">
            <w:pPr>
              <w:rPr>
                <w:b/>
                <w:bCs/>
                <w:i/>
                <w:iCs/>
              </w:rPr>
            </w:pPr>
            <w:r w:rsidRPr="00D66C35">
              <w:rPr>
                <w:b/>
                <w:bCs/>
                <w:i/>
                <w:iCs/>
              </w:rPr>
              <w:t>DATA ELEMENT FEASIBILITY SCORE</w:t>
            </w:r>
          </w:p>
        </w:tc>
        <w:tc>
          <w:tcPr>
            <w:tcW w:w="990" w:type="dxa"/>
          </w:tcPr>
          <w:p w14:paraId="395F5A1C" w14:textId="77777777" w:rsidR="00D66C35" w:rsidRPr="00D66C35" w:rsidRDefault="00D66C35" w:rsidP="00D66C35">
            <w:r w:rsidRPr="00D66C35">
              <w:t>9</w:t>
            </w:r>
          </w:p>
        </w:tc>
        <w:tc>
          <w:tcPr>
            <w:tcW w:w="1080" w:type="dxa"/>
          </w:tcPr>
          <w:p w14:paraId="1A10B612" w14:textId="77777777" w:rsidR="00D66C35" w:rsidRPr="00D66C35" w:rsidRDefault="00D66C35" w:rsidP="00D66C35"/>
        </w:tc>
        <w:tc>
          <w:tcPr>
            <w:tcW w:w="1710" w:type="dxa"/>
          </w:tcPr>
          <w:p w14:paraId="0E259879" w14:textId="77777777" w:rsidR="00D66C35" w:rsidRPr="00D66C35" w:rsidRDefault="00D66C35" w:rsidP="00D66C35"/>
        </w:tc>
      </w:tr>
    </w:tbl>
    <w:p w14:paraId="6824B226" w14:textId="77777777" w:rsidR="00D66C35" w:rsidRDefault="00D66C35" w:rsidP="00AD762D"/>
    <w:p w14:paraId="427528DC" w14:textId="77777777" w:rsidR="00D66C35" w:rsidRDefault="00D66C35" w:rsidP="00AD762D"/>
    <w:tbl>
      <w:tblPr>
        <w:tblStyle w:val="TableGrid"/>
        <w:tblW w:w="10278" w:type="dxa"/>
        <w:tblLayout w:type="fixed"/>
        <w:tblLook w:val="04A0" w:firstRow="1" w:lastRow="0" w:firstColumn="1" w:lastColumn="0" w:noHBand="0" w:noVBand="1"/>
      </w:tblPr>
      <w:tblGrid>
        <w:gridCol w:w="6498"/>
        <w:gridCol w:w="990"/>
        <w:gridCol w:w="1080"/>
        <w:gridCol w:w="1710"/>
      </w:tblGrid>
      <w:tr w:rsidR="00D66C35" w:rsidRPr="00D66C35" w14:paraId="0E7574F4" w14:textId="77777777" w:rsidTr="002C6788">
        <w:tc>
          <w:tcPr>
            <w:tcW w:w="10278" w:type="dxa"/>
            <w:gridSpan w:val="4"/>
          </w:tcPr>
          <w:p w14:paraId="02799C7F" w14:textId="62442237" w:rsidR="00D66C35" w:rsidRPr="00D66C35" w:rsidRDefault="00D66C35" w:rsidP="00D66C35">
            <w:r w:rsidRPr="00D66C35">
              <w:t xml:space="preserve">Data element: </w:t>
            </w:r>
            <w:r w:rsidR="00972951" w:rsidRPr="00972951">
              <w:t>Hemolyzed</w:t>
            </w:r>
          </w:p>
        </w:tc>
      </w:tr>
      <w:tr w:rsidR="00D66C35" w:rsidRPr="00D66C35" w14:paraId="699A87AF" w14:textId="77777777" w:rsidTr="002C6788">
        <w:tc>
          <w:tcPr>
            <w:tcW w:w="10278" w:type="dxa"/>
            <w:gridSpan w:val="4"/>
          </w:tcPr>
          <w:p w14:paraId="4B146CB0" w14:textId="1972C222" w:rsidR="00D66C35" w:rsidRPr="00D66C35" w:rsidRDefault="00D66C35" w:rsidP="00972951">
            <w:r w:rsidRPr="00D66C35">
              <w:t>Data element definition</w:t>
            </w:r>
            <w:r w:rsidR="00972951">
              <w:t xml:space="preserve">:  </w:t>
            </w:r>
            <w:r w:rsidR="00972951" w:rsidRPr="00972951">
              <w:t>Sample hemolyzed (finding)</w:t>
            </w:r>
          </w:p>
        </w:tc>
      </w:tr>
      <w:tr w:rsidR="00D66C35" w:rsidRPr="00D66C35" w14:paraId="0DF65715" w14:textId="77777777" w:rsidTr="002C6788">
        <w:tc>
          <w:tcPr>
            <w:tcW w:w="6498" w:type="dxa"/>
          </w:tcPr>
          <w:p w14:paraId="6854260E" w14:textId="77777777" w:rsidR="00D66C35" w:rsidRPr="00D66C35" w:rsidRDefault="00D66C35" w:rsidP="00D66C35">
            <w:r w:rsidRPr="00D66C35">
              <w:t>Component: OID</w:t>
            </w:r>
          </w:p>
          <w:p w14:paraId="7F44CCFC" w14:textId="32E24630" w:rsidR="00D66C35" w:rsidRPr="00D66C35" w:rsidRDefault="00972951" w:rsidP="00D66C35">
            <w:r w:rsidRPr="00972951">
              <w:t>2.16.840.1.113883.3.526.2.1754</w:t>
            </w:r>
          </w:p>
          <w:p w14:paraId="0D78E0F4" w14:textId="77777777" w:rsidR="00D66C35" w:rsidRPr="00D66C35" w:rsidRDefault="00D66C35" w:rsidP="00D66C35"/>
          <w:p w14:paraId="715A986D" w14:textId="77777777" w:rsidR="00D66C35" w:rsidRPr="00D66C35" w:rsidRDefault="00D66C35" w:rsidP="00D66C35"/>
          <w:p w14:paraId="3B9678BF" w14:textId="77777777" w:rsidR="00D66C35" w:rsidRPr="00D66C35" w:rsidRDefault="00D66C35" w:rsidP="00D66C35"/>
          <w:p w14:paraId="16A3077D" w14:textId="77777777" w:rsidR="00D66C35" w:rsidRPr="00D66C35" w:rsidRDefault="00D66C35" w:rsidP="00D66C35"/>
        </w:tc>
        <w:tc>
          <w:tcPr>
            <w:tcW w:w="990" w:type="dxa"/>
          </w:tcPr>
          <w:p w14:paraId="0763008F" w14:textId="77777777" w:rsidR="00D66C35" w:rsidRPr="00D66C35" w:rsidRDefault="00D66C35" w:rsidP="00D66C35">
            <w:r w:rsidRPr="00D66C35">
              <w:t>Current (1-3)</w:t>
            </w:r>
          </w:p>
        </w:tc>
        <w:tc>
          <w:tcPr>
            <w:tcW w:w="1080" w:type="dxa"/>
          </w:tcPr>
          <w:p w14:paraId="7C191FA0" w14:textId="77777777" w:rsidR="00D66C35" w:rsidRPr="00D66C35" w:rsidRDefault="00D66C35" w:rsidP="00D66C35">
            <w:r w:rsidRPr="00D66C35">
              <w:t>Future* (1-3)</w:t>
            </w:r>
          </w:p>
        </w:tc>
        <w:tc>
          <w:tcPr>
            <w:tcW w:w="1710" w:type="dxa"/>
          </w:tcPr>
          <w:p w14:paraId="6ADF275F" w14:textId="77777777" w:rsidR="00D66C35" w:rsidRPr="00D66C35" w:rsidRDefault="00D66C35" w:rsidP="00D66C35">
            <w:r w:rsidRPr="00D66C35">
              <w:t>Comments</w:t>
            </w:r>
          </w:p>
        </w:tc>
      </w:tr>
      <w:tr w:rsidR="00D66C35" w:rsidRPr="00D66C35" w14:paraId="49E51529" w14:textId="77777777" w:rsidTr="002C6788">
        <w:tc>
          <w:tcPr>
            <w:tcW w:w="6498" w:type="dxa"/>
          </w:tcPr>
          <w:p w14:paraId="3E7785F0" w14:textId="77777777" w:rsidR="00D66C35" w:rsidRPr="00D66C35" w:rsidRDefault="00D66C35" w:rsidP="00D66C35">
            <w:r w:rsidRPr="00D66C35">
              <w:rPr>
                <w:b/>
                <w:bCs/>
                <w:i/>
                <w:iCs/>
              </w:rPr>
              <w:t xml:space="preserve">Data Availability </w:t>
            </w:r>
            <w:r w:rsidRPr="00D66C35">
              <w:t xml:space="preserve">– Is the data readily available in structured format? </w:t>
            </w:r>
          </w:p>
          <w:p w14:paraId="0A5A22B4" w14:textId="77777777" w:rsidR="00D66C35" w:rsidRPr="00D66C35" w:rsidRDefault="00D66C35" w:rsidP="00D66C35">
            <w:r w:rsidRPr="00D66C35">
              <w:t>Scale:</w:t>
            </w:r>
            <w:r w:rsidRPr="00D66C35">
              <w:rPr>
                <w:rFonts w:ascii="MS Mincho" w:eastAsia="MS Mincho" w:hAnsi="MS Mincho" w:cs="MS Mincho" w:hint="eastAsia"/>
              </w:rPr>
              <w:t> </w:t>
            </w:r>
          </w:p>
          <w:p w14:paraId="3EF2170D" w14:textId="77777777" w:rsidR="00D66C35" w:rsidRPr="00D66C35" w:rsidRDefault="00D66C35" w:rsidP="00D66C35">
            <w:r w:rsidRPr="00D66C35">
              <w:t>3 – Data element exists in structured format in this EHR.</w:t>
            </w:r>
            <w:r w:rsidRPr="00D66C35">
              <w:rPr>
                <w:rFonts w:ascii="MS Mincho" w:eastAsia="MS Mincho" w:hAnsi="MS Mincho" w:cs="MS Mincho" w:hint="eastAsia"/>
              </w:rPr>
              <w:t> </w:t>
            </w:r>
          </w:p>
          <w:p w14:paraId="686B2862" w14:textId="77777777" w:rsidR="00D66C35" w:rsidRPr="00D66C35" w:rsidRDefault="00D66C35" w:rsidP="00D66C35">
            <w:r w:rsidRPr="00D66C35">
              <w:t xml:space="preserve">[2] – Not defined as this time. Hold for possible future use. </w:t>
            </w:r>
          </w:p>
          <w:p w14:paraId="71F92F8F" w14:textId="77777777" w:rsidR="00D66C35" w:rsidRPr="00D66C35" w:rsidRDefault="00D66C35" w:rsidP="00D66C35">
            <w:r w:rsidRPr="00D66C35">
              <w:t>1 – Data element is not available in structured format in this EHR.</w:t>
            </w:r>
          </w:p>
        </w:tc>
        <w:tc>
          <w:tcPr>
            <w:tcW w:w="990" w:type="dxa"/>
          </w:tcPr>
          <w:p w14:paraId="7FA279BB" w14:textId="77777777" w:rsidR="00D66C35" w:rsidRPr="00D66C35" w:rsidRDefault="00D66C35" w:rsidP="00D66C35">
            <w:r w:rsidRPr="00D66C35">
              <w:t>3</w:t>
            </w:r>
          </w:p>
        </w:tc>
        <w:tc>
          <w:tcPr>
            <w:tcW w:w="1080" w:type="dxa"/>
          </w:tcPr>
          <w:p w14:paraId="1724F3A5" w14:textId="77777777" w:rsidR="00D66C35" w:rsidRPr="00D66C35" w:rsidRDefault="00D66C35" w:rsidP="00D66C35"/>
        </w:tc>
        <w:tc>
          <w:tcPr>
            <w:tcW w:w="1710" w:type="dxa"/>
          </w:tcPr>
          <w:p w14:paraId="7FA3CC64" w14:textId="77777777" w:rsidR="00D66C35" w:rsidRPr="00D66C35" w:rsidRDefault="00D66C35" w:rsidP="00D66C35"/>
        </w:tc>
      </w:tr>
      <w:tr w:rsidR="00D66C35" w:rsidRPr="00D66C35" w14:paraId="768BC305" w14:textId="77777777" w:rsidTr="002C6788">
        <w:tc>
          <w:tcPr>
            <w:tcW w:w="6498" w:type="dxa"/>
          </w:tcPr>
          <w:p w14:paraId="746990E5" w14:textId="77777777" w:rsidR="00D66C35" w:rsidRPr="00D66C35" w:rsidRDefault="00D66C35" w:rsidP="00D66C35">
            <w:r w:rsidRPr="00D66C35">
              <w:rPr>
                <w:b/>
                <w:bCs/>
                <w:i/>
                <w:iCs/>
              </w:rPr>
              <w:lastRenderedPageBreak/>
              <w:t xml:space="preserve">Data Accuracy </w:t>
            </w:r>
            <w:r w:rsidRPr="00D66C35">
              <w:rPr>
                <w:b/>
                <w:bCs/>
              </w:rPr>
              <w:t xml:space="preserve">– </w:t>
            </w:r>
            <w:r w:rsidRPr="00D66C35">
              <w:t>Is the information contained in the data element correct? Are the data source and recorder specified</w:t>
            </w:r>
            <w:proofErr w:type="gramStart"/>
            <w:r w:rsidRPr="00D66C35">
              <w:t>?</w:t>
            </w:r>
            <w:r w:rsidRPr="00D66C35">
              <w:rPr>
                <w:rFonts w:ascii="MS Mincho" w:eastAsia="MS Mincho" w:hAnsi="MS Mincho" w:cs="MS Mincho" w:hint="eastAsia"/>
              </w:rPr>
              <w:t> </w:t>
            </w:r>
            <w:proofErr w:type="gramEnd"/>
          </w:p>
          <w:p w14:paraId="10E89A94" w14:textId="77777777" w:rsidR="00D66C35" w:rsidRPr="00D66C35" w:rsidRDefault="00D66C35" w:rsidP="00D66C35">
            <w:r w:rsidRPr="00D66C35">
              <w:t>Scale:</w:t>
            </w:r>
            <w:r w:rsidRPr="00D66C35">
              <w:rPr>
                <w:rFonts w:ascii="MS Mincho" w:eastAsia="MS Mincho" w:hAnsi="MS Mincho" w:cs="MS Mincho" w:hint="eastAsia"/>
              </w:rPr>
              <w:t> </w:t>
            </w:r>
          </w:p>
          <w:p w14:paraId="467EDD22" w14:textId="77777777" w:rsidR="00D66C35" w:rsidRPr="00D66C35" w:rsidRDefault="00D66C35" w:rsidP="00D66C35">
            <w:r w:rsidRPr="00D66C35">
              <w:t>3 – The information is from the most authoritative source and/or is highly likely to be correct. (e.g., laboratory test results transmitted directed from the laboratory information system into the EHR).</w:t>
            </w:r>
            <w:r w:rsidRPr="00D66C35">
              <w:rPr>
                <w:rFonts w:ascii="MS Mincho" w:eastAsia="MS Mincho" w:hAnsi="MS Mincho" w:cs="MS Mincho" w:hint="eastAsia"/>
              </w:rPr>
              <w:t> </w:t>
            </w:r>
            <w:r w:rsidRPr="00D66C35">
              <w:t xml:space="preserve">2 </w:t>
            </w:r>
            <w:r w:rsidRPr="00D66C35">
              <w:rPr>
                <w:rFonts w:ascii="Cambria" w:hAnsi="Cambria" w:cs="Cambria"/>
              </w:rPr>
              <w:t>–</w:t>
            </w:r>
            <w:r w:rsidRPr="00D66C35">
              <w:t xml:space="preserve"> The information may not be from the most authoritative source and/or has a moderate likelihood of being correct. (e.g., self-report of a vaccination).</w:t>
            </w:r>
            <w:r w:rsidRPr="00D66C35">
              <w:rPr>
                <w:rFonts w:ascii="MS Mincho" w:eastAsia="MS Mincho" w:hAnsi="MS Mincho" w:cs="MS Mincho" w:hint="eastAsia"/>
              </w:rPr>
              <w:t> </w:t>
            </w:r>
            <w:r w:rsidRPr="00D66C35">
              <w:t xml:space="preserve">1 </w:t>
            </w:r>
            <w:r w:rsidRPr="00D66C35">
              <w:rPr>
                <w:rFonts w:ascii="Cambria" w:hAnsi="Cambria" w:cs="Cambria"/>
              </w:rPr>
              <w:t>–</w:t>
            </w:r>
            <w:r w:rsidRPr="00D66C35">
              <w:t xml:space="preserve"> The information may not be correct. (e.g., a check box that indicates medication reconciliation was performed).</w:t>
            </w:r>
            <w:r w:rsidRPr="00D66C35">
              <w:rPr>
                <w:rFonts w:ascii="MS Mincho" w:eastAsia="MS Mincho" w:hAnsi="MS Mincho" w:cs="MS Mincho" w:hint="eastAsia"/>
              </w:rPr>
              <w:t> </w:t>
            </w:r>
          </w:p>
        </w:tc>
        <w:tc>
          <w:tcPr>
            <w:tcW w:w="990" w:type="dxa"/>
          </w:tcPr>
          <w:p w14:paraId="0BF63221" w14:textId="77777777" w:rsidR="00D66C35" w:rsidRPr="00D66C35" w:rsidRDefault="00D66C35" w:rsidP="00D66C35">
            <w:r w:rsidRPr="00D66C35">
              <w:t>3</w:t>
            </w:r>
          </w:p>
        </w:tc>
        <w:tc>
          <w:tcPr>
            <w:tcW w:w="1080" w:type="dxa"/>
          </w:tcPr>
          <w:p w14:paraId="7EEDC81E" w14:textId="77777777" w:rsidR="00D66C35" w:rsidRPr="00D66C35" w:rsidRDefault="00D66C35" w:rsidP="00D66C35"/>
        </w:tc>
        <w:tc>
          <w:tcPr>
            <w:tcW w:w="1710" w:type="dxa"/>
          </w:tcPr>
          <w:p w14:paraId="03232695" w14:textId="77777777" w:rsidR="00D66C35" w:rsidRPr="00D66C35" w:rsidRDefault="00D66C35" w:rsidP="00D66C35"/>
        </w:tc>
      </w:tr>
      <w:tr w:rsidR="00D66C35" w:rsidRPr="00D66C35" w14:paraId="73060614" w14:textId="77777777" w:rsidTr="002C6788">
        <w:tc>
          <w:tcPr>
            <w:tcW w:w="6498" w:type="dxa"/>
          </w:tcPr>
          <w:p w14:paraId="6AC58D0E" w14:textId="77777777" w:rsidR="00D66C35" w:rsidRPr="00D66C35" w:rsidRDefault="00D66C35" w:rsidP="00D66C35">
            <w:r w:rsidRPr="00D66C35">
              <w:rPr>
                <w:b/>
                <w:bCs/>
                <w:i/>
                <w:iCs/>
              </w:rPr>
              <w:t xml:space="preserve">Data Standards </w:t>
            </w:r>
            <w:r w:rsidRPr="00D66C35">
              <w:rPr>
                <w:b/>
                <w:bCs/>
              </w:rPr>
              <w:t xml:space="preserve">– </w:t>
            </w:r>
            <w:r w:rsidRPr="00D66C35">
              <w:t>Is the data element coded using a nationally accepted terminology standard</w:t>
            </w:r>
            <w:proofErr w:type="gramStart"/>
            <w:r w:rsidRPr="00D66C35">
              <w:t>?</w:t>
            </w:r>
            <w:r w:rsidRPr="00D66C35">
              <w:rPr>
                <w:rFonts w:ascii="MS Mincho" w:eastAsia="MS Mincho" w:hAnsi="MS Mincho" w:cs="MS Mincho" w:hint="eastAsia"/>
              </w:rPr>
              <w:t> </w:t>
            </w:r>
            <w:proofErr w:type="gramEnd"/>
          </w:p>
          <w:p w14:paraId="37C1349E" w14:textId="77777777" w:rsidR="00D66C35" w:rsidRPr="00D66C35" w:rsidRDefault="00D66C35" w:rsidP="00D66C35">
            <w:r w:rsidRPr="00D66C35">
              <w:t>Scale:</w:t>
            </w:r>
            <w:r w:rsidRPr="00D66C35">
              <w:rPr>
                <w:rFonts w:ascii="MS Mincho" w:eastAsia="MS Mincho" w:hAnsi="MS Mincho" w:cs="MS Mincho" w:hint="eastAsia"/>
              </w:rPr>
              <w:t> </w:t>
            </w:r>
          </w:p>
          <w:p w14:paraId="0A0C65D9" w14:textId="77777777" w:rsidR="00D66C35" w:rsidRPr="00D66C35" w:rsidRDefault="00D66C35" w:rsidP="00D66C35">
            <w:r w:rsidRPr="00D66C35">
              <w:t>3 – The data element is coded in nationally accepted terminology standard.</w:t>
            </w:r>
            <w:r w:rsidRPr="00D66C35">
              <w:rPr>
                <w:rFonts w:ascii="MS Mincho" w:eastAsia="MS Mincho" w:hAnsi="MS Mincho" w:cs="MS Mincho" w:hint="eastAsia"/>
              </w:rPr>
              <w:t> </w:t>
            </w:r>
          </w:p>
          <w:p w14:paraId="18ABDE25" w14:textId="77777777" w:rsidR="00D66C35" w:rsidRPr="00D66C35" w:rsidRDefault="00D66C35" w:rsidP="00D66C35">
            <w:r w:rsidRPr="00D66C35">
              <w:t xml:space="preserve">2 – Terminology standards for this data element are currently available, but </w:t>
            </w:r>
            <w:proofErr w:type="gramStart"/>
            <w:r w:rsidRPr="00D66C35">
              <w:t>is</w:t>
            </w:r>
            <w:proofErr w:type="gramEnd"/>
            <w:r w:rsidRPr="00D66C35">
              <w:t xml:space="preserve"> not consistently coded to standard terminology in the EHR, or the EHR does not easily allow such coding.</w:t>
            </w:r>
            <w:r w:rsidRPr="00D66C35">
              <w:rPr>
                <w:rFonts w:ascii="MS Mincho" w:eastAsia="MS Mincho" w:hAnsi="MS Mincho" w:cs="MS Mincho" w:hint="eastAsia"/>
              </w:rPr>
              <w:t> </w:t>
            </w:r>
          </w:p>
          <w:p w14:paraId="147600A5" w14:textId="77777777" w:rsidR="00D66C35" w:rsidRPr="00D66C35" w:rsidRDefault="00D66C35" w:rsidP="00D66C35">
            <w:r w:rsidRPr="00D66C35">
              <w:t>1 – The EHR does not support coding to the existing standard.</w:t>
            </w:r>
            <w:r w:rsidRPr="00D66C35">
              <w:rPr>
                <w:rFonts w:ascii="MS Mincho" w:eastAsia="MS Mincho" w:hAnsi="MS Mincho" w:cs="MS Mincho" w:hint="eastAsia"/>
              </w:rPr>
              <w:t> </w:t>
            </w:r>
          </w:p>
        </w:tc>
        <w:tc>
          <w:tcPr>
            <w:tcW w:w="990" w:type="dxa"/>
          </w:tcPr>
          <w:p w14:paraId="0E036D32" w14:textId="77777777" w:rsidR="00D66C35" w:rsidRPr="00D66C35" w:rsidRDefault="00D66C35" w:rsidP="00D66C35">
            <w:r w:rsidRPr="00D66C35">
              <w:t>3</w:t>
            </w:r>
          </w:p>
        </w:tc>
        <w:tc>
          <w:tcPr>
            <w:tcW w:w="1080" w:type="dxa"/>
          </w:tcPr>
          <w:p w14:paraId="3480D3EF" w14:textId="77777777" w:rsidR="00D66C35" w:rsidRPr="00D66C35" w:rsidRDefault="00D66C35" w:rsidP="00D66C35"/>
        </w:tc>
        <w:tc>
          <w:tcPr>
            <w:tcW w:w="1710" w:type="dxa"/>
          </w:tcPr>
          <w:p w14:paraId="4D4F3737" w14:textId="77777777" w:rsidR="00D66C35" w:rsidRPr="00D66C35" w:rsidRDefault="00D66C35" w:rsidP="00D66C35"/>
        </w:tc>
      </w:tr>
      <w:tr w:rsidR="00D66C35" w:rsidRPr="00D66C35" w14:paraId="587343C3" w14:textId="77777777" w:rsidTr="002C6788">
        <w:tc>
          <w:tcPr>
            <w:tcW w:w="6498" w:type="dxa"/>
          </w:tcPr>
          <w:p w14:paraId="492429F2" w14:textId="77777777" w:rsidR="00D66C35" w:rsidRPr="00D66C35" w:rsidRDefault="00D66C35" w:rsidP="00D66C35">
            <w:r w:rsidRPr="00D66C35">
              <w:rPr>
                <w:b/>
                <w:bCs/>
                <w:i/>
                <w:iCs/>
              </w:rPr>
              <w:t xml:space="preserve">Workflow </w:t>
            </w:r>
            <w:r w:rsidRPr="00D66C35">
              <w:rPr>
                <w:b/>
                <w:bCs/>
              </w:rPr>
              <w:t xml:space="preserve">– </w:t>
            </w:r>
            <w:r w:rsidRPr="00D66C35">
              <w:t>To what degree is the data element captured during the course of care? How does it impact the typical workflow for that user</w:t>
            </w:r>
            <w:proofErr w:type="gramStart"/>
            <w:r w:rsidRPr="00D66C35">
              <w:t>?</w:t>
            </w:r>
            <w:r w:rsidRPr="00D66C35">
              <w:rPr>
                <w:rFonts w:ascii="MS Mincho" w:eastAsia="MS Mincho" w:hAnsi="MS Mincho" w:cs="MS Mincho" w:hint="eastAsia"/>
              </w:rPr>
              <w:t> </w:t>
            </w:r>
            <w:proofErr w:type="gramEnd"/>
          </w:p>
          <w:p w14:paraId="0B6A0C59" w14:textId="77777777" w:rsidR="00D66C35" w:rsidRPr="00D66C35" w:rsidRDefault="00D66C35" w:rsidP="00D66C35">
            <w:r w:rsidRPr="00D66C35">
              <w:t xml:space="preserve">Scale: </w:t>
            </w:r>
          </w:p>
          <w:p w14:paraId="7E68673A" w14:textId="77777777" w:rsidR="00D66C35" w:rsidRPr="00D66C35" w:rsidRDefault="00D66C35" w:rsidP="00D66C35">
            <w:r w:rsidRPr="00D66C35">
              <w:t xml:space="preserve">3 – The data element is routinely collected as part of routine care and requires no additional data entry from clinician solely for the quality measure and no EHR user interface changes. Examples would be lab values, vital signs, referral orders, or problem list entry. </w:t>
            </w:r>
          </w:p>
          <w:p w14:paraId="064D256B" w14:textId="77777777" w:rsidR="00D66C35" w:rsidRPr="00D66C35" w:rsidRDefault="00D66C35" w:rsidP="00D66C35">
            <w:r w:rsidRPr="00D66C35">
              <w:t xml:space="preserve">2 – Data element is not routinely collected as a part of routine care and additional time and effort over and above routine care is required, but perceived to have some benefit. </w:t>
            </w:r>
          </w:p>
          <w:p w14:paraId="58A12B66" w14:textId="77777777" w:rsidR="00D66C35" w:rsidRPr="00D66C35" w:rsidRDefault="00D66C35" w:rsidP="00D66C35">
            <w:r w:rsidRPr="00D66C35">
              <w:t>1 – Additional time and effort over and above routine care is required to collect this data element without immediate benefit to care.</w:t>
            </w:r>
          </w:p>
        </w:tc>
        <w:tc>
          <w:tcPr>
            <w:tcW w:w="990" w:type="dxa"/>
          </w:tcPr>
          <w:p w14:paraId="3A0AC45E" w14:textId="77777777" w:rsidR="00D66C35" w:rsidRPr="00D66C35" w:rsidRDefault="00D66C35" w:rsidP="00D66C35">
            <w:r w:rsidRPr="00D66C35">
              <w:t>3</w:t>
            </w:r>
          </w:p>
        </w:tc>
        <w:tc>
          <w:tcPr>
            <w:tcW w:w="1080" w:type="dxa"/>
          </w:tcPr>
          <w:p w14:paraId="4A1C1B98" w14:textId="77777777" w:rsidR="00D66C35" w:rsidRPr="00D66C35" w:rsidRDefault="00D66C35" w:rsidP="00D66C35"/>
        </w:tc>
        <w:tc>
          <w:tcPr>
            <w:tcW w:w="1710" w:type="dxa"/>
          </w:tcPr>
          <w:p w14:paraId="335B8111" w14:textId="77777777" w:rsidR="00D66C35" w:rsidRPr="00D66C35" w:rsidRDefault="00D66C35" w:rsidP="00D66C35"/>
        </w:tc>
      </w:tr>
      <w:tr w:rsidR="00D66C35" w:rsidRPr="00D66C35" w14:paraId="49FE8CC6" w14:textId="77777777" w:rsidTr="002C6788">
        <w:tc>
          <w:tcPr>
            <w:tcW w:w="6498" w:type="dxa"/>
          </w:tcPr>
          <w:p w14:paraId="58FB80D5" w14:textId="77777777" w:rsidR="00D66C35" w:rsidRPr="00D66C35" w:rsidRDefault="00D66C35" w:rsidP="00D66C35">
            <w:pPr>
              <w:rPr>
                <w:b/>
                <w:bCs/>
                <w:i/>
                <w:iCs/>
              </w:rPr>
            </w:pPr>
            <w:r w:rsidRPr="00D66C35">
              <w:rPr>
                <w:b/>
                <w:bCs/>
                <w:i/>
                <w:iCs/>
              </w:rPr>
              <w:t>DATA ELEMENT FEASIBILITY SCORE</w:t>
            </w:r>
          </w:p>
        </w:tc>
        <w:tc>
          <w:tcPr>
            <w:tcW w:w="990" w:type="dxa"/>
          </w:tcPr>
          <w:p w14:paraId="438A41EC" w14:textId="77777777" w:rsidR="00D66C35" w:rsidRPr="00D66C35" w:rsidRDefault="00D66C35" w:rsidP="00D66C35">
            <w:r w:rsidRPr="00D66C35">
              <w:t>9</w:t>
            </w:r>
          </w:p>
        </w:tc>
        <w:tc>
          <w:tcPr>
            <w:tcW w:w="1080" w:type="dxa"/>
          </w:tcPr>
          <w:p w14:paraId="2A0FCCB5" w14:textId="77777777" w:rsidR="00D66C35" w:rsidRPr="00D66C35" w:rsidRDefault="00D66C35" w:rsidP="00D66C35"/>
        </w:tc>
        <w:tc>
          <w:tcPr>
            <w:tcW w:w="1710" w:type="dxa"/>
          </w:tcPr>
          <w:p w14:paraId="3B2D0AA7" w14:textId="77777777" w:rsidR="00D66C35" w:rsidRPr="00D66C35" w:rsidRDefault="00D66C35" w:rsidP="00D66C35"/>
        </w:tc>
      </w:tr>
    </w:tbl>
    <w:p w14:paraId="2F15AE12" w14:textId="43FCB585" w:rsidR="00D66C35" w:rsidRDefault="00D66C35" w:rsidP="00AD762D"/>
    <w:tbl>
      <w:tblPr>
        <w:tblStyle w:val="TableGrid"/>
        <w:tblW w:w="10278" w:type="dxa"/>
        <w:tblLayout w:type="fixed"/>
        <w:tblLook w:val="04A0" w:firstRow="1" w:lastRow="0" w:firstColumn="1" w:lastColumn="0" w:noHBand="0" w:noVBand="1"/>
      </w:tblPr>
      <w:tblGrid>
        <w:gridCol w:w="6498"/>
        <w:gridCol w:w="990"/>
        <w:gridCol w:w="1080"/>
        <w:gridCol w:w="1710"/>
      </w:tblGrid>
      <w:tr w:rsidR="00D66C35" w:rsidRPr="00D66C35" w14:paraId="7C1D51CA" w14:textId="77777777" w:rsidTr="002C6788">
        <w:tc>
          <w:tcPr>
            <w:tcW w:w="10278" w:type="dxa"/>
            <w:gridSpan w:val="4"/>
          </w:tcPr>
          <w:p w14:paraId="1609415D" w14:textId="56164749" w:rsidR="00D66C35" w:rsidRPr="00D66C35" w:rsidRDefault="00D66C35" w:rsidP="00972951">
            <w:r w:rsidRPr="00D66C35">
              <w:t xml:space="preserve">Data element: </w:t>
            </w:r>
            <w:r w:rsidR="00972951" w:rsidRPr="00972951">
              <w:t>Lab Report Comment</w:t>
            </w:r>
          </w:p>
        </w:tc>
      </w:tr>
      <w:tr w:rsidR="00D66C35" w:rsidRPr="00D66C35" w14:paraId="6E9742E4" w14:textId="77777777" w:rsidTr="002C6788">
        <w:tc>
          <w:tcPr>
            <w:tcW w:w="10278" w:type="dxa"/>
            <w:gridSpan w:val="4"/>
          </w:tcPr>
          <w:p w14:paraId="0BD7BDC1" w14:textId="36833DEE" w:rsidR="00D66C35" w:rsidRPr="00D66C35" w:rsidRDefault="00D66C35" w:rsidP="00972951">
            <w:r w:rsidRPr="00D66C35">
              <w:t>Data element definition</w:t>
            </w:r>
            <w:r w:rsidR="00972951">
              <w:t xml:space="preserve">:  </w:t>
            </w:r>
            <w:r w:rsidR="00972951" w:rsidRPr="00972951">
              <w:t>Laboratory comment [Text] in Report Narrative</w:t>
            </w:r>
          </w:p>
        </w:tc>
      </w:tr>
      <w:tr w:rsidR="00D66C35" w:rsidRPr="00D66C35" w14:paraId="3A00F94E" w14:textId="77777777" w:rsidTr="002C6788">
        <w:tc>
          <w:tcPr>
            <w:tcW w:w="6498" w:type="dxa"/>
          </w:tcPr>
          <w:p w14:paraId="3BEE245B" w14:textId="77777777" w:rsidR="00D66C35" w:rsidRPr="00D66C35" w:rsidRDefault="00D66C35" w:rsidP="00D66C35">
            <w:r w:rsidRPr="00D66C35">
              <w:t>Component: OID</w:t>
            </w:r>
          </w:p>
          <w:p w14:paraId="1DA4CF24" w14:textId="0AB4FF51" w:rsidR="00D66C35" w:rsidRPr="00D66C35" w:rsidRDefault="00972951" w:rsidP="00D66C35">
            <w:r w:rsidRPr="00972951">
              <w:t>2.16.840.1.113883.3.526.2.1755</w:t>
            </w:r>
          </w:p>
          <w:p w14:paraId="56AB62EE" w14:textId="77777777" w:rsidR="00D66C35" w:rsidRPr="00D66C35" w:rsidRDefault="00D66C35" w:rsidP="00D66C35"/>
          <w:p w14:paraId="07FF2FE9" w14:textId="77777777" w:rsidR="00D66C35" w:rsidRPr="00D66C35" w:rsidRDefault="00D66C35" w:rsidP="00D66C35"/>
          <w:p w14:paraId="63DDC340" w14:textId="77777777" w:rsidR="00D66C35" w:rsidRPr="00D66C35" w:rsidRDefault="00D66C35" w:rsidP="00D66C35"/>
        </w:tc>
        <w:tc>
          <w:tcPr>
            <w:tcW w:w="990" w:type="dxa"/>
          </w:tcPr>
          <w:p w14:paraId="4D9864A3" w14:textId="77777777" w:rsidR="00D66C35" w:rsidRPr="00D66C35" w:rsidRDefault="00D66C35" w:rsidP="00D66C35">
            <w:r w:rsidRPr="00D66C35">
              <w:t>Current (1-3)</w:t>
            </w:r>
          </w:p>
        </w:tc>
        <w:tc>
          <w:tcPr>
            <w:tcW w:w="1080" w:type="dxa"/>
          </w:tcPr>
          <w:p w14:paraId="6A599AC0" w14:textId="77777777" w:rsidR="00D66C35" w:rsidRPr="00D66C35" w:rsidRDefault="00D66C35" w:rsidP="00D66C35">
            <w:r w:rsidRPr="00D66C35">
              <w:t>Future* (1-3)</w:t>
            </w:r>
          </w:p>
        </w:tc>
        <w:tc>
          <w:tcPr>
            <w:tcW w:w="1710" w:type="dxa"/>
          </w:tcPr>
          <w:p w14:paraId="0A92BA47" w14:textId="77777777" w:rsidR="00D66C35" w:rsidRPr="00D66C35" w:rsidRDefault="00D66C35" w:rsidP="00D66C35">
            <w:r w:rsidRPr="00D66C35">
              <w:t>Comments</w:t>
            </w:r>
          </w:p>
        </w:tc>
      </w:tr>
      <w:tr w:rsidR="00D66C35" w:rsidRPr="00D66C35" w14:paraId="6225F879" w14:textId="77777777" w:rsidTr="002C6788">
        <w:tc>
          <w:tcPr>
            <w:tcW w:w="6498" w:type="dxa"/>
          </w:tcPr>
          <w:p w14:paraId="5268F210" w14:textId="77777777" w:rsidR="00D66C35" w:rsidRPr="00D66C35" w:rsidRDefault="00D66C35" w:rsidP="00D66C35">
            <w:r w:rsidRPr="00D66C35">
              <w:rPr>
                <w:b/>
                <w:bCs/>
                <w:i/>
                <w:iCs/>
              </w:rPr>
              <w:lastRenderedPageBreak/>
              <w:t xml:space="preserve">Data Availability </w:t>
            </w:r>
            <w:r w:rsidRPr="00D66C35">
              <w:t xml:space="preserve">– Is the data readily available in structured format? </w:t>
            </w:r>
          </w:p>
          <w:p w14:paraId="1F1B29A7" w14:textId="77777777" w:rsidR="00D66C35" w:rsidRPr="00D66C35" w:rsidRDefault="00D66C35" w:rsidP="00D66C35">
            <w:r w:rsidRPr="00D66C35">
              <w:t>Scale:</w:t>
            </w:r>
            <w:r w:rsidRPr="00D66C35">
              <w:rPr>
                <w:rFonts w:ascii="MS Mincho" w:eastAsia="MS Mincho" w:hAnsi="MS Mincho" w:cs="MS Mincho" w:hint="eastAsia"/>
              </w:rPr>
              <w:t> </w:t>
            </w:r>
          </w:p>
          <w:p w14:paraId="7019BD56" w14:textId="77777777" w:rsidR="00D66C35" w:rsidRPr="00D66C35" w:rsidRDefault="00D66C35" w:rsidP="00D66C35">
            <w:r w:rsidRPr="00D66C35">
              <w:t>3 – Data element exists in structured format in this EHR.</w:t>
            </w:r>
            <w:r w:rsidRPr="00D66C35">
              <w:rPr>
                <w:rFonts w:ascii="MS Mincho" w:eastAsia="MS Mincho" w:hAnsi="MS Mincho" w:cs="MS Mincho" w:hint="eastAsia"/>
              </w:rPr>
              <w:t> </w:t>
            </w:r>
          </w:p>
          <w:p w14:paraId="26818BFF" w14:textId="77777777" w:rsidR="00D66C35" w:rsidRPr="00D66C35" w:rsidRDefault="00D66C35" w:rsidP="00D66C35">
            <w:r w:rsidRPr="00D66C35">
              <w:t xml:space="preserve">[2] – Not defined as this time. Hold for possible future use. </w:t>
            </w:r>
          </w:p>
          <w:p w14:paraId="52E483F0" w14:textId="77777777" w:rsidR="00D66C35" w:rsidRPr="00D66C35" w:rsidRDefault="00D66C35" w:rsidP="00D66C35">
            <w:r w:rsidRPr="00D66C35">
              <w:t>1 – Data element is not available in structured format in this EHR.</w:t>
            </w:r>
          </w:p>
        </w:tc>
        <w:tc>
          <w:tcPr>
            <w:tcW w:w="990" w:type="dxa"/>
          </w:tcPr>
          <w:p w14:paraId="23A660E9" w14:textId="77777777" w:rsidR="00D66C35" w:rsidRPr="00D66C35" w:rsidRDefault="00D66C35" w:rsidP="00D66C35">
            <w:r w:rsidRPr="00D66C35">
              <w:t>3</w:t>
            </w:r>
          </w:p>
        </w:tc>
        <w:tc>
          <w:tcPr>
            <w:tcW w:w="1080" w:type="dxa"/>
          </w:tcPr>
          <w:p w14:paraId="40E09280" w14:textId="77777777" w:rsidR="00D66C35" w:rsidRPr="00D66C35" w:rsidRDefault="00D66C35" w:rsidP="00D66C35"/>
        </w:tc>
        <w:tc>
          <w:tcPr>
            <w:tcW w:w="1710" w:type="dxa"/>
          </w:tcPr>
          <w:p w14:paraId="026119C3" w14:textId="77777777" w:rsidR="00D66C35" w:rsidRPr="00D66C35" w:rsidRDefault="00D66C35" w:rsidP="00D66C35"/>
        </w:tc>
      </w:tr>
      <w:tr w:rsidR="00D66C35" w:rsidRPr="00D66C35" w14:paraId="7C5ECF66" w14:textId="77777777" w:rsidTr="002C6788">
        <w:tc>
          <w:tcPr>
            <w:tcW w:w="6498" w:type="dxa"/>
          </w:tcPr>
          <w:p w14:paraId="65BA215C" w14:textId="77777777" w:rsidR="00D66C35" w:rsidRPr="00D66C35" w:rsidRDefault="00D66C35" w:rsidP="00D66C35">
            <w:r w:rsidRPr="00D66C35">
              <w:rPr>
                <w:b/>
                <w:bCs/>
                <w:i/>
                <w:iCs/>
              </w:rPr>
              <w:t xml:space="preserve">Data Accuracy </w:t>
            </w:r>
            <w:r w:rsidRPr="00D66C35">
              <w:rPr>
                <w:b/>
                <w:bCs/>
              </w:rPr>
              <w:t xml:space="preserve">– </w:t>
            </w:r>
            <w:r w:rsidRPr="00D66C35">
              <w:t>Is the information contained in the data element correct? Are the data source and recorder specified</w:t>
            </w:r>
            <w:proofErr w:type="gramStart"/>
            <w:r w:rsidRPr="00D66C35">
              <w:t>?</w:t>
            </w:r>
            <w:r w:rsidRPr="00D66C35">
              <w:rPr>
                <w:rFonts w:ascii="MS Mincho" w:eastAsia="MS Mincho" w:hAnsi="MS Mincho" w:cs="MS Mincho" w:hint="eastAsia"/>
              </w:rPr>
              <w:t> </w:t>
            </w:r>
            <w:proofErr w:type="gramEnd"/>
          </w:p>
          <w:p w14:paraId="309EAA61" w14:textId="77777777" w:rsidR="00D66C35" w:rsidRPr="00D66C35" w:rsidRDefault="00D66C35" w:rsidP="00D66C35">
            <w:r w:rsidRPr="00D66C35">
              <w:t>Scale:</w:t>
            </w:r>
            <w:r w:rsidRPr="00D66C35">
              <w:rPr>
                <w:rFonts w:ascii="MS Mincho" w:eastAsia="MS Mincho" w:hAnsi="MS Mincho" w:cs="MS Mincho" w:hint="eastAsia"/>
              </w:rPr>
              <w:t> </w:t>
            </w:r>
          </w:p>
          <w:p w14:paraId="51FB0A8D" w14:textId="77777777" w:rsidR="00D66C35" w:rsidRPr="00D66C35" w:rsidRDefault="00D66C35" w:rsidP="00D66C35">
            <w:r w:rsidRPr="00D66C35">
              <w:t>3 – The information is from the most authoritative source and/or is highly likely to be correct. (e.g., laboratory test results transmitted directed from the laboratory information system into the EHR).</w:t>
            </w:r>
            <w:r w:rsidRPr="00D66C35">
              <w:rPr>
                <w:rFonts w:ascii="MS Mincho" w:eastAsia="MS Mincho" w:hAnsi="MS Mincho" w:cs="MS Mincho" w:hint="eastAsia"/>
              </w:rPr>
              <w:t> </w:t>
            </w:r>
            <w:r w:rsidRPr="00D66C35">
              <w:t xml:space="preserve">2 </w:t>
            </w:r>
            <w:r w:rsidRPr="00D66C35">
              <w:rPr>
                <w:rFonts w:ascii="Cambria" w:hAnsi="Cambria" w:cs="Cambria"/>
              </w:rPr>
              <w:t>–</w:t>
            </w:r>
            <w:r w:rsidRPr="00D66C35">
              <w:t xml:space="preserve"> The information may not be from the most authoritative source and/or has a moderate likelihood of being correct. (e.g., self-report of a vaccination).</w:t>
            </w:r>
            <w:r w:rsidRPr="00D66C35">
              <w:rPr>
                <w:rFonts w:ascii="MS Mincho" w:eastAsia="MS Mincho" w:hAnsi="MS Mincho" w:cs="MS Mincho" w:hint="eastAsia"/>
              </w:rPr>
              <w:t> </w:t>
            </w:r>
            <w:r w:rsidRPr="00D66C35">
              <w:t xml:space="preserve">1 </w:t>
            </w:r>
            <w:r w:rsidRPr="00D66C35">
              <w:rPr>
                <w:rFonts w:ascii="Cambria" w:hAnsi="Cambria" w:cs="Cambria"/>
              </w:rPr>
              <w:t>–</w:t>
            </w:r>
            <w:r w:rsidRPr="00D66C35">
              <w:t xml:space="preserve"> The information may not be correct. (e.g., a check box that indicates medication reconciliation was performed).</w:t>
            </w:r>
            <w:r w:rsidRPr="00D66C35">
              <w:rPr>
                <w:rFonts w:ascii="MS Mincho" w:eastAsia="MS Mincho" w:hAnsi="MS Mincho" w:cs="MS Mincho" w:hint="eastAsia"/>
              </w:rPr>
              <w:t> </w:t>
            </w:r>
          </w:p>
        </w:tc>
        <w:tc>
          <w:tcPr>
            <w:tcW w:w="990" w:type="dxa"/>
          </w:tcPr>
          <w:p w14:paraId="26D0AFB8" w14:textId="77777777" w:rsidR="00D66C35" w:rsidRPr="00D66C35" w:rsidRDefault="00D66C35" w:rsidP="00D66C35">
            <w:r w:rsidRPr="00D66C35">
              <w:t>3</w:t>
            </w:r>
          </w:p>
        </w:tc>
        <w:tc>
          <w:tcPr>
            <w:tcW w:w="1080" w:type="dxa"/>
          </w:tcPr>
          <w:p w14:paraId="2EF20049" w14:textId="77777777" w:rsidR="00D66C35" w:rsidRPr="00D66C35" w:rsidRDefault="00D66C35" w:rsidP="00D66C35"/>
        </w:tc>
        <w:tc>
          <w:tcPr>
            <w:tcW w:w="1710" w:type="dxa"/>
          </w:tcPr>
          <w:p w14:paraId="1501AD37" w14:textId="77777777" w:rsidR="00D66C35" w:rsidRPr="00D66C35" w:rsidRDefault="00D66C35" w:rsidP="00D66C35"/>
        </w:tc>
      </w:tr>
      <w:tr w:rsidR="00D66C35" w:rsidRPr="00D66C35" w14:paraId="070E5F30" w14:textId="77777777" w:rsidTr="002C6788">
        <w:tc>
          <w:tcPr>
            <w:tcW w:w="6498" w:type="dxa"/>
          </w:tcPr>
          <w:p w14:paraId="5C4773A4" w14:textId="77777777" w:rsidR="00D66C35" w:rsidRPr="00D66C35" w:rsidRDefault="00D66C35" w:rsidP="00D66C35">
            <w:r w:rsidRPr="00D66C35">
              <w:rPr>
                <w:b/>
                <w:bCs/>
                <w:i/>
                <w:iCs/>
              </w:rPr>
              <w:t xml:space="preserve">Data Standards </w:t>
            </w:r>
            <w:r w:rsidRPr="00D66C35">
              <w:rPr>
                <w:b/>
                <w:bCs/>
              </w:rPr>
              <w:t xml:space="preserve">– </w:t>
            </w:r>
            <w:r w:rsidRPr="00D66C35">
              <w:t>Is the data element coded using a nationally accepted terminology standard</w:t>
            </w:r>
            <w:proofErr w:type="gramStart"/>
            <w:r w:rsidRPr="00D66C35">
              <w:t>?</w:t>
            </w:r>
            <w:r w:rsidRPr="00D66C35">
              <w:rPr>
                <w:rFonts w:ascii="MS Mincho" w:eastAsia="MS Mincho" w:hAnsi="MS Mincho" w:cs="MS Mincho" w:hint="eastAsia"/>
              </w:rPr>
              <w:t> </w:t>
            </w:r>
            <w:proofErr w:type="gramEnd"/>
          </w:p>
          <w:p w14:paraId="3C2C3085" w14:textId="77777777" w:rsidR="00D66C35" w:rsidRPr="00D66C35" w:rsidRDefault="00D66C35" w:rsidP="00D66C35">
            <w:r w:rsidRPr="00D66C35">
              <w:t>Scale:</w:t>
            </w:r>
            <w:r w:rsidRPr="00D66C35">
              <w:rPr>
                <w:rFonts w:ascii="MS Mincho" w:eastAsia="MS Mincho" w:hAnsi="MS Mincho" w:cs="MS Mincho" w:hint="eastAsia"/>
              </w:rPr>
              <w:t> </w:t>
            </w:r>
          </w:p>
          <w:p w14:paraId="064E4546" w14:textId="77777777" w:rsidR="00D66C35" w:rsidRPr="00D66C35" w:rsidRDefault="00D66C35" w:rsidP="00D66C35">
            <w:r w:rsidRPr="00D66C35">
              <w:t>3 – The data element is coded in nationally accepted terminology standard.</w:t>
            </w:r>
            <w:r w:rsidRPr="00D66C35">
              <w:rPr>
                <w:rFonts w:ascii="MS Mincho" w:eastAsia="MS Mincho" w:hAnsi="MS Mincho" w:cs="MS Mincho" w:hint="eastAsia"/>
              </w:rPr>
              <w:t> </w:t>
            </w:r>
          </w:p>
          <w:p w14:paraId="03C43193" w14:textId="77777777" w:rsidR="00D66C35" w:rsidRPr="00D66C35" w:rsidRDefault="00D66C35" w:rsidP="00D66C35">
            <w:r w:rsidRPr="00D66C35">
              <w:t xml:space="preserve">2 – Terminology standards for this data element are currently available, but </w:t>
            </w:r>
            <w:proofErr w:type="gramStart"/>
            <w:r w:rsidRPr="00D66C35">
              <w:t>is</w:t>
            </w:r>
            <w:proofErr w:type="gramEnd"/>
            <w:r w:rsidRPr="00D66C35">
              <w:t xml:space="preserve"> not consistently coded to standard terminology in the EHR, or the EHR does not easily allow such coding.</w:t>
            </w:r>
            <w:r w:rsidRPr="00D66C35">
              <w:rPr>
                <w:rFonts w:ascii="MS Mincho" w:eastAsia="MS Mincho" w:hAnsi="MS Mincho" w:cs="MS Mincho" w:hint="eastAsia"/>
              </w:rPr>
              <w:t> </w:t>
            </w:r>
          </w:p>
          <w:p w14:paraId="18AE8F26" w14:textId="77777777" w:rsidR="00D66C35" w:rsidRPr="00D66C35" w:rsidRDefault="00D66C35" w:rsidP="00D66C35">
            <w:r w:rsidRPr="00D66C35">
              <w:t>1 – The EHR does not support coding to the existing standard.</w:t>
            </w:r>
            <w:r w:rsidRPr="00D66C35">
              <w:rPr>
                <w:rFonts w:ascii="MS Mincho" w:eastAsia="MS Mincho" w:hAnsi="MS Mincho" w:cs="MS Mincho" w:hint="eastAsia"/>
              </w:rPr>
              <w:t> </w:t>
            </w:r>
          </w:p>
        </w:tc>
        <w:tc>
          <w:tcPr>
            <w:tcW w:w="990" w:type="dxa"/>
          </w:tcPr>
          <w:p w14:paraId="7BB667DD" w14:textId="77777777" w:rsidR="00D66C35" w:rsidRPr="00D66C35" w:rsidRDefault="00D66C35" w:rsidP="00D66C35">
            <w:r w:rsidRPr="00D66C35">
              <w:t>3</w:t>
            </w:r>
          </w:p>
        </w:tc>
        <w:tc>
          <w:tcPr>
            <w:tcW w:w="1080" w:type="dxa"/>
          </w:tcPr>
          <w:p w14:paraId="1FBB78EE" w14:textId="77777777" w:rsidR="00D66C35" w:rsidRPr="00D66C35" w:rsidRDefault="00D66C35" w:rsidP="00D66C35"/>
        </w:tc>
        <w:tc>
          <w:tcPr>
            <w:tcW w:w="1710" w:type="dxa"/>
          </w:tcPr>
          <w:p w14:paraId="761B0EA9" w14:textId="77777777" w:rsidR="00D66C35" w:rsidRPr="00D66C35" w:rsidRDefault="00D66C35" w:rsidP="00D66C35"/>
        </w:tc>
      </w:tr>
      <w:tr w:rsidR="00D66C35" w:rsidRPr="00D66C35" w14:paraId="07220695" w14:textId="77777777" w:rsidTr="002C6788">
        <w:tc>
          <w:tcPr>
            <w:tcW w:w="6498" w:type="dxa"/>
          </w:tcPr>
          <w:p w14:paraId="4D66563B" w14:textId="77777777" w:rsidR="00D66C35" w:rsidRPr="00D66C35" w:rsidRDefault="00D66C35" w:rsidP="00D66C35">
            <w:r w:rsidRPr="00D66C35">
              <w:rPr>
                <w:b/>
                <w:bCs/>
                <w:i/>
                <w:iCs/>
              </w:rPr>
              <w:t xml:space="preserve">Workflow </w:t>
            </w:r>
            <w:r w:rsidRPr="00D66C35">
              <w:rPr>
                <w:b/>
                <w:bCs/>
              </w:rPr>
              <w:t xml:space="preserve">– </w:t>
            </w:r>
            <w:r w:rsidRPr="00D66C35">
              <w:t>To what degree is the data element captured during the course of care? How does it impact the typical workflow for that user</w:t>
            </w:r>
            <w:proofErr w:type="gramStart"/>
            <w:r w:rsidRPr="00D66C35">
              <w:t>?</w:t>
            </w:r>
            <w:r w:rsidRPr="00D66C35">
              <w:rPr>
                <w:rFonts w:ascii="MS Mincho" w:eastAsia="MS Mincho" w:hAnsi="MS Mincho" w:cs="MS Mincho" w:hint="eastAsia"/>
              </w:rPr>
              <w:t> </w:t>
            </w:r>
            <w:proofErr w:type="gramEnd"/>
          </w:p>
          <w:p w14:paraId="6A06EC33" w14:textId="77777777" w:rsidR="00D66C35" w:rsidRPr="00D66C35" w:rsidRDefault="00D66C35" w:rsidP="00D66C35">
            <w:r w:rsidRPr="00D66C35">
              <w:t xml:space="preserve">Scale: </w:t>
            </w:r>
          </w:p>
          <w:p w14:paraId="26A04768" w14:textId="77777777" w:rsidR="00D66C35" w:rsidRPr="00D66C35" w:rsidRDefault="00D66C35" w:rsidP="00D66C35">
            <w:r w:rsidRPr="00D66C35">
              <w:t xml:space="preserve">3 – The data element is routinely collected as part of routine care and requires no additional data entry from clinician solely for the quality measure and no EHR user interface changes. Examples would be lab values, vital signs, referral orders, or problem list entry. </w:t>
            </w:r>
          </w:p>
          <w:p w14:paraId="6DE02351" w14:textId="77777777" w:rsidR="00D66C35" w:rsidRPr="00D66C35" w:rsidRDefault="00D66C35" w:rsidP="00D66C35">
            <w:r w:rsidRPr="00D66C35">
              <w:t xml:space="preserve">2 – Data element is not routinely collected as a part of routine care and additional time and effort over and above routine care is required, but perceived to have some benefit. </w:t>
            </w:r>
          </w:p>
          <w:p w14:paraId="4AB7BFA7" w14:textId="77777777" w:rsidR="00D66C35" w:rsidRPr="00D66C35" w:rsidRDefault="00D66C35" w:rsidP="00D66C35">
            <w:r w:rsidRPr="00D66C35">
              <w:t>1 – Additional time and effort over and above routine care is required to collect this data element without immediate benefit to care.</w:t>
            </w:r>
          </w:p>
        </w:tc>
        <w:tc>
          <w:tcPr>
            <w:tcW w:w="990" w:type="dxa"/>
          </w:tcPr>
          <w:p w14:paraId="064052CC" w14:textId="77777777" w:rsidR="00D66C35" w:rsidRPr="00D66C35" w:rsidRDefault="00D66C35" w:rsidP="00D66C35">
            <w:r w:rsidRPr="00D66C35">
              <w:t>3</w:t>
            </w:r>
          </w:p>
        </w:tc>
        <w:tc>
          <w:tcPr>
            <w:tcW w:w="1080" w:type="dxa"/>
          </w:tcPr>
          <w:p w14:paraId="6CB50983" w14:textId="77777777" w:rsidR="00D66C35" w:rsidRPr="00D66C35" w:rsidRDefault="00D66C35" w:rsidP="00D66C35"/>
        </w:tc>
        <w:tc>
          <w:tcPr>
            <w:tcW w:w="1710" w:type="dxa"/>
          </w:tcPr>
          <w:p w14:paraId="783AE9A3" w14:textId="77777777" w:rsidR="00D66C35" w:rsidRPr="00D66C35" w:rsidRDefault="00D66C35" w:rsidP="00D66C35"/>
        </w:tc>
      </w:tr>
      <w:tr w:rsidR="00D66C35" w:rsidRPr="00D66C35" w14:paraId="04AB2238" w14:textId="77777777" w:rsidTr="002C6788">
        <w:tc>
          <w:tcPr>
            <w:tcW w:w="6498" w:type="dxa"/>
          </w:tcPr>
          <w:p w14:paraId="3F63390D" w14:textId="77777777" w:rsidR="00D66C35" w:rsidRPr="00D66C35" w:rsidRDefault="00D66C35" w:rsidP="00D66C35">
            <w:pPr>
              <w:rPr>
                <w:b/>
                <w:bCs/>
                <w:i/>
                <w:iCs/>
              </w:rPr>
            </w:pPr>
            <w:r w:rsidRPr="00D66C35">
              <w:rPr>
                <w:b/>
                <w:bCs/>
                <w:i/>
                <w:iCs/>
              </w:rPr>
              <w:t>DATA ELEMENT FEASIBILITY SCORE</w:t>
            </w:r>
          </w:p>
        </w:tc>
        <w:tc>
          <w:tcPr>
            <w:tcW w:w="990" w:type="dxa"/>
          </w:tcPr>
          <w:p w14:paraId="5C908708" w14:textId="77777777" w:rsidR="00D66C35" w:rsidRPr="00D66C35" w:rsidRDefault="00D66C35" w:rsidP="00D66C35">
            <w:r w:rsidRPr="00D66C35">
              <w:t>9</w:t>
            </w:r>
          </w:p>
        </w:tc>
        <w:tc>
          <w:tcPr>
            <w:tcW w:w="1080" w:type="dxa"/>
          </w:tcPr>
          <w:p w14:paraId="2F99198B" w14:textId="77777777" w:rsidR="00D66C35" w:rsidRPr="00D66C35" w:rsidRDefault="00D66C35" w:rsidP="00D66C35"/>
        </w:tc>
        <w:tc>
          <w:tcPr>
            <w:tcW w:w="1710" w:type="dxa"/>
          </w:tcPr>
          <w:p w14:paraId="1F75C8F5" w14:textId="77777777" w:rsidR="00D66C35" w:rsidRPr="00D66C35" w:rsidRDefault="00D66C35" w:rsidP="00D66C35"/>
        </w:tc>
      </w:tr>
    </w:tbl>
    <w:p w14:paraId="50CC7B25" w14:textId="77777777" w:rsidR="00D66C35" w:rsidRDefault="00D66C35" w:rsidP="00AD762D"/>
    <w:p w14:paraId="63E66E19" w14:textId="77777777" w:rsidR="00D66C35" w:rsidRDefault="00D66C35" w:rsidP="00AD762D"/>
    <w:tbl>
      <w:tblPr>
        <w:tblStyle w:val="TableGrid"/>
        <w:tblW w:w="10278" w:type="dxa"/>
        <w:tblLayout w:type="fixed"/>
        <w:tblLook w:val="04A0" w:firstRow="1" w:lastRow="0" w:firstColumn="1" w:lastColumn="0" w:noHBand="0" w:noVBand="1"/>
      </w:tblPr>
      <w:tblGrid>
        <w:gridCol w:w="6498"/>
        <w:gridCol w:w="990"/>
        <w:gridCol w:w="1080"/>
        <w:gridCol w:w="1710"/>
      </w:tblGrid>
      <w:tr w:rsidR="00D66C35" w:rsidRPr="00D66C35" w14:paraId="3602C24E" w14:textId="77777777" w:rsidTr="002C6788">
        <w:tc>
          <w:tcPr>
            <w:tcW w:w="10278" w:type="dxa"/>
            <w:gridSpan w:val="4"/>
          </w:tcPr>
          <w:p w14:paraId="0A889D2F" w14:textId="20557847" w:rsidR="00D66C35" w:rsidRPr="00D66C35" w:rsidRDefault="00D66C35" w:rsidP="00D66C35">
            <w:r w:rsidRPr="00D66C35">
              <w:t xml:space="preserve">Data element: </w:t>
            </w:r>
            <w:r w:rsidR="00972951" w:rsidRPr="00972951">
              <w:t>Emergency Department Visit</w:t>
            </w:r>
          </w:p>
        </w:tc>
      </w:tr>
      <w:tr w:rsidR="00D66C35" w:rsidRPr="00D66C35" w14:paraId="47485F3C" w14:textId="77777777" w:rsidTr="002C6788">
        <w:tc>
          <w:tcPr>
            <w:tcW w:w="10278" w:type="dxa"/>
            <w:gridSpan w:val="4"/>
          </w:tcPr>
          <w:p w14:paraId="22E506F3" w14:textId="0EABA4B8" w:rsidR="00D66C35" w:rsidRPr="00D66C35" w:rsidRDefault="00D66C35" w:rsidP="00D66C35">
            <w:r w:rsidRPr="00D66C35">
              <w:t>Data element definition</w:t>
            </w:r>
            <w:r w:rsidR="00972951">
              <w:t xml:space="preserve">: </w:t>
            </w:r>
            <w:r w:rsidR="00972951" w:rsidRPr="00972951">
              <w:t>Emergency depa</w:t>
            </w:r>
            <w:r w:rsidR="00972951">
              <w:t>rtment patient visit ( grouping)</w:t>
            </w:r>
          </w:p>
        </w:tc>
      </w:tr>
      <w:tr w:rsidR="00D66C35" w:rsidRPr="00D66C35" w14:paraId="7E3D45CB" w14:textId="77777777" w:rsidTr="002C6788">
        <w:tc>
          <w:tcPr>
            <w:tcW w:w="6498" w:type="dxa"/>
          </w:tcPr>
          <w:p w14:paraId="3E7A5B29" w14:textId="77777777" w:rsidR="00D66C35" w:rsidRPr="00D66C35" w:rsidRDefault="00D66C35" w:rsidP="00D66C35">
            <w:r w:rsidRPr="00D66C35">
              <w:t>Component: OID</w:t>
            </w:r>
          </w:p>
          <w:p w14:paraId="77080FFA" w14:textId="43890FF3" w:rsidR="00D66C35" w:rsidRPr="00D66C35" w:rsidRDefault="00972951" w:rsidP="00D66C35">
            <w:r w:rsidRPr="00972951">
              <w:t>2.16.840.1.113883.3.526.3.1520</w:t>
            </w:r>
          </w:p>
          <w:p w14:paraId="0B59F318" w14:textId="77777777" w:rsidR="00D66C35" w:rsidRPr="00D66C35" w:rsidRDefault="00D66C35" w:rsidP="00D66C35"/>
          <w:p w14:paraId="14CF8A35" w14:textId="77777777" w:rsidR="00D66C35" w:rsidRPr="00D66C35" w:rsidRDefault="00D66C35" w:rsidP="00D66C35"/>
          <w:p w14:paraId="78F5C65A" w14:textId="77777777" w:rsidR="00D66C35" w:rsidRPr="00D66C35" w:rsidRDefault="00D66C35" w:rsidP="00D66C35"/>
          <w:p w14:paraId="07C76641" w14:textId="77777777" w:rsidR="00D66C35" w:rsidRPr="00D66C35" w:rsidRDefault="00D66C35" w:rsidP="00D66C35"/>
        </w:tc>
        <w:tc>
          <w:tcPr>
            <w:tcW w:w="990" w:type="dxa"/>
          </w:tcPr>
          <w:p w14:paraId="07AA9353" w14:textId="77777777" w:rsidR="00D66C35" w:rsidRPr="00D66C35" w:rsidRDefault="00D66C35" w:rsidP="00D66C35">
            <w:r w:rsidRPr="00D66C35">
              <w:t>Current (1-3)</w:t>
            </w:r>
          </w:p>
        </w:tc>
        <w:tc>
          <w:tcPr>
            <w:tcW w:w="1080" w:type="dxa"/>
          </w:tcPr>
          <w:p w14:paraId="35E2841C" w14:textId="77777777" w:rsidR="00D66C35" w:rsidRPr="00D66C35" w:rsidRDefault="00D66C35" w:rsidP="00D66C35">
            <w:r w:rsidRPr="00D66C35">
              <w:t>Future* (1-3)</w:t>
            </w:r>
          </w:p>
        </w:tc>
        <w:tc>
          <w:tcPr>
            <w:tcW w:w="1710" w:type="dxa"/>
          </w:tcPr>
          <w:p w14:paraId="4DF2FF69" w14:textId="77777777" w:rsidR="00D66C35" w:rsidRPr="00D66C35" w:rsidRDefault="00D66C35" w:rsidP="00D66C35">
            <w:r w:rsidRPr="00D66C35">
              <w:t>Comments</w:t>
            </w:r>
          </w:p>
        </w:tc>
      </w:tr>
      <w:tr w:rsidR="00D66C35" w:rsidRPr="00D66C35" w14:paraId="368E09F1" w14:textId="77777777" w:rsidTr="002C6788">
        <w:tc>
          <w:tcPr>
            <w:tcW w:w="6498" w:type="dxa"/>
          </w:tcPr>
          <w:p w14:paraId="0FAB771B" w14:textId="77777777" w:rsidR="00D66C35" w:rsidRPr="00D66C35" w:rsidRDefault="00D66C35" w:rsidP="00D66C35">
            <w:r w:rsidRPr="00D66C35">
              <w:rPr>
                <w:b/>
                <w:bCs/>
                <w:i/>
                <w:iCs/>
              </w:rPr>
              <w:t xml:space="preserve">Data Availability </w:t>
            </w:r>
            <w:r w:rsidRPr="00D66C35">
              <w:t xml:space="preserve">– Is the data readily available in structured format? </w:t>
            </w:r>
          </w:p>
          <w:p w14:paraId="4005121D" w14:textId="77777777" w:rsidR="00D66C35" w:rsidRPr="00D66C35" w:rsidRDefault="00D66C35" w:rsidP="00D66C35">
            <w:r w:rsidRPr="00D66C35">
              <w:t>Scale:</w:t>
            </w:r>
            <w:r w:rsidRPr="00D66C35">
              <w:rPr>
                <w:rFonts w:ascii="MS Mincho" w:eastAsia="MS Mincho" w:hAnsi="MS Mincho" w:cs="MS Mincho" w:hint="eastAsia"/>
              </w:rPr>
              <w:t> </w:t>
            </w:r>
          </w:p>
          <w:p w14:paraId="1D94AB11" w14:textId="77777777" w:rsidR="00D66C35" w:rsidRPr="00D66C35" w:rsidRDefault="00D66C35" w:rsidP="00D66C35">
            <w:r w:rsidRPr="00D66C35">
              <w:t>3 – Data element exists in structured format in this EHR.</w:t>
            </w:r>
            <w:r w:rsidRPr="00D66C35">
              <w:rPr>
                <w:rFonts w:ascii="MS Mincho" w:eastAsia="MS Mincho" w:hAnsi="MS Mincho" w:cs="MS Mincho" w:hint="eastAsia"/>
              </w:rPr>
              <w:t> </w:t>
            </w:r>
          </w:p>
          <w:p w14:paraId="6B737E6B" w14:textId="77777777" w:rsidR="00D66C35" w:rsidRPr="00D66C35" w:rsidRDefault="00D66C35" w:rsidP="00D66C35">
            <w:r w:rsidRPr="00D66C35">
              <w:t xml:space="preserve">[2] – Not defined as this time. Hold for possible future use. </w:t>
            </w:r>
          </w:p>
          <w:p w14:paraId="48C5C781" w14:textId="77777777" w:rsidR="00D66C35" w:rsidRPr="00D66C35" w:rsidRDefault="00D66C35" w:rsidP="00D66C35">
            <w:r w:rsidRPr="00D66C35">
              <w:t>1 – Data element is not available in structured format in this EHR.</w:t>
            </w:r>
          </w:p>
        </w:tc>
        <w:tc>
          <w:tcPr>
            <w:tcW w:w="990" w:type="dxa"/>
          </w:tcPr>
          <w:p w14:paraId="66838AA2" w14:textId="77777777" w:rsidR="00D66C35" w:rsidRPr="00D66C35" w:rsidRDefault="00D66C35" w:rsidP="00D66C35">
            <w:r w:rsidRPr="00D66C35">
              <w:t>3</w:t>
            </w:r>
          </w:p>
        </w:tc>
        <w:tc>
          <w:tcPr>
            <w:tcW w:w="1080" w:type="dxa"/>
          </w:tcPr>
          <w:p w14:paraId="5F6A62D5" w14:textId="77777777" w:rsidR="00D66C35" w:rsidRPr="00D66C35" w:rsidRDefault="00D66C35" w:rsidP="00D66C35"/>
        </w:tc>
        <w:tc>
          <w:tcPr>
            <w:tcW w:w="1710" w:type="dxa"/>
          </w:tcPr>
          <w:p w14:paraId="0F5E7A7F" w14:textId="77777777" w:rsidR="00D66C35" w:rsidRPr="00D66C35" w:rsidRDefault="00D66C35" w:rsidP="00D66C35"/>
        </w:tc>
      </w:tr>
      <w:tr w:rsidR="00D66C35" w:rsidRPr="00D66C35" w14:paraId="33CED361" w14:textId="77777777" w:rsidTr="002C6788">
        <w:tc>
          <w:tcPr>
            <w:tcW w:w="6498" w:type="dxa"/>
          </w:tcPr>
          <w:p w14:paraId="0220380C" w14:textId="77777777" w:rsidR="00D66C35" w:rsidRPr="00D66C35" w:rsidRDefault="00D66C35" w:rsidP="00D66C35">
            <w:r w:rsidRPr="00D66C35">
              <w:rPr>
                <w:b/>
                <w:bCs/>
                <w:i/>
                <w:iCs/>
              </w:rPr>
              <w:t xml:space="preserve">Data Accuracy </w:t>
            </w:r>
            <w:r w:rsidRPr="00D66C35">
              <w:rPr>
                <w:b/>
                <w:bCs/>
              </w:rPr>
              <w:t xml:space="preserve">– </w:t>
            </w:r>
            <w:r w:rsidRPr="00D66C35">
              <w:t>Is the information contained in the data element correct? Are the data source and recorder specified</w:t>
            </w:r>
            <w:proofErr w:type="gramStart"/>
            <w:r w:rsidRPr="00D66C35">
              <w:t>?</w:t>
            </w:r>
            <w:r w:rsidRPr="00D66C35">
              <w:rPr>
                <w:rFonts w:ascii="MS Mincho" w:eastAsia="MS Mincho" w:hAnsi="MS Mincho" w:cs="MS Mincho" w:hint="eastAsia"/>
              </w:rPr>
              <w:t> </w:t>
            </w:r>
            <w:proofErr w:type="gramEnd"/>
          </w:p>
          <w:p w14:paraId="2912E181" w14:textId="77777777" w:rsidR="00D66C35" w:rsidRPr="00D66C35" w:rsidRDefault="00D66C35" w:rsidP="00D66C35">
            <w:r w:rsidRPr="00D66C35">
              <w:t>Scale:</w:t>
            </w:r>
            <w:r w:rsidRPr="00D66C35">
              <w:rPr>
                <w:rFonts w:ascii="MS Mincho" w:eastAsia="MS Mincho" w:hAnsi="MS Mincho" w:cs="MS Mincho" w:hint="eastAsia"/>
              </w:rPr>
              <w:t> </w:t>
            </w:r>
          </w:p>
          <w:p w14:paraId="5461CDBB" w14:textId="77777777" w:rsidR="00D66C35" w:rsidRPr="00D66C35" w:rsidRDefault="00D66C35" w:rsidP="00D66C35">
            <w:r w:rsidRPr="00D66C35">
              <w:t>3 – The information is from the most authoritative source and/or is highly likely to be correct. (e.g., laboratory test results transmitted directed from the laboratory information system into the EHR).</w:t>
            </w:r>
            <w:r w:rsidRPr="00D66C35">
              <w:rPr>
                <w:rFonts w:ascii="MS Mincho" w:eastAsia="MS Mincho" w:hAnsi="MS Mincho" w:cs="MS Mincho" w:hint="eastAsia"/>
              </w:rPr>
              <w:t> </w:t>
            </w:r>
            <w:r w:rsidRPr="00D66C35">
              <w:t xml:space="preserve">2 </w:t>
            </w:r>
            <w:r w:rsidRPr="00D66C35">
              <w:rPr>
                <w:rFonts w:ascii="Cambria" w:hAnsi="Cambria" w:cs="Cambria"/>
              </w:rPr>
              <w:t>–</w:t>
            </w:r>
            <w:r w:rsidRPr="00D66C35">
              <w:t xml:space="preserve"> The information may not be from the most authoritative source and/or has a moderate likelihood of being correct. (e.g., self-report of a vaccination).</w:t>
            </w:r>
            <w:r w:rsidRPr="00D66C35">
              <w:rPr>
                <w:rFonts w:ascii="MS Mincho" w:eastAsia="MS Mincho" w:hAnsi="MS Mincho" w:cs="MS Mincho" w:hint="eastAsia"/>
              </w:rPr>
              <w:t> </w:t>
            </w:r>
            <w:r w:rsidRPr="00D66C35">
              <w:t xml:space="preserve">1 </w:t>
            </w:r>
            <w:r w:rsidRPr="00D66C35">
              <w:rPr>
                <w:rFonts w:ascii="Cambria" w:hAnsi="Cambria" w:cs="Cambria"/>
              </w:rPr>
              <w:t>–</w:t>
            </w:r>
            <w:r w:rsidRPr="00D66C35">
              <w:t xml:space="preserve"> The information may not be correct. (e.g., a check box that indicates medication reconciliation was performed).</w:t>
            </w:r>
            <w:r w:rsidRPr="00D66C35">
              <w:rPr>
                <w:rFonts w:ascii="MS Mincho" w:eastAsia="MS Mincho" w:hAnsi="MS Mincho" w:cs="MS Mincho" w:hint="eastAsia"/>
              </w:rPr>
              <w:t> </w:t>
            </w:r>
          </w:p>
        </w:tc>
        <w:tc>
          <w:tcPr>
            <w:tcW w:w="990" w:type="dxa"/>
          </w:tcPr>
          <w:p w14:paraId="471E74CC" w14:textId="77777777" w:rsidR="00D66C35" w:rsidRPr="00D66C35" w:rsidRDefault="00D66C35" w:rsidP="00D66C35">
            <w:r w:rsidRPr="00D66C35">
              <w:t>3</w:t>
            </w:r>
          </w:p>
        </w:tc>
        <w:tc>
          <w:tcPr>
            <w:tcW w:w="1080" w:type="dxa"/>
          </w:tcPr>
          <w:p w14:paraId="7673853B" w14:textId="77777777" w:rsidR="00D66C35" w:rsidRPr="00D66C35" w:rsidRDefault="00D66C35" w:rsidP="00D66C35"/>
        </w:tc>
        <w:tc>
          <w:tcPr>
            <w:tcW w:w="1710" w:type="dxa"/>
          </w:tcPr>
          <w:p w14:paraId="48CB2171" w14:textId="77777777" w:rsidR="00D66C35" w:rsidRPr="00D66C35" w:rsidRDefault="00D66C35" w:rsidP="00D66C35"/>
        </w:tc>
      </w:tr>
      <w:tr w:rsidR="00D66C35" w:rsidRPr="00D66C35" w14:paraId="0D6EAB67" w14:textId="77777777" w:rsidTr="002C6788">
        <w:tc>
          <w:tcPr>
            <w:tcW w:w="6498" w:type="dxa"/>
          </w:tcPr>
          <w:p w14:paraId="208FF639" w14:textId="77777777" w:rsidR="00D66C35" w:rsidRPr="00D66C35" w:rsidRDefault="00D66C35" w:rsidP="00D66C35">
            <w:r w:rsidRPr="00D66C35">
              <w:rPr>
                <w:b/>
                <w:bCs/>
                <w:i/>
                <w:iCs/>
              </w:rPr>
              <w:t xml:space="preserve">Data Standards </w:t>
            </w:r>
            <w:r w:rsidRPr="00D66C35">
              <w:rPr>
                <w:b/>
                <w:bCs/>
              </w:rPr>
              <w:t xml:space="preserve">– </w:t>
            </w:r>
            <w:r w:rsidRPr="00D66C35">
              <w:t>Is the data element coded using a nationally accepted terminology standard</w:t>
            </w:r>
            <w:proofErr w:type="gramStart"/>
            <w:r w:rsidRPr="00D66C35">
              <w:t>?</w:t>
            </w:r>
            <w:r w:rsidRPr="00D66C35">
              <w:rPr>
                <w:rFonts w:ascii="MS Mincho" w:eastAsia="MS Mincho" w:hAnsi="MS Mincho" w:cs="MS Mincho" w:hint="eastAsia"/>
              </w:rPr>
              <w:t> </w:t>
            </w:r>
            <w:proofErr w:type="gramEnd"/>
          </w:p>
          <w:p w14:paraId="4DE5B535" w14:textId="77777777" w:rsidR="00D66C35" w:rsidRPr="00D66C35" w:rsidRDefault="00D66C35" w:rsidP="00D66C35">
            <w:r w:rsidRPr="00D66C35">
              <w:t>Scale:</w:t>
            </w:r>
            <w:r w:rsidRPr="00D66C35">
              <w:rPr>
                <w:rFonts w:ascii="MS Mincho" w:eastAsia="MS Mincho" w:hAnsi="MS Mincho" w:cs="MS Mincho" w:hint="eastAsia"/>
              </w:rPr>
              <w:t> </w:t>
            </w:r>
          </w:p>
          <w:p w14:paraId="00659D8E" w14:textId="77777777" w:rsidR="00D66C35" w:rsidRPr="00D66C35" w:rsidRDefault="00D66C35" w:rsidP="00D66C35">
            <w:r w:rsidRPr="00D66C35">
              <w:t>3 – The data element is coded in nationally accepted terminology standard.</w:t>
            </w:r>
            <w:r w:rsidRPr="00D66C35">
              <w:rPr>
                <w:rFonts w:ascii="MS Mincho" w:eastAsia="MS Mincho" w:hAnsi="MS Mincho" w:cs="MS Mincho" w:hint="eastAsia"/>
              </w:rPr>
              <w:t> </w:t>
            </w:r>
          </w:p>
          <w:p w14:paraId="555A0842" w14:textId="77777777" w:rsidR="00D66C35" w:rsidRPr="00D66C35" w:rsidRDefault="00D66C35" w:rsidP="00D66C35">
            <w:r w:rsidRPr="00D66C35">
              <w:t xml:space="preserve">2 – Terminology standards for this data element are currently available, but </w:t>
            </w:r>
            <w:proofErr w:type="gramStart"/>
            <w:r w:rsidRPr="00D66C35">
              <w:t>is</w:t>
            </w:r>
            <w:proofErr w:type="gramEnd"/>
            <w:r w:rsidRPr="00D66C35">
              <w:t xml:space="preserve"> not consistently coded to standard terminology in the EHR, or the EHR does not easily allow such coding.</w:t>
            </w:r>
            <w:r w:rsidRPr="00D66C35">
              <w:rPr>
                <w:rFonts w:ascii="MS Mincho" w:eastAsia="MS Mincho" w:hAnsi="MS Mincho" w:cs="MS Mincho" w:hint="eastAsia"/>
              </w:rPr>
              <w:t> </w:t>
            </w:r>
          </w:p>
          <w:p w14:paraId="79FBA43E" w14:textId="77777777" w:rsidR="00D66C35" w:rsidRPr="00D66C35" w:rsidRDefault="00D66C35" w:rsidP="00D66C35">
            <w:r w:rsidRPr="00D66C35">
              <w:t>1 – The EHR does not support coding to the existing standard.</w:t>
            </w:r>
            <w:r w:rsidRPr="00D66C35">
              <w:rPr>
                <w:rFonts w:ascii="MS Mincho" w:eastAsia="MS Mincho" w:hAnsi="MS Mincho" w:cs="MS Mincho" w:hint="eastAsia"/>
              </w:rPr>
              <w:t> </w:t>
            </w:r>
          </w:p>
        </w:tc>
        <w:tc>
          <w:tcPr>
            <w:tcW w:w="990" w:type="dxa"/>
          </w:tcPr>
          <w:p w14:paraId="45D8C5B3" w14:textId="77777777" w:rsidR="00D66C35" w:rsidRPr="00D66C35" w:rsidRDefault="00D66C35" w:rsidP="00D66C35">
            <w:r w:rsidRPr="00D66C35">
              <w:t>3</w:t>
            </w:r>
          </w:p>
        </w:tc>
        <w:tc>
          <w:tcPr>
            <w:tcW w:w="1080" w:type="dxa"/>
          </w:tcPr>
          <w:p w14:paraId="28254284" w14:textId="77777777" w:rsidR="00D66C35" w:rsidRPr="00D66C35" w:rsidRDefault="00D66C35" w:rsidP="00D66C35"/>
        </w:tc>
        <w:tc>
          <w:tcPr>
            <w:tcW w:w="1710" w:type="dxa"/>
          </w:tcPr>
          <w:p w14:paraId="3875774E" w14:textId="77777777" w:rsidR="00D66C35" w:rsidRPr="00D66C35" w:rsidRDefault="00D66C35" w:rsidP="00D66C35"/>
        </w:tc>
      </w:tr>
      <w:tr w:rsidR="00D66C35" w:rsidRPr="00D66C35" w14:paraId="329B901C" w14:textId="77777777" w:rsidTr="002C6788">
        <w:tc>
          <w:tcPr>
            <w:tcW w:w="6498" w:type="dxa"/>
          </w:tcPr>
          <w:p w14:paraId="69B24D81" w14:textId="77777777" w:rsidR="00D66C35" w:rsidRPr="00D66C35" w:rsidRDefault="00D66C35" w:rsidP="00D66C35">
            <w:r w:rsidRPr="00D66C35">
              <w:rPr>
                <w:b/>
                <w:bCs/>
                <w:i/>
                <w:iCs/>
              </w:rPr>
              <w:t xml:space="preserve">Workflow </w:t>
            </w:r>
            <w:r w:rsidRPr="00D66C35">
              <w:rPr>
                <w:b/>
                <w:bCs/>
              </w:rPr>
              <w:t xml:space="preserve">– </w:t>
            </w:r>
            <w:r w:rsidRPr="00D66C35">
              <w:t>To what degree is the data element captured during the course of care? How does it impact the typical workflow for that user</w:t>
            </w:r>
            <w:proofErr w:type="gramStart"/>
            <w:r w:rsidRPr="00D66C35">
              <w:t>?</w:t>
            </w:r>
            <w:r w:rsidRPr="00D66C35">
              <w:rPr>
                <w:rFonts w:ascii="MS Mincho" w:eastAsia="MS Mincho" w:hAnsi="MS Mincho" w:cs="MS Mincho" w:hint="eastAsia"/>
              </w:rPr>
              <w:t> </w:t>
            </w:r>
            <w:proofErr w:type="gramEnd"/>
          </w:p>
          <w:p w14:paraId="78544BD1" w14:textId="77777777" w:rsidR="00D66C35" w:rsidRPr="00D66C35" w:rsidRDefault="00D66C35" w:rsidP="00D66C35">
            <w:r w:rsidRPr="00D66C35">
              <w:t xml:space="preserve">Scale: </w:t>
            </w:r>
          </w:p>
          <w:p w14:paraId="54ED77BA" w14:textId="77777777" w:rsidR="00D66C35" w:rsidRPr="00D66C35" w:rsidRDefault="00D66C35" w:rsidP="00D66C35">
            <w:r w:rsidRPr="00D66C35">
              <w:t xml:space="preserve">3 – The data element is routinely collected as part of routine care and requires no additional data entry from clinician solely for the quality measure and no EHR user interface changes. Examples would be lab values, vital signs, referral </w:t>
            </w:r>
            <w:r w:rsidRPr="00D66C35">
              <w:lastRenderedPageBreak/>
              <w:t xml:space="preserve">orders, or problem list entry. </w:t>
            </w:r>
          </w:p>
          <w:p w14:paraId="3516FC81" w14:textId="77777777" w:rsidR="00D66C35" w:rsidRPr="00D66C35" w:rsidRDefault="00D66C35" w:rsidP="00D66C35">
            <w:r w:rsidRPr="00D66C35">
              <w:t xml:space="preserve">2 – Data element is not routinely collected as a part of routine care and additional time and effort over and above routine care is required, but perceived to have some benefit. </w:t>
            </w:r>
          </w:p>
          <w:p w14:paraId="4DE1A3D9" w14:textId="77777777" w:rsidR="00D66C35" w:rsidRPr="00D66C35" w:rsidRDefault="00D66C35" w:rsidP="00D66C35">
            <w:r w:rsidRPr="00D66C35">
              <w:t>1 – Additional time and effort over and above routine care is required to collect this data element without immediate benefit to care.</w:t>
            </w:r>
          </w:p>
        </w:tc>
        <w:tc>
          <w:tcPr>
            <w:tcW w:w="990" w:type="dxa"/>
          </w:tcPr>
          <w:p w14:paraId="6457A481" w14:textId="77777777" w:rsidR="00D66C35" w:rsidRPr="00D66C35" w:rsidRDefault="00D66C35" w:rsidP="00D66C35">
            <w:r w:rsidRPr="00D66C35">
              <w:lastRenderedPageBreak/>
              <w:t>3</w:t>
            </w:r>
          </w:p>
        </w:tc>
        <w:tc>
          <w:tcPr>
            <w:tcW w:w="1080" w:type="dxa"/>
          </w:tcPr>
          <w:p w14:paraId="114EDF8E" w14:textId="77777777" w:rsidR="00D66C35" w:rsidRPr="00D66C35" w:rsidRDefault="00D66C35" w:rsidP="00D66C35"/>
        </w:tc>
        <w:tc>
          <w:tcPr>
            <w:tcW w:w="1710" w:type="dxa"/>
          </w:tcPr>
          <w:p w14:paraId="19E2F346" w14:textId="77777777" w:rsidR="00D66C35" w:rsidRPr="00D66C35" w:rsidRDefault="00D66C35" w:rsidP="00D66C35"/>
        </w:tc>
      </w:tr>
      <w:tr w:rsidR="00D66C35" w:rsidRPr="00D66C35" w14:paraId="2411A170" w14:textId="77777777" w:rsidTr="002C6788">
        <w:tc>
          <w:tcPr>
            <w:tcW w:w="6498" w:type="dxa"/>
          </w:tcPr>
          <w:p w14:paraId="14F4472F" w14:textId="77777777" w:rsidR="00D66C35" w:rsidRPr="00D66C35" w:rsidRDefault="00D66C35" w:rsidP="00D66C35">
            <w:pPr>
              <w:rPr>
                <w:b/>
                <w:bCs/>
                <w:i/>
                <w:iCs/>
              </w:rPr>
            </w:pPr>
            <w:r w:rsidRPr="00D66C35">
              <w:rPr>
                <w:b/>
                <w:bCs/>
                <w:i/>
                <w:iCs/>
              </w:rPr>
              <w:lastRenderedPageBreak/>
              <w:t>DATA ELEMENT FEASIBILITY SCORE</w:t>
            </w:r>
          </w:p>
        </w:tc>
        <w:tc>
          <w:tcPr>
            <w:tcW w:w="990" w:type="dxa"/>
          </w:tcPr>
          <w:p w14:paraId="7A5B94B6" w14:textId="77777777" w:rsidR="00D66C35" w:rsidRPr="00D66C35" w:rsidRDefault="00D66C35" w:rsidP="00D66C35">
            <w:r w:rsidRPr="00D66C35">
              <w:t>9</w:t>
            </w:r>
          </w:p>
        </w:tc>
        <w:tc>
          <w:tcPr>
            <w:tcW w:w="1080" w:type="dxa"/>
          </w:tcPr>
          <w:p w14:paraId="266504A0" w14:textId="77777777" w:rsidR="00D66C35" w:rsidRPr="00D66C35" w:rsidRDefault="00D66C35" w:rsidP="00D66C35"/>
        </w:tc>
        <w:tc>
          <w:tcPr>
            <w:tcW w:w="1710" w:type="dxa"/>
          </w:tcPr>
          <w:p w14:paraId="0C6F475E" w14:textId="77777777" w:rsidR="00D66C35" w:rsidRPr="00D66C35" w:rsidRDefault="00D66C35" w:rsidP="00D66C35"/>
        </w:tc>
      </w:tr>
    </w:tbl>
    <w:p w14:paraId="2D5AE0C1" w14:textId="5E169E0D" w:rsidR="00D66C35" w:rsidRPr="00D66C35" w:rsidRDefault="00D66C35" w:rsidP="00D66C35">
      <w:pPr>
        <w:rPr>
          <w:rFonts w:ascii="Calibri" w:eastAsia="Calibri" w:hAnsi="Calibri" w:cs="Times New Roman"/>
          <w:color w:val="1F497D"/>
          <w:sz w:val="22"/>
          <w:szCs w:val="22"/>
        </w:rPr>
      </w:pPr>
    </w:p>
    <w:tbl>
      <w:tblPr>
        <w:tblStyle w:val="TableGrid"/>
        <w:tblW w:w="10278" w:type="dxa"/>
        <w:tblLayout w:type="fixed"/>
        <w:tblLook w:val="04A0" w:firstRow="1" w:lastRow="0" w:firstColumn="1" w:lastColumn="0" w:noHBand="0" w:noVBand="1"/>
      </w:tblPr>
      <w:tblGrid>
        <w:gridCol w:w="6498"/>
        <w:gridCol w:w="990"/>
        <w:gridCol w:w="1080"/>
        <w:gridCol w:w="1710"/>
      </w:tblGrid>
      <w:tr w:rsidR="00D66C35" w:rsidRPr="00D66C35" w14:paraId="2EDF73EB" w14:textId="77777777" w:rsidTr="002C6788">
        <w:tc>
          <w:tcPr>
            <w:tcW w:w="10278" w:type="dxa"/>
            <w:gridSpan w:val="4"/>
          </w:tcPr>
          <w:p w14:paraId="213950DA" w14:textId="37A19891" w:rsidR="00D66C35" w:rsidRPr="00D66C35" w:rsidRDefault="00D66C35" w:rsidP="00972951">
            <w:r w:rsidRPr="00D66C35">
              <w:t xml:space="preserve">Data element: </w:t>
            </w:r>
            <w:r w:rsidR="00972951" w:rsidRPr="00972951">
              <w:t>Potassium</w:t>
            </w:r>
          </w:p>
        </w:tc>
      </w:tr>
      <w:tr w:rsidR="00D66C35" w:rsidRPr="00D66C35" w14:paraId="2D8C6245" w14:textId="77777777" w:rsidTr="002C6788">
        <w:tc>
          <w:tcPr>
            <w:tcW w:w="10278" w:type="dxa"/>
            <w:gridSpan w:val="4"/>
          </w:tcPr>
          <w:p w14:paraId="4D6EC51A" w14:textId="0A1AFE8A" w:rsidR="00D66C35" w:rsidRPr="00D66C35" w:rsidRDefault="00D66C35" w:rsidP="00972951">
            <w:r w:rsidRPr="00D66C35">
              <w:t xml:space="preserve">Data element definition </w:t>
            </w:r>
            <w:r w:rsidR="00972951" w:rsidRPr="00972951">
              <w:t>Potassium [Moles/volume] in Serum or Plasma</w:t>
            </w:r>
            <w:r w:rsidR="00972951">
              <w:t>( grouping)</w:t>
            </w:r>
          </w:p>
        </w:tc>
      </w:tr>
      <w:tr w:rsidR="00D66C35" w:rsidRPr="00D66C35" w14:paraId="1CD8E167" w14:textId="77777777" w:rsidTr="002C6788">
        <w:tc>
          <w:tcPr>
            <w:tcW w:w="6498" w:type="dxa"/>
          </w:tcPr>
          <w:p w14:paraId="7DA2B326" w14:textId="77777777" w:rsidR="00D66C35" w:rsidRPr="00D66C35" w:rsidRDefault="00D66C35" w:rsidP="00D66C35">
            <w:r w:rsidRPr="00D66C35">
              <w:t>Component: OID</w:t>
            </w:r>
          </w:p>
          <w:p w14:paraId="085A05C5" w14:textId="2366062D" w:rsidR="00D66C35" w:rsidRPr="00D66C35" w:rsidRDefault="00972951" w:rsidP="00D66C35">
            <w:r w:rsidRPr="00972951">
              <w:t>2.16.840.1.113883.3.526.3.1531</w:t>
            </w:r>
          </w:p>
          <w:p w14:paraId="009C01BB" w14:textId="77777777" w:rsidR="00D66C35" w:rsidRPr="00D66C35" w:rsidRDefault="00D66C35" w:rsidP="00D66C35"/>
          <w:p w14:paraId="7BFB0805" w14:textId="77777777" w:rsidR="00D66C35" w:rsidRPr="00D66C35" w:rsidRDefault="00D66C35" w:rsidP="00D66C35"/>
          <w:p w14:paraId="686FA4A5" w14:textId="77777777" w:rsidR="00D66C35" w:rsidRPr="00D66C35" w:rsidRDefault="00D66C35" w:rsidP="00D66C35"/>
        </w:tc>
        <w:tc>
          <w:tcPr>
            <w:tcW w:w="990" w:type="dxa"/>
          </w:tcPr>
          <w:p w14:paraId="1E0C4AD9" w14:textId="77777777" w:rsidR="00D66C35" w:rsidRPr="00D66C35" w:rsidRDefault="00D66C35" w:rsidP="00D66C35">
            <w:r w:rsidRPr="00D66C35">
              <w:t>Current (1-3)</w:t>
            </w:r>
          </w:p>
        </w:tc>
        <w:tc>
          <w:tcPr>
            <w:tcW w:w="1080" w:type="dxa"/>
          </w:tcPr>
          <w:p w14:paraId="58A038CD" w14:textId="77777777" w:rsidR="00D66C35" w:rsidRPr="00D66C35" w:rsidRDefault="00D66C35" w:rsidP="00D66C35">
            <w:r w:rsidRPr="00D66C35">
              <w:t>Future* (1-3)</w:t>
            </w:r>
          </w:p>
        </w:tc>
        <w:tc>
          <w:tcPr>
            <w:tcW w:w="1710" w:type="dxa"/>
          </w:tcPr>
          <w:p w14:paraId="15B005BD" w14:textId="77777777" w:rsidR="00D66C35" w:rsidRPr="00D66C35" w:rsidRDefault="00D66C35" w:rsidP="00D66C35">
            <w:r w:rsidRPr="00D66C35">
              <w:t>Comments</w:t>
            </w:r>
          </w:p>
        </w:tc>
      </w:tr>
      <w:tr w:rsidR="00D66C35" w:rsidRPr="00D66C35" w14:paraId="181D95E6" w14:textId="77777777" w:rsidTr="002C6788">
        <w:tc>
          <w:tcPr>
            <w:tcW w:w="6498" w:type="dxa"/>
          </w:tcPr>
          <w:p w14:paraId="474BF9AB" w14:textId="77777777" w:rsidR="00D66C35" w:rsidRPr="00D66C35" w:rsidRDefault="00D66C35" w:rsidP="00D66C35">
            <w:r w:rsidRPr="00D66C35">
              <w:rPr>
                <w:b/>
                <w:bCs/>
                <w:i/>
                <w:iCs/>
              </w:rPr>
              <w:t xml:space="preserve">Data Availability </w:t>
            </w:r>
            <w:r w:rsidRPr="00D66C35">
              <w:t xml:space="preserve">– Is the data readily available in structured format? </w:t>
            </w:r>
          </w:p>
          <w:p w14:paraId="48B5F960" w14:textId="77777777" w:rsidR="00D66C35" w:rsidRPr="00D66C35" w:rsidRDefault="00D66C35" w:rsidP="00D66C35">
            <w:r w:rsidRPr="00D66C35">
              <w:t>Scale:</w:t>
            </w:r>
            <w:r w:rsidRPr="00D66C35">
              <w:rPr>
                <w:rFonts w:ascii="MS Mincho" w:eastAsia="MS Mincho" w:hAnsi="MS Mincho" w:cs="MS Mincho" w:hint="eastAsia"/>
              </w:rPr>
              <w:t> </w:t>
            </w:r>
          </w:p>
          <w:p w14:paraId="082CB311" w14:textId="77777777" w:rsidR="00D66C35" w:rsidRPr="00D66C35" w:rsidRDefault="00D66C35" w:rsidP="00D66C35">
            <w:r w:rsidRPr="00D66C35">
              <w:t>3 – Data element exists in structured format in this EHR.</w:t>
            </w:r>
            <w:r w:rsidRPr="00D66C35">
              <w:rPr>
                <w:rFonts w:ascii="MS Mincho" w:eastAsia="MS Mincho" w:hAnsi="MS Mincho" w:cs="MS Mincho" w:hint="eastAsia"/>
              </w:rPr>
              <w:t> </w:t>
            </w:r>
          </w:p>
          <w:p w14:paraId="35DE48D3" w14:textId="77777777" w:rsidR="00D66C35" w:rsidRPr="00D66C35" w:rsidRDefault="00D66C35" w:rsidP="00D66C35">
            <w:r w:rsidRPr="00D66C35">
              <w:t xml:space="preserve">[2] – Not defined as this time. Hold for possible future use. </w:t>
            </w:r>
          </w:p>
          <w:p w14:paraId="2B9CA297" w14:textId="77777777" w:rsidR="00D66C35" w:rsidRPr="00D66C35" w:rsidRDefault="00D66C35" w:rsidP="00D66C35">
            <w:r w:rsidRPr="00D66C35">
              <w:t>1 – Data element is not available in structured format in this EHR.</w:t>
            </w:r>
          </w:p>
        </w:tc>
        <w:tc>
          <w:tcPr>
            <w:tcW w:w="990" w:type="dxa"/>
          </w:tcPr>
          <w:p w14:paraId="33164FD3" w14:textId="77777777" w:rsidR="00D66C35" w:rsidRPr="00D66C35" w:rsidRDefault="00D66C35" w:rsidP="00D66C35">
            <w:r w:rsidRPr="00D66C35">
              <w:t>3</w:t>
            </w:r>
          </w:p>
        </w:tc>
        <w:tc>
          <w:tcPr>
            <w:tcW w:w="1080" w:type="dxa"/>
          </w:tcPr>
          <w:p w14:paraId="7A012ABD" w14:textId="77777777" w:rsidR="00D66C35" w:rsidRPr="00D66C35" w:rsidRDefault="00D66C35" w:rsidP="00D66C35"/>
        </w:tc>
        <w:tc>
          <w:tcPr>
            <w:tcW w:w="1710" w:type="dxa"/>
          </w:tcPr>
          <w:p w14:paraId="19D193BE" w14:textId="77777777" w:rsidR="00D66C35" w:rsidRPr="00D66C35" w:rsidRDefault="00D66C35" w:rsidP="00D66C35"/>
        </w:tc>
      </w:tr>
      <w:tr w:rsidR="00D66C35" w:rsidRPr="00D66C35" w14:paraId="16D76473" w14:textId="77777777" w:rsidTr="002C6788">
        <w:tc>
          <w:tcPr>
            <w:tcW w:w="6498" w:type="dxa"/>
          </w:tcPr>
          <w:p w14:paraId="420C6309" w14:textId="77777777" w:rsidR="00D66C35" w:rsidRPr="00D66C35" w:rsidRDefault="00D66C35" w:rsidP="00D66C35">
            <w:r w:rsidRPr="00D66C35">
              <w:rPr>
                <w:b/>
                <w:bCs/>
                <w:i/>
                <w:iCs/>
              </w:rPr>
              <w:t xml:space="preserve">Data Accuracy </w:t>
            </w:r>
            <w:r w:rsidRPr="00D66C35">
              <w:rPr>
                <w:b/>
                <w:bCs/>
              </w:rPr>
              <w:t xml:space="preserve">– </w:t>
            </w:r>
            <w:r w:rsidRPr="00D66C35">
              <w:t>Is the information contained in the data element correct? Are the data source and recorder specified</w:t>
            </w:r>
            <w:proofErr w:type="gramStart"/>
            <w:r w:rsidRPr="00D66C35">
              <w:t>?</w:t>
            </w:r>
            <w:r w:rsidRPr="00D66C35">
              <w:rPr>
                <w:rFonts w:ascii="MS Mincho" w:eastAsia="MS Mincho" w:hAnsi="MS Mincho" w:cs="MS Mincho" w:hint="eastAsia"/>
              </w:rPr>
              <w:t> </w:t>
            </w:r>
            <w:proofErr w:type="gramEnd"/>
          </w:p>
          <w:p w14:paraId="704018DF" w14:textId="77777777" w:rsidR="00D66C35" w:rsidRPr="00D66C35" w:rsidRDefault="00D66C35" w:rsidP="00D66C35">
            <w:r w:rsidRPr="00D66C35">
              <w:t>Scale:</w:t>
            </w:r>
            <w:r w:rsidRPr="00D66C35">
              <w:rPr>
                <w:rFonts w:ascii="MS Mincho" w:eastAsia="MS Mincho" w:hAnsi="MS Mincho" w:cs="MS Mincho" w:hint="eastAsia"/>
              </w:rPr>
              <w:t> </w:t>
            </w:r>
          </w:p>
          <w:p w14:paraId="66072396" w14:textId="77777777" w:rsidR="00D66C35" w:rsidRPr="00D66C35" w:rsidRDefault="00D66C35" w:rsidP="00D66C35">
            <w:r w:rsidRPr="00D66C35">
              <w:t>3 – The information is from the most authoritative source and/or is highly likely to be correct. (e.g., laboratory test results transmitted directed from the laboratory information system into the EHR).</w:t>
            </w:r>
            <w:r w:rsidRPr="00D66C35">
              <w:rPr>
                <w:rFonts w:ascii="MS Mincho" w:eastAsia="MS Mincho" w:hAnsi="MS Mincho" w:cs="MS Mincho" w:hint="eastAsia"/>
              </w:rPr>
              <w:t> </w:t>
            </w:r>
            <w:r w:rsidRPr="00D66C35">
              <w:t xml:space="preserve">2 </w:t>
            </w:r>
            <w:r w:rsidRPr="00D66C35">
              <w:rPr>
                <w:rFonts w:ascii="Cambria" w:hAnsi="Cambria" w:cs="Cambria"/>
              </w:rPr>
              <w:t>–</w:t>
            </w:r>
            <w:r w:rsidRPr="00D66C35">
              <w:t xml:space="preserve"> The information may not be from the most authoritative source and/or has a moderate likelihood of being correct. (e.g., self-report of a vaccination).</w:t>
            </w:r>
            <w:r w:rsidRPr="00D66C35">
              <w:rPr>
                <w:rFonts w:ascii="MS Mincho" w:eastAsia="MS Mincho" w:hAnsi="MS Mincho" w:cs="MS Mincho" w:hint="eastAsia"/>
              </w:rPr>
              <w:t> </w:t>
            </w:r>
            <w:r w:rsidRPr="00D66C35">
              <w:t xml:space="preserve">1 </w:t>
            </w:r>
            <w:r w:rsidRPr="00D66C35">
              <w:rPr>
                <w:rFonts w:ascii="Cambria" w:hAnsi="Cambria" w:cs="Cambria"/>
              </w:rPr>
              <w:t>–</w:t>
            </w:r>
            <w:r w:rsidRPr="00D66C35">
              <w:t xml:space="preserve"> The information may not be correct. (e.g., a check box that indicates medication reconciliation was performed).</w:t>
            </w:r>
            <w:r w:rsidRPr="00D66C35">
              <w:rPr>
                <w:rFonts w:ascii="MS Mincho" w:eastAsia="MS Mincho" w:hAnsi="MS Mincho" w:cs="MS Mincho" w:hint="eastAsia"/>
              </w:rPr>
              <w:t> </w:t>
            </w:r>
          </w:p>
        </w:tc>
        <w:tc>
          <w:tcPr>
            <w:tcW w:w="990" w:type="dxa"/>
          </w:tcPr>
          <w:p w14:paraId="3AED2602" w14:textId="77777777" w:rsidR="00D66C35" w:rsidRPr="00D66C35" w:rsidRDefault="00D66C35" w:rsidP="00D66C35">
            <w:r w:rsidRPr="00D66C35">
              <w:t>3</w:t>
            </w:r>
          </w:p>
        </w:tc>
        <w:tc>
          <w:tcPr>
            <w:tcW w:w="1080" w:type="dxa"/>
          </w:tcPr>
          <w:p w14:paraId="36D7DF83" w14:textId="77777777" w:rsidR="00D66C35" w:rsidRPr="00D66C35" w:rsidRDefault="00D66C35" w:rsidP="00D66C35"/>
        </w:tc>
        <w:tc>
          <w:tcPr>
            <w:tcW w:w="1710" w:type="dxa"/>
          </w:tcPr>
          <w:p w14:paraId="12A674B1" w14:textId="77777777" w:rsidR="00D66C35" w:rsidRPr="00D66C35" w:rsidRDefault="00D66C35" w:rsidP="00D66C35"/>
        </w:tc>
      </w:tr>
      <w:tr w:rsidR="00D66C35" w:rsidRPr="00D66C35" w14:paraId="2092A010" w14:textId="77777777" w:rsidTr="002C6788">
        <w:tc>
          <w:tcPr>
            <w:tcW w:w="6498" w:type="dxa"/>
          </w:tcPr>
          <w:p w14:paraId="60354174" w14:textId="77777777" w:rsidR="00D66C35" w:rsidRPr="00D66C35" w:rsidRDefault="00D66C35" w:rsidP="00D66C35">
            <w:r w:rsidRPr="00D66C35">
              <w:rPr>
                <w:b/>
                <w:bCs/>
                <w:i/>
                <w:iCs/>
              </w:rPr>
              <w:t xml:space="preserve">Data Standards </w:t>
            </w:r>
            <w:r w:rsidRPr="00D66C35">
              <w:rPr>
                <w:b/>
                <w:bCs/>
              </w:rPr>
              <w:t xml:space="preserve">– </w:t>
            </w:r>
            <w:r w:rsidRPr="00D66C35">
              <w:t>Is the data element coded using a nationally accepted terminology standard</w:t>
            </w:r>
            <w:proofErr w:type="gramStart"/>
            <w:r w:rsidRPr="00D66C35">
              <w:t>?</w:t>
            </w:r>
            <w:r w:rsidRPr="00D66C35">
              <w:rPr>
                <w:rFonts w:ascii="MS Mincho" w:eastAsia="MS Mincho" w:hAnsi="MS Mincho" w:cs="MS Mincho" w:hint="eastAsia"/>
              </w:rPr>
              <w:t> </w:t>
            </w:r>
            <w:proofErr w:type="gramEnd"/>
          </w:p>
          <w:p w14:paraId="761CE963" w14:textId="77777777" w:rsidR="00D66C35" w:rsidRPr="00D66C35" w:rsidRDefault="00D66C35" w:rsidP="00D66C35">
            <w:r w:rsidRPr="00D66C35">
              <w:t>Scale:</w:t>
            </w:r>
            <w:r w:rsidRPr="00D66C35">
              <w:rPr>
                <w:rFonts w:ascii="MS Mincho" w:eastAsia="MS Mincho" w:hAnsi="MS Mincho" w:cs="MS Mincho" w:hint="eastAsia"/>
              </w:rPr>
              <w:t> </w:t>
            </w:r>
          </w:p>
          <w:p w14:paraId="4E326A88" w14:textId="77777777" w:rsidR="00D66C35" w:rsidRPr="00D66C35" w:rsidRDefault="00D66C35" w:rsidP="00D66C35">
            <w:r w:rsidRPr="00D66C35">
              <w:t>3 – The data element is coded in nationally accepted terminology standard.</w:t>
            </w:r>
            <w:r w:rsidRPr="00D66C35">
              <w:rPr>
                <w:rFonts w:ascii="MS Mincho" w:eastAsia="MS Mincho" w:hAnsi="MS Mincho" w:cs="MS Mincho" w:hint="eastAsia"/>
              </w:rPr>
              <w:t> </w:t>
            </w:r>
          </w:p>
          <w:p w14:paraId="7F2DCF13" w14:textId="77777777" w:rsidR="00D66C35" w:rsidRPr="00D66C35" w:rsidRDefault="00D66C35" w:rsidP="00D66C35">
            <w:r w:rsidRPr="00D66C35">
              <w:t xml:space="preserve">2 – Terminology standards for this data element are currently available, but </w:t>
            </w:r>
            <w:proofErr w:type="gramStart"/>
            <w:r w:rsidRPr="00D66C35">
              <w:t>is</w:t>
            </w:r>
            <w:proofErr w:type="gramEnd"/>
            <w:r w:rsidRPr="00D66C35">
              <w:t xml:space="preserve"> not consistently coded to standard terminology in the EHR, or the EHR does not easily allow such coding.</w:t>
            </w:r>
            <w:r w:rsidRPr="00D66C35">
              <w:rPr>
                <w:rFonts w:ascii="MS Mincho" w:eastAsia="MS Mincho" w:hAnsi="MS Mincho" w:cs="MS Mincho" w:hint="eastAsia"/>
              </w:rPr>
              <w:t> </w:t>
            </w:r>
          </w:p>
          <w:p w14:paraId="1B6E0CC8" w14:textId="77777777" w:rsidR="00D66C35" w:rsidRPr="00D66C35" w:rsidRDefault="00D66C35" w:rsidP="00D66C35">
            <w:r w:rsidRPr="00D66C35">
              <w:t>1 – The EHR does not support coding to the existing standard.</w:t>
            </w:r>
            <w:r w:rsidRPr="00D66C35">
              <w:rPr>
                <w:rFonts w:ascii="MS Mincho" w:eastAsia="MS Mincho" w:hAnsi="MS Mincho" w:cs="MS Mincho" w:hint="eastAsia"/>
              </w:rPr>
              <w:t> </w:t>
            </w:r>
          </w:p>
        </w:tc>
        <w:tc>
          <w:tcPr>
            <w:tcW w:w="990" w:type="dxa"/>
          </w:tcPr>
          <w:p w14:paraId="67ED1850" w14:textId="77777777" w:rsidR="00D66C35" w:rsidRPr="00D66C35" w:rsidRDefault="00D66C35" w:rsidP="00D66C35">
            <w:r w:rsidRPr="00D66C35">
              <w:t>3</w:t>
            </w:r>
          </w:p>
        </w:tc>
        <w:tc>
          <w:tcPr>
            <w:tcW w:w="1080" w:type="dxa"/>
          </w:tcPr>
          <w:p w14:paraId="0DCAB618" w14:textId="77777777" w:rsidR="00D66C35" w:rsidRPr="00D66C35" w:rsidRDefault="00D66C35" w:rsidP="00D66C35"/>
        </w:tc>
        <w:tc>
          <w:tcPr>
            <w:tcW w:w="1710" w:type="dxa"/>
          </w:tcPr>
          <w:p w14:paraId="34B861F4" w14:textId="77777777" w:rsidR="00D66C35" w:rsidRPr="00D66C35" w:rsidRDefault="00D66C35" w:rsidP="00D66C35"/>
        </w:tc>
      </w:tr>
      <w:tr w:rsidR="00D66C35" w:rsidRPr="00D66C35" w14:paraId="7CB6F089" w14:textId="77777777" w:rsidTr="002C6788">
        <w:tc>
          <w:tcPr>
            <w:tcW w:w="6498" w:type="dxa"/>
          </w:tcPr>
          <w:p w14:paraId="34135829" w14:textId="77777777" w:rsidR="00D66C35" w:rsidRPr="00D66C35" w:rsidRDefault="00D66C35" w:rsidP="00D66C35">
            <w:r w:rsidRPr="00D66C35">
              <w:rPr>
                <w:b/>
                <w:bCs/>
                <w:i/>
                <w:iCs/>
              </w:rPr>
              <w:t xml:space="preserve">Workflow </w:t>
            </w:r>
            <w:r w:rsidRPr="00D66C35">
              <w:rPr>
                <w:b/>
                <w:bCs/>
              </w:rPr>
              <w:t xml:space="preserve">– </w:t>
            </w:r>
            <w:r w:rsidRPr="00D66C35">
              <w:t xml:space="preserve">To what degree is the data element captured </w:t>
            </w:r>
            <w:r w:rsidRPr="00D66C35">
              <w:lastRenderedPageBreak/>
              <w:t>during the course of care? How does it impact the typical workflow for that user</w:t>
            </w:r>
            <w:proofErr w:type="gramStart"/>
            <w:r w:rsidRPr="00D66C35">
              <w:t>?</w:t>
            </w:r>
            <w:r w:rsidRPr="00D66C35">
              <w:rPr>
                <w:rFonts w:ascii="MS Mincho" w:eastAsia="MS Mincho" w:hAnsi="MS Mincho" w:cs="MS Mincho" w:hint="eastAsia"/>
              </w:rPr>
              <w:t> </w:t>
            </w:r>
            <w:proofErr w:type="gramEnd"/>
          </w:p>
          <w:p w14:paraId="6529E845" w14:textId="77777777" w:rsidR="00D66C35" w:rsidRPr="00D66C35" w:rsidRDefault="00D66C35" w:rsidP="00D66C35">
            <w:r w:rsidRPr="00D66C35">
              <w:t xml:space="preserve">Scale: </w:t>
            </w:r>
          </w:p>
          <w:p w14:paraId="13C094EE" w14:textId="77777777" w:rsidR="00D66C35" w:rsidRPr="00D66C35" w:rsidRDefault="00D66C35" w:rsidP="00D66C35">
            <w:r w:rsidRPr="00D66C35">
              <w:t xml:space="preserve">3 – The data element is routinely collected as part of routine care and requires no additional data entry from clinician solely for the quality measure and no EHR user interface changes. Examples would be lab values, vital signs, referral orders, or problem list entry. </w:t>
            </w:r>
          </w:p>
          <w:p w14:paraId="5E1E3D95" w14:textId="77777777" w:rsidR="00D66C35" w:rsidRPr="00D66C35" w:rsidRDefault="00D66C35" w:rsidP="00D66C35">
            <w:r w:rsidRPr="00D66C35">
              <w:t xml:space="preserve">2 – Data element is not routinely collected as a part of routine care and additional time and effort over and above routine care is required, but perceived to have some benefit. </w:t>
            </w:r>
          </w:p>
          <w:p w14:paraId="492D7623" w14:textId="77777777" w:rsidR="00D66C35" w:rsidRPr="00D66C35" w:rsidRDefault="00D66C35" w:rsidP="00D66C35">
            <w:r w:rsidRPr="00D66C35">
              <w:t>1 – Additional time and effort over and above routine care is required to collect this data element without immediate benefit to care.</w:t>
            </w:r>
          </w:p>
        </w:tc>
        <w:tc>
          <w:tcPr>
            <w:tcW w:w="990" w:type="dxa"/>
          </w:tcPr>
          <w:p w14:paraId="701A03F7" w14:textId="77777777" w:rsidR="00D66C35" w:rsidRPr="00D66C35" w:rsidRDefault="00D66C35" w:rsidP="00D66C35">
            <w:r w:rsidRPr="00D66C35">
              <w:lastRenderedPageBreak/>
              <w:t>3</w:t>
            </w:r>
          </w:p>
        </w:tc>
        <w:tc>
          <w:tcPr>
            <w:tcW w:w="1080" w:type="dxa"/>
          </w:tcPr>
          <w:p w14:paraId="3117001C" w14:textId="77777777" w:rsidR="00D66C35" w:rsidRPr="00D66C35" w:rsidRDefault="00D66C35" w:rsidP="00D66C35"/>
        </w:tc>
        <w:tc>
          <w:tcPr>
            <w:tcW w:w="1710" w:type="dxa"/>
          </w:tcPr>
          <w:p w14:paraId="5A6C02DE" w14:textId="77777777" w:rsidR="00D66C35" w:rsidRPr="00D66C35" w:rsidRDefault="00D66C35" w:rsidP="00D66C35"/>
        </w:tc>
      </w:tr>
      <w:tr w:rsidR="00D66C35" w:rsidRPr="00D66C35" w14:paraId="471A61E6" w14:textId="77777777" w:rsidTr="002C6788">
        <w:tc>
          <w:tcPr>
            <w:tcW w:w="6498" w:type="dxa"/>
          </w:tcPr>
          <w:p w14:paraId="1136BB92" w14:textId="77777777" w:rsidR="00D66C35" w:rsidRPr="00D66C35" w:rsidRDefault="00D66C35" w:rsidP="00D66C35">
            <w:pPr>
              <w:rPr>
                <w:b/>
                <w:bCs/>
                <w:i/>
                <w:iCs/>
              </w:rPr>
            </w:pPr>
            <w:r w:rsidRPr="00D66C35">
              <w:rPr>
                <w:b/>
                <w:bCs/>
                <w:i/>
                <w:iCs/>
              </w:rPr>
              <w:lastRenderedPageBreak/>
              <w:t>DATA ELEMENT FEASIBILITY SCORE</w:t>
            </w:r>
          </w:p>
        </w:tc>
        <w:tc>
          <w:tcPr>
            <w:tcW w:w="990" w:type="dxa"/>
          </w:tcPr>
          <w:p w14:paraId="7BC696FE" w14:textId="77777777" w:rsidR="00D66C35" w:rsidRPr="00D66C35" w:rsidRDefault="00D66C35" w:rsidP="00D66C35">
            <w:r w:rsidRPr="00D66C35">
              <w:t>9</w:t>
            </w:r>
          </w:p>
        </w:tc>
        <w:tc>
          <w:tcPr>
            <w:tcW w:w="1080" w:type="dxa"/>
          </w:tcPr>
          <w:p w14:paraId="0C9B8F01" w14:textId="77777777" w:rsidR="00D66C35" w:rsidRPr="00D66C35" w:rsidRDefault="00D66C35" w:rsidP="00D66C35"/>
        </w:tc>
        <w:tc>
          <w:tcPr>
            <w:tcW w:w="1710" w:type="dxa"/>
          </w:tcPr>
          <w:p w14:paraId="46C9CF16" w14:textId="77777777" w:rsidR="00D66C35" w:rsidRPr="00D66C35" w:rsidRDefault="00D66C35" w:rsidP="00D66C35"/>
        </w:tc>
      </w:tr>
    </w:tbl>
    <w:p w14:paraId="23939AC0" w14:textId="77777777" w:rsidR="00D66C35" w:rsidRDefault="00D66C35" w:rsidP="00AD762D"/>
    <w:p w14:paraId="6347A3B2" w14:textId="77777777" w:rsidR="00D66C35" w:rsidRDefault="00D66C35" w:rsidP="00AD762D"/>
    <w:tbl>
      <w:tblPr>
        <w:tblStyle w:val="TableGrid"/>
        <w:tblW w:w="10278" w:type="dxa"/>
        <w:tblLayout w:type="fixed"/>
        <w:tblLook w:val="04A0" w:firstRow="1" w:lastRow="0" w:firstColumn="1" w:lastColumn="0" w:noHBand="0" w:noVBand="1"/>
      </w:tblPr>
      <w:tblGrid>
        <w:gridCol w:w="6498"/>
        <w:gridCol w:w="990"/>
        <w:gridCol w:w="1080"/>
        <w:gridCol w:w="1710"/>
      </w:tblGrid>
      <w:tr w:rsidR="00D66C35" w:rsidRPr="00D66C35" w14:paraId="250418C3" w14:textId="77777777" w:rsidTr="002C6788">
        <w:tc>
          <w:tcPr>
            <w:tcW w:w="10278" w:type="dxa"/>
            <w:gridSpan w:val="4"/>
          </w:tcPr>
          <w:p w14:paraId="4C5CF3DC" w14:textId="4DD32ABF" w:rsidR="00D66C35" w:rsidRPr="00D66C35" w:rsidRDefault="00D66C35" w:rsidP="00972951">
            <w:r w:rsidRPr="00D66C35">
              <w:t xml:space="preserve">Data element: </w:t>
            </w:r>
            <w:r w:rsidR="00972951" w:rsidRPr="00972951">
              <w:t>Hemolyzed</w:t>
            </w:r>
          </w:p>
        </w:tc>
      </w:tr>
      <w:tr w:rsidR="00D66C35" w:rsidRPr="00D66C35" w14:paraId="34D0F4FB" w14:textId="77777777" w:rsidTr="002C6788">
        <w:tc>
          <w:tcPr>
            <w:tcW w:w="10278" w:type="dxa"/>
            <w:gridSpan w:val="4"/>
          </w:tcPr>
          <w:p w14:paraId="2936C283" w14:textId="3ADA4780" w:rsidR="00D66C35" w:rsidRPr="00D66C35" w:rsidRDefault="00D66C35" w:rsidP="00972951">
            <w:r w:rsidRPr="00D66C35">
              <w:t>Data element definition</w:t>
            </w:r>
            <w:r w:rsidR="00972951">
              <w:t xml:space="preserve">: </w:t>
            </w:r>
            <w:r w:rsidR="00972951" w:rsidRPr="00972951">
              <w:t>Laboratory comment [Text] in Report Narrative</w:t>
            </w:r>
            <w:r w:rsidR="00972951">
              <w:t>( grouping)</w:t>
            </w:r>
            <w:bookmarkStart w:id="0" w:name="_GoBack"/>
            <w:bookmarkEnd w:id="0"/>
          </w:p>
        </w:tc>
      </w:tr>
      <w:tr w:rsidR="00D66C35" w:rsidRPr="00D66C35" w14:paraId="17D18BD3" w14:textId="77777777" w:rsidTr="002C6788">
        <w:tc>
          <w:tcPr>
            <w:tcW w:w="6498" w:type="dxa"/>
          </w:tcPr>
          <w:p w14:paraId="4F530F68" w14:textId="77777777" w:rsidR="00D66C35" w:rsidRPr="00D66C35" w:rsidRDefault="00D66C35" w:rsidP="00D66C35">
            <w:r w:rsidRPr="00D66C35">
              <w:t>Component: OID</w:t>
            </w:r>
          </w:p>
          <w:p w14:paraId="7BE01587" w14:textId="084D75EB" w:rsidR="00D66C35" w:rsidRPr="00D66C35" w:rsidRDefault="00972951" w:rsidP="00D66C35">
            <w:r w:rsidRPr="00972951">
              <w:t>2.16.840.1.113883.3.526.3.1532</w:t>
            </w:r>
          </w:p>
          <w:p w14:paraId="5EA6E349" w14:textId="77777777" w:rsidR="00D66C35" w:rsidRPr="00D66C35" w:rsidRDefault="00D66C35" w:rsidP="00D66C35"/>
          <w:p w14:paraId="436A627A" w14:textId="77777777" w:rsidR="00D66C35" w:rsidRPr="00D66C35" w:rsidRDefault="00D66C35" w:rsidP="00D66C35"/>
          <w:p w14:paraId="6350BEEE" w14:textId="77777777" w:rsidR="00D66C35" w:rsidRPr="00D66C35" w:rsidRDefault="00D66C35" w:rsidP="00D66C35"/>
        </w:tc>
        <w:tc>
          <w:tcPr>
            <w:tcW w:w="990" w:type="dxa"/>
          </w:tcPr>
          <w:p w14:paraId="2BB99DC8" w14:textId="77777777" w:rsidR="00D66C35" w:rsidRPr="00D66C35" w:rsidRDefault="00D66C35" w:rsidP="00D66C35">
            <w:r w:rsidRPr="00D66C35">
              <w:t>Current (1-3)</w:t>
            </w:r>
          </w:p>
        </w:tc>
        <w:tc>
          <w:tcPr>
            <w:tcW w:w="1080" w:type="dxa"/>
          </w:tcPr>
          <w:p w14:paraId="0AE6DC06" w14:textId="77777777" w:rsidR="00D66C35" w:rsidRPr="00D66C35" w:rsidRDefault="00D66C35" w:rsidP="00D66C35">
            <w:r w:rsidRPr="00D66C35">
              <w:t>Future* (1-3)</w:t>
            </w:r>
          </w:p>
        </w:tc>
        <w:tc>
          <w:tcPr>
            <w:tcW w:w="1710" w:type="dxa"/>
          </w:tcPr>
          <w:p w14:paraId="559387E7" w14:textId="77777777" w:rsidR="00D66C35" w:rsidRPr="00D66C35" w:rsidRDefault="00D66C35" w:rsidP="00D66C35">
            <w:r w:rsidRPr="00D66C35">
              <w:t>Comments</w:t>
            </w:r>
          </w:p>
        </w:tc>
      </w:tr>
      <w:tr w:rsidR="00D66C35" w:rsidRPr="00D66C35" w14:paraId="09CAE2CD" w14:textId="77777777" w:rsidTr="002C6788">
        <w:tc>
          <w:tcPr>
            <w:tcW w:w="6498" w:type="dxa"/>
          </w:tcPr>
          <w:p w14:paraId="5CEDEE80" w14:textId="77777777" w:rsidR="00D66C35" w:rsidRPr="00D66C35" w:rsidRDefault="00D66C35" w:rsidP="00D66C35">
            <w:r w:rsidRPr="00D66C35">
              <w:rPr>
                <w:b/>
                <w:bCs/>
                <w:i/>
                <w:iCs/>
              </w:rPr>
              <w:t xml:space="preserve">Data Availability </w:t>
            </w:r>
            <w:r w:rsidRPr="00D66C35">
              <w:t xml:space="preserve">– Is the data readily available in structured format? </w:t>
            </w:r>
          </w:p>
          <w:p w14:paraId="2EE37DF7" w14:textId="77777777" w:rsidR="00D66C35" w:rsidRPr="00D66C35" w:rsidRDefault="00D66C35" w:rsidP="00D66C35">
            <w:r w:rsidRPr="00D66C35">
              <w:t>Scale:</w:t>
            </w:r>
            <w:r w:rsidRPr="00D66C35">
              <w:rPr>
                <w:rFonts w:ascii="MS Mincho" w:eastAsia="MS Mincho" w:hAnsi="MS Mincho" w:cs="MS Mincho" w:hint="eastAsia"/>
              </w:rPr>
              <w:t> </w:t>
            </w:r>
          </w:p>
          <w:p w14:paraId="686441EC" w14:textId="77777777" w:rsidR="00D66C35" w:rsidRPr="00D66C35" w:rsidRDefault="00D66C35" w:rsidP="00D66C35">
            <w:r w:rsidRPr="00D66C35">
              <w:t>3 – Data element exists in structured format in this EHR.</w:t>
            </w:r>
            <w:r w:rsidRPr="00D66C35">
              <w:rPr>
                <w:rFonts w:ascii="MS Mincho" w:eastAsia="MS Mincho" w:hAnsi="MS Mincho" w:cs="MS Mincho" w:hint="eastAsia"/>
              </w:rPr>
              <w:t> </w:t>
            </w:r>
          </w:p>
          <w:p w14:paraId="6941E8BA" w14:textId="77777777" w:rsidR="00D66C35" w:rsidRPr="00D66C35" w:rsidRDefault="00D66C35" w:rsidP="00D66C35">
            <w:r w:rsidRPr="00D66C35">
              <w:t xml:space="preserve">[2] – Not defined as this time. Hold for possible future use. </w:t>
            </w:r>
          </w:p>
          <w:p w14:paraId="208A1A4A" w14:textId="77777777" w:rsidR="00D66C35" w:rsidRPr="00D66C35" w:rsidRDefault="00D66C35" w:rsidP="00D66C35">
            <w:r w:rsidRPr="00D66C35">
              <w:t>1 – Data element is not available in structured format in this EHR.</w:t>
            </w:r>
          </w:p>
        </w:tc>
        <w:tc>
          <w:tcPr>
            <w:tcW w:w="990" w:type="dxa"/>
          </w:tcPr>
          <w:p w14:paraId="6D1F3FE1" w14:textId="77777777" w:rsidR="00D66C35" w:rsidRPr="00D66C35" w:rsidRDefault="00D66C35" w:rsidP="00D66C35">
            <w:r w:rsidRPr="00D66C35">
              <w:t>3</w:t>
            </w:r>
          </w:p>
        </w:tc>
        <w:tc>
          <w:tcPr>
            <w:tcW w:w="1080" w:type="dxa"/>
          </w:tcPr>
          <w:p w14:paraId="62E28103" w14:textId="77777777" w:rsidR="00D66C35" w:rsidRPr="00D66C35" w:rsidRDefault="00D66C35" w:rsidP="00D66C35"/>
        </w:tc>
        <w:tc>
          <w:tcPr>
            <w:tcW w:w="1710" w:type="dxa"/>
          </w:tcPr>
          <w:p w14:paraId="267C4E0C" w14:textId="77777777" w:rsidR="00D66C35" w:rsidRPr="00D66C35" w:rsidRDefault="00D66C35" w:rsidP="00D66C35"/>
        </w:tc>
      </w:tr>
      <w:tr w:rsidR="00D66C35" w:rsidRPr="00D66C35" w14:paraId="2C4DA508" w14:textId="77777777" w:rsidTr="002C6788">
        <w:tc>
          <w:tcPr>
            <w:tcW w:w="6498" w:type="dxa"/>
          </w:tcPr>
          <w:p w14:paraId="476B8E0A" w14:textId="77777777" w:rsidR="00D66C35" w:rsidRPr="00D66C35" w:rsidRDefault="00D66C35" w:rsidP="00D66C35">
            <w:r w:rsidRPr="00D66C35">
              <w:rPr>
                <w:b/>
                <w:bCs/>
                <w:i/>
                <w:iCs/>
              </w:rPr>
              <w:t xml:space="preserve">Data Accuracy </w:t>
            </w:r>
            <w:r w:rsidRPr="00D66C35">
              <w:rPr>
                <w:b/>
                <w:bCs/>
              </w:rPr>
              <w:t xml:space="preserve">– </w:t>
            </w:r>
            <w:r w:rsidRPr="00D66C35">
              <w:t>Is the information contained in the data element correct? Are the data source and recorder specified</w:t>
            </w:r>
            <w:proofErr w:type="gramStart"/>
            <w:r w:rsidRPr="00D66C35">
              <w:t>?</w:t>
            </w:r>
            <w:r w:rsidRPr="00D66C35">
              <w:rPr>
                <w:rFonts w:ascii="MS Mincho" w:eastAsia="MS Mincho" w:hAnsi="MS Mincho" w:cs="MS Mincho" w:hint="eastAsia"/>
              </w:rPr>
              <w:t> </w:t>
            </w:r>
            <w:proofErr w:type="gramEnd"/>
          </w:p>
          <w:p w14:paraId="0434FEFC" w14:textId="77777777" w:rsidR="00D66C35" w:rsidRPr="00D66C35" w:rsidRDefault="00D66C35" w:rsidP="00D66C35">
            <w:r w:rsidRPr="00D66C35">
              <w:t>Scale:</w:t>
            </w:r>
            <w:r w:rsidRPr="00D66C35">
              <w:rPr>
                <w:rFonts w:ascii="MS Mincho" w:eastAsia="MS Mincho" w:hAnsi="MS Mincho" w:cs="MS Mincho" w:hint="eastAsia"/>
              </w:rPr>
              <w:t> </w:t>
            </w:r>
          </w:p>
          <w:p w14:paraId="0026CBDD" w14:textId="77777777" w:rsidR="00D66C35" w:rsidRPr="00D66C35" w:rsidRDefault="00D66C35" w:rsidP="00D66C35">
            <w:r w:rsidRPr="00D66C35">
              <w:t>3 – The information is from the most authoritative source and/or is highly likely to be correct. (e.g., laboratory test results transmitted directed from the laboratory information system into the EHR).</w:t>
            </w:r>
            <w:r w:rsidRPr="00D66C35">
              <w:rPr>
                <w:rFonts w:ascii="MS Mincho" w:eastAsia="MS Mincho" w:hAnsi="MS Mincho" w:cs="MS Mincho" w:hint="eastAsia"/>
              </w:rPr>
              <w:t> </w:t>
            </w:r>
            <w:r w:rsidRPr="00D66C35">
              <w:t xml:space="preserve">2 </w:t>
            </w:r>
            <w:r w:rsidRPr="00D66C35">
              <w:rPr>
                <w:rFonts w:ascii="Cambria" w:hAnsi="Cambria" w:cs="Cambria"/>
              </w:rPr>
              <w:t>–</w:t>
            </w:r>
            <w:r w:rsidRPr="00D66C35">
              <w:t xml:space="preserve"> The information may not be from the most authoritative source and/or has a moderate likelihood of being correct. (e.g., self-report of a vaccination).</w:t>
            </w:r>
            <w:r w:rsidRPr="00D66C35">
              <w:rPr>
                <w:rFonts w:ascii="MS Mincho" w:eastAsia="MS Mincho" w:hAnsi="MS Mincho" w:cs="MS Mincho" w:hint="eastAsia"/>
              </w:rPr>
              <w:t> </w:t>
            </w:r>
            <w:r w:rsidRPr="00D66C35">
              <w:t xml:space="preserve">1 </w:t>
            </w:r>
            <w:r w:rsidRPr="00D66C35">
              <w:rPr>
                <w:rFonts w:ascii="Cambria" w:hAnsi="Cambria" w:cs="Cambria"/>
              </w:rPr>
              <w:t>–</w:t>
            </w:r>
            <w:r w:rsidRPr="00D66C35">
              <w:t xml:space="preserve"> The information may not be correct. (e.g., a check box that indicates medication reconciliation was performed).</w:t>
            </w:r>
            <w:r w:rsidRPr="00D66C35">
              <w:rPr>
                <w:rFonts w:ascii="MS Mincho" w:eastAsia="MS Mincho" w:hAnsi="MS Mincho" w:cs="MS Mincho" w:hint="eastAsia"/>
              </w:rPr>
              <w:t> </w:t>
            </w:r>
          </w:p>
        </w:tc>
        <w:tc>
          <w:tcPr>
            <w:tcW w:w="990" w:type="dxa"/>
          </w:tcPr>
          <w:p w14:paraId="6B67873E" w14:textId="77777777" w:rsidR="00D66C35" w:rsidRPr="00D66C35" w:rsidRDefault="00D66C35" w:rsidP="00D66C35">
            <w:r w:rsidRPr="00D66C35">
              <w:t>3</w:t>
            </w:r>
          </w:p>
        </w:tc>
        <w:tc>
          <w:tcPr>
            <w:tcW w:w="1080" w:type="dxa"/>
          </w:tcPr>
          <w:p w14:paraId="7DBC4AEF" w14:textId="77777777" w:rsidR="00D66C35" w:rsidRPr="00D66C35" w:rsidRDefault="00D66C35" w:rsidP="00D66C35"/>
        </w:tc>
        <w:tc>
          <w:tcPr>
            <w:tcW w:w="1710" w:type="dxa"/>
          </w:tcPr>
          <w:p w14:paraId="3B93B32D" w14:textId="77777777" w:rsidR="00D66C35" w:rsidRPr="00D66C35" w:rsidRDefault="00D66C35" w:rsidP="00D66C35"/>
        </w:tc>
      </w:tr>
      <w:tr w:rsidR="00D66C35" w:rsidRPr="00D66C35" w14:paraId="3E91DC32" w14:textId="77777777" w:rsidTr="002C6788">
        <w:tc>
          <w:tcPr>
            <w:tcW w:w="6498" w:type="dxa"/>
          </w:tcPr>
          <w:p w14:paraId="39C0FC06" w14:textId="77777777" w:rsidR="00D66C35" w:rsidRPr="00D66C35" w:rsidRDefault="00D66C35" w:rsidP="00D66C35">
            <w:r w:rsidRPr="00D66C35">
              <w:rPr>
                <w:b/>
                <w:bCs/>
                <w:i/>
                <w:iCs/>
              </w:rPr>
              <w:t xml:space="preserve">Data Standards </w:t>
            </w:r>
            <w:r w:rsidRPr="00D66C35">
              <w:rPr>
                <w:b/>
                <w:bCs/>
              </w:rPr>
              <w:t xml:space="preserve">– </w:t>
            </w:r>
            <w:r w:rsidRPr="00D66C35">
              <w:t>Is the data element coded using a nationally accepted terminology standard</w:t>
            </w:r>
            <w:proofErr w:type="gramStart"/>
            <w:r w:rsidRPr="00D66C35">
              <w:t>?</w:t>
            </w:r>
            <w:r w:rsidRPr="00D66C35">
              <w:rPr>
                <w:rFonts w:ascii="MS Mincho" w:eastAsia="MS Mincho" w:hAnsi="MS Mincho" w:cs="MS Mincho" w:hint="eastAsia"/>
              </w:rPr>
              <w:t> </w:t>
            </w:r>
            <w:proofErr w:type="gramEnd"/>
          </w:p>
          <w:p w14:paraId="3B913D09" w14:textId="77777777" w:rsidR="00D66C35" w:rsidRPr="00D66C35" w:rsidRDefault="00D66C35" w:rsidP="00D66C35">
            <w:r w:rsidRPr="00D66C35">
              <w:t>Scale:</w:t>
            </w:r>
            <w:r w:rsidRPr="00D66C35">
              <w:rPr>
                <w:rFonts w:ascii="MS Mincho" w:eastAsia="MS Mincho" w:hAnsi="MS Mincho" w:cs="MS Mincho" w:hint="eastAsia"/>
              </w:rPr>
              <w:t> </w:t>
            </w:r>
          </w:p>
          <w:p w14:paraId="4DDF475A" w14:textId="77777777" w:rsidR="00D66C35" w:rsidRPr="00D66C35" w:rsidRDefault="00D66C35" w:rsidP="00D66C35">
            <w:r w:rsidRPr="00D66C35">
              <w:t xml:space="preserve">3 – The data element is coded in nationally accepted </w:t>
            </w:r>
            <w:r w:rsidRPr="00D66C35">
              <w:lastRenderedPageBreak/>
              <w:t>terminology standard.</w:t>
            </w:r>
            <w:r w:rsidRPr="00D66C35">
              <w:rPr>
                <w:rFonts w:ascii="MS Mincho" w:eastAsia="MS Mincho" w:hAnsi="MS Mincho" w:cs="MS Mincho" w:hint="eastAsia"/>
              </w:rPr>
              <w:t> </w:t>
            </w:r>
          </w:p>
          <w:p w14:paraId="09C133AC" w14:textId="77777777" w:rsidR="00D66C35" w:rsidRPr="00D66C35" w:rsidRDefault="00D66C35" w:rsidP="00D66C35">
            <w:r w:rsidRPr="00D66C35">
              <w:t xml:space="preserve">2 – Terminology standards for this data element are currently available, but </w:t>
            </w:r>
            <w:proofErr w:type="gramStart"/>
            <w:r w:rsidRPr="00D66C35">
              <w:t>is</w:t>
            </w:r>
            <w:proofErr w:type="gramEnd"/>
            <w:r w:rsidRPr="00D66C35">
              <w:t xml:space="preserve"> not consistently coded to standard terminology in the EHR, or the EHR does not easily allow such coding.</w:t>
            </w:r>
            <w:r w:rsidRPr="00D66C35">
              <w:rPr>
                <w:rFonts w:ascii="MS Mincho" w:eastAsia="MS Mincho" w:hAnsi="MS Mincho" w:cs="MS Mincho" w:hint="eastAsia"/>
              </w:rPr>
              <w:t> </w:t>
            </w:r>
          </w:p>
          <w:p w14:paraId="53E7F725" w14:textId="77777777" w:rsidR="00D66C35" w:rsidRPr="00D66C35" w:rsidRDefault="00D66C35" w:rsidP="00D66C35">
            <w:r w:rsidRPr="00D66C35">
              <w:t>1 – The EHR does not support coding to the existing standard.</w:t>
            </w:r>
            <w:r w:rsidRPr="00D66C35">
              <w:rPr>
                <w:rFonts w:ascii="MS Mincho" w:eastAsia="MS Mincho" w:hAnsi="MS Mincho" w:cs="MS Mincho" w:hint="eastAsia"/>
              </w:rPr>
              <w:t> </w:t>
            </w:r>
          </w:p>
        </w:tc>
        <w:tc>
          <w:tcPr>
            <w:tcW w:w="990" w:type="dxa"/>
          </w:tcPr>
          <w:p w14:paraId="05011FFC" w14:textId="77777777" w:rsidR="00D66C35" w:rsidRPr="00D66C35" w:rsidRDefault="00D66C35" w:rsidP="00D66C35">
            <w:r w:rsidRPr="00D66C35">
              <w:lastRenderedPageBreak/>
              <w:t>3</w:t>
            </w:r>
          </w:p>
        </w:tc>
        <w:tc>
          <w:tcPr>
            <w:tcW w:w="1080" w:type="dxa"/>
          </w:tcPr>
          <w:p w14:paraId="1734BC59" w14:textId="77777777" w:rsidR="00D66C35" w:rsidRPr="00D66C35" w:rsidRDefault="00D66C35" w:rsidP="00D66C35"/>
        </w:tc>
        <w:tc>
          <w:tcPr>
            <w:tcW w:w="1710" w:type="dxa"/>
          </w:tcPr>
          <w:p w14:paraId="5D2A65D7" w14:textId="77777777" w:rsidR="00D66C35" w:rsidRPr="00D66C35" w:rsidRDefault="00D66C35" w:rsidP="00D66C35"/>
        </w:tc>
      </w:tr>
      <w:tr w:rsidR="00D66C35" w:rsidRPr="00D66C35" w14:paraId="7348610D" w14:textId="77777777" w:rsidTr="002C6788">
        <w:tc>
          <w:tcPr>
            <w:tcW w:w="6498" w:type="dxa"/>
          </w:tcPr>
          <w:p w14:paraId="7CB94400" w14:textId="77777777" w:rsidR="00D66C35" w:rsidRPr="00D66C35" w:rsidRDefault="00D66C35" w:rsidP="00D66C35">
            <w:r w:rsidRPr="00D66C35">
              <w:rPr>
                <w:b/>
                <w:bCs/>
                <w:i/>
                <w:iCs/>
              </w:rPr>
              <w:lastRenderedPageBreak/>
              <w:t xml:space="preserve">Workflow </w:t>
            </w:r>
            <w:r w:rsidRPr="00D66C35">
              <w:rPr>
                <w:b/>
                <w:bCs/>
              </w:rPr>
              <w:t xml:space="preserve">– </w:t>
            </w:r>
            <w:r w:rsidRPr="00D66C35">
              <w:t>To what degree is the data element captured during the course of care? How does it impact the typical workflow for that user</w:t>
            </w:r>
            <w:proofErr w:type="gramStart"/>
            <w:r w:rsidRPr="00D66C35">
              <w:t>?</w:t>
            </w:r>
            <w:r w:rsidRPr="00D66C35">
              <w:rPr>
                <w:rFonts w:ascii="MS Mincho" w:eastAsia="MS Mincho" w:hAnsi="MS Mincho" w:cs="MS Mincho" w:hint="eastAsia"/>
              </w:rPr>
              <w:t> </w:t>
            </w:r>
            <w:proofErr w:type="gramEnd"/>
          </w:p>
          <w:p w14:paraId="6A72AC08" w14:textId="77777777" w:rsidR="00D66C35" w:rsidRPr="00D66C35" w:rsidRDefault="00D66C35" w:rsidP="00D66C35">
            <w:r w:rsidRPr="00D66C35">
              <w:t xml:space="preserve">Scale: </w:t>
            </w:r>
          </w:p>
          <w:p w14:paraId="4C3EAEA9" w14:textId="77777777" w:rsidR="00D66C35" w:rsidRPr="00D66C35" w:rsidRDefault="00D66C35" w:rsidP="00D66C35">
            <w:r w:rsidRPr="00D66C35">
              <w:t xml:space="preserve">3 – The data element is routinely collected as part of routine care and requires no additional data entry from clinician solely for the quality measure and no EHR user interface changes. Examples would be lab values, vital signs, referral orders, or problem list entry. </w:t>
            </w:r>
          </w:p>
          <w:p w14:paraId="1BBF579F" w14:textId="77777777" w:rsidR="00D66C35" w:rsidRPr="00D66C35" w:rsidRDefault="00D66C35" w:rsidP="00D66C35">
            <w:r w:rsidRPr="00D66C35">
              <w:t xml:space="preserve">2 – Data element is not routinely collected as a part of routine care and additional time and effort over and above routine care is required, but perceived to have some benefit. </w:t>
            </w:r>
          </w:p>
          <w:p w14:paraId="16913A84" w14:textId="77777777" w:rsidR="00D66C35" w:rsidRPr="00D66C35" w:rsidRDefault="00D66C35" w:rsidP="00D66C35">
            <w:r w:rsidRPr="00D66C35">
              <w:t>1 – Additional time and effort over and above routine care is required to collect this data element without immediate benefit to care.</w:t>
            </w:r>
          </w:p>
        </w:tc>
        <w:tc>
          <w:tcPr>
            <w:tcW w:w="990" w:type="dxa"/>
          </w:tcPr>
          <w:p w14:paraId="5C7EA5EE" w14:textId="77777777" w:rsidR="00D66C35" w:rsidRPr="00D66C35" w:rsidRDefault="00D66C35" w:rsidP="00D66C35">
            <w:r w:rsidRPr="00D66C35">
              <w:t>3</w:t>
            </w:r>
          </w:p>
        </w:tc>
        <w:tc>
          <w:tcPr>
            <w:tcW w:w="1080" w:type="dxa"/>
          </w:tcPr>
          <w:p w14:paraId="01B07C59" w14:textId="77777777" w:rsidR="00D66C35" w:rsidRPr="00D66C35" w:rsidRDefault="00D66C35" w:rsidP="00D66C35"/>
        </w:tc>
        <w:tc>
          <w:tcPr>
            <w:tcW w:w="1710" w:type="dxa"/>
          </w:tcPr>
          <w:p w14:paraId="6A9F107C" w14:textId="77777777" w:rsidR="00D66C35" w:rsidRPr="00D66C35" w:rsidRDefault="00D66C35" w:rsidP="00D66C35"/>
        </w:tc>
      </w:tr>
      <w:tr w:rsidR="00D66C35" w:rsidRPr="00D66C35" w14:paraId="730CA4FA" w14:textId="77777777" w:rsidTr="002C6788">
        <w:tc>
          <w:tcPr>
            <w:tcW w:w="6498" w:type="dxa"/>
          </w:tcPr>
          <w:p w14:paraId="3AC0382B" w14:textId="77777777" w:rsidR="00D66C35" w:rsidRPr="00D66C35" w:rsidRDefault="00D66C35" w:rsidP="00D66C35">
            <w:pPr>
              <w:rPr>
                <w:b/>
                <w:bCs/>
                <w:i/>
                <w:iCs/>
              </w:rPr>
            </w:pPr>
            <w:r w:rsidRPr="00D66C35">
              <w:rPr>
                <w:b/>
                <w:bCs/>
                <w:i/>
                <w:iCs/>
              </w:rPr>
              <w:t>DATA ELEMENT FEASIBILITY SCORE</w:t>
            </w:r>
          </w:p>
        </w:tc>
        <w:tc>
          <w:tcPr>
            <w:tcW w:w="990" w:type="dxa"/>
          </w:tcPr>
          <w:p w14:paraId="7B379A9E" w14:textId="77777777" w:rsidR="00D66C35" w:rsidRPr="00D66C35" w:rsidRDefault="00D66C35" w:rsidP="00D66C35">
            <w:r w:rsidRPr="00D66C35">
              <w:t>9</w:t>
            </w:r>
          </w:p>
        </w:tc>
        <w:tc>
          <w:tcPr>
            <w:tcW w:w="1080" w:type="dxa"/>
          </w:tcPr>
          <w:p w14:paraId="1F3386CD" w14:textId="77777777" w:rsidR="00D66C35" w:rsidRPr="00D66C35" w:rsidRDefault="00D66C35" w:rsidP="00D66C35"/>
        </w:tc>
        <w:tc>
          <w:tcPr>
            <w:tcW w:w="1710" w:type="dxa"/>
          </w:tcPr>
          <w:p w14:paraId="16C7336D" w14:textId="77777777" w:rsidR="00D66C35" w:rsidRPr="00D66C35" w:rsidRDefault="00D66C35" w:rsidP="00D66C35"/>
        </w:tc>
      </w:tr>
    </w:tbl>
    <w:p w14:paraId="4E5FCD8A" w14:textId="77777777" w:rsidR="00D66C35" w:rsidRDefault="00D66C35" w:rsidP="00AD762D"/>
    <w:tbl>
      <w:tblPr>
        <w:tblStyle w:val="TableGrid"/>
        <w:tblW w:w="10278" w:type="dxa"/>
        <w:tblLayout w:type="fixed"/>
        <w:tblLook w:val="04A0" w:firstRow="1" w:lastRow="0" w:firstColumn="1" w:lastColumn="0" w:noHBand="0" w:noVBand="1"/>
      </w:tblPr>
      <w:tblGrid>
        <w:gridCol w:w="6498"/>
        <w:gridCol w:w="990"/>
        <w:gridCol w:w="1080"/>
        <w:gridCol w:w="1710"/>
      </w:tblGrid>
      <w:tr w:rsidR="00D66C35" w:rsidRPr="00D66C35" w14:paraId="7D87FA10" w14:textId="77777777" w:rsidTr="002C6788">
        <w:tc>
          <w:tcPr>
            <w:tcW w:w="10278" w:type="dxa"/>
            <w:gridSpan w:val="4"/>
          </w:tcPr>
          <w:p w14:paraId="706C15A9" w14:textId="37D736BC" w:rsidR="00D66C35" w:rsidRPr="00D66C35" w:rsidRDefault="00D66C35" w:rsidP="00972951">
            <w:r w:rsidRPr="00D66C35">
              <w:t xml:space="preserve">Data element: </w:t>
            </w:r>
            <w:r w:rsidR="00972951" w:rsidRPr="00972951">
              <w:t>Lab Report Comment</w:t>
            </w:r>
          </w:p>
        </w:tc>
      </w:tr>
      <w:tr w:rsidR="00D66C35" w:rsidRPr="00D66C35" w14:paraId="3263C019" w14:textId="77777777" w:rsidTr="002C6788">
        <w:tc>
          <w:tcPr>
            <w:tcW w:w="10278" w:type="dxa"/>
            <w:gridSpan w:val="4"/>
          </w:tcPr>
          <w:p w14:paraId="649139D0" w14:textId="6D935AE2" w:rsidR="00D66C35" w:rsidRPr="00D66C35" w:rsidRDefault="00D66C35" w:rsidP="00972951">
            <w:r w:rsidRPr="00D66C35">
              <w:t>Data element definition</w:t>
            </w:r>
            <w:r w:rsidR="00972951">
              <w:t xml:space="preserve">: </w:t>
            </w:r>
            <w:r w:rsidR="00972951" w:rsidRPr="00972951">
              <w:t>Laboratory comment [Text] in Report Narrative</w:t>
            </w:r>
            <w:r w:rsidR="00972951">
              <w:t>(grouping)</w:t>
            </w:r>
          </w:p>
        </w:tc>
      </w:tr>
      <w:tr w:rsidR="00D66C35" w:rsidRPr="00D66C35" w14:paraId="22E0F08D" w14:textId="77777777" w:rsidTr="002C6788">
        <w:tc>
          <w:tcPr>
            <w:tcW w:w="6498" w:type="dxa"/>
          </w:tcPr>
          <w:p w14:paraId="37CD4943" w14:textId="77777777" w:rsidR="00D66C35" w:rsidRPr="00D66C35" w:rsidRDefault="00D66C35" w:rsidP="00D66C35">
            <w:r w:rsidRPr="00D66C35">
              <w:t>Component: OID</w:t>
            </w:r>
          </w:p>
          <w:p w14:paraId="2D4D2706" w14:textId="09087C1C" w:rsidR="00D66C35" w:rsidRPr="00D66C35" w:rsidRDefault="00972951" w:rsidP="00D66C35">
            <w:r w:rsidRPr="00972951">
              <w:t>2.16.840.1.113883.3.526.3.1533</w:t>
            </w:r>
          </w:p>
          <w:p w14:paraId="03DEDDD6" w14:textId="77777777" w:rsidR="00D66C35" w:rsidRPr="00D66C35" w:rsidRDefault="00D66C35" w:rsidP="00D66C35"/>
          <w:p w14:paraId="17F10741" w14:textId="77777777" w:rsidR="00D66C35" w:rsidRPr="00D66C35" w:rsidRDefault="00D66C35" w:rsidP="00D66C35"/>
          <w:p w14:paraId="14AFF80C" w14:textId="77777777" w:rsidR="00D66C35" w:rsidRPr="00D66C35" w:rsidRDefault="00D66C35" w:rsidP="00D66C35"/>
        </w:tc>
        <w:tc>
          <w:tcPr>
            <w:tcW w:w="990" w:type="dxa"/>
          </w:tcPr>
          <w:p w14:paraId="3DCB9703" w14:textId="77777777" w:rsidR="00D66C35" w:rsidRPr="00D66C35" w:rsidRDefault="00D66C35" w:rsidP="00D66C35">
            <w:r w:rsidRPr="00D66C35">
              <w:t>Current (1-3)</w:t>
            </w:r>
          </w:p>
        </w:tc>
        <w:tc>
          <w:tcPr>
            <w:tcW w:w="1080" w:type="dxa"/>
          </w:tcPr>
          <w:p w14:paraId="466D1FD6" w14:textId="77777777" w:rsidR="00D66C35" w:rsidRPr="00D66C35" w:rsidRDefault="00D66C35" w:rsidP="00D66C35">
            <w:r w:rsidRPr="00D66C35">
              <w:t>Future* (1-3)</w:t>
            </w:r>
          </w:p>
        </w:tc>
        <w:tc>
          <w:tcPr>
            <w:tcW w:w="1710" w:type="dxa"/>
          </w:tcPr>
          <w:p w14:paraId="636B3519" w14:textId="77777777" w:rsidR="00D66C35" w:rsidRPr="00D66C35" w:rsidRDefault="00D66C35" w:rsidP="00D66C35">
            <w:r w:rsidRPr="00D66C35">
              <w:t>Comments</w:t>
            </w:r>
          </w:p>
        </w:tc>
      </w:tr>
      <w:tr w:rsidR="00D66C35" w:rsidRPr="00D66C35" w14:paraId="5EBC147C" w14:textId="77777777" w:rsidTr="002C6788">
        <w:tc>
          <w:tcPr>
            <w:tcW w:w="6498" w:type="dxa"/>
          </w:tcPr>
          <w:p w14:paraId="2A791D5A" w14:textId="77777777" w:rsidR="00D66C35" w:rsidRPr="00D66C35" w:rsidRDefault="00D66C35" w:rsidP="00D66C35">
            <w:r w:rsidRPr="00D66C35">
              <w:rPr>
                <w:b/>
                <w:bCs/>
                <w:i/>
                <w:iCs/>
              </w:rPr>
              <w:t xml:space="preserve">Data Availability </w:t>
            </w:r>
            <w:r w:rsidRPr="00D66C35">
              <w:t xml:space="preserve">– Is the data readily available in structured format? </w:t>
            </w:r>
          </w:p>
          <w:p w14:paraId="0367CE28" w14:textId="77777777" w:rsidR="00D66C35" w:rsidRPr="00D66C35" w:rsidRDefault="00D66C35" w:rsidP="00D66C35">
            <w:r w:rsidRPr="00D66C35">
              <w:t>Scale:</w:t>
            </w:r>
            <w:r w:rsidRPr="00D66C35">
              <w:rPr>
                <w:rFonts w:ascii="MS Mincho" w:eastAsia="MS Mincho" w:hAnsi="MS Mincho" w:cs="MS Mincho" w:hint="eastAsia"/>
              </w:rPr>
              <w:t> </w:t>
            </w:r>
          </w:p>
          <w:p w14:paraId="405C7A72" w14:textId="77777777" w:rsidR="00D66C35" w:rsidRPr="00D66C35" w:rsidRDefault="00D66C35" w:rsidP="00D66C35">
            <w:r w:rsidRPr="00D66C35">
              <w:t>3 – Data element exists in structured format in this EHR.</w:t>
            </w:r>
            <w:r w:rsidRPr="00D66C35">
              <w:rPr>
                <w:rFonts w:ascii="MS Mincho" w:eastAsia="MS Mincho" w:hAnsi="MS Mincho" w:cs="MS Mincho" w:hint="eastAsia"/>
              </w:rPr>
              <w:t> </w:t>
            </w:r>
          </w:p>
          <w:p w14:paraId="36D23DCF" w14:textId="77777777" w:rsidR="00D66C35" w:rsidRPr="00D66C35" w:rsidRDefault="00D66C35" w:rsidP="00D66C35">
            <w:r w:rsidRPr="00D66C35">
              <w:t xml:space="preserve">[2] – Not defined as this time. Hold for possible future use. </w:t>
            </w:r>
          </w:p>
          <w:p w14:paraId="3A99F23C" w14:textId="77777777" w:rsidR="00D66C35" w:rsidRPr="00D66C35" w:rsidRDefault="00D66C35" w:rsidP="00D66C35">
            <w:r w:rsidRPr="00D66C35">
              <w:t>1 – Data element is not available in structured format in this EHR.</w:t>
            </w:r>
          </w:p>
        </w:tc>
        <w:tc>
          <w:tcPr>
            <w:tcW w:w="990" w:type="dxa"/>
          </w:tcPr>
          <w:p w14:paraId="3EEEBEF0" w14:textId="77777777" w:rsidR="00D66C35" w:rsidRPr="00D66C35" w:rsidRDefault="00D66C35" w:rsidP="00D66C35">
            <w:r w:rsidRPr="00D66C35">
              <w:t>3</w:t>
            </w:r>
          </w:p>
        </w:tc>
        <w:tc>
          <w:tcPr>
            <w:tcW w:w="1080" w:type="dxa"/>
          </w:tcPr>
          <w:p w14:paraId="681FE08A" w14:textId="77777777" w:rsidR="00D66C35" w:rsidRPr="00D66C35" w:rsidRDefault="00D66C35" w:rsidP="00D66C35"/>
        </w:tc>
        <w:tc>
          <w:tcPr>
            <w:tcW w:w="1710" w:type="dxa"/>
          </w:tcPr>
          <w:p w14:paraId="29F608CB" w14:textId="77777777" w:rsidR="00D66C35" w:rsidRPr="00D66C35" w:rsidRDefault="00D66C35" w:rsidP="00D66C35"/>
        </w:tc>
      </w:tr>
      <w:tr w:rsidR="00D66C35" w:rsidRPr="00D66C35" w14:paraId="48EDEB78" w14:textId="77777777" w:rsidTr="002C6788">
        <w:tc>
          <w:tcPr>
            <w:tcW w:w="6498" w:type="dxa"/>
          </w:tcPr>
          <w:p w14:paraId="706AB07C" w14:textId="77777777" w:rsidR="00D66C35" w:rsidRPr="00D66C35" w:rsidRDefault="00D66C35" w:rsidP="00D66C35">
            <w:r w:rsidRPr="00D66C35">
              <w:rPr>
                <w:b/>
                <w:bCs/>
                <w:i/>
                <w:iCs/>
              </w:rPr>
              <w:t xml:space="preserve">Data Accuracy </w:t>
            </w:r>
            <w:r w:rsidRPr="00D66C35">
              <w:rPr>
                <w:b/>
                <w:bCs/>
              </w:rPr>
              <w:t xml:space="preserve">– </w:t>
            </w:r>
            <w:r w:rsidRPr="00D66C35">
              <w:t>Is the information contained in the data element correct? Are the data source and recorder specified</w:t>
            </w:r>
            <w:proofErr w:type="gramStart"/>
            <w:r w:rsidRPr="00D66C35">
              <w:t>?</w:t>
            </w:r>
            <w:r w:rsidRPr="00D66C35">
              <w:rPr>
                <w:rFonts w:ascii="MS Mincho" w:eastAsia="MS Mincho" w:hAnsi="MS Mincho" w:cs="MS Mincho" w:hint="eastAsia"/>
              </w:rPr>
              <w:t> </w:t>
            </w:r>
            <w:proofErr w:type="gramEnd"/>
          </w:p>
          <w:p w14:paraId="48018446" w14:textId="77777777" w:rsidR="00D66C35" w:rsidRPr="00D66C35" w:rsidRDefault="00D66C35" w:rsidP="00D66C35">
            <w:r w:rsidRPr="00D66C35">
              <w:t>Scale:</w:t>
            </w:r>
            <w:r w:rsidRPr="00D66C35">
              <w:rPr>
                <w:rFonts w:ascii="MS Mincho" w:eastAsia="MS Mincho" w:hAnsi="MS Mincho" w:cs="MS Mincho" w:hint="eastAsia"/>
              </w:rPr>
              <w:t> </w:t>
            </w:r>
          </w:p>
          <w:p w14:paraId="7D3C5B9A" w14:textId="77777777" w:rsidR="00D66C35" w:rsidRPr="00D66C35" w:rsidRDefault="00D66C35" w:rsidP="00D66C35">
            <w:r w:rsidRPr="00D66C35">
              <w:t>3 – The information is from the most authoritative source and/or is highly likely to be correct. (e.g., laboratory test results transmitted directed from the laboratory information system into the EHR).</w:t>
            </w:r>
            <w:r w:rsidRPr="00D66C35">
              <w:rPr>
                <w:rFonts w:ascii="MS Mincho" w:eastAsia="MS Mincho" w:hAnsi="MS Mincho" w:cs="MS Mincho" w:hint="eastAsia"/>
              </w:rPr>
              <w:t> </w:t>
            </w:r>
            <w:r w:rsidRPr="00D66C35">
              <w:t xml:space="preserve">2 </w:t>
            </w:r>
            <w:r w:rsidRPr="00D66C35">
              <w:rPr>
                <w:rFonts w:ascii="Cambria" w:hAnsi="Cambria" w:cs="Cambria"/>
              </w:rPr>
              <w:t>–</w:t>
            </w:r>
            <w:r w:rsidRPr="00D66C35">
              <w:t xml:space="preserve"> The information may not be from the most authoritative source and/or has a moderate </w:t>
            </w:r>
            <w:r w:rsidRPr="00D66C35">
              <w:lastRenderedPageBreak/>
              <w:t>likelihood of being correct. (e.g., self-report of a vaccination).</w:t>
            </w:r>
            <w:r w:rsidRPr="00D66C35">
              <w:rPr>
                <w:rFonts w:ascii="MS Mincho" w:eastAsia="MS Mincho" w:hAnsi="MS Mincho" w:cs="MS Mincho" w:hint="eastAsia"/>
              </w:rPr>
              <w:t> </w:t>
            </w:r>
            <w:r w:rsidRPr="00D66C35">
              <w:t xml:space="preserve">1 </w:t>
            </w:r>
            <w:r w:rsidRPr="00D66C35">
              <w:rPr>
                <w:rFonts w:ascii="Cambria" w:hAnsi="Cambria" w:cs="Cambria"/>
              </w:rPr>
              <w:t>–</w:t>
            </w:r>
            <w:r w:rsidRPr="00D66C35">
              <w:t xml:space="preserve"> The information may not be correct. (e.g., a check box that indicates medication reconciliation was performed).</w:t>
            </w:r>
            <w:r w:rsidRPr="00D66C35">
              <w:rPr>
                <w:rFonts w:ascii="MS Mincho" w:eastAsia="MS Mincho" w:hAnsi="MS Mincho" w:cs="MS Mincho" w:hint="eastAsia"/>
              </w:rPr>
              <w:t> </w:t>
            </w:r>
          </w:p>
        </w:tc>
        <w:tc>
          <w:tcPr>
            <w:tcW w:w="990" w:type="dxa"/>
          </w:tcPr>
          <w:p w14:paraId="0F930B8C" w14:textId="77777777" w:rsidR="00D66C35" w:rsidRPr="00D66C35" w:rsidRDefault="00D66C35" w:rsidP="00D66C35">
            <w:r w:rsidRPr="00D66C35">
              <w:lastRenderedPageBreak/>
              <w:t>3</w:t>
            </w:r>
          </w:p>
        </w:tc>
        <w:tc>
          <w:tcPr>
            <w:tcW w:w="1080" w:type="dxa"/>
          </w:tcPr>
          <w:p w14:paraId="172EC338" w14:textId="77777777" w:rsidR="00D66C35" w:rsidRPr="00D66C35" w:rsidRDefault="00D66C35" w:rsidP="00D66C35"/>
        </w:tc>
        <w:tc>
          <w:tcPr>
            <w:tcW w:w="1710" w:type="dxa"/>
          </w:tcPr>
          <w:p w14:paraId="7803E826" w14:textId="77777777" w:rsidR="00D66C35" w:rsidRPr="00D66C35" w:rsidRDefault="00D66C35" w:rsidP="00D66C35"/>
        </w:tc>
      </w:tr>
      <w:tr w:rsidR="00D66C35" w:rsidRPr="00D66C35" w14:paraId="34248939" w14:textId="77777777" w:rsidTr="002C6788">
        <w:tc>
          <w:tcPr>
            <w:tcW w:w="6498" w:type="dxa"/>
          </w:tcPr>
          <w:p w14:paraId="6A6F498F" w14:textId="77777777" w:rsidR="00D66C35" w:rsidRPr="00D66C35" w:rsidRDefault="00D66C35" w:rsidP="00D66C35">
            <w:r w:rsidRPr="00D66C35">
              <w:rPr>
                <w:b/>
                <w:bCs/>
                <w:i/>
                <w:iCs/>
              </w:rPr>
              <w:lastRenderedPageBreak/>
              <w:t xml:space="preserve">Data Standards </w:t>
            </w:r>
            <w:r w:rsidRPr="00D66C35">
              <w:rPr>
                <w:b/>
                <w:bCs/>
              </w:rPr>
              <w:t xml:space="preserve">– </w:t>
            </w:r>
            <w:r w:rsidRPr="00D66C35">
              <w:t>Is the data element coded using a nationally accepted terminology standard</w:t>
            </w:r>
            <w:proofErr w:type="gramStart"/>
            <w:r w:rsidRPr="00D66C35">
              <w:t>?</w:t>
            </w:r>
            <w:r w:rsidRPr="00D66C35">
              <w:rPr>
                <w:rFonts w:ascii="MS Mincho" w:eastAsia="MS Mincho" w:hAnsi="MS Mincho" w:cs="MS Mincho" w:hint="eastAsia"/>
              </w:rPr>
              <w:t> </w:t>
            </w:r>
            <w:proofErr w:type="gramEnd"/>
          </w:p>
          <w:p w14:paraId="4A65F387" w14:textId="77777777" w:rsidR="00D66C35" w:rsidRPr="00D66C35" w:rsidRDefault="00D66C35" w:rsidP="00D66C35">
            <w:r w:rsidRPr="00D66C35">
              <w:t>Scale:</w:t>
            </w:r>
            <w:r w:rsidRPr="00D66C35">
              <w:rPr>
                <w:rFonts w:ascii="MS Mincho" w:eastAsia="MS Mincho" w:hAnsi="MS Mincho" w:cs="MS Mincho" w:hint="eastAsia"/>
              </w:rPr>
              <w:t> </w:t>
            </w:r>
          </w:p>
          <w:p w14:paraId="443C5031" w14:textId="77777777" w:rsidR="00D66C35" w:rsidRPr="00D66C35" w:rsidRDefault="00D66C35" w:rsidP="00D66C35">
            <w:r w:rsidRPr="00D66C35">
              <w:t>3 – The data element is coded in nationally accepted terminology standard.</w:t>
            </w:r>
            <w:r w:rsidRPr="00D66C35">
              <w:rPr>
                <w:rFonts w:ascii="MS Mincho" w:eastAsia="MS Mincho" w:hAnsi="MS Mincho" w:cs="MS Mincho" w:hint="eastAsia"/>
              </w:rPr>
              <w:t> </w:t>
            </w:r>
          </w:p>
          <w:p w14:paraId="58DD52F2" w14:textId="77777777" w:rsidR="00D66C35" w:rsidRPr="00D66C35" w:rsidRDefault="00D66C35" w:rsidP="00D66C35">
            <w:r w:rsidRPr="00D66C35">
              <w:t xml:space="preserve">2 – Terminology standards for this data element are currently available, but </w:t>
            </w:r>
            <w:proofErr w:type="gramStart"/>
            <w:r w:rsidRPr="00D66C35">
              <w:t>is</w:t>
            </w:r>
            <w:proofErr w:type="gramEnd"/>
            <w:r w:rsidRPr="00D66C35">
              <w:t xml:space="preserve"> not consistently coded to standard terminology in the EHR, or the EHR does not easily allow such coding.</w:t>
            </w:r>
            <w:r w:rsidRPr="00D66C35">
              <w:rPr>
                <w:rFonts w:ascii="MS Mincho" w:eastAsia="MS Mincho" w:hAnsi="MS Mincho" w:cs="MS Mincho" w:hint="eastAsia"/>
              </w:rPr>
              <w:t> </w:t>
            </w:r>
          </w:p>
          <w:p w14:paraId="3DC40460" w14:textId="77777777" w:rsidR="00D66C35" w:rsidRPr="00D66C35" w:rsidRDefault="00D66C35" w:rsidP="00D66C35">
            <w:r w:rsidRPr="00D66C35">
              <w:t>1 – The EHR does not support coding to the existing standard.</w:t>
            </w:r>
            <w:r w:rsidRPr="00D66C35">
              <w:rPr>
                <w:rFonts w:ascii="MS Mincho" w:eastAsia="MS Mincho" w:hAnsi="MS Mincho" w:cs="MS Mincho" w:hint="eastAsia"/>
              </w:rPr>
              <w:t> </w:t>
            </w:r>
          </w:p>
        </w:tc>
        <w:tc>
          <w:tcPr>
            <w:tcW w:w="990" w:type="dxa"/>
          </w:tcPr>
          <w:p w14:paraId="23E8B762" w14:textId="77777777" w:rsidR="00D66C35" w:rsidRPr="00D66C35" w:rsidRDefault="00D66C35" w:rsidP="00D66C35">
            <w:r w:rsidRPr="00D66C35">
              <w:t>3</w:t>
            </w:r>
          </w:p>
        </w:tc>
        <w:tc>
          <w:tcPr>
            <w:tcW w:w="1080" w:type="dxa"/>
          </w:tcPr>
          <w:p w14:paraId="31D002A5" w14:textId="77777777" w:rsidR="00D66C35" w:rsidRPr="00D66C35" w:rsidRDefault="00D66C35" w:rsidP="00D66C35"/>
        </w:tc>
        <w:tc>
          <w:tcPr>
            <w:tcW w:w="1710" w:type="dxa"/>
          </w:tcPr>
          <w:p w14:paraId="140237D4" w14:textId="77777777" w:rsidR="00D66C35" w:rsidRPr="00D66C35" w:rsidRDefault="00D66C35" w:rsidP="00D66C35"/>
        </w:tc>
      </w:tr>
      <w:tr w:rsidR="00D66C35" w:rsidRPr="00D66C35" w14:paraId="0579EB3A" w14:textId="77777777" w:rsidTr="002C6788">
        <w:tc>
          <w:tcPr>
            <w:tcW w:w="6498" w:type="dxa"/>
          </w:tcPr>
          <w:p w14:paraId="78B114F0" w14:textId="77777777" w:rsidR="00D66C35" w:rsidRPr="00D66C35" w:rsidRDefault="00D66C35" w:rsidP="00D66C35">
            <w:r w:rsidRPr="00D66C35">
              <w:rPr>
                <w:b/>
                <w:bCs/>
                <w:i/>
                <w:iCs/>
              </w:rPr>
              <w:t xml:space="preserve">Workflow </w:t>
            </w:r>
            <w:r w:rsidRPr="00D66C35">
              <w:rPr>
                <w:b/>
                <w:bCs/>
              </w:rPr>
              <w:t xml:space="preserve">– </w:t>
            </w:r>
            <w:r w:rsidRPr="00D66C35">
              <w:t>To what degree is the data element captured during the course of care? How does it impact the typical workflow for that user</w:t>
            </w:r>
            <w:proofErr w:type="gramStart"/>
            <w:r w:rsidRPr="00D66C35">
              <w:t>?</w:t>
            </w:r>
            <w:r w:rsidRPr="00D66C35">
              <w:rPr>
                <w:rFonts w:ascii="MS Mincho" w:eastAsia="MS Mincho" w:hAnsi="MS Mincho" w:cs="MS Mincho" w:hint="eastAsia"/>
              </w:rPr>
              <w:t> </w:t>
            </w:r>
            <w:proofErr w:type="gramEnd"/>
          </w:p>
          <w:p w14:paraId="3C7D3519" w14:textId="77777777" w:rsidR="00D66C35" w:rsidRPr="00D66C35" w:rsidRDefault="00D66C35" w:rsidP="00D66C35">
            <w:r w:rsidRPr="00D66C35">
              <w:t xml:space="preserve">Scale: </w:t>
            </w:r>
          </w:p>
          <w:p w14:paraId="2A6AC7F1" w14:textId="77777777" w:rsidR="00D66C35" w:rsidRPr="00D66C35" w:rsidRDefault="00D66C35" w:rsidP="00D66C35">
            <w:r w:rsidRPr="00D66C35">
              <w:t xml:space="preserve">3 – The data element is routinely collected as part of routine care and requires no additional data entry from clinician solely for the quality measure and no EHR user interface changes. Examples would be lab values, vital signs, referral orders, or problem list entry. </w:t>
            </w:r>
          </w:p>
          <w:p w14:paraId="5D852371" w14:textId="77777777" w:rsidR="00D66C35" w:rsidRPr="00D66C35" w:rsidRDefault="00D66C35" w:rsidP="00D66C35">
            <w:r w:rsidRPr="00D66C35">
              <w:t xml:space="preserve">2 – Data element is not routinely collected as a part of routine care and additional time and effort over and above routine care is required, but perceived to have some benefit. </w:t>
            </w:r>
          </w:p>
          <w:p w14:paraId="57AD9D69" w14:textId="77777777" w:rsidR="00D66C35" w:rsidRPr="00D66C35" w:rsidRDefault="00D66C35" w:rsidP="00D66C35">
            <w:r w:rsidRPr="00D66C35">
              <w:t>1 – Additional time and effort over and above routine care is required to collect this data element without immediate benefit to care.</w:t>
            </w:r>
          </w:p>
        </w:tc>
        <w:tc>
          <w:tcPr>
            <w:tcW w:w="990" w:type="dxa"/>
          </w:tcPr>
          <w:p w14:paraId="3A7CAC8C" w14:textId="77777777" w:rsidR="00D66C35" w:rsidRPr="00D66C35" w:rsidRDefault="00D66C35" w:rsidP="00D66C35">
            <w:r w:rsidRPr="00D66C35">
              <w:t>3</w:t>
            </w:r>
          </w:p>
        </w:tc>
        <w:tc>
          <w:tcPr>
            <w:tcW w:w="1080" w:type="dxa"/>
          </w:tcPr>
          <w:p w14:paraId="5BF443CF" w14:textId="77777777" w:rsidR="00D66C35" w:rsidRPr="00D66C35" w:rsidRDefault="00D66C35" w:rsidP="00D66C35"/>
        </w:tc>
        <w:tc>
          <w:tcPr>
            <w:tcW w:w="1710" w:type="dxa"/>
          </w:tcPr>
          <w:p w14:paraId="44DA4AF1" w14:textId="77777777" w:rsidR="00D66C35" w:rsidRPr="00D66C35" w:rsidRDefault="00D66C35" w:rsidP="00D66C35"/>
        </w:tc>
      </w:tr>
      <w:tr w:rsidR="00D66C35" w:rsidRPr="00D66C35" w14:paraId="5FD9DA50" w14:textId="77777777" w:rsidTr="002C6788">
        <w:tc>
          <w:tcPr>
            <w:tcW w:w="6498" w:type="dxa"/>
          </w:tcPr>
          <w:p w14:paraId="3141C439" w14:textId="77777777" w:rsidR="00D66C35" w:rsidRPr="00D66C35" w:rsidRDefault="00D66C35" w:rsidP="00D66C35">
            <w:pPr>
              <w:rPr>
                <w:b/>
                <w:bCs/>
                <w:i/>
                <w:iCs/>
              </w:rPr>
            </w:pPr>
            <w:r w:rsidRPr="00D66C35">
              <w:rPr>
                <w:b/>
                <w:bCs/>
                <w:i/>
                <w:iCs/>
              </w:rPr>
              <w:t>DATA ELEMENT FEASIBILITY SCORE</w:t>
            </w:r>
          </w:p>
        </w:tc>
        <w:tc>
          <w:tcPr>
            <w:tcW w:w="990" w:type="dxa"/>
          </w:tcPr>
          <w:p w14:paraId="4311825E" w14:textId="77777777" w:rsidR="00D66C35" w:rsidRPr="00D66C35" w:rsidRDefault="00D66C35" w:rsidP="00D66C35">
            <w:r w:rsidRPr="00D66C35">
              <w:t>9</w:t>
            </w:r>
          </w:p>
        </w:tc>
        <w:tc>
          <w:tcPr>
            <w:tcW w:w="1080" w:type="dxa"/>
          </w:tcPr>
          <w:p w14:paraId="11C32AD1" w14:textId="77777777" w:rsidR="00D66C35" w:rsidRPr="00D66C35" w:rsidRDefault="00D66C35" w:rsidP="00D66C35"/>
        </w:tc>
        <w:tc>
          <w:tcPr>
            <w:tcW w:w="1710" w:type="dxa"/>
          </w:tcPr>
          <w:p w14:paraId="074E3F2A" w14:textId="77777777" w:rsidR="00D66C35" w:rsidRPr="00D66C35" w:rsidRDefault="00D66C35" w:rsidP="00D66C35"/>
        </w:tc>
      </w:tr>
    </w:tbl>
    <w:p w14:paraId="252065A3" w14:textId="77777777" w:rsidR="00D66C35" w:rsidRDefault="00D66C35" w:rsidP="00AD762D"/>
    <w:p w14:paraId="66E7DCC7" w14:textId="77777777" w:rsidR="00D66C35" w:rsidRDefault="00D66C35" w:rsidP="00AD762D"/>
    <w:p w14:paraId="680DB1D5" w14:textId="77777777" w:rsidR="00D66C35" w:rsidRDefault="00D66C35" w:rsidP="00AD762D"/>
    <w:p w14:paraId="35674D31" w14:textId="77777777" w:rsidR="00D66C35" w:rsidRDefault="00D66C35" w:rsidP="00AD762D"/>
    <w:p w14:paraId="1FDA8768" w14:textId="77777777" w:rsidR="00D66C35" w:rsidRDefault="00D66C35" w:rsidP="00AD762D"/>
    <w:p w14:paraId="1D896EDC" w14:textId="77777777" w:rsidR="00D66C35" w:rsidRDefault="00D66C35" w:rsidP="00AD762D"/>
    <w:sectPr w:rsidR="00D66C35" w:rsidSect="00D113DA">
      <w:pgSz w:w="12240" w:h="15840"/>
      <w:pgMar w:top="864" w:right="1008" w:bottom="864"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A7530F" w14:textId="77777777" w:rsidR="00D74A53" w:rsidRDefault="00D74A53" w:rsidP="00155FBC">
      <w:r>
        <w:separator/>
      </w:r>
    </w:p>
  </w:endnote>
  <w:endnote w:type="continuationSeparator" w:id="0">
    <w:p w14:paraId="3E9DED61" w14:textId="77777777" w:rsidR="00D74A53" w:rsidRDefault="00D74A53" w:rsidP="0015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37E9F" w14:textId="77777777" w:rsidR="00D74A53" w:rsidRDefault="00D74A53" w:rsidP="00155FBC">
      <w:r>
        <w:separator/>
      </w:r>
    </w:p>
  </w:footnote>
  <w:footnote w:type="continuationSeparator" w:id="0">
    <w:p w14:paraId="46979BA7" w14:textId="77777777" w:rsidR="00D74A53" w:rsidRDefault="00D74A53" w:rsidP="00155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04E81" w14:textId="046E222C" w:rsidR="00D74A53" w:rsidRPr="007D6827" w:rsidRDefault="00D74A53" w:rsidP="00155FBC">
    <w:pPr>
      <w:rPr>
        <w:rFonts w:ascii="Times New Roman" w:hAnsi="Times New Roman" w:cs="Times New Roman"/>
      </w:rPr>
    </w:pPr>
    <w:proofErr w:type="spellStart"/>
    <w:proofErr w:type="gramStart"/>
    <w:r>
      <w:rPr>
        <w:rFonts w:ascii="Times New Roman" w:hAnsi="Times New Roman" w:cs="Times New Roman"/>
      </w:rPr>
      <w:t>eMeasure</w:t>
    </w:r>
    <w:proofErr w:type="spellEnd"/>
    <w:proofErr w:type="gramEnd"/>
    <w:r>
      <w:rPr>
        <w:rFonts w:ascii="Times New Roman" w:hAnsi="Times New Roman" w:cs="Times New Roman"/>
      </w:rPr>
      <w:t xml:space="preserve"> Feasibility Assessment</w:t>
    </w:r>
  </w:p>
  <w:p w14:paraId="179CD008" w14:textId="77777777" w:rsidR="00D74A53" w:rsidRDefault="00D74A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1CC"/>
    <w:rsid w:val="0005514A"/>
    <w:rsid w:val="00106EDC"/>
    <w:rsid w:val="00115030"/>
    <w:rsid w:val="00155FBC"/>
    <w:rsid w:val="002174A1"/>
    <w:rsid w:val="002F1F27"/>
    <w:rsid w:val="003147DD"/>
    <w:rsid w:val="003775D4"/>
    <w:rsid w:val="004110E0"/>
    <w:rsid w:val="00445800"/>
    <w:rsid w:val="00460B77"/>
    <w:rsid w:val="004A4591"/>
    <w:rsid w:val="004C0A44"/>
    <w:rsid w:val="004C1A9B"/>
    <w:rsid w:val="00536640"/>
    <w:rsid w:val="005978D4"/>
    <w:rsid w:val="005C7A97"/>
    <w:rsid w:val="006608F9"/>
    <w:rsid w:val="006F31CC"/>
    <w:rsid w:val="00757B6C"/>
    <w:rsid w:val="007D07D9"/>
    <w:rsid w:val="00851DC4"/>
    <w:rsid w:val="008918E9"/>
    <w:rsid w:val="008A1035"/>
    <w:rsid w:val="008B5BF2"/>
    <w:rsid w:val="008D46B5"/>
    <w:rsid w:val="00900BD6"/>
    <w:rsid w:val="00972951"/>
    <w:rsid w:val="009E4AD6"/>
    <w:rsid w:val="00A2754C"/>
    <w:rsid w:val="00AD762D"/>
    <w:rsid w:val="00B56E0E"/>
    <w:rsid w:val="00D113DA"/>
    <w:rsid w:val="00D1556B"/>
    <w:rsid w:val="00D178BE"/>
    <w:rsid w:val="00D66C35"/>
    <w:rsid w:val="00D74A53"/>
    <w:rsid w:val="00DA2BFE"/>
    <w:rsid w:val="00E2286A"/>
    <w:rsid w:val="00E23265"/>
    <w:rsid w:val="00E33DEA"/>
    <w:rsid w:val="00F54B6F"/>
    <w:rsid w:val="00FB1F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0CAE3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31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FBC"/>
    <w:pPr>
      <w:tabs>
        <w:tab w:val="center" w:pos="4320"/>
        <w:tab w:val="right" w:pos="8640"/>
      </w:tabs>
    </w:pPr>
  </w:style>
  <w:style w:type="character" w:customStyle="1" w:styleId="HeaderChar">
    <w:name w:val="Header Char"/>
    <w:basedOn w:val="DefaultParagraphFont"/>
    <w:link w:val="Header"/>
    <w:uiPriority w:val="99"/>
    <w:rsid w:val="00155FBC"/>
  </w:style>
  <w:style w:type="paragraph" w:styleId="Footer">
    <w:name w:val="footer"/>
    <w:basedOn w:val="Normal"/>
    <w:link w:val="FooterChar"/>
    <w:uiPriority w:val="99"/>
    <w:unhideWhenUsed/>
    <w:rsid w:val="00155FBC"/>
    <w:pPr>
      <w:tabs>
        <w:tab w:val="center" w:pos="4320"/>
        <w:tab w:val="right" w:pos="8640"/>
      </w:tabs>
    </w:pPr>
  </w:style>
  <w:style w:type="character" w:customStyle="1" w:styleId="FooterChar">
    <w:name w:val="Footer Char"/>
    <w:basedOn w:val="DefaultParagraphFont"/>
    <w:link w:val="Footer"/>
    <w:uiPriority w:val="99"/>
    <w:rsid w:val="00155FBC"/>
  </w:style>
  <w:style w:type="character" w:styleId="Hyperlink">
    <w:name w:val="Hyperlink"/>
    <w:basedOn w:val="DefaultParagraphFont"/>
    <w:uiPriority w:val="99"/>
    <w:unhideWhenUsed/>
    <w:rsid w:val="00D178BE"/>
    <w:rPr>
      <w:color w:val="0000FF" w:themeColor="hyperlink"/>
      <w:u w:val="single"/>
    </w:rPr>
  </w:style>
  <w:style w:type="character" w:styleId="CommentReference">
    <w:name w:val="annotation reference"/>
    <w:basedOn w:val="DefaultParagraphFont"/>
    <w:uiPriority w:val="99"/>
    <w:semiHidden/>
    <w:unhideWhenUsed/>
    <w:rsid w:val="004C0A44"/>
    <w:rPr>
      <w:sz w:val="18"/>
      <w:szCs w:val="18"/>
    </w:rPr>
  </w:style>
  <w:style w:type="paragraph" w:styleId="CommentText">
    <w:name w:val="annotation text"/>
    <w:basedOn w:val="Normal"/>
    <w:link w:val="CommentTextChar"/>
    <w:uiPriority w:val="99"/>
    <w:semiHidden/>
    <w:unhideWhenUsed/>
    <w:rsid w:val="004C0A44"/>
  </w:style>
  <w:style w:type="character" w:customStyle="1" w:styleId="CommentTextChar">
    <w:name w:val="Comment Text Char"/>
    <w:basedOn w:val="DefaultParagraphFont"/>
    <w:link w:val="CommentText"/>
    <w:uiPriority w:val="99"/>
    <w:semiHidden/>
    <w:rsid w:val="004C0A44"/>
  </w:style>
  <w:style w:type="paragraph" w:styleId="CommentSubject">
    <w:name w:val="annotation subject"/>
    <w:basedOn w:val="CommentText"/>
    <w:next w:val="CommentText"/>
    <w:link w:val="CommentSubjectChar"/>
    <w:uiPriority w:val="99"/>
    <w:semiHidden/>
    <w:unhideWhenUsed/>
    <w:rsid w:val="004C0A44"/>
    <w:rPr>
      <w:b/>
      <w:bCs/>
      <w:sz w:val="20"/>
      <w:szCs w:val="20"/>
    </w:rPr>
  </w:style>
  <w:style w:type="character" w:customStyle="1" w:styleId="CommentSubjectChar">
    <w:name w:val="Comment Subject Char"/>
    <w:basedOn w:val="CommentTextChar"/>
    <w:link w:val="CommentSubject"/>
    <w:uiPriority w:val="99"/>
    <w:semiHidden/>
    <w:rsid w:val="004C0A44"/>
    <w:rPr>
      <w:b/>
      <w:bCs/>
      <w:sz w:val="20"/>
      <w:szCs w:val="20"/>
    </w:rPr>
  </w:style>
  <w:style w:type="paragraph" w:styleId="BalloonText">
    <w:name w:val="Balloon Text"/>
    <w:basedOn w:val="Normal"/>
    <w:link w:val="BalloonTextChar"/>
    <w:uiPriority w:val="99"/>
    <w:semiHidden/>
    <w:unhideWhenUsed/>
    <w:rsid w:val="004C0A44"/>
    <w:rPr>
      <w:rFonts w:ascii="Lucida Grande" w:hAnsi="Lucida Grande"/>
      <w:sz w:val="18"/>
      <w:szCs w:val="18"/>
    </w:rPr>
  </w:style>
  <w:style w:type="character" w:customStyle="1" w:styleId="BalloonTextChar">
    <w:name w:val="Balloon Text Char"/>
    <w:basedOn w:val="DefaultParagraphFont"/>
    <w:link w:val="BalloonText"/>
    <w:uiPriority w:val="99"/>
    <w:semiHidden/>
    <w:rsid w:val="004C0A44"/>
    <w:rPr>
      <w:rFonts w:ascii="Lucida Grande" w:hAnsi="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31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FBC"/>
    <w:pPr>
      <w:tabs>
        <w:tab w:val="center" w:pos="4320"/>
        <w:tab w:val="right" w:pos="8640"/>
      </w:tabs>
    </w:pPr>
  </w:style>
  <w:style w:type="character" w:customStyle="1" w:styleId="HeaderChar">
    <w:name w:val="Header Char"/>
    <w:basedOn w:val="DefaultParagraphFont"/>
    <w:link w:val="Header"/>
    <w:uiPriority w:val="99"/>
    <w:rsid w:val="00155FBC"/>
  </w:style>
  <w:style w:type="paragraph" w:styleId="Footer">
    <w:name w:val="footer"/>
    <w:basedOn w:val="Normal"/>
    <w:link w:val="FooterChar"/>
    <w:uiPriority w:val="99"/>
    <w:unhideWhenUsed/>
    <w:rsid w:val="00155FBC"/>
    <w:pPr>
      <w:tabs>
        <w:tab w:val="center" w:pos="4320"/>
        <w:tab w:val="right" w:pos="8640"/>
      </w:tabs>
    </w:pPr>
  </w:style>
  <w:style w:type="character" w:customStyle="1" w:styleId="FooterChar">
    <w:name w:val="Footer Char"/>
    <w:basedOn w:val="DefaultParagraphFont"/>
    <w:link w:val="Footer"/>
    <w:uiPriority w:val="99"/>
    <w:rsid w:val="00155FBC"/>
  </w:style>
  <w:style w:type="character" w:styleId="Hyperlink">
    <w:name w:val="Hyperlink"/>
    <w:basedOn w:val="DefaultParagraphFont"/>
    <w:uiPriority w:val="99"/>
    <w:unhideWhenUsed/>
    <w:rsid w:val="00D178BE"/>
    <w:rPr>
      <w:color w:val="0000FF" w:themeColor="hyperlink"/>
      <w:u w:val="single"/>
    </w:rPr>
  </w:style>
  <w:style w:type="character" w:styleId="CommentReference">
    <w:name w:val="annotation reference"/>
    <w:basedOn w:val="DefaultParagraphFont"/>
    <w:uiPriority w:val="99"/>
    <w:semiHidden/>
    <w:unhideWhenUsed/>
    <w:rsid w:val="004C0A44"/>
    <w:rPr>
      <w:sz w:val="18"/>
      <w:szCs w:val="18"/>
    </w:rPr>
  </w:style>
  <w:style w:type="paragraph" w:styleId="CommentText">
    <w:name w:val="annotation text"/>
    <w:basedOn w:val="Normal"/>
    <w:link w:val="CommentTextChar"/>
    <w:uiPriority w:val="99"/>
    <w:semiHidden/>
    <w:unhideWhenUsed/>
    <w:rsid w:val="004C0A44"/>
  </w:style>
  <w:style w:type="character" w:customStyle="1" w:styleId="CommentTextChar">
    <w:name w:val="Comment Text Char"/>
    <w:basedOn w:val="DefaultParagraphFont"/>
    <w:link w:val="CommentText"/>
    <w:uiPriority w:val="99"/>
    <w:semiHidden/>
    <w:rsid w:val="004C0A44"/>
  </w:style>
  <w:style w:type="paragraph" w:styleId="CommentSubject">
    <w:name w:val="annotation subject"/>
    <w:basedOn w:val="CommentText"/>
    <w:next w:val="CommentText"/>
    <w:link w:val="CommentSubjectChar"/>
    <w:uiPriority w:val="99"/>
    <w:semiHidden/>
    <w:unhideWhenUsed/>
    <w:rsid w:val="004C0A44"/>
    <w:rPr>
      <w:b/>
      <w:bCs/>
      <w:sz w:val="20"/>
      <w:szCs w:val="20"/>
    </w:rPr>
  </w:style>
  <w:style w:type="character" w:customStyle="1" w:styleId="CommentSubjectChar">
    <w:name w:val="Comment Subject Char"/>
    <w:basedOn w:val="CommentTextChar"/>
    <w:link w:val="CommentSubject"/>
    <w:uiPriority w:val="99"/>
    <w:semiHidden/>
    <w:rsid w:val="004C0A44"/>
    <w:rPr>
      <w:b/>
      <w:bCs/>
      <w:sz w:val="20"/>
      <w:szCs w:val="20"/>
    </w:rPr>
  </w:style>
  <w:style w:type="paragraph" w:styleId="BalloonText">
    <w:name w:val="Balloon Text"/>
    <w:basedOn w:val="Normal"/>
    <w:link w:val="BalloonTextChar"/>
    <w:uiPriority w:val="99"/>
    <w:semiHidden/>
    <w:unhideWhenUsed/>
    <w:rsid w:val="004C0A44"/>
    <w:rPr>
      <w:rFonts w:ascii="Lucida Grande" w:hAnsi="Lucida Grande"/>
      <w:sz w:val="18"/>
      <w:szCs w:val="18"/>
    </w:rPr>
  </w:style>
  <w:style w:type="character" w:customStyle="1" w:styleId="BalloonTextChar">
    <w:name w:val="Balloon Text Char"/>
    <w:basedOn w:val="DefaultParagraphFont"/>
    <w:link w:val="BalloonText"/>
    <w:uiPriority w:val="99"/>
    <w:semiHidden/>
    <w:rsid w:val="004C0A44"/>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6270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3613</Words>
  <Characters>20599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Cleveland Clinic</Company>
  <LinksUpToDate>false</LinksUpToDate>
  <CharactersWithSpaces>24164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Heidi Bossley</dc:creator>
  <cp:lastModifiedBy>Phelan, Michael</cp:lastModifiedBy>
  <cp:revision>2</cp:revision>
  <dcterms:created xsi:type="dcterms:W3CDTF">2016-05-05T11:59:00Z</dcterms:created>
  <dcterms:modified xsi:type="dcterms:W3CDTF">2016-05-05T11:59:00Z</dcterms:modified>
</cp:coreProperties>
</file>