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75F7B267" w:rsidR="00927027" w:rsidRDefault="000E78F6" w:rsidP="00345239">
      <w:pPr>
        <w:contextualSpacing/>
        <w:jc w:val="center"/>
        <w:rPr>
          <w:rFonts w:cstheme="minorHAnsi"/>
          <w:b/>
          <w:noProof/>
        </w:rPr>
      </w:pPr>
      <w:bookmarkStart w:id="0" w:name="_GoBack"/>
      <w:bookmarkEnd w:id="0"/>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71B3AB8A"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sidR="009C08E9">
        <w:rPr>
          <w:rFonts w:cstheme="minorHAnsi"/>
          <w:b/>
          <w:noProof/>
        </w:rPr>
        <w:t>:</w:t>
      </w:r>
      <w:r w:rsidR="007314D3">
        <w:rPr>
          <w:rFonts w:cstheme="minorHAnsi"/>
          <w:b/>
          <w:noProof/>
        </w:rPr>
        <w:t xml:space="preserve"> 3332</w:t>
      </w:r>
    </w:p>
    <w:p w14:paraId="0CABCF56" w14:textId="71C1C1AE" w:rsidR="00105D8B" w:rsidRPr="00A25024" w:rsidRDefault="00105D8B" w:rsidP="00105D8B">
      <w:pPr>
        <w:contextualSpacing/>
        <w:rPr>
          <w:rFonts w:cstheme="minorHAnsi"/>
          <w:noProof/>
        </w:rPr>
      </w:pPr>
      <w:r w:rsidRPr="00A25024">
        <w:rPr>
          <w:rFonts w:cstheme="minorHAnsi"/>
          <w:b/>
          <w:noProof/>
        </w:rPr>
        <w:t>Measure Title</w:t>
      </w:r>
      <w:r w:rsidRPr="006B5ED1">
        <w:rPr>
          <w:rFonts w:cstheme="minorHAnsi"/>
          <w:noProof/>
        </w:rPr>
        <w:t xml:space="preserve">:  </w:t>
      </w:r>
      <w:sdt>
        <w:sdtPr>
          <w:rPr>
            <w:rStyle w:val="Style1"/>
            <w:rFonts w:cstheme="minorHAnsi"/>
            <w:color w:val="auto"/>
          </w:rPr>
          <w:id w:val="-882640736"/>
          <w:placeholder>
            <w:docPart w:val="00949831315D4E1BAFC508BD77E32A40"/>
          </w:placeholder>
        </w:sdtPr>
        <w:sdtEndPr>
          <w:rPr>
            <w:rStyle w:val="DefaultParagraphFont"/>
            <w:noProof/>
          </w:rPr>
        </w:sdtEndPr>
        <w:sdtContent>
          <w:sdt>
            <w:sdtPr>
              <w:rPr>
                <w:rStyle w:val="Style1"/>
                <w:rFonts w:cstheme="minorHAnsi"/>
                <w:color w:val="auto"/>
              </w:rPr>
              <w:id w:val="-570656728"/>
              <w:placeholder>
                <w:docPart w:val="E65A3884A80B4447A54794371F486A3C"/>
              </w:placeholder>
            </w:sdtPr>
            <w:sdtEndPr>
              <w:rPr>
                <w:rStyle w:val="DefaultParagraphFont"/>
                <w:noProof/>
              </w:rPr>
            </w:sdtEndPr>
            <w:sdtContent>
              <w:r w:rsidR="001103E9" w:rsidRPr="006B5ED1">
                <w:rPr>
                  <w:rFonts w:eastAsia="Trebuchet MS" w:cs="Trebuchet MS"/>
                  <w:b/>
                  <w:bCs/>
                  <w:w w:val="102"/>
                  <w:sz w:val="19"/>
                  <w:szCs w:val="19"/>
                </w:rPr>
                <w:t xml:space="preserve">Psychosocial Screening Using the Pediatric Symptom Checklist-Tool (PSC-Tool) </w:t>
              </w:r>
            </w:sdtContent>
          </w:sdt>
        </w:sdtContent>
      </w:sdt>
    </w:p>
    <w:p w14:paraId="0CABCF57" w14:textId="5DC4A763"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7-11-08T00:00:00Z">
            <w:dateFormat w:val="M/d/yyyy"/>
            <w:lid w:val="en-US"/>
            <w:storeMappedDataAs w:val="dateTime"/>
            <w:calendar w:val="gregorian"/>
          </w:date>
        </w:sdtPr>
        <w:sdtEndPr>
          <w:rPr>
            <w:rStyle w:val="DefaultParagraphFont"/>
            <w:noProof/>
            <w:color w:val="auto"/>
            <w:u w:val="none"/>
          </w:rPr>
        </w:sdtEndPr>
        <w:sdtContent>
          <w:r w:rsidR="00587BD5">
            <w:rPr>
              <w:rStyle w:val="Style2"/>
              <w:rFonts w:cstheme="minorHAnsi"/>
            </w:rPr>
            <w:t>11/8/2017</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77777777" w:rsidR="000B7D57" w:rsidRPr="00C775CE" w:rsidRDefault="00BF0B5F"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BF0B5F"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BF0B5F"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BF0B5F"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0B42A4FA" w:rsidR="000B7D57" w:rsidRPr="00C775CE" w:rsidRDefault="00BF0B5F"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1103E9">
                  <w:rPr>
                    <w:rFonts w:ascii="MS Gothic" w:eastAsia="MS Gothic" w:hAnsi="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BF0B5F"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BF0B5F"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5F6CB6FE"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w:t>
            </w:r>
            <w:r w:rsidR="00473582">
              <w:rPr>
                <w:rFonts w:cstheme="minorHAnsi"/>
                <w:noProof/>
              </w:rPr>
              <w:t>Data source</w:t>
            </w:r>
            <w:r w:rsidRPr="00C14CCC">
              <w:rPr>
                <w:rFonts w:cstheme="minorHAnsi"/>
                <w:noProof/>
              </w:rPr>
              <w:t xml:space="preserv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75D4C0DD"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 xml:space="preserve">multiple </w:t>
            </w:r>
            <w:r w:rsidR="00CE5782">
              <w:rPr>
                <w:rFonts w:cstheme="minorHAnsi"/>
                <w:b/>
                <w:noProof/>
                <w:u w:val="single"/>
              </w:rPr>
              <w:t>d</w:t>
            </w:r>
            <w:r w:rsidR="00473582">
              <w:rPr>
                <w:rFonts w:cstheme="minorHAnsi"/>
                <w:b/>
                <w:noProof/>
                <w:u w:val="single"/>
              </w:rPr>
              <w:t>ata source</w:t>
            </w:r>
            <w:r w:rsidRPr="00483E94">
              <w:rPr>
                <w:rFonts w:cstheme="minorHAnsi"/>
                <w:b/>
                <w:noProof/>
                <w:u w:val="single"/>
              </w:rPr>
              <w:t>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1"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2"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14:paraId="0CABCF80" w14:textId="77777777" w:rsidR="00145149" w:rsidRPr="000F034A" w:rsidRDefault="00145149" w:rsidP="00145149">
            <w:pPr>
              <w:rPr>
                <w:rFonts w:cstheme="minorHAnsi"/>
                <w:b/>
                <w:bCs/>
              </w:rPr>
            </w:pPr>
          </w:p>
          <w:bookmarkEnd w:id="2"/>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r w:rsidRPr="000F034A">
              <w:rPr>
                <w:rFonts w:cstheme="minorHAnsi"/>
              </w:rPr>
              <w:t xml:space="preserve">there is evidence of overall less-than-optimal performance. </w:t>
            </w:r>
          </w:p>
          <w:p w14:paraId="0CABCF84" w14:textId="77777777" w:rsidR="00145149" w:rsidRPr="000F034A" w:rsidRDefault="00145149" w:rsidP="00145149">
            <w:pPr>
              <w:rPr>
                <w:rFonts w:cstheme="minorHAnsi"/>
                <w:b/>
                <w:bCs/>
              </w:rPr>
            </w:pPr>
          </w:p>
          <w:p w14:paraId="0CABCF85" w14:textId="367189A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 xml:space="preserve">If multiple </w:t>
            </w:r>
            <w:r w:rsidR="00CE5782">
              <w:rPr>
                <w:rFonts w:cstheme="minorHAnsi"/>
                <w:b/>
              </w:rPr>
              <w:t>d</w:t>
            </w:r>
            <w:r w:rsidR="00473582">
              <w:rPr>
                <w:rFonts w:cstheme="minorHAnsi"/>
                <w:b/>
              </w:rPr>
              <w:t>ata source</w:t>
            </w:r>
            <w:r w:rsidRPr="000F034A">
              <w:rPr>
                <w:rFonts w:cstheme="minorHAnsi"/>
                <w:b/>
              </w:rPr>
              <w:t>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nonresponders) and how the specified handling of missing data minimizes bias.</w:t>
            </w:r>
          </w:p>
          <w:bookmarkEnd w:id="1"/>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3" w:name="Note8"/>
            <w:bookmarkStart w:id="4" w:name="Note9"/>
            <w:bookmarkStart w:id="5" w:name="Note10"/>
            <w:bookmarkEnd w:id="3"/>
            <w:bookmarkEnd w:id="4"/>
            <w:bookmarkEnd w:id="5"/>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6" w:name="Note11"/>
            <w:bookmarkEnd w:id="6"/>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7" w:name="Note12"/>
            <w:bookmarkEnd w:id="7"/>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8" w:name="Note13"/>
            <w:bookmarkEnd w:id="8"/>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9" w:name="Note14"/>
            <w:bookmarkEnd w:id="9"/>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10" w:name="Note15"/>
            <w:bookmarkEnd w:id="10"/>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1" w:name="Note16"/>
            <w:bookmarkEnd w:id="11"/>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0F6E2D32"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473582">
        <w:rPr>
          <w:rFonts w:cstheme="minorHAnsi"/>
          <w:b/>
          <w:bCs/>
          <w:i/>
        </w:rPr>
        <w:t>Data source</w:t>
      </w:r>
      <w:r w:rsidR="00840A41" w:rsidRPr="008647FC">
        <w:rPr>
          <w:rFonts w:cstheme="minorHAnsi"/>
          <w:b/>
          <w:bCs/>
          <w:i/>
        </w:rPr>
        <w:t>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677798">
        <w:trPr>
          <w:trHeight w:val="728"/>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10C892A9"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473582">
              <w:rPr>
                <w:rFonts w:cstheme="minorHAnsi"/>
                <w:b/>
                <w:bCs/>
                <w:i/>
              </w:rPr>
              <w:t>Data source</w:t>
            </w:r>
            <w:r w:rsidR="0014773C">
              <w:rPr>
                <w:rFonts w:cstheme="minorHAnsi"/>
                <w:b/>
                <w:bCs/>
                <w:i/>
              </w:rPr>
              <w:t xml:space="preserv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31662086" w:rsidR="00A01494" w:rsidRPr="00CE5782" w:rsidRDefault="00BF0B5F" w:rsidP="00DB3627">
            <w:pPr>
              <w:autoSpaceDE w:val="0"/>
              <w:autoSpaceDN w:val="0"/>
              <w:adjustRightInd w:val="0"/>
              <w:rPr>
                <w:rFonts w:cstheme="minorHAnsi"/>
                <w:bCs/>
              </w:rPr>
            </w:pPr>
            <w:sdt>
              <w:sdtPr>
                <w:rPr>
                  <w:rFonts w:cstheme="minorHAnsi"/>
                  <w:bCs/>
                  <w:color w:val="0000FF"/>
                </w:rPr>
                <w:id w:val="-839233565"/>
                <w14:checkbox>
                  <w14:checked w14:val="1"/>
                  <w14:checkedState w14:val="2612" w14:font="MS Gothic"/>
                  <w14:uncheckedState w14:val="2610" w14:font="MS Gothic"/>
                </w14:checkbox>
              </w:sdtPr>
              <w:sdtEndPr/>
              <w:sdtContent>
                <w:r w:rsidR="00EC56E5">
                  <w:rPr>
                    <w:rFonts w:ascii="MS Gothic" w:eastAsia="MS Gothic" w:hAnsi="MS Gothic" w:cstheme="minorHAnsi" w:hint="eastAsia"/>
                    <w:bCs/>
                    <w:color w:val="0000FF"/>
                  </w:rPr>
                  <w:t>☒</w:t>
                </w:r>
              </w:sdtContent>
            </w:sdt>
            <w:r w:rsidR="00B82A57" w:rsidRPr="00CE5782">
              <w:rPr>
                <w:rFonts w:cstheme="minorHAnsi"/>
                <w:bCs/>
              </w:rPr>
              <w:t xml:space="preserve"> </w:t>
            </w:r>
            <w:r w:rsidR="00A01494" w:rsidRPr="00CE5782">
              <w:rPr>
                <w:rFonts w:cstheme="minorHAnsi"/>
                <w:bCs/>
              </w:rPr>
              <w:t>abstracted from paper record</w:t>
            </w:r>
          </w:p>
        </w:tc>
        <w:tc>
          <w:tcPr>
            <w:tcW w:w="4847" w:type="dxa"/>
          </w:tcPr>
          <w:p w14:paraId="0CABCF9C" w14:textId="7F9F0DE8" w:rsidR="00A01494" w:rsidRPr="00CE5782" w:rsidRDefault="00BF0B5F" w:rsidP="00DB3627">
            <w:pPr>
              <w:autoSpaceDE w:val="0"/>
              <w:autoSpaceDN w:val="0"/>
              <w:adjustRightInd w:val="0"/>
              <w:rPr>
                <w:rFonts w:cstheme="minorHAnsi"/>
                <w:bCs/>
              </w:rPr>
            </w:pPr>
            <w:sdt>
              <w:sdtPr>
                <w:rPr>
                  <w:rFonts w:cstheme="minorHAnsi"/>
                  <w:bCs/>
                  <w:color w:val="0000FF"/>
                </w:rPr>
                <w:id w:val="98917060"/>
                <w14:checkbox>
                  <w14:checked w14:val="1"/>
                  <w14:checkedState w14:val="2612" w14:font="MS Gothic"/>
                  <w14:uncheckedState w14:val="2610" w14:font="MS Gothic"/>
                </w14:checkbox>
              </w:sdtPr>
              <w:sdtEndPr/>
              <w:sdtContent>
                <w:r w:rsidR="00BE0F1B" w:rsidRPr="00CE5782">
                  <w:rPr>
                    <w:rFonts w:ascii="MS Gothic" w:eastAsia="MS Gothic" w:hAnsi="MS Gothic" w:cstheme="minorHAnsi"/>
                    <w:bCs/>
                    <w:color w:val="0000FF"/>
                  </w:rPr>
                  <w:t>☒</w:t>
                </w:r>
              </w:sdtContent>
            </w:sdt>
            <w:r w:rsidR="00B82A57" w:rsidRPr="00CE5782">
              <w:rPr>
                <w:rFonts w:cstheme="minorHAnsi"/>
                <w:bCs/>
              </w:rPr>
              <w:t xml:space="preserve"> </w:t>
            </w:r>
            <w:r w:rsidR="00A01494" w:rsidRPr="00CE5782">
              <w:rPr>
                <w:rFonts w:cstheme="minorHAnsi"/>
                <w:bCs/>
              </w:rPr>
              <w:t>abstracted from paper record</w:t>
            </w:r>
          </w:p>
        </w:tc>
      </w:tr>
      <w:tr w:rsidR="00A01494" w:rsidRPr="00A01494" w14:paraId="0CABCFA0" w14:textId="77777777" w:rsidTr="0014773C">
        <w:trPr>
          <w:jc w:val="center"/>
        </w:trPr>
        <w:tc>
          <w:tcPr>
            <w:tcW w:w="5208" w:type="dxa"/>
          </w:tcPr>
          <w:p w14:paraId="0CABCF9E" w14:textId="36BF999A" w:rsidR="00A01494" w:rsidRPr="00CE5782" w:rsidRDefault="00BF0B5F"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BE0F1B" w:rsidRPr="00CE5782">
                  <w:rPr>
                    <w:rFonts w:ascii="MS Gothic" w:eastAsia="MS Gothic" w:hAnsi="MS Gothic" w:cstheme="minorHAnsi"/>
                    <w:bCs/>
                    <w:color w:val="0000FF"/>
                  </w:rPr>
                  <w:t>☒</w:t>
                </w:r>
              </w:sdtContent>
            </w:sdt>
            <w:r w:rsidR="00B82A57" w:rsidRPr="00CE5782">
              <w:rPr>
                <w:rFonts w:cstheme="minorHAnsi"/>
                <w:bCs/>
              </w:rPr>
              <w:t xml:space="preserve"> </w:t>
            </w:r>
            <w:r w:rsidR="00A01494" w:rsidRPr="00CE5782">
              <w:rPr>
                <w:rFonts w:cstheme="minorHAnsi"/>
                <w:bCs/>
              </w:rPr>
              <w:t>claims</w:t>
            </w:r>
          </w:p>
        </w:tc>
        <w:tc>
          <w:tcPr>
            <w:tcW w:w="4847" w:type="dxa"/>
          </w:tcPr>
          <w:p w14:paraId="0CABCF9F" w14:textId="14E3CBD1" w:rsidR="00A01494" w:rsidRPr="00CE5782" w:rsidRDefault="00BF0B5F"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BE0F1B" w:rsidRPr="00CE5782">
                  <w:rPr>
                    <w:rFonts w:ascii="MS Gothic" w:eastAsia="MS Gothic" w:hAnsi="MS Gothic" w:cstheme="minorHAnsi"/>
                    <w:bCs/>
                    <w:color w:val="0000FF"/>
                  </w:rPr>
                  <w:t>☒</w:t>
                </w:r>
              </w:sdtContent>
            </w:sdt>
            <w:r w:rsidR="00B82A57" w:rsidRPr="00CE5782">
              <w:rPr>
                <w:rFonts w:cstheme="minorHAnsi"/>
                <w:bCs/>
              </w:rPr>
              <w:t xml:space="preserve"> </w:t>
            </w:r>
            <w:r w:rsidR="000F1B7A" w:rsidRPr="00CE5782">
              <w:rPr>
                <w:rFonts w:cstheme="minorHAnsi"/>
                <w:bCs/>
              </w:rPr>
              <w:t>c</w:t>
            </w:r>
            <w:r w:rsidR="00A01494" w:rsidRPr="00CE5782">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CE5782" w:rsidRDefault="00BF0B5F"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BE0F1B">
                  <w:rPr>
                    <w:rFonts w:ascii="MS Gothic" w:eastAsia="MS Gothic" w:cstheme="minorHAnsi"/>
                    <w:bCs/>
                    <w:color w:val="0000FF"/>
                  </w:rPr>
                  <w:t>☐</w:t>
                </w:r>
              </w:sdtContent>
            </w:sdt>
            <w:r w:rsidR="00B82A57" w:rsidRPr="00BE0F1B">
              <w:rPr>
                <w:rFonts w:cstheme="minorHAnsi"/>
                <w:bCs/>
              </w:rPr>
              <w:t xml:space="preserve"> </w:t>
            </w:r>
            <w:r w:rsidR="00A01494" w:rsidRPr="00BE0F1B">
              <w:rPr>
                <w:rFonts w:eastAsia="MS Gothic" w:cstheme="minorHAnsi"/>
                <w:bCs/>
              </w:rPr>
              <w:t>registry</w:t>
            </w:r>
          </w:p>
        </w:tc>
        <w:tc>
          <w:tcPr>
            <w:tcW w:w="4847" w:type="dxa"/>
          </w:tcPr>
          <w:p w14:paraId="0CABCFA2" w14:textId="562084B1" w:rsidR="00A01494" w:rsidRPr="00CE5782" w:rsidRDefault="00BF0B5F"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BE0F1B">
                  <w:rPr>
                    <w:rFonts w:ascii="MS Gothic" w:eastAsia="MS Gothic" w:cstheme="minorHAnsi"/>
                    <w:bCs/>
                    <w:color w:val="0000FF"/>
                  </w:rPr>
                  <w:t>☐</w:t>
                </w:r>
              </w:sdtContent>
            </w:sdt>
            <w:r w:rsidR="006574D2" w:rsidRPr="00BE0F1B">
              <w:rPr>
                <w:rFonts w:cstheme="minorHAnsi"/>
                <w:bCs/>
                <w:color w:val="0000FF"/>
              </w:rPr>
              <w:t xml:space="preserve"> </w:t>
            </w:r>
            <w:r w:rsidR="00A01494" w:rsidRPr="00BE0F1B">
              <w:rPr>
                <w:rFonts w:eastAsia="MS Gothic" w:cstheme="minorHAnsi"/>
                <w:bCs/>
              </w:rPr>
              <w:t>registry</w:t>
            </w:r>
          </w:p>
        </w:tc>
      </w:tr>
      <w:tr w:rsidR="00A01494" w:rsidRPr="00A01494" w14:paraId="0CABCFA6" w14:textId="77777777" w:rsidTr="0014773C">
        <w:trPr>
          <w:jc w:val="center"/>
        </w:trPr>
        <w:tc>
          <w:tcPr>
            <w:tcW w:w="5208" w:type="dxa"/>
          </w:tcPr>
          <w:p w14:paraId="0CABCFA4" w14:textId="5900AFD6" w:rsidR="00A01494" w:rsidRPr="00CE5782" w:rsidRDefault="00BF0B5F"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BE0F1B" w:rsidRPr="00CE5782">
                  <w:rPr>
                    <w:rFonts w:ascii="MS Gothic" w:eastAsia="MS Gothic" w:hAnsi="MS Gothic" w:cstheme="minorHAnsi"/>
                    <w:bCs/>
                    <w:color w:val="0000FF"/>
                  </w:rPr>
                  <w:t>☒</w:t>
                </w:r>
              </w:sdtContent>
            </w:sdt>
            <w:r w:rsidR="00B82A57" w:rsidRPr="00CE5782">
              <w:rPr>
                <w:rFonts w:cstheme="minorHAnsi"/>
                <w:bCs/>
              </w:rPr>
              <w:t xml:space="preserve"> </w:t>
            </w:r>
            <w:r w:rsidR="00A01494" w:rsidRPr="00CE5782">
              <w:rPr>
                <w:rFonts w:cstheme="minorHAnsi"/>
                <w:bCs/>
              </w:rPr>
              <w:t>abstracted from electronic health record</w:t>
            </w:r>
          </w:p>
        </w:tc>
        <w:tc>
          <w:tcPr>
            <w:tcW w:w="4847" w:type="dxa"/>
          </w:tcPr>
          <w:p w14:paraId="0CABCFA5" w14:textId="5A1D0F3F" w:rsidR="00A01494" w:rsidRPr="00CE5782" w:rsidRDefault="00BF0B5F"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BE0F1B" w:rsidRPr="00CE5782">
                  <w:rPr>
                    <w:rFonts w:ascii="MS Gothic" w:eastAsia="MS Gothic" w:hAnsi="MS Gothic" w:cstheme="minorHAnsi"/>
                    <w:bCs/>
                    <w:color w:val="0000FF"/>
                  </w:rPr>
                  <w:t>☒</w:t>
                </w:r>
              </w:sdtContent>
            </w:sdt>
            <w:r w:rsidR="00B82A57" w:rsidRPr="00CE5782">
              <w:rPr>
                <w:rFonts w:cstheme="minorHAnsi"/>
                <w:bCs/>
              </w:rPr>
              <w:t xml:space="preserve"> </w:t>
            </w:r>
            <w:r w:rsidR="00A01494" w:rsidRPr="00CE5782">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BF0B5F"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BF0B5F"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3CC7DB0B" w:rsidR="00A01494" w:rsidRPr="00587BD5" w:rsidRDefault="00BF0B5F" w:rsidP="00EC3909">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587BD5">
                  <w:rPr>
                    <w:rFonts w:ascii="MS Gothic" w:eastAsia="MS Gothic" w:cstheme="minorHAnsi" w:hint="eastAsia"/>
                    <w:bCs/>
                    <w:color w:val="0000FF"/>
                  </w:rPr>
                  <w:t>☐</w:t>
                </w:r>
              </w:sdtContent>
            </w:sdt>
            <w:r w:rsidR="00B82A57" w:rsidRPr="00587BD5">
              <w:rPr>
                <w:rFonts w:cstheme="minorHAnsi"/>
                <w:bCs/>
              </w:rPr>
              <w:t xml:space="preserve"> </w:t>
            </w:r>
            <w:r w:rsidR="00A01494" w:rsidRPr="00587BD5">
              <w:rPr>
                <w:rFonts w:cstheme="minorHAnsi"/>
                <w:bCs/>
              </w:rPr>
              <w:t xml:space="preserve">other:  </w:t>
            </w:r>
            <w:sdt>
              <w:sdtPr>
                <w:rPr>
                  <w:rFonts w:cstheme="minorHAnsi"/>
                  <w:bCs/>
                </w:rPr>
                <w:id w:val="1834251992"/>
                <w:text/>
              </w:sdtPr>
              <w:sdtEndPr/>
              <w:sdtContent>
                <w:r w:rsidR="00677798" w:rsidRPr="00587BD5">
                  <w:rPr>
                    <w:rFonts w:cstheme="minorHAnsi"/>
                    <w:bCs/>
                  </w:rPr>
                  <w:t xml:space="preserve">:  </w:t>
                </w:r>
              </w:sdtContent>
            </w:sdt>
          </w:p>
        </w:tc>
        <w:tc>
          <w:tcPr>
            <w:tcW w:w="4847" w:type="dxa"/>
          </w:tcPr>
          <w:p w14:paraId="0CABCFAB" w14:textId="4055B794" w:rsidR="00A01494" w:rsidRPr="000F1B7A" w:rsidRDefault="00BF0B5F" w:rsidP="00EC3909">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587BD5">
                  <w:rPr>
                    <w:rFonts w:ascii="MS Gothic" w:eastAsia="MS Gothic" w:cstheme="minorHAnsi" w:hint="eastAsia"/>
                    <w:bCs/>
                    <w:color w:val="0000FF"/>
                  </w:rPr>
                  <w:t>☐</w:t>
                </w:r>
              </w:sdtContent>
            </w:sdt>
            <w:r w:rsidR="00B82A57" w:rsidRPr="00587BD5">
              <w:rPr>
                <w:rFonts w:cstheme="minorHAnsi"/>
                <w:bCs/>
              </w:rPr>
              <w:t xml:space="preserve"> </w:t>
            </w:r>
            <w:r w:rsidR="00A01494" w:rsidRPr="00587BD5">
              <w:rPr>
                <w:rFonts w:cstheme="minorHAnsi"/>
                <w:bCs/>
              </w:rPr>
              <w:t xml:space="preserve">other:  </w:t>
            </w:r>
            <w:sdt>
              <w:sdtPr>
                <w:rPr>
                  <w:rFonts w:cstheme="minorHAnsi"/>
                  <w:bCs/>
                  <w:color w:val="0000FF"/>
                </w:rPr>
                <w:id w:val="1976178076"/>
                <w:showingPlcHdr/>
                <w:text/>
              </w:sdtPr>
              <w:sdtEndPr/>
              <w:sdtContent>
                <w:r w:rsidR="00EC3909">
                  <w:rPr>
                    <w:rFonts w:cstheme="minorHAnsi"/>
                    <w:bCs/>
                    <w:color w:val="0000FF"/>
                  </w:rPr>
                  <w:t xml:space="preserve">     </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4E2972"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0C98F680" w14:textId="61FBE5E1" w:rsidR="00DE77E0" w:rsidRDefault="00DE77E0" w:rsidP="00DB3627">
      <w:pPr>
        <w:autoSpaceDE w:val="0"/>
        <w:autoSpaceDN w:val="0"/>
        <w:adjustRightInd w:val="0"/>
        <w:spacing w:after="0" w:line="240" w:lineRule="auto"/>
        <w:rPr>
          <w:rFonts w:cstheme="minorHAnsi"/>
          <w:bCs/>
        </w:rPr>
      </w:pPr>
    </w:p>
    <w:p w14:paraId="18C8E310" w14:textId="29B7CD75" w:rsidR="007944BC" w:rsidRPr="00EB4F92" w:rsidRDefault="00DE77E0" w:rsidP="00EB4F92">
      <w:pPr>
        <w:autoSpaceDE w:val="0"/>
        <w:autoSpaceDN w:val="0"/>
        <w:rPr>
          <w:rFonts w:ascii="Times New Roman" w:hAnsi="Times New Roman" w:cs="Times New Roman"/>
        </w:rPr>
      </w:pPr>
      <w:r w:rsidRPr="00EB4F92">
        <w:rPr>
          <w:rFonts w:ascii="Times New Roman" w:hAnsi="Times New Roman" w:cs="Times New Roman"/>
        </w:rPr>
        <w:t xml:space="preserve">This measure is in full implementation </w:t>
      </w:r>
      <w:r w:rsidR="00D22CF5" w:rsidRPr="00EB4F92">
        <w:rPr>
          <w:rFonts w:ascii="Times New Roman" w:hAnsi="Times New Roman" w:cs="Times New Roman"/>
        </w:rPr>
        <w:t>in</w:t>
      </w:r>
      <w:r w:rsidR="009C08E9" w:rsidRPr="00EB4F92">
        <w:rPr>
          <w:rFonts w:ascii="Times New Roman" w:hAnsi="Times New Roman" w:cs="Times New Roman"/>
        </w:rPr>
        <w:t xml:space="preserve"> the Children’s Behavioral Health Initiative </w:t>
      </w:r>
      <w:r w:rsidR="0005402D" w:rsidRPr="00EB4F92">
        <w:rPr>
          <w:rFonts w:ascii="Times New Roman" w:hAnsi="Times New Roman" w:cs="Times New Roman"/>
        </w:rPr>
        <w:t>(CBHI)</w:t>
      </w:r>
      <w:r w:rsidR="00D22CF5" w:rsidRPr="00EB4F92">
        <w:rPr>
          <w:rFonts w:ascii="Times New Roman" w:hAnsi="Times New Roman" w:cs="Times New Roman"/>
        </w:rPr>
        <w:t>,</w:t>
      </w:r>
      <w:r w:rsidR="0005402D" w:rsidRPr="00EB4F92">
        <w:rPr>
          <w:rFonts w:ascii="Times New Roman" w:hAnsi="Times New Roman" w:cs="Times New Roman"/>
        </w:rPr>
        <w:t xml:space="preserve"> </w:t>
      </w:r>
      <w:r w:rsidR="00512ABF" w:rsidRPr="00EB4F92">
        <w:rPr>
          <w:rFonts w:ascii="Times New Roman" w:hAnsi="Times New Roman" w:cs="Times New Roman"/>
        </w:rPr>
        <w:t>a program that requires that all 6 month to 20</w:t>
      </w:r>
      <w:r w:rsidR="007944BC" w:rsidRPr="00EB4F92">
        <w:rPr>
          <w:rFonts w:ascii="Times New Roman" w:hAnsi="Times New Roman" w:cs="Times New Roman"/>
        </w:rPr>
        <w:t>.99</w:t>
      </w:r>
      <w:r w:rsidR="00512ABF" w:rsidRPr="00EB4F92">
        <w:rPr>
          <w:rFonts w:ascii="Times New Roman" w:hAnsi="Times New Roman" w:cs="Times New Roman"/>
        </w:rPr>
        <w:t xml:space="preserve"> year old youth covered by </w:t>
      </w:r>
      <w:r w:rsidR="00F3133D" w:rsidRPr="00EB4F92">
        <w:rPr>
          <w:rFonts w:ascii="Times New Roman" w:hAnsi="Times New Roman" w:cs="Times New Roman"/>
        </w:rPr>
        <w:t xml:space="preserve">Massachusetts </w:t>
      </w:r>
      <w:r w:rsidR="00512ABF" w:rsidRPr="00EB4F92">
        <w:rPr>
          <w:rFonts w:ascii="Times New Roman" w:hAnsi="Times New Roman" w:cs="Times New Roman"/>
        </w:rPr>
        <w:t>Medicaid</w:t>
      </w:r>
      <w:r w:rsidR="00F3133D" w:rsidRPr="00EB4F92">
        <w:rPr>
          <w:rFonts w:ascii="Times New Roman" w:hAnsi="Times New Roman" w:cs="Times New Roman"/>
        </w:rPr>
        <w:t xml:space="preserve"> (MassHealth)</w:t>
      </w:r>
      <w:r w:rsidR="00512ABF" w:rsidRPr="00EB4F92">
        <w:rPr>
          <w:rFonts w:ascii="Times New Roman" w:hAnsi="Times New Roman" w:cs="Times New Roman"/>
        </w:rPr>
        <w:t xml:space="preserve"> be screened with one of a small number of validated and endorsed behavior</w:t>
      </w:r>
      <w:r w:rsidR="007944BC" w:rsidRPr="00EB4F92">
        <w:rPr>
          <w:rFonts w:ascii="Times New Roman" w:hAnsi="Times New Roman" w:cs="Times New Roman"/>
        </w:rPr>
        <w:t>al health (BH) measures as a part of</w:t>
      </w:r>
      <w:r w:rsidR="00512ABF" w:rsidRPr="00EB4F92">
        <w:rPr>
          <w:rFonts w:ascii="Times New Roman" w:hAnsi="Times New Roman" w:cs="Times New Roman"/>
        </w:rPr>
        <w:t xml:space="preserve"> pediatric well child visits (WCV).</w:t>
      </w:r>
      <w:r w:rsidR="00D22CF5" w:rsidRPr="00EB4F92">
        <w:rPr>
          <w:rFonts w:ascii="Times New Roman" w:hAnsi="Times New Roman" w:cs="Times New Roman"/>
        </w:rPr>
        <w:t xml:space="preserve"> In order to </w:t>
      </w:r>
      <w:r w:rsidR="00EC3909" w:rsidRPr="00EB4F92">
        <w:rPr>
          <w:rFonts w:ascii="Times New Roman" w:hAnsi="Times New Roman" w:cs="Times New Roman"/>
        </w:rPr>
        <w:t>meet all of the scientific acceptability testing requirements</w:t>
      </w:r>
      <w:r w:rsidR="00D22CF5" w:rsidRPr="00EB4F92">
        <w:rPr>
          <w:rFonts w:ascii="Times New Roman" w:hAnsi="Times New Roman" w:cs="Times New Roman"/>
        </w:rPr>
        <w:t xml:space="preserve"> needed for </w:t>
      </w:r>
      <w:r w:rsidR="00512ABF" w:rsidRPr="00EB4F92">
        <w:rPr>
          <w:rFonts w:ascii="Times New Roman" w:hAnsi="Times New Roman" w:cs="Times New Roman"/>
        </w:rPr>
        <w:t xml:space="preserve">NQF </w:t>
      </w:r>
      <w:r w:rsidR="00D22CF5" w:rsidRPr="00EB4F92">
        <w:rPr>
          <w:rFonts w:ascii="Times New Roman" w:hAnsi="Times New Roman" w:cs="Times New Roman"/>
        </w:rPr>
        <w:t xml:space="preserve">measure </w:t>
      </w:r>
      <w:r w:rsidR="00512ABF" w:rsidRPr="00EB4F92">
        <w:rPr>
          <w:rFonts w:ascii="Times New Roman" w:hAnsi="Times New Roman" w:cs="Times New Roman"/>
        </w:rPr>
        <w:t>consideration</w:t>
      </w:r>
      <w:r w:rsidR="007944BC" w:rsidRPr="00EB4F92">
        <w:rPr>
          <w:rFonts w:ascii="Times New Roman" w:hAnsi="Times New Roman" w:cs="Times New Roman"/>
        </w:rPr>
        <w:t>,</w:t>
      </w:r>
      <w:r w:rsidR="00512ABF" w:rsidRPr="00EB4F92">
        <w:rPr>
          <w:rFonts w:ascii="Times New Roman" w:hAnsi="Times New Roman" w:cs="Times New Roman"/>
        </w:rPr>
        <w:t xml:space="preserve"> </w:t>
      </w:r>
      <w:r w:rsidR="00C94691" w:rsidRPr="00EB4F92">
        <w:rPr>
          <w:rFonts w:ascii="Times New Roman" w:hAnsi="Times New Roman" w:cs="Times New Roman"/>
        </w:rPr>
        <w:t>three</w:t>
      </w:r>
      <w:r w:rsidR="00EC3909" w:rsidRPr="00EB4F92">
        <w:rPr>
          <w:rFonts w:ascii="Times New Roman" w:hAnsi="Times New Roman" w:cs="Times New Roman"/>
        </w:rPr>
        <w:t xml:space="preserve"> </w:t>
      </w:r>
      <w:r w:rsidR="00512ABF" w:rsidRPr="00EB4F92">
        <w:rPr>
          <w:rFonts w:ascii="Times New Roman" w:hAnsi="Times New Roman" w:cs="Times New Roman"/>
        </w:rPr>
        <w:t>sources</w:t>
      </w:r>
      <w:r w:rsidR="00E204A0" w:rsidRPr="00EB4F92">
        <w:rPr>
          <w:rFonts w:ascii="Times New Roman" w:hAnsi="Times New Roman" w:cs="Times New Roman"/>
        </w:rPr>
        <w:t xml:space="preserve"> of data on </w:t>
      </w:r>
      <w:r w:rsidR="007944BC" w:rsidRPr="00EB4F92">
        <w:rPr>
          <w:rFonts w:ascii="Times New Roman" w:hAnsi="Times New Roman" w:cs="Times New Roman"/>
        </w:rPr>
        <w:t xml:space="preserve">the CBHI BH </w:t>
      </w:r>
      <w:r w:rsidR="00512ABF" w:rsidRPr="00EB4F92">
        <w:rPr>
          <w:rFonts w:ascii="Times New Roman" w:hAnsi="Times New Roman" w:cs="Times New Roman"/>
        </w:rPr>
        <w:t xml:space="preserve">screening data are </w:t>
      </w:r>
      <w:r w:rsidR="007944BC" w:rsidRPr="00EB4F92">
        <w:rPr>
          <w:rFonts w:ascii="Times New Roman" w:hAnsi="Times New Roman" w:cs="Times New Roman"/>
        </w:rPr>
        <w:t>discussed</w:t>
      </w:r>
      <w:r w:rsidR="00512ABF" w:rsidRPr="00EB4F92">
        <w:rPr>
          <w:rFonts w:ascii="Times New Roman" w:hAnsi="Times New Roman" w:cs="Times New Roman"/>
        </w:rPr>
        <w:t xml:space="preserve"> in this Measure Testing Form. </w:t>
      </w:r>
    </w:p>
    <w:p w14:paraId="20AA2431" w14:textId="19CC6939" w:rsidR="00EB4F92" w:rsidRPr="00CE5782" w:rsidRDefault="00473582" w:rsidP="00EB4F92">
      <w:pPr>
        <w:autoSpaceDE w:val="0"/>
        <w:autoSpaceDN w:val="0"/>
        <w:rPr>
          <w:rFonts w:ascii="Times New Roman" w:hAnsi="Times New Roman" w:cs="Times New Roman"/>
          <w:b/>
        </w:rPr>
      </w:pPr>
      <w:r>
        <w:rPr>
          <w:rFonts w:ascii="Times New Roman" w:hAnsi="Times New Roman" w:cs="Times New Roman"/>
          <w:b/>
        </w:rPr>
        <w:t>Data source</w:t>
      </w:r>
      <w:r w:rsidR="00EB4F92" w:rsidRPr="00CE5782">
        <w:rPr>
          <w:rFonts w:ascii="Times New Roman" w:hAnsi="Times New Roman" w:cs="Times New Roman"/>
          <w:b/>
        </w:rPr>
        <w:t xml:space="preserve"> 1: </w:t>
      </w:r>
      <w:r w:rsidR="006E21C3">
        <w:rPr>
          <w:rFonts w:ascii="Times New Roman" w:hAnsi="Times New Roman" w:cs="Times New Roman"/>
        </w:rPr>
        <w:t>Summary d</w:t>
      </w:r>
      <w:r w:rsidR="00EB4F92" w:rsidRPr="00CE5782">
        <w:rPr>
          <w:rFonts w:ascii="Times New Roman" w:hAnsi="Times New Roman" w:cs="Times New Roman"/>
        </w:rPr>
        <w:t>ata from CBHI pediatric behavioral health screening website</w:t>
      </w:r>
    </w:p>
    <w:p w14:paraId="3A3B30F6" w14:textId="77777777" w:rsidR="00EB4F92" w:rsidRPr="00B56331" w:rsidRDefault="00EB4F92" w:rsidP="00EB4F92">
      <w:pPr>
        <w:autoSpaceDE w:val="0"/>
        <w:autoSpaceDN w:val="0"/>
        <w:rPr>
          <w:rFonts w:ascii="Times New Roman" w:hAnsi="Times New Roman" w:cs="Times New Roman"/>
        </w:rPr>
      </w:pPr>
      <w:r w:rsidRPr="00B56331">
        <w:rPr>
          <w:rFonts w:ascii="Times New Roman" w:hAnsi="Times New Roman" w:cs="Times New Roman"/>
        </w:rPr>
        <w:t>MassHealth posts a running summary of administrative claims data (</w:t>
      </w:r>
      <w:r w:rsidRPr="00B56331">
        <w:rPr>
          <w:rFonts w:ascii="Times New Roman" w:hAnsi="Times New Roman" w:cs="Times New Roman"/>
          <w:lang w:val="en"/>
        </w:rPr>
        <w:t xml:space="preserve">Behavioral Health Screening Cumulative Quarterly Report; BHSCQR) </w:t>
      </w:r>
      <w:r w:rsidRPr="00B56331">
        <w:rPr>
          <w:rFonts w:ascii="Times New Roman" w:hAnsi="Times New Roman" w:cs="Times New Roman"/>
        </w:rPr>
        <w:t>for all well child visits for children with Medicaid in Massachusetts since th</w:t>
      </w:r>
      <w:r>
        <w:rPr>
          <w:rFonts w:ascii="Times New Roman" w:hAnsi="Times New Roman" w:cs="Times New Roman"/>
        </w:rPr>
        <w:t>e start of CBHI in January 2008</w:t>
      </w:r>
      <w:r w:rsidRPr="00B56331">
        <w:rPr>
          <w:rFonts w:ascii="Times New Roman" w:hAnsi="Times New Roman" w:cs="Times New Roman"/>
          <w:lang w:val="en"/>
        </w:rPr>
        <w:t xml:space="preserve"> on</w:t>
      </w:r>
      <w:r w:rsidRPr="00B56331">
        <w:rPr>
          <w:rFonts w:ascii="Times New Roman" w:hAnsi="Times New Roman" w:cs="Times New Roman"/>
        </w:rPr>
        <w:t xml:space="preserve"> a publicly accessible website (</w:t>
      </w:r>
      <w:hyperlink r:id="rId13" w:history="1">
        <w:r w:rsidRPr="00B56331">
          <w:rPr>
            <w:rStyle w:val="Hyperlink"/>
            <w:rFonts w:ascii="Times New Roman" w:hAnsi="Times New Roman" w:cs="Times New Roman"/>
            <w:color w:val="auto"/>
          </w:rPr>
          <w:t>http://www.mass.gov/eohhs/docs/masshealth/cbhi/reports/bh-screening.pdf</w:t>
        </w:r>
      </w:hyperlink>
      <w:r w:rsidRPr="00B56331">
        <w:rPr>
          <w:rFonts w:ascii="Times New Roman" w:hAnsi="Times New Roman" w:cs="Times New Roman"/>
        </w:rPr>
        <w:t>).</w:t>
      </w:r>
    </w:p>
    <w:p w14:paraId="0BD219F3" w14:textId="77777777" w:rsidR="00EB4F92" w:rsidRPr="00E047BC" w:rsidRDefault="00EB4F92" w:rsidP="00EB4F92">
      <w:pPr>
        <w:rPr>
          <w:rFonts w:ascii="Times New Roman" w:hAnsi="Times New Roman" w:cs="Times New Roman"/>
        </w:rPr>
      </w:pPr>
      <w:r w:rsidRPr="00E047BC">
        <w:rPr>
          <w:rFonts w:ascii="Times New Roman" w:hAnsi="Times New Roman" w:cs="Times New Roman"/>
        </w:rPr>
        <w:t xml:space="preserve">The CBHI </w:t>
      </w:r>
      <w:r w:rsidRPr="00E047BC">
        <w:rPr>
          <w:rFonts w:ascii="Times New Roman" w:hAnsi="Times New Roman" w:cs="Times New Roman"/>
          <w:lang w:val="en"/>
        </w:rPr>
        <w:t>BHSCQR</w:t>
      </w:r>
      <w:r w:rsidRPr="00E047BC">
        <w:rPr>
          <w:rFonts w:ascii="Times New Roman" w:hAnsi="Times New Roman" w:cs="Times New Roman"/>
        </w:rPr>
        <w:t xml:space="preserve"> summarizes the number of WCV’s and the number and percentage of these visits with behavioral health screens and several other variables by quarter over the course of the initiative. Data are presented for the state as a whole and also broken down by age group and region of the state.</w:t>
      </w:r>
    </w:p>
    <w:p w14:paraId="3D7EE5A5" w14:textId="2364C6E8" w:rsidR="00EC3909" w:rsidRPr="00CE5782" w:rsidRDefault="00473582" w:rsidP="0059714F">
      <w:pPr>
        <w:autoSpaceDE w:val="0"/>
        <w:autoSpaceDN w:val="0"/>
        <w:rPr>
          <w:rFonts w:ascii="Times New Roman" w:hAnsi="Times New Roman" w:cs="Times New Roman"/>
        </w:rPr>
      </w:pPr>
      <w:r>
        <w:rPr>
          <w:rFonts w:ascii="Times New Roman" w:hAnsi="Times New Roman" w:cs="Times New Roman"/>
          <w:b/>
        </w:rPr>
        <w:t>Data source</w:t>
      </w:r>
      <w:r w:rsidR="007944BC" w:rsidRPr="00CE5782">
        <w:rPr>
          <w:rFonts w:ascii="Times New Roman" w:hAnsi="Times New Roman" w:cs="Times New Roman"/>
          <w:b/>
        </w:rPr>
        <w:t xml:space="preserve"> 2: </w:t>
      </w:r>
      <w:r w:rsidR="00EC3909" w:rsidRPr="00CE5782">
        <w:rPr>
          <w:rFonts w:ascii="Times New Roman" w:hAnsi="Times New Roman" w:cs="Times New Roman"/>
          <w:b/>
        </w:rPr>
        <w:t xml:space="preserve"> </w:t>
      </w:r>
      <w:r w:rsidR="00EC3909" w:rsidRPr="00CE5782">
        <w:rPr>
          <w:rFonts w:ascii="Times New Roman" w:hAnsi="Times New Roman" w:cs="Times New Roman"/>
        </w:rPr>
        <w:t>Chart review sample of 6000 cases from before and after start of CBHI</w:t>
      </w:r>
    </w:p>
    <w:p w14:paraId="7C2333E6" w14:textId="71E1C75B" w:rsidR="007944BC" w:rsidRPr="00EB4F92" w:rsidRDefault="00EC3909" w:rsidP="00EB4F92">
      <w:pPr>
        <w:autoSpaceDE w:val="0"/>
        <w:autoSpaceDN w:val="0"/>
        <w:spacing w:after="0"/>
        <w:rPr>
          <w:rFonts w:ascii="Times New Roman" w:hAnsi="Times New Roman" w:cs="Times New Roman"/>
        </w:rPr>
      </w:pPr>
      <w:bookmarkStart w:id="12" w:name="_Hlk499113410"/>
      <w:r w:rsidRPr="00E047BC">
        <w:rPr>
          <w:rFonts w:ascii="Times New Roman" w:hAnsi="Times New Roman" w:cs="Times New Roman"/>
          <w:color w:val="000000"/>
        </w:rPr>
        <w:t>An external evaluation of CBHI was conducted by a team of researchers from the University of Massachusetts Medical School under a contract with M</w:t>
      </w:r>
      <w:r w:rsidR="00C30A43" w:rsidRPr="00E047BC">
        <w:rPr>
          <w:rFonts w:ascii="Times New Roman" w:hAnsi="Times New Roman" w:cs="Times New Roman"/>
          <w:color w:val="000000"/>
        </w:rPr>
        <w:t>assachusetts</w:t>
      </w:r>
      <w:r w:rsidRPr="00E047BC">
        <w:rPr>
          <w:rFonts w:ascii="Times New Roman" w:hAnsi="Times New Roman" w:cs="Times New Roman"/>
          <w:color w:val="000000"/>
        </w:rPr>
        <w:t xml:space="preserve"> state </w:t>
      </w:r>
      <w:r w:rsidR="00D74AB6" w:rsidRPr="00E047BC">
        <w:rPr>
          <w:rFonts w:ascii="Times New Roman" w:hAnsi="Times New Roman" w:cs="Times New Roman"/>
          <w:color w:val="000000"/>
        </w:rPr>
        <w:t>Medicaid</w:t>
      </w:r>
      <w:bookmarkEnd w:id="12"/>
      <w:r w:rsidR="00D35055">
        <w:rPr>
          <w:rFonts w:ascii="Times New Roman" w:hAnsi="Times New Roman" w:cs="Times New Roman"/>
          <w:color w:val="000000"/>
        </w:rPr>
        <w:t xml:space="preserve"> </w:t>
      </w:r>
      <w:r w:rsidR="00D35055">
        <w:rPr>
          <w:rFonts w:ascii="Times New Roman" w:hAnsi="Times New Roman" w:cs="Times New Roman"/>
          <w:color w:val="000000"/>
        </w:rPr>
        <w:fldChar w:fldCharType="begin"/>
      </w:r>
      <w:r w:rsidR="00D35055">
        <w:rPr>
          <w:rFonts w:ascii="Times New Roman" w:hAnsi="Times New Roman" w:cs="Times New Roman"/>
          <w:color w:val="000000"/>
        </w:rPr>
        <w:instrText xml:space="preserve"> ADDIN EN.CITE &lt;EndNote&gt;&lt;Cite&gt;&lt;Author&gt;Savageau&lt;/Author&gt;&lt;Year&gt;2016&lt;/Year&gt;&lt;RecNum&gt;8&lt;/RecNum&gt;&lt;DisplayText&gt;(Savageau et al., 2016)&lt;/DisplayText&gt;&lt;record&gt;&lt;rec-number&gt;8&lt;/rec-number&gt;&lt;foreign-keys&gt;&lt;key app="EN" db-id="w2wsdwrtn00vw5e0vap5zvv22e9xtde0exts"&gt;8&lt;/key&gt;&lt;/foreign-keys&gt;&lt;ref-type name="Journal Article"&gt;17&lt;/ref-type&gt;&lt;contributors&gt;&lt;authors&gt;&lt;author&gt;Savageau, J.A&lt;/author&gt;&lt;author&gt;Keller, D&lt;/author&gt;&lt;author&gt;Willis, G&lt;/author&gt;&lt;author&gt;Muhr, K&lt;/author&gt;&lt;author&gt;Aweh, G&lt;/author&gt;&lt;author&gt;Simons, J&lt;/author&gt;&lt;author&gt;Sherwood, E&lt;/author&gt;&lt;/authors&gt;&lt;/contributors&gt;&lt;titles&gt;&lt;title&gt;Behavioral Health Screening among Massachusetts Children Receiving Medicaid&lt;/title&gt;&lt;secondary-title&gt;The Journal of Pediatrics&lt;/secondary-title&gt;&lt;/titles&gt;&lt;periodical&gt;&lt;full-title&gt;The Journal of Pediatrics&lt;/full-title&gt;&lt;/periodical&gt;&lt;pages&gt;261-267&lt;/pages&gt;&lt;volume&gt;178&lt;/volume&gt;&lt;dates&gt;&lt;year&gt;2016&lt;/year&gt;&lt;/dates&gt;&lt;isbn&gt;0022-3476&lt;/isbn&gt;&lt;urls&gt;&lt;/urls&gt;&lt;/record&gt;&lt;/Cite&gt;&lt;/EndNote&gt;</w:instrText>
      </w:r>
      <w:r w:rsidR="00D35055">
        <w:rPr>
          <w:rFonts w:ascii="Times New Roman" w:hAnsi="Times New Roman" w:cs="Times New Roman"/>
          <w:color w:val="000000"/>
        </w:rPr>
        <w:fldChar w:fldCharType="separate"/>
      </w:r>
      <w:r w:rsidR="00D35055">
        <w:rPr>
          <w:rFonts w:ascii="Times New Roman" w:hAnsi="Times New Roman" w:cs="Times New Roman"/>
          <w:noProof/>
          <w:color w:val="000000"/>
        </w:rPr>
        <w:t>(</w:t>
      </w:r>
      <w:hyperlink w:anchor="_ENREF_19" w:tooltip="Savageau, 2016 #8" w:history="1">
        <w:r w:rsidR="00D35055">
          <w:rPr>
            <w:rFonts w:ascii="Times New Roman" w:hAnsi="Times New Roman" w:cs="Times New Roman"/>
            <w:noProof/>
            <w:color w:val="000000"/>
          </w:rPr>
          <w:t>Savageau et al., 2016</w:t>
        </w:r>
      </w:hyperlink>
      <w:r w:rsidR="00D35055">
        <w:rPr>
          <w:rFonts w:ascii="Times New Roman" w:hAnsi="Times New Roman" w:cs="Times New Roman"/>
          <w:noProof/>
          <w:color w:val="000000"/>
        </w:rPr>
        <w:t>)</w:t>
      </w:r>
      <w:r w:rsidR="00D35055">
        <w:rPr>
          <w:rFonts w:ascii="Times New Roman" w:hAnsi="Times New Roman" w:cs="Times New Roman"/>
          <w:color w:val="000000"/>
        </w:rPr>
        <w:fldChar w:fldCharType="end"/>
      </w:r>
      <w:r w:rsidR="00D35055">
        <w:rPr>
          <w:rFonts w:ascii="Times New Roman" w:hAnsi="Times New Roman" w:cs="Times New Roman"/>
          <w:color w:val="000000"/>
        </w:rPr>
        <w:t xml:space="preserve"> </w:t>
      </w:r>
      <w:r w:rsidRPr="00E047BC">
        <w:rPr>
          <w:rFonts w:ascii="Times New Roman" w:hAnsi="Times New Roman" w:cs="Times New Roman"/>
          <w:color w:val="000000"/>
        </w:rPr>
        <w:t>using a combination</w:t>
      </w:r>
      <w:r w:rsidRPr="00EB4F92">
        <w:rPr>
          <w:rFonts w:ascii="Times New Roman" w:hAnsi="Times New Roman" w:cs="Times New Roman"/>
          <w:color w:val="000000"/>
        </w:rPr>
        <w:t xml:space="preserve"> of claims data and </w:t>
      </w:r>
      <w:r w:rsidR="00225BB2" w:rsidRPr="00EB4F92">
        <w:rPr>
          <w:rFonts w:ascii="Times New Roman" w:hAnsi="Times New Roman" w:cs="Times New Roman"/>
          <w:color w:val="000000"/>
        </w:rPr>
        <w:t xml:space="preserve">paper </w:t>
      </w:r>
      <w:r w:rsidRPr="00EB4F92">
        <w:rPr>
          <w:rFonts w:ascii="Times New Roman" w:hAnsi="Times New Roman" w:cs="Times New Roman"/>
          <w:color w:val="000000"/>
        </w:rPr>
        <w:t>chart reviews</w:t>
      </w:r>
      <w:r w:rsidR="00D74AB6" w:rsidRPr="00EB4F92">
        <w:rPr>
          <w:rFonts w:ascii="Times New Roman" w:hAnsi="Times New Roman" w:cs="Times New Roman"/>
          <w:color w:val="000000"/>
        </w:rPr>
        <w:t xml:space="preserve"> by </w:t>
      </w:r>
      <w:r w:rsidR="00225BB2" w:rsidRPr="00EB4F92">
        <w:rPr>
          <w:rFonts w:ascii="Times New Roman" w:hAnsi="Times New Roman" w:cs="Times New Roman"/>
          <w:color w:val="000000"/>
        </w:rPr>
        <w:t>G</w:t>
      </w:r>
      <w:r w:rsidR="00D74AB6" w:rsidRPr="00EB4F92">
        <w:rPr>
          <w:rFonts w:ascii="Times New Roman" w:hAnsi="Times New Roman" w:cs="Times New Roman"/>
          <w:color w:val="000000"/>
        </w:rPr>
        <w:t xml:space="preserve">old </w:t>
      </w:r>
      <w:r w:rsidR="00225BB2" w:rsidRPr="00EB4F92">
        <w:rPr>
          <w:rFonts w:ascii="Times New Roman" w:hAnsi="Times New Roman" w:cs="Times New Roman"/>
          <w:color w:val="000000"/>
        </w:rPr>
        <w:t>S</w:t>
      </w:r>
      <w:r w:rsidR="00D74AB6" w:rsidRPr="00EB4F92">
        <w:rPr>
          <w:rFonts w:ascii="Times New Roman" w:hAnsi="Times New Roman" w:cs="Times New Roman"/>
          <w:color w:val="000000"/>
        </w:rPr>
        <w:t xml:space="preserve">tandard </w:t>
      </w:r>
      <w:r w:rsidR="00225BB2" w:rsidRPr="00EB4F92">
        <w:rPr>
          <w:rFonts w:ascii="Times New Roman" w:hAnsi="Times New Roman" w:cs="Times New Roman"/>
          <w:color w:val="000000"/>
        </w:rPr>
        <w:t>Testing c</w:t>
      </w:r>
      <w:r w:rsidR="00D74AB6" w:rsidRPr="00EB4F92">
        <w:rPr>
          <w:rFonts w:ascii="Times New Roman" w:hAnsi="Times New Roman" w:cs="Times New Roman"/>
          <w:color w:val="000000"/>
        </w:rPr>
        <w:t xml:space="preserve">ertified RN </w:t>
      </w:r>
      <w:r w:rsidR="00D74AB6" w:rsidRPr="00EB4F92">
        <w:rPr>
          <w:rFonts w:ascii="Times New Roman" w:hAnsi="Times New Roman" w:cs="Times New Roman"/>
          <w:color w:val="000000"/>
        </w:rPr>
        <w:lastRenderedPageBreak/>
        <w:t>chart abstractors</w:t>
      </w:r>
      <w:r w:rsidRPr="00EB4F92">
        <w:rPr>
          <w:rFonts w:ascii="Times New Roman" w:hAnsi="Times New Roman" w:cs="Times New Roman"/>
          <w:color w:val="000000"/>
        </w:rPr>
        <w:t>. The study population for each period consisted of</w:t>
      </w:r>
      <w:r w:rsidR="002F20C5" w:rsidRPr="00EB4F92">
        <w:rPr>
          <w:rFonts w:ascii="Times New Roman" w:hAnsi="Times New Roman" w:cs="Times New Roman"/>
          <w:color w:val="000000"/>
        </w:rPr>
        <w:t xml:space="preserve"> </w:t>
      </w:r>
      <w:r w:rsidRPr="00EB4F92">
        <w:rPr>
          <w:rFonts w:ascii="Times New Roman" w:hAnsi="Times New Roman" w:cs="Times New Roman"/>
          <w:color w:val="000000"/>
        </w:rPr>
        <w:t xml:space="preserve">MassHealth-enrolled children </w:t>
      </w:r>
      <w:r w:rsidR="00225BB2" w:rsidRPr="00EB4F92">
        <w:rPr>
          <w:rFonts w:ascii="Times New Roman" w:hAnsi="Times New Roman" w:cs="Times New Roman"/>
          <w:color w:val="000000"/>
        </w:rPr>
        <w:t xml:space="preserve">at least 6 months old but </w:t>
      </w:r>
      <w:r w:rsidRPr="00EB4F92">
        <w:rPr>
          <w:rFonts w:ascii="Times New Roman" w:hAnsi="Times New Roman" w:cs="Times New Roman"/>
          <w:color w:val="000000"/>
        </w:rPr>
        <w:t>under the age of 21 years. The</w:t>
      </w:r>
      <w:r w:rsidR="00D74AB6" w:rsidRPr="00EB4F92">
        <w:rPr>
          <w:rFonts w:ascii="Times New Roman" w:hAnsi="Times New Roman" w:cs="Times New Roman"/>
          <w:color w:val="000000"/>
        </w:rPr>
        <w:t xml:space="preserve"> </w:t>
      </w:r>
      <w:r w:rsidRPr="00EB4F92">
        <w:rPr>
          <w:rFonts w:ascii="Times New Roman" w:hAnsi="Times New Roman" w:cs="Times New Roman"/>
          <w:color w:val="000000"/>
        </w:rPr>
        <w:t>final inclusion criterion</w:t>
      </w:r>
      <w:r w:rsidR="00022334">
        <w:rPr>
          <w:rFonts w:ascii="Times New Roman" w:hAnsi="Times New Roman" w:cs="Times New Roman"/>
          <w:color w:val="000000"/>
        </w:rPr>
        <w:t xml:space="preserve"> </w:t>
      </w:r>
      <w:r w:rsidRPr="00EB4F92">
        <w:rPr>
          <w:rFonts w:ascii="Times New Roman" w:hAnsi="Times New Roman" w:cs="Times New Roman"/>
          <w:color w:val="000000"/>
        </w:rPr>
        <w:t>for each period required children/adolescents to have a paid claim for a WCV, identified using</w:t>
      </w:r>
      <w:r w:rsidR="00D74AB6" w:rsidRPr="00EB4F92">
        <w:rPr>
          <w:rFonts w:ascii="Times New Roman" w:hAnsi="Times New Roman" w:cs="Times New Roman"/>
          <w:color w:val="000000"/>
        </w:rPr>
        <w:t xml:space="preserve"> </w:t>
      </w:r>
      <w:r w:rsidRPr="00EB4F92">
        <w:rPr>
          <w:rFonts w:ascii="Times New Roman" w:hAnsi="Times New Roman" w:cs="Times New Roman"/>
          <w:color w:val="000000"/>
        </w:rPr>
        <w:t xml:space="preserve">current procedural terminology and </w:t>
      </w:r>
      <w:r w:rsidRPr="00EB4F92">
        <w:rPr>
          <w:rFonts w:ascii="Times New Roman" w:hAnsi="Times New Roman" w:cs="Times New Roman"/>
          <w:i/>
          <w:iCs/>
          <w:color w:val="000000"/>
        </w:rPr>
        <w:t>International Classification</w:t>
      </w:r>
      <w:r w:rsidR="00D74AB6" w:rsidRPr="00EB4F92">
        <w:rPr>
          <w:rFonts w:ascii="Times New Roman" w:hAnsi="Times New Roman" w:cs="Times New Roman"/>
          <w:i/>
          <w:iCs/>
          <w:color w:val="000000"/>
        </w:rPr>
        <w:t xml:space="preserve"> </w:t>
      </w:r>
      <w:r w:rsidRPr="00EB4F92">
        <w:rPr>
          <w:rFonts w:ascii="Times New Roman" w:hAnsi="Times New Roman" w:cs="Times New Roman"/>
          <w:i/>
          <w:iCs/>
          <w:color w:val="000000"/>
        </w:rPr>
        <w:t xml:space="preserve">of Diseases, Ninth Revision, Clinical Modification </w:t>
      </w:r>
      <w:r w:rsidRPr="00EB4F92">
        <w:rPr>
          <w:rFonts w:ascii="Times New Roman" w:hAnsi="Times New Roman" w:cs="Times New Roman"/>
          <w:color w:val="000000"/>
        </w:rPr>
        <w:t>diagnosis</w:t>
      </w:r>
      <w:r w:rsidR="00D74AB6" w:rsidRPr="00EB4F92">
        <w:rPr>
          <w:rFonts w:ascii="Times New Roman" w:hAnsi="Times New Roman" w:cs="Times New Roman"/>
          <w:color w:val="000000"/>
        </w:rPr>
        <w:t xml:space="preserve"> </w:t>
      </w:r>
      <w:r w:rsidRPr="00EB4F92">
        <w:rPr>
          <w:rFonts w:ascii="Times New Roman" w:hAnsi="Times New Roman" w:cs="Times New Roman"/>
          <w:color w:val="000000"/>
        </w:rPr>
        <w:t>codes. Based on age group stratification identified from</w:t>
      </w:r>
      <w:r w:rsidR="00D74AB6" w:rsidRPr="00EB4F92">
        <w:rPr>
          <w:rFonts w:ascii="Times New Roman" w:hAnsi="Times New Roman" w:cs="Times New Roman"/>
          <w:color w:val="000000"/>
        </w:rPr>
        <w:t xml:space="preserve"> </w:t>
      </w:r>
      <w:r w:rsidRPr="00EB4F92">
        <w:rPr>
          <w:rFonts w:ascii="Times New Roman" w:hAnsi="Times New Roman" w:cs="Times New Roman"/>
          <w:color w:val="000000"/>
        </w:rPr>
        <w:t>American Academy of Pediatrics periodicities for WCVs and</w:t>
      </w:r>
      <w:r w:rsidR="00D74AB6" w:rsidRPr="00EB4F92">
        <w:rPr>
          <w:rFonts w:ascii="Times New Roman" w:hAnsi="Times New Roman" w:cs="Times New Roman"/>
          <w:color w:val="000000"/>
        </w:rPr>
        <w:t xml:space="preserve"> </w:t>
      </w:r>
      <w:r w:rsidRPr="00EB4F92">
        <w:rPr>
          <w:rFonts w:ascii="Times New Roman" w:hAnsi="Times New Roman" w:cs="Times New Roman"/>
          <w:color w:val="000000"/>
        </w:rPr>
        <w:t>recommendations for MassHealth-approved standardized</w:t>
      </w:r>
      <w:r w:rsidR="00D74AB6" w:rsidRPr="00EB4F92">
        <w:rPr>
          <w:rFonts w:ascii="Times New Roman" w:hAnsi="Times New Roman" w:cs="Times New Roman"/>
          <w:color w:val="000000"/>
        </w:rPr>
        <w:t xml:space="preserve"> </w:t>
      </w:r>
      <w:r w:rsidRPr="00EB4F92">
        <w:rPr>
          <w:rFonts w:ascii="Times New Roman" w:hAnsi="Times New Roman" w:cs="Times New Roman"/>
          <w:color w:val="000000"/>
        </w:rPr>
        <w:t>screening tools, stratified random sampling selected 500</w:t>
      </w:r>
      <w:r w:rsidR="00D74AB6" w:rsidRPr="00EB4F92">
        <w:rPr>
          <w:rFonts w:ascii="Times New Roman" w:hAnsi="Times New Roman" w:cs="Times New Roman"/>
          <w:color w:val="000000"/>
        </w:rPr>
        <w:t xml:space="preserve"> </w:t>
      </w:r>
      <w:r w:rsidRPr="00EB4F92">
        <w:rPr>
          <w:rFonts w:ascii="Times New Roman" w:hAnsi="Times New Roman" w:cs="Times New Roman"/>
          <w:color w:val="000000"/>
        </w:rPr>
        <w:t>members from each of 4 age groups (</w:t>
      </w:r>
      <w:r w:rsidR="00EB4F92" w:rsidRPr="00EB4F92">
        <w:rPr>
          <w:rFonts w:ascii="Times New Roman" w:hAnsi="Times New Roman" w:cs="Times New Roman"/>
          <w:color w:val="000000"/>
        </w:rPr>
        <w:t>i.e.</w:t>
      </w:r>
      <w:r w:rsidRPr="00EB4F92">
        <w:rPr>
          <w:rFonts w:ascii="Times New Roman" w:hAnsi="Times New Roman" w:cs="Times New Roman"/>
          <w:color w:val="000000"/>
        </w:rPr>
        <w:t>, 6 months-2 years, 3-5</w:t>
      </w:r>
      <w:r w:rsidR="00D74AB6" w:rsidRPr="00EB4F92">
        <w:rPr>
          <w:rFonts w:ascii="Times New Roman" w:hAnsi="Times New Roman" w:cs="Times New Roman"/>
          <w:color w:val="000000"/>
        </w:rPr>
        <w:t xml:space="preserve"> </w:t>
      </w:r>
      <w:r w:rsidRPr="00EB4F92">
        <w:rPr>
          <w:rFonts w:ascii="Times New Roman" w:hAnsi="Times New Roman" w:cs="Times New Roman"/>
          <w:color w:val="000000"/>
        </w:rPr>
        <w:t>years, 6-11 years, and 12-20 years) in each study period, resulting</w:t>
      </w:r>
      <w:r w:rsidR="00D74AB6" w:rsidRPr="00EB4F92">
        <w:rPr>
          <w:rFonts w:ascii="Times New Roman" w:hAnsi="Times New Roman" w:cs="Times New Roman"/>
          <w:color w:val="000000"/>
        </w:rPr>
        <w:t xml:space="preserve"> </w:t>
      </w:r>
      <w:r w:rsidRPr="00EB4F92">
        <w:rPr>
          <w:rFonts w:ascii="Times New Roman" w:hAnsi="Times New Roman" w:cs="Times New Roman"/>
          <w:color w:val="000000"/>
        </w:rPr>
        <w:t>in a</w:t>
      </w:r>
      <w:r w:rsidR="00022334">
        <w:rPr>
          <w:rFonts w:ascii="Times New Roman" w:hAnsi="Times New Roman" w:cs="Times New Roman"/>
          <w:color w:val="000000"/>
        </w:rPr>
        <w:t>n initial</w:t>
      </w:r>
      <w:r w:rsidRPr="00EB4F92">
        <w:rPr>
          <w:rFonts w:ascii="Times New Roman" w:hAnsi="Times New Roman" w:cs="Times New Roman"/>
          <w:color w:val="000000"/>
        </w:rPr>
        <w:t xml:space="preserve"> total sample of 2000 members per ye</w:t>
      </w:r>
      <w:r w:rsidR="002F20C5" w:rsidRPr="00EB4F92">
        <w:rPr>
          <w:rFonts w:ascii="Times New Roman" w:hAnsi="Times New Roman" w:cs="Times New Roman"/>
          <w:color w:val="000000"/>
        </w:rPr>
        <w:t>ar.</w:t>
      </w:r>
      <w:r w:rsidR="00EB4F92">
        <w:rPr>
          <w:rFonts w:ascii="Times New Roman" w:hAnsi="Times New Roman" w:cs="Times New Roman"/>
        </w:rPr>
        <w:t xml:space="preserve"> </w:t>
      </w:r>
      <w:r w:rsidR="0061035B">
        <w:rPr>
          <w:rFonts w:ascii="Times New Roman" w:hAnsi="Times New Roman" w:cs="Times New Roman"/>
        </w:rPr>
        <w:t>The findings</w:t>
      </w:r>
      <w:r w:rsidR="00E50DFF" w:rsidRPr="00EB4F92">
        <w:rPr>
          <w:rFonts w:ascii="Times New Roman" w:hAnsi="Times New Roman" w:cs="Times New Roman"/>
        </w:rPr>
        <w:t xml:space="preserve"> we present</w:t>
      </w:r>
      <w:r w:rsidR="00F3133D" w:rsidRPr="00EB4F92">
        <w:rPr>
          <w:rFonts w:ascii="Times New Roman" w:hAnsi="Times New Roman" w:cs="Times New Roman"/>
        </w:rPr>
        <w:t xml:space="preserve"> </w:t>
      </w:r>
      <w:r w:rsidR="0061035B">
        <w:rPr>
          <w:rFonts w:ascii="Times New Roman" w:hAnsi="Times New Roman" w:cs="Times New Roman"/>
        </w:rPr>
        <w:t>in this report are based on</w:t>
      </w:r>
      <w:r w:rsidR="00F3133D" w:rsidRPr="00EB4F92">
        <w:rPr>
          <w:rFonts w:ascii="Times New Roman" w:hAnsi="Times New Roman" w:cs="Times New Roman"/>
        </w:rPr>
        <w:t xml:space="preserve"> a secondary analysis </w:t>
      </w:r>
      <w:r w:rsidR="0081748B" w:rsidRPr="00EB4F92">
        <w:rPr>
          <w:rFonts w:ascii="Times New Roman" w:hAnsi="Times New Roman" w:cs="Times New Roman"/>
        </w:rPr>
        <w:t xml:space="preserve">of the same data </w:t>
      </w:r>
      <w:r w:rsidR="002F20C5" w:rsidRPr="00EB4F92">
        <w:rPr>
          <w:rFonts w:ascii="Times New Roman" w:hAnsi="Times New Roman" w:cs="Times New Roman"/>
        </w:rPr>
        <w:t xml:space="preserve">conducted for us by the same </w:t>
      </w:r>
      <w:r w:rsidR="00F3133D" w:rsidRPr="00EB4F92">
        <w:rPr>
          <w:rFonts w:ascii="Times New Roman" w:hAnsi="Times New Roman" w:cs="Times New Roman"/>
        </w:rPr>
        <w:t xml:space="preserve">researchers from the University of Massachusetts Medical School </w:t>
      </w:r>
      <w:r w:rsidR="002F20C5" w:rsidRPr="00EB4F92">
        <w:rPr>
          <w:rFonts w:ascii="Times New Roman" w:hAnsi="Times New Roman" w:cs="Times New Roman"/>
        </w:rPr>
        <w:t>who had conducted the original evaluation.</w:t>
      </w:r>
      <w:r w:rsidR="0059714F" w:rsidRPr="00EB4F92">
        <w:rPr>
          <w:rFonts w:ascii="Times New Roman" w:hAnsi="Times New Roman" w:cs="Times New Roman"/>
        </w:rPr>
        <w:t xml:space="preserve"> </w:t>
      </w:r>
    </w:p>
    <w:p w14:paraId="333037AB" w14:textId="77777777" w:rsidR="00BE0F1B" w:rsidRDefault="00BE0F1B" w:rsidP="00E9378F">
      <w:pPr>
        <w:autoSpaceDE w:val="0"/>
        <w:autoSpaceDN w:val="0"/>
        <w:adjustRightInd w:val="0"/>
        <w:rPr>
          <w:rFonts w:cs="Times New Roman"/>
          <w:b/>
          <w:sz w:val="20"/>
          <w:szCs w:val="24"/>
        </w:rPr>
      </w:pPr>
    </w:p>
    <w:p w14:paraId="4E0C74BF" w14:textId="04B77865" w:rsidR="00E9378F" w:rsidRPr="00CE5782" w:rsidRDefault="00473582" w:rsidP="00E9378F">
      <w:pPr>
        <w:autoSpaceDE w:val="0"/>
        <w:autoSpaceDN w:val="0"/>
        <w:adjustRightInd w:val="0"/>
        <w:rPr>
          <w:rFonts w:ascii="Times New Roman" w:hAnsi="Times New Roman" w:cs="Times New Roman"/>
          <w:b/>
        </w:rPr>
      </w:pPr>
      <w:r>
        <w:rPr>
          <w:rFonts w:ascii="Times New Roman" w:hAnsi="Times New Roman" w:cs="Times New Roman"/>
          <w:b/>
        </w:rPr>
        <w:t>Data source</w:t>
      </w:r>
      <w:r w:rsidR="00DF4E95" w:rsidRPr="00CE5782">
        <w:rPr>
          <w:rFonts w:ascii="Times New Roman" w:hAnsi="Times New Roman" w:cs="Times New Roman"/>
          <w:b/>
        </w:rPr>
        <w:t xml:space="preserve"> 3</w:t>
      </w:r>
      <w:r w:rsidR="00C30A43" w:rsidRPr="00CE5782">
        <w:rPr>
          <w:rFonts w:ascii="Times New Roman" w:hAnsi="Times New Roman" w:cs="Times New Roman"/>
          <w:b/>
        </w:rPr>
        <w:t xml:space="preserve">: Claims data and chart reviews for WCV from </w:t>
      </w:r>
      <w:r w:rsidR="00163947">
        <w:rPr>
          <w:rFonts w:ascii="Times New Roman" w:hAnsi="Times New Roman" w:cs="Times New Roman"/>
          <w:b/>
        </w:rPr>
        <w:t>four</w:t>
      </w:r>
      <w:r w:rsidR="00E047BC">
        <w:rPr>
          <w:rFonts w:ascii="Times New Roman" w:hAnsi="Times New Roman" w:cs="Times New Roman"/>
          <w:b/>
        </w:rPr>
        <w:t xml:space="preserve"> MGH </w:t>
      </w:r>
      <w:r w:rsidR="00C30A43" w:rsidRPr="00CE5782">
        <w:rPr>
          <w:rFonts w:ascii="Times New Roman" w:hAnsi="Times New Roman" w:cs="Times New Roman"/>
          <w:b/>
        </w:rPr>
        <w:t>outpatient pediatric clinics</w:t>
      </w:r>
    </w:p>
    <w:p w14:paraId="4EE7A2FF" w14:textId="257FBF5B" w:rsidR="00E9378F" w:rsidRPr="00F16522" w:rsidRDefault="00163947" w:rsidP="00EB4F92">
      <w:pPr>
        <w:autoSpaceDE w:val="0"/>
        <w:autoSpaceDN w:val="0"/>
        <w:adjustRightInd w:val="0"/>
        <w:rPr>
          <w:rFonts w:ascii="Times New Roman" w:hAnsi="Times New Roman" w:cs="Times New Roman"/>
        </w:rPr>
      </w:pPr>
      <w:r>
        <w:rPr>
          <w:rFonts w:ascii="Times New Roman" w:hAnsi="Times New Roman" w:cs="Times New Roman"/>
        </w:rPr>
        <w:t>I</w:t>
      </w:r>
      <w:r w:rsidRPr="00F16522">
        <w:rPr>
          <w:rFonts w:ascii="Times New Roman" w:hAnsi="Times New Roman" w:cs="Times New Roman"/>
        </w:rPr>
        <w:t xml:space="preserve">n a data set of </w:t>
      </w:r>
      <w:r>
        <w:rPr>
          <w:rFonts w:ascii="Times New Roman" w:hAnsi="Times New Roman" w:cs="Times New Roman"/>
        </w:rPr>
        <w:t xml:space="preserve">WCV </w:t>
      </w:r>
      <w:r w:rsidR="00D8767B">
        <w:rPr>
          <w:rFonts w:ascii="Times New Roman" w:hAnsi="Times New Roman" w:cs="Times New Roman"/>
        </w:rPr>
        <w:t xml:space="preserve">over 3 years </w:t>
      </w:r>
      <w:r>
        <w:rPr>
          <w:rFonts w:ascii="Times New Roman" w:hAnsi="Times New Roman" w:cs="Times New Roman"/>
        </w:rPr>
        <w:t xml:space="preserve">for </w:t>
      </w:r>
      <w:r w:rsidRPr="00F16522">
        <w:rPr>
          <w:rFonts w:ascii="Times New Roman" w:hAnsi="Times New Roman" w:cs="Times New Roman"/>
        </w:rPr>
        <w:t xml:space="preserve">ages 4-17 with Medicaid from </w:t>
      </w:r>
      <w:r>
        <w:rPr>
          <w:rFonts w:ascii="Times New Roman" w:hAnsi="Times New Roman" w:cs="Times New Roman"/>
        </w:rPr>
        <w:t xml:space="preserve">four </w:t>
      </w:r>
      <w:r w:rsidRPr="00F16522">
        <w:rPr>
          <w:rFonts w:ascii="Times New Roman" w:hAnsi="Times New Roman" w:cs="Times New Roman"/>
        </w:rPr>
        <w:t>Massachusetts General Hospital-affiliated outpatient clinics</w:t>
      </w:r>
      <w:r>
        <w:rPr>
          <w:rFonts w:ascii="Times New Roman" w:hAnsi="Times New Roman" w:cs="Times New Roman"/>
        </w:rPr>
        <w:t xml:space="preserve">, we analyzed </w:t>
      </w:r>
      <w:r w:rsidR="0059714F" w:rsidRPr="00F16522">
        <w:rPr>
          <w:rFonts w:ascii="Times New Roman" w:hAnsi="Times New Roman" w:cs="Times New Roman"/>
        </w:rPr>
        <w:t xml:space="preserve">WCV and BH screening </w:t>
      </w:r>
      <w:r w:rsidR="0081748B" w:rsidRPr="00F16522">
        <w:rPr>
          <w:rFonts w:ascii="Times New Roman" w:hAnsi="Times New Roman" w:cs="Times New Roman"/>
        </w:rPr>
        <w:t>billing claims</w:t>
      </w:r>
      <w:r w:rsidR="0059714F" w:rsidRPr="00F16522">
        <w:rPr>
          <w:rFonts w:ascii="Times New Roman" w:hAnsi="Times New Roman" w:cs="Times New Roman"/>
        </w:rPr>
        <w:t xml:space="preserve"> </w:t>
      </w:r>
      <w:r>
        <w:rPr>
          <w:rFonts w:ascii="Times New Roman" w:hAnsi="Times New Roman" w:cs="Times New Roman"/>
        </w:rPr>
        <w:t>data to assess differences in rates of screening at the individual case and clinic level</w:t>
      </w:r>
      <w:r w:rsidR="00C30A43">
        <w:rPr>
          <w:rFonts w:ascii="Times New Roman" w:hAnsi="Times New Roman" w:cs="Times New Roman"/>
        </w:rPr>
        <w:t xml:space="preserve"> </w:t>
      </w:r>
    </w:p>
    <w:p w14:paraId="141BB1B4" w14:textId="3F8490CA" w:rsidR="00E9378F" w:rsidRPr="00F16522" w:rsidRDefault="0059714F">
      <w:pPr>
        <w:autoSpaceDE w:val="0"/>
        <w:autoSpaceDN w:val="0"/>
        <w:adjustRightInd w:val="0"/>
        <w:rPr>
          <w:rFonts w:ascii="Times New Roman" w:hAnsi="Times New Roman" w:cs="Times New Roman"/>
        </w:rPr>
      </w:pPr>
      <w:r w:rsidRPr="00F16522">
        <w:rPr>
          <w:rFonts w:ascii="Times New Roman" w:hAnsi="Times New Roman" w:cs="Times New Roman"/>
        </w:rPr>
        <w:t xml:space="preserve">Although </w:t>
      </w:r>
      <w:r w:rsidR="00473582">
        <w:rPr>
          <w:rFonts w:ascii="Times New Roman" w:hAnsi="Times New Roman" w:cs="Times New Roman"/>
        </w:rPr>
        <w:t>Data source</w:t>
      </w:r>
      <w:r w:rsidRPr="00F16522">
        <w:rPr>
          <w:rFonts w:ascii="Times New Roman" w:hAnsi="Times New Roman" w:cs="Times New Roman"/>
        </w:rPr>
        <w:t xml:space="preserve">s 1 and 2 had provided </w:t>
      </w:r>
      <w:r w:rsidR="002F20C5" w:rsidRPr="00F16522">
        <w:rPr>
          <w:rFonts w:ascii="Times New Roman" w:hAnsi="Times New Roman" w:cs="Times New Roman"/>
        </w:rPr>
        <w:t xml:space="preserve">our group with </w:t>
      </w:r>
      <w:r w:rsidRPr="00F16522">
        <w:rPr>
          <w:rFonts w:ascii="Times New Roman" w:hAnsi="Times New Roman" w:cs="Times New Roman"/>
        </w:rPr>
        <w:t xml:space="preserve">information on many WCV and screening variables and permitted analysis by region </w:t>
      </w:r>
      <w:r w:rsidR="0081748B" w:rsidRPr="00F16522">
        <w:rPr>
          <w:rFonts w:ascii="Times New Roman" w:hAnsi="Times New Roman" w:cs="Times New Roman"/>
        </w:rPr>
        <w:t xml:space="preserve">of state </w:t>
      </w:r>
      <w:r w:rsidRPr="00F16522">
        <w:rPr>
          <w:rFonts w:ascii="Times New Roman" w:hAnsi="Times New Roman" w:cs="Times New Roman"/>
        </w:rPr>
        <w:t xml:space="preserve">and age group, </w:t>
      </w:r>
      <w:r w:rsidR="002F20C5" w:rsidRPr="00F16522">
        <w:rPr>
          <w:rFonts w:ascii="Times New Roman" w:hAnsi="Times New Roman" w:cs="Times New Roman"/>
        </w:rPr>
        <w:t xml:space="preserve">we did not have access to data at the individual </w:t>
      </w:r>
      <w:r w:rsidR="0081748B" w:rsidRPr="00F16522">
        <w:rPr>
          <w:rFonts w:ascii="Times New Roman" w:hAnsi="Times New Roman" w:cs="Times New Roman"/>
        </w:rPr>
        <w:t>patient</w:t>
      </w:r>
      <w:r w:rsidR="002F20C5" w:rsidRPr="00F16522">
        <w:rPr>
          <w:rFonts w:ascii="Times New Roman" w:hAnsi="Times New Roman" w:cs="Times New Roman"/>
        </w:rPr>
        <w:t xml:space="preserve"> or </w:t>
      </w:r>
      <w:r w:rsidRPr="00F16522">
        <w:rPr>
          <w:rFonts w:ascii="Times New Roman" w:hAnsi="Times New Roman" w:cs="Times New Roman"/>
        </w:rPr>
        <w:t xml:space="preserve">clinic </w:t>
      </w:r>
      <w:r w:rsidR="002F20C5" w:rsidRPr="00F16522">
        <w:rPr>
          <w:rFonts w:ascii="Times New Roman" w:hAnsi="Times New Roman" w:cs="Times New Roman"/>
        </w:rPr>
        <w:t>level</w:t>
      </w:r>
      <w:r w:rsidRPr="00F16522">
        <w:rPr>
          <w:rFonts w:ascii="Times New Roman" w:hAnsi="Times New Roman" w:cs="Times New Roman"/>
        </w:rPr>
        <w:t>. To obtain an initial estimate of whether it was possible to identify differential rates of BH screening at the clinic level</w:t>
      </w:r>
      <w:r w:rsidR="0081748B" w:rsidRPr="00F16522">
        <w:rPr>
          <w:rFonts w:ascii="Times New Roman" w:hAnsi="Times New Roman" w:cs="Times New Roman"/>
        </w:rPr>
        <w:t xml:space="preserve">, </w:t>
      </w:r>
      <w:r w:rsidRPr="00F16522">
        <w:rPr>
          <w:rFonts w:ascii="Times New Roman" w:hAnsi="Times New Roman" w:cs="Times New Roman"/>
        </w:rPr>
        <w:t>we</w:t>
      </w:r>
      <w:r w:rsidR="00E9378F" w:rsidRPr="00F16522">
        <w:rPr>
          <w:rFonts w:ascii="Times New Roman" w:hAnsi="Times New Roman" w:cs="Times New Roman"/>
        </w:rPr>
        <w:t xml:space="preserve"> </w:t>
      </w:r>
      <w:r w:rsidR="0081748B" w:rsidRPr="00F16522">
        <w:rPr>
          <w:rFonts w:ascii="Times New Roman" w:hAnsi="Times New Roman" w:cs="Times New Roman"/>
        </w:rPr>
        <w:t xml:space="preserve">were able to obtain </w:t>
      </w:r>
      <w:r w:rsidR="00E9378F" w:rsidRPr="00F16522">
        <w:rPr>
          <w:rFonts w:ascii="Times New Roman" w:hAnsi="Times New Roman" w:cs="Times New Roman"/>
        </w:rPr>
        <w:t xml:space="preserve">billing data for </w:t>
      </w:r>
      <w:r w:rsidR="0081748B" w:rsidRPr="00F16522">
        <w:rPr>
          <w:rFonts w:ascii="Times New Roman" w:hAnsi="Times New Roman" w:cs="Times New Roman"/>
        </w:rPr>
        <w:t xml:space="preserve">WCV and </w:t>
      </w:r>
      <w:r w:rsidR="00D8767B">
        <w:rPr>
          <w:rFonts w:ascii="Times New Roman" w:hAnsi="Times New Roman" w:cs="Times New Roman"/>
        </w:rPr>
        <w:t>BH</w:t>
      </w:r>
      <w:r w:rsidR="00E9378F" w:rsidRPr="00F16522">
        <w:rPr>
          <w:rFonts w:ascii="Times New Roman" w:hAnsi="Times New Roman" w:cs="Times New Roman"/>
        </w:rPr>
        <w:t xml:space="preserve"> screens for a sample</w:t>
      </w:r>
      <w:r w:rsidR="00D8767B">
        <w:rPr>
          <w:rFonts w:ascii="Times New Roman" w:hAnsi="Times New Roman" w:cs="Times New Roman"/>
        </w:rPr>
        <w:t xml:space="preserve"> of WCV for 10,334 children</w:t>
      </w:r>
      <w:r w:rsidR="00E9378F" w:rsidRPr="00F16522">
        <w:rPr>
          <w:rFonts w:ascii="Times New Roman" w:hAnsi="Times New Roman" w:cs="Times New Roman"/>
        </w:rPr>
        <w:t xml:space="preserve"> </w:t>
      </w:r>
      <w:r w:rsidR="0081748B" w:rsidRPr="00F16522">
        <w:rPr>
          <w:rFonts w:ascii="Times New Roman" w:hAnsi="Times New Roman" w:cs="Times New Roman"/>
        </w:rPr>
        <w:t xml:space="preserve">in </w:t>
      </w:r>
      <w:r w:rsidR="003C679C">
        <w:rPr>
          <w:rFonts w:ascii="Times New Roman" w:hAnsi="Times New Roman" w:cs="Times New Roman"/>
        </w:rPr>
        <w:t>four</w:t>
      </w:r>
      <w:r w:rsidR="00CE5782">
        <w:rPr>
          <w:rFonts w:ascii="Times New Roman" w:hAnsi="Times New Roman" w:cs="Times New Roman"/>
        </w:rPr>
        <w:t xml:space="preserve"> MGH-</w:t>
      </w:r>
      <w:r w:rsidR="00E9378F" w:rsidRPr="00F16522">
        <w:rPr>
          <w:rFonts w:ascii="Times New Roman" w:hAnsi="Times New Roman" w:cs="Times New Roman"/>
        </w:rPr>
        <w:t>affiliated outpatient pediatric clinics</w:t>
      </w:r>
      <w:r w:rsidR="006C1712" w:rsidRPr="00F16522">
        <w:rPr>
          <w:rFonts w:ascii="Times New Roman" w:hAnsi="Times New Roman" w:cs="Times New Roman"/>
          <w:bCs/>
        </w:rPr>
        <w:t xml:space="preserve"> from 7/1/2014-12/31/2016</w:t>
      </w:r>
      <w:r w:rsidR="00E9378F" w:rsidRPr="00F16522">
        <w:rPr>
          <w:rFonts w:ascii="Times New Roman" w:hAnsi="Times New Roman" w:cs="Times New Roman"/>
        </w:rPr>
        <w:t>. Using the same CPT billing code for screening (96110) used</w:t>
      </w:r>
      <w:r w:rsidR="00022334">
        <w:rPr>
          <w:rFonts w:ascii="Times New Roman" w:hAnsi="Times New Roman" w:cs="Times New Roman"/>
        </w:rPr>
        <w:t xml:space="preserve"> in </w:t>
      </w:r>
      <w:r w:rsidR="00473582">
        <w:rPr>
          <w:rFonts w:ascii="Times New Roman" w:hAnsi="Times New Roman" w:cs="Times New Roman"/>
        </w:rPr>
        <w:t>Data source</w:t>
      </w:r>
      <w:r w:rsidR="00022334">
        <w:rPr>
          <w:rFonts w:ascii="Times New Roman" w:hAnsi="Times New Roman" w:cs="Times New Roman"/>
        </w:rPr>
        <w:t>s 1 and 2,</w:t>
      </w:r>
      <w:r w:rsidR="00E9378F" w:rsidRPr="00F16522">
        <w:rPr>
          <w:rFonts w:ascii="Times New Roman" w:hAnsi="Times New Roman" w:cs="Times New Roman"/>
        </w:rPr>
        <w:t xml:space="preserve"> and focusing only on children with Medicaid health insurance, we</w:t>
      </w:r>
      <w:r w:rsidR="00E31042">
        <w:rPr>
          <w:rFonts w:ascii="Times New Roman" w:hAnsi="Times New Roman" w:cs="Times New Roman"/>
        </w:rPr>
        <w:t xml:space="preserve"> were able to</w:t>
      </w:r>
      <w:r w:rsidR="00E9378F" w:rsidRPr="00F16522">
        <w:rPr>
          <w:rFonts w:ascii="Times New Roman" w:hAnsi="Times New Roman" w:cs="Times New Roman"/>
        </w:rPr>
        <w:t xml:space="preserve"> </w:t>
      </w:r>
      <w:r w:rsidR="00E31042">
        <w:rPr>
          <w:rFonts w:ascii="Times New Roman" w:hAnsi="Times New Roman" w:cs="Times New Roman"/>
          <w:bCs/>
        </w:rPr>
        <w:t>perform</w:t>
      </w:r>
      <w:r w:rsidR="00351207">
        <w:rPr>
          <w:rFonts w:ascii="Times New Roman" w:hAnsi="Times New Roman" w:cs="Times New Roman"/>
          <w:bCs/>
        </w:rPr>
        <w:t xml:space="preserve"> our analyses on subsamples of these </w:t>
      </w:r>
      <w:r w:rsidR="00E31042">
        <w:rPr>
          <w:rFonts w:ascii="Times New Roman" w:hAnsi="Times New Roman" w:cs="Times New Roman"/>
          <w:bCs/>
        </w:rPr>
        <w:t xml:space="preserve">individual </w:t>
      </w:r>
      <w:r w:rsidR="00D8767B">
        <w:rPr>
          <w:rFonts w:ascii="Times New Roman" w:hAnsi="Times New Roman" w:cs="Times New Roman"/>
          <w:bCs/>
        </w:rPr>
        <w:t>cases as described below</w:t>
      </w:r>
      <w:r w:rsidR="00D8767B">
        <w:rPr>
          <w:rFonts w:ascii="Times New Roman" w:hAnsi="Times New Roman" w:cs="Times New Roman"/>
        </w:rPr>
        <w:t>. F</w:t>
      </w:r>
      <w:r w:rsidR="0061035B">
        <w:rPr>
          <w:rFonts w:ascii="Times New Roman" w:hAnsi="Times New Roman" w:cs="Times New Roman"/>
        </w:rPr>
        <w:t>or</w:t>
      </w:r>
      <w:r w:rsidR="00D8767B">
        <w:rPr>
          <w:rFonts w:ascii="Times New Roman" w:hAnsi="Times New Roman" w:cs="Times New Roman"/>
        </w:rPr>
        <w:t xml:space="preserve"> three of these clinics w</w:t>
      </w:r>
      <w:r w:rsidR="00C233BA">
        <w:rPr>
          <w:rFonts w:ascii="Times New Roman" w:hAnsi="Times New Roman" w:cs="Times New Roman"/>
        </w:rPr>
        <w:t>e were able to</w:t>
      </w:r>
      <w:r w:rsidR="00D8767B">
        <w:rPr>
          <w:rFonts w:ascii="Times New Roman" w:hAnsi="Times New Roman" w:cs="Times New Roman"/>
        </w:rPr>
        <w:t xml:space="preserve"> </w:t>
      </w:r>
      <w:r w:rsidR="00C233BA">
        <w:rPr>
          <w:rFonts w:ascii="Times New Roman" w:hAnsi="Times New Roman" w:cs="Times New Roman"/>
        </w:rPr>
        <w:t xml:space="preserve">review </w:t>
      </w:r>
      <w:r w:rsidR="00D8767B">
        <w:rPr>
          <w:rFonts w:ascii="Times New Roman" w:hAnsi="Times New Roman" w:cs="Times New Roman"/>
        </w:rPr>
        <w:t>the EMR’s of a subsample of the cases to assess the reliability and validity of the PSC as a process measure.</w:t>
      </w:r>
    </w:p>
    <w:p w14:paraId="5FC854F2" w14:textId="77777777" w:rsidR="0044726F" w:rsidRPr="007C63F7" w:rsidRDefault="0044726F" w:rsidP="00D634E8">
      <w:pPr>
        <w:autoSpaceDE w:val="0"/>
        <w:autoSpaceDN w:val="0"/>
        <w:adjustRightInd w:val="0"/>
        <w:spacing w:after="0" w:line="240" w:lineRule="auto"/>
        <w:rPr>
          <w:rFonts w:cstheme="minorHAnsi"/>
        </w:rPr>
      </w:pPr>
    </w:p>
    <w:p w14:paraId="0CABCFB0" w14:textId="77777777"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Style w:val="Style1"/>
          </w:rPr>
          <w:id w:val="950514773"/>
          <w:showingPlcHdr/>
          <w:text/>
        </w:sdtPr>
        <w:sdtEndPr>
          <w:rPr>
            <w:rStyle w:val="DefaultParagraphFont"/>
            <w:rFonts w:cstheme="minorHAnsi"/>
            <w:color w:val="auto"/>
          </w:rPr>
        </w:sdtEndPr>
        <w:sdtContent>
          <w:r w:rsidR="008E67C3">
            <w:rPr>
              <w:rStyle w:val="PlaceholderText"/>
            </w:rPr>
            <w:t>Click here to enter date range</w:t>
          </w:r>
        </w:sdtContent>
      </w:sdt>
    </w:p>
    <w:p w14:paraId="6A767248" w14:textId="259EB46A" w:rsidR="009D0EB8" w:rsidRPr="00F16522" w:rsidRDefault="009D0EB8" w:rsidP="005F5CD4">
      <w:pPr>
        <w:rPr>
          <w:rFonts w:ascii="Times New Roman" w:hAnsi="Times New Roman" w:cs="Times New Roman"/>
          <w:b/>
          <w:bCs/>
          <w:color w:val="FF0000"/>
        </w:rPr>
      </w:pPr>
    </w:p>
    <w:p w14:paraId="4FA219C8" w14:textId="15682E12" w:rsidR="005F5CD4" w:rsidRPr="00F16522" w:rsidRDefault="005F5CD4" w:rsidP="005F5CD4">
      <w:pPr>
        <w:rPr>
          <w:rFonts w:ascii="Times New Roman" w:hAnsi="Times New Roman" w:cs="Times New Roman"/>
          <w:bCs/>
        </w:rPr>
      </w:pPr>
      <w:r w:rsidRPr="00F16522">
        <w:rPr>
          <w:rFonts w:ascii="Times New Roman" w:hAnsi="Times New Roman" w:cs="Times New Roman"/>
          <w:b/>
          <w:bCs/>
        </w:rPr>
        <w:t xml:space="preserve">Data </w:t>
      </w:r>
      <w:r w:rsidR="00473582">
        <w:rPr>
          <w:rFonts w:ascii="Times New Roman" w:hAnsi="Times New Roman" w:cs="Times New Roman"/>
          <w:b/>
          <w:bCs/>
        </w:rPr>
        <w:t>s</w:t>
      </w:r>
      <w:r w:rsidRPr="00F16522">
        <w:rPr>
          <w:rFonts w:ascii="Times New Roman" w:hAnsi="Times New Roman" w:cs="Times New Roman"/>
          <w:b/>
          <w:bCs/>
        </w:rPr>
        <w:t>ource 1</w:t>
      </w:r>
      <w:r w:rsidRPr="00F16522">
        <w:rPr>
          <w:rFonts w:ascii="Times New Roman" w:hAnsi="Times New Roman" w:cs="Times New Roman"/>
          <w:bCs/>
        </w:rPr>
        <w:t xml:space="preserve">: </w:t>
      </w:r>
      <w:r w:rsidR="002C1244" w:rsidRPr="00F16522">
        <w:rPr>
          <w:rFonts w:ascii="Times New Roman" w:hAnsi="Times New Roman" w:cs="Times New Roman"/>
          <w:bCs/>
        </w:rPr>
        <w:t>Medicaid claims data for a</w:t>
      </w:r>
      <w:r w:rsidR="005D551F" w:rsidRPr="00F16522">
        <w:rPr>
          <w:rFonts w:ascii="Times New Roman" w:hAnsi="Times New Roman" w:cs="Times New Roman"/>
          <w:bCs/>
        </w:rPr>
        <w:t xml:space="preserve">ll </w:t>
      </w:r>
      <w:r w:rsidR="002C1244" w:rsidRPr="00F16522">
        <w:rPr>
          <w:rFonts w:ascii="Times New Roman" w:hAnsi="Times New Roman" w:cs="Times New Roman"/>
          <w:bCs/>
        </w:rPr>
        <w:t xml:space="preserve">6 month to 20 year old patients seen for well child visits in the state of Massachusetts from </w:t>
      </w:r>
      <w:r w:rsidRPr="00F16522">
        <w:rPr>
          <w:rFonts w:ascii="Times New Roman" w:hAnsi="Times New Roman" w:cs="Times New Roman"/>
          <w:bCs/>
        </w:rPr>
        <w:t>1/1/2008-3/31/2017</w:t>
      </w:r>
      <w:r w:rsidR="00AB33B9" w:rsidRPr="00F16522">
        <w:rPr>
          <w:rFonts w:ascii="Times New Roman" w:hAnsi="Times New Roman" w:cs="Times New Roman"/>
          <w:bCs/>
        </w:rPr>
        <w:t>.</w:t>
      </w:r>
    </w:p>
    <w:p w14:paraId="24706E6E" w14:textId="2D7B2FAA" w:rsidR="005F5CD4" w:rsidRPr="00F16522" w:rsidRDefault="005F5CD4" w:rsidP="005F5CD4">
      <w:pPr>
        <w:autoSpaceDE w:val="0"/>
        <w:autoSpaceDN w:val="0"/>
        <w:adjustRightInd w:val="0"/>
        <w:spacing w:after="0" w:line="240" w:lineRule="auto"/>
        <w:rPr>
          <w:rFonts w:ascii="Times New Roman" w:hAnsi="Times New Roman" w:cs="Times New Roman"/>
          <w:bCs/>
        </w:rPr>
      </w:pPr>
      <w:r w:rsidRPr="00F16522">
        <w:rPr>
          <w:rFonts w:ascii="Times New Roman" w:hAnsi="Times New Roman" w:cs="Times New Roman"/>
          <w:b/>
          <w:bCs/>
        </w:rPr>
        <w:t>D</w:t>
      </w:r>
      <w:r w:rsidR="009D0EB8" w:rsidRPr="00F16522">
        <w:rPr>
          <w:rFonts w:ascii="Times New Roman" w:hAnsi="Times New Roman" w:cs="Times New Roman"/>
          <w:b/>
          <w:bCs/>
        </w:rPr>
        <w:t xml:space="preserve">ata </w:t>
      </w:r>
      <w:r w:rsidR="00473582">
        <w:rPr>
          <w:rFonts w:ascii="Times New Roman" w:hAnsi="Times New Roman" w:cs="Times New Roman"/>
          <w:b/>
          <w:bCs/>
        </w:rPr>
        <w:t>s</w:t>
      </w:r>
      <w:r w:rsidR="009D0EB8" w:rsidRPr="00F16522">
        <w:rPr>
          <w:rFonts w:ascii="Times New Roman" w:hAnsi="Times New Roman" w:cs="Times New Roman"/>
          <w:b/>
          <w:bCs/>
        </w:rPr>
        <w:t>ource 2:</w:t>
      </w:r>
      <w:r w:rsidR="009D0EB8" w:rsidRPr="00F16522">
        <w:rPr>
          <w:rFonts w:ascii="Times New Roman" w:hAnsi="Times New Roman" w:cs="Times New Roman"/>
          <w:bCs/>
        </w:rPr>
        <w:t xml:space="preserve"> </w:t>
      </w:r>
      <w:r w:rsidR="002C1244" w:rsidRPr="00F16522">
        <w:rPr>
          <w:rFonts w:ascii="Times New Roman" w:hAnsi="Times New Roman" w:cs="Times New Roman"/>
          <w:bCs/>
        </w:rPr>
        <w:t xml:space="preserve">Random samples of 2000 visits per cohort drawn from </w:t>
      </w:r>
      <w:r w:rsidR="00765ABB" w:rsidRPr="00F16522">
        <w:rPr>
          <w:rFonts w:ascii="Times New Roman" w:hAnsi="Times New Roman" w:cs="Times New Roman"/>
          <w:bCs/>
        </w:rPr>
        <w:t>D</w:t>
      </w:r>
      <w:r w:rsidR="002C1244" w:rsidRPr="00F16522">
        <w:rPr>
          <w:rFonts w:ascii="Times New Roman" w:hAnsi="Times New Roman" w:cs="Times New Roman"/>
          <w:bCs/>
        </w:rPr>
        <w:t xml:space="preserve">ata </w:t>
      </w:r>
      <w:r w:rsidR="00351207">
        <w:rPr>
          <w:rFonts w:ascii="Times New Roman" w:hAnsi="Times New Roman" w:cs="Times New Roman"/>
          <w:bCs/>
        </w:rPr>
        <w:t>S</w:t>
      </w:r>
      <w:r w:rsidR="002C1244" w:rsidRPr="00F16522">
        <w:rPr>
          <w:rFonts w:ascii="Times New Roman" w:hAnsi="Times New Roman" w:cs="Times New Roman"/>
          <w:bCs/>
        </w:rPr>
        <w:t>ource 1 f</w:t>
      </w:r>
      <w:r w:rsidR="00C30A43">
        <w:rPr>
          <w:rFonts w:ascii="Times New Roman" w:hAnsi="Times New Roman" w:cs="Times New Roman"/>
          <w:bCs/>
        </w:rPr>
        <w:t>or</w:t>
      </w:r>
      <w:r w:rsidR="002C1244" w:rsidRPr="00F16522">
        <w:rPr>
          <w:rFonts w:ascii="Times New Roman" w:hAnsi="Times New Roman" w:cs="Times New Roman"/>
          <w:bCs/>
        </w:rPr>
        <w:t xml:space="preserve"> 3 cohorts: </w:t>
      </w:r>
      <w:r w:rsidR="009D0EB8" w:rsidRPr="00F16522">
        <w:rPr>
          <w:rFonts w:ascii="Times New Roman" w:hAnsi="Times New Roman" w:cs="Times New Roman"/>
          <w:bCs/>
        </w:rPr>
        <w:t>7/1/2006</w:t>
      </w:r>
      <w:r w:rsidRPr="00F16522">
        <w:rPr>
          <w:rFonts w:ascii="Times New Roman" w:hAnsi="Times New Roman" w:cs="Times New Roman"/>
          <w:bCs/>
        </w:rPr>
        <w:t>-</w:t>
      </w:r>
      <w:r w:rsidR="0081748B" w:rsidRPr="00F16522">
        <w:rPr>
          <w:rFonts w:ascii="Times New Roman" w:hAnsi="Times New Roman" w:cs="Times New Roman"/>
          <w:bCs/>
        </w:rPr>
        <w:t>6</w:t>
      </w:r>
      <w:r w:rsidR="009D0EB8" w:rsidRPr="00F16522">
        <w:rPr>
          <w:rFonts w:ascii="Times New Roman" w:hAnsi="Times New Roman" w:cs="Times New Roman"/>
          <w:bCs/>
        </w:rPr>
        <w:t>/3</w:t>
      </w:r>
      <w:r w:rsidR="0081748B" w:rsidRPr="00F16522">
        <w:rPr>
          <w:rFonts w:ascii="Times New Roman" w:hAnsi="Times New Roman" w:cs="Times New Roman"/>
          <w:bCs/>
        </w:rPr>
        <w:t>0</w:t>
      </w:r>
      <w:r w:rsidR="009D0EB8" w:rsidRPr="00F16522">
        <w:rPr>
          <w:rFonts w:ascii="Times New Roman" w:hAnsi="Times New Roman" w:cs="Times New Roman"/>
          <w:bCs/>
        </w:rPr>
        <w:t>/200</w:t>
      </w:r>
      <w:r w:rsidR="0081748B" w:rsidRPr="00F16522">
        <w:rPr>
          <w:rFonts w:ascii="Times New Roman" w:hAnsi="Times New Roman" w:cs="Times New Roman"/>
          <w:bCs/>
        </w:rPr>
        <w:t>7</w:t>
      </w:r>
      <w:r w:rsidR="009D0EB8" w:rsidRPr="00F16522">
        <w:rPr>
          <w:rFonts w:ascii="Times New Roman" w:hAnsi="Times New Roman" w:cs="Times New Roman"/>
          <w:bCs/>
        </w:rPr>
        <w:t>; 7/1/2009-</w:t>
      </w:r>
      <w:r w:rsidR="0081748B" w:rsidRPr="00F16522">
        <w:rPr>
          <w:rFonts w:ascii="Times New Roman" w:hAnsi="Times New Roman" w:cs="Times New Roman"/>
          <w:bCs/>
        </w:rPr>
        <w:t>6</w:t>
      </w:r>
      <w:r w:rsidR="009D0EB8" w:rsidRPr="00F16522">
        <w:rPr>
          <w:rFonts w:ascii="Times New Roman" w:hAnsi="Times New Roman" w:cs="Times New Roman"/>
          <w:bCs/>
        </w:rPr>
        <w:t>/3</w:t>
      </w:r>
      <w:r w:rsidR="0081748B" w:rsidRPr="00F16522">
        <w:rPr>
          <w:rFonts w:ascii="Times New Roman" w:hAnsi="Times New Roman" w:cs="Times New Roman"/>
          <w:bCs/>
        </w:rPr>
        <w:t>0</w:t>
      </w:r>
      <w:r w:rsidR="009D0EB8" w:rsidRPr="00F16522">
        <w:rPr>
          <w:rFonts w:ascii="Times New Roman" w:hAnsi="Times New Roman" w:cs="Times New Roman"/>
          <w:bCs/>
        </w:rPr>
        <w:t>/2010; 7/1/2011-</w:t>
      </w:r>
      <w:r w:rsidR="0081748B" w:rsidRPr="00F16522">
        <w:rPr>
          <w:rFonts w:ascii="Times New Roman" w:hAnsi="Times New Roman" w:cs="Times New Roman"/>
          <w:bCs/>
        </w:rPr>
        <w:t>6</w:t>
      </w:r>
      <w:r w:rsidR="009D0EB8" w:rsidRPr="00F16522">
        <w:rPr>
          <w:rFonts w:ascii="Times New Roman" w:hAnsi="Times New Roman" w:cs="Times New Roman"/>
          <w:bCs/>
        </w:rPr>
        <w:t>/3</w:t>
      </w:r>
      <w:r w:rsidR="0081748B" w:rsidRPr="00F16522">
        <w:rPr>
          <w:rFonts w:ascii="Times New Roman" w:hAnsi="Times New Roman" w:cs="Times New Roman"/>
          <w:bCs/>
        </w:rPr>
        <w:t>0</w:t>
      </w:r>
      <w:r w:rsidR="009D0EB8" w:rsidRPr="00F16522">
        <w:rPr>
          <w:rFonts w:ascii="Times New Roman" w:hAnsi="Times New Roman" w:cs="Times New Roman"/>
          <w:bCs/>
        </w:rPr>
        <w:t>/2012</w:t>
      </w:r>
      <w:r w:rsidR="00AB33B9" w:rsidRPr="00F16522">
        <w:rPr>
          <w:rFonts w:ascii="Times New Roman" w:hAnsi="Times New Roman" w:cs="Times New Roman"/>
          <w:bCs/>
        </w:rPr>
        <w:t>.</w:t>
      </w:r>
    </w:p>
    <w:p w14:paraId="08493DCB" w14:textId="77777777" w:rsidR="005F5CD4" w:rsidRPr="00F16522" w:rsidRDefault="005F5CD4" w:rsidP="005F5CD4">
      <w:pPr>
        <w:autoSpaceDE w:val="0"/>
        <w:autoSpaceDN w:val="0"/>
        <w:adjustRightInd w:val="0"/>
        <w:spacing w:after="0" w:line="240" w:lineRule="auto"/>
        <w:rPr>
          <w:rFonts w:ascii="Times New Roman" w:hAnsi="Times New Roman" w:cs="Times New Roman"/>
          <w:bCs/>
        </w:rPr>
      </w:pPr>
    </w:p>
    <w:p w14:paraId="3F2FDCE5" w14:textId="06084369" w:rsidR="005F5CD4" w:rsidRPr="00F16522" w:rsidRDefault="005F5CD4" w:rsidP="002C1244">
      <w:pPr>
        <w:autoSpaceDE w:val="0"/>
        <w:autoSpaceDN w:val="0"/>
        <w:adjustRightInd w:val="0"/>
        <w:spacing w:after="0" w:line="240" w:lineRule="auto"/>
        <w:rPr>
          <w:rFonts w:ascii="Times New Roman" w:hAnsi="Times New Roman" w:cs="Times New Roman"/>
          <w:bCs/>
        </w:rPr>
      </w:pPr>
      <w:r w:rsidRPr="00F16522">
        <w:rPr>
          <w:rFonts w:ascii="Times New Roman" w:hAnsi="Times New Roman" w:cs="Times New Roman"/>
          <w:b/>
          <w:bCs/>
        </w:rPr>
        <w:t>D</w:t>
      </w:r>
      <w:r w:rsidR="009D0EB8" w:rsidRPr="00F16522">
        <w:rPr>
          <w:rFonts w:ascii="Times New Roman" w:hAnsi="Times New Roman" w:cs="Times New Roman"/>
          <w:b/>
          <w:bCs/>
        </w:rPr>
        <w:t xml:space="preserve">ata </w:t>
      </w:r>
      <w:r w:rsidR="00473582">
        <w:rPr>
          <w:rFonts w:ascii="Times New Roman" w:hAnsi="Times New Roman" w:cs="Times New Roman"/>
          <w:b/>
          <w:bCs/>
        </w:rPr>
        <w:t>s</w:t>
      </w:r>
      <w:r w:rsidR="009D0EB8" w:rsidRPr="00F16522">
        <w:rPr>
          <w:rFonts w:ascii="Times New Roman" w:hAnsi="Times New Roman" w:cs="Times New Roman"/>
          <w:b/>
          <w:bCs/>
        </w:rPr>
        <w:t>ource 3</w:t>
      </w:r>
      <w:r w:rsidR="009D0EB8" w:rsidRPr="00F16522">
        <w:rPr>
          <w:rFonts w:ascii="Times New Roman" w:hAnsi="Times New Roman" w:cs="Times New Roman"/>
          <w:bCs/>
        </w:rPr>
        <w:t xml:space="preserve">: </w:t>
      </w:r>
      <w:r w:rsidR="002C1244" w:rsidRPr="00F16522">
        <w:rPr>
          <w:rFonts w:ascii="Times New Roman" w:hAnsi="Times New Roman" w:cs="Times New Roman"/>
          <w:bCs/>
        </w:rPr>
        <w:t xml:space="preserve">Billing and demographic data extracted from Partners Healthcare System data warehouse for claims for WCV and BH screens and demographic data for all 4-17 year old patients from </w:t>
      </w:r>
      <w:r w:rsidR="008D1CD5">
        <w:rPr>
          <w:rFonts w:ascii="Times New Roman" w:hAnsi="Times New Roman" w:cs="Times New Roman"/>
          <w:bCs/>
        </w:rPr>
        <w:t xml:space="preserve">four </w:t>
      </w:r>
      <w:r w:rsidR="002C1244" w:rsidRPr="00F16522">
        <w:rPr>
          <w:rFonts w:ascii="Times New Roman" w:hAnsi="Times New Roman" w:cs="Times New Roman"/>
          <w:bCs/>
        </w:rPr>
        <w:t>MGH-affiliated outpatient pediatric clinics from 7/1/2014-12/31/2016</w:t>
      </w:r>
      <w:r w:rsidR="00473582">
        <w:rPr>
          <w:rFonts w:ascii="Times New Roman" w:hAnsi="Times New Roman" w:cs="Times New Roman"/>
          <w:bCs/>
        </w:rPr>
        <w:t>.</w:t>
      </w:r>
    </w:p>
    <w:p w14:paraId="0EFDFBE0" w14:textId="77777777" w:rsidR="002C1244" w:rsidRPr="005F5CD4" w:rsidRDefault="002C1244" w:rsidP="002C1244">
      <w:pPr>
        <w:autoSpaceDE w:val="0"/>
        <w:autoSpaceDN w:val="0"/>
        <w:adjustRightInd w:val="0"/>
        <w:spacing w:after="0" w:line="240" w:lineRule="auto"/>
        <w:rPr>
          <w:rFonts w:cstheme="minorHAnsi"/>
          <w:b/>
          <w:bCs/>
          <w:color w:val="FF0000"/>
        </w:rPr>
      </w:pPr>
    </w:p>
    <w:p w14:paraId="0CABCFB2" w14:textId="34C40584"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lastRenderedPageBreak/>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lastRenderedPageBreak/>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0F93B507" w:rsidR="000414E8" w:rsidRPr="00EB5759" w:rsidRDefault="00BF0B5F"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EB5759">
                  <w:rPr>
                    <w:rFonts w:ascii="MS Gothic" w:eastAsia="MS Gothic" w:hAnsi="MS Gothic" w:cstheme="minorHAnsi" w:hint="eastAsia"/>
                    <w:bCs/>
                    <w:color w:val="0000FF"/>
                  </w:rPr>
                  <w:t>☐</w:t>
                </w:r>
              </w:sdtContent>
            </w:sdt>
            <w:r w:rsidR="000414E8" w:rsidRPr="00EB5759">
              <w:rPr>
                <w:rFonts w:cstheme="minorHAnsi"/>
                <w:bCs/>
              </w:rPr>
              <w:t xml:space="preserve"> individual clinician</w:t>
            </w:r>
          </w:p>
        </w:tc>
        <w:tc>
          <w:tcPr>
            <w:tcW w:w="5028" w:type="dxa"/>
          </w:tcPr>
          <w:p w14:paraId="0CABCFB8" w14:textId="77777777" w:rsidR="000414E8" w:rsidRPr="00EB5759" w:rsidRDefault="00BF0B5F"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EB5759">
                  <w:rPr>
                    <w:rFonts w:ascii="MS Gothic" w:eastAsia="MS Gothic" w:cstheme="minorHAnsi" w:hint="eastAsia"/>
                    <w:bCs/>
                    <w:color w:val="0000FF"/>
                  </w:rPr>
                  <w:t>☐</w:t>
                </w:r>
              </w:sdtContent>
            </w:sdt>
            <w:r w:rsidR="000414E8" w:rsidRPr="00EB5759">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101FA4C1" w:rsidR="000414E8" w:rsidRPr="00677798" w:rsidRDefault="00BF0B5F" w:rsidP="00D61410">
            <w:pPr>
              <w:autoSpaceDE w:val="0"/>
              <w:autoSpaceDN w:val="0"/>
              <w:adjustRightInd w:val="0"/>
              <w:rPr>
                <w:rFonts w:cstheme="minorHAnsi"/>
                <w:bCs/>
                <w:highlight w:val="yellow"/>
              </w:rPr>
            </w:pPr>
            <w:sdt>
              <w:sdtPr>
                <w:rPr>
                  <w:rFonts w:cstheme="minorHAnsi"/>
                  <w:bCs/>
                  <w:color w:val="0000FF"/>
                </w:rPr>
                <w:id w:val="-834455086"/>
                <w14:checkbox>
                  <w14:checked w14:val="1"/>
                  <w14:checkedState w14:val="2612" w14:font="MS Gothic"/>
                  <w14:uncheckedState w14:val="2610" w14:font="MS Gothic"/>
                </w14:checkbox>
              </w:sdtPr>
              <w:sdtEndPr/>
              <w:sdtContent>
                <w:r w:rsidR="00C30A43" w:rsidRPr="00CE5782">
                  <w:rPr>
                    <w:rFonts w:ascii="MS Gothic" w:eastAsia="MS Gothic" w:hAnsi="MS Gothic" w:cstheme="minorHAnsi"/>
                    <w:bCs/>
                    <w:color w:val="0000FF"/>
                  </w:rPr>
                  <w:t>☒</w:t>
                </w:r>
              </w:sdtContent>
            </w:sdt>
            <w:r w:rsidR="000414E8" w:rsidRPr="00CE5782">
              <w:rPr>
                <w:rFonts w:cstheme="minorHAnsi"/>
                <w:bCs/>
              </w:rPr>
              <w:t xml:space="preserve"> </w:t>
            </w:r>
            <w:r w:rsidR="000414E8" w:rsidRPr="00CE5782">
              <w:rPr>
                <w:rFonts w:eastAsia="MS Gothic" w:cstheme="minorHAnsi"/>
                <w:bCs/>
              </w:rPr>
              <w:t>group/practice</w:t>
            </w:r>
          </w:p>
        </w:tc>
        <w:tc>
          <w:tcPr>
            <w:tcW w:w="5028" w:type="dxa"/>
          </w:tcPr>
          <w:p w14:paraId="0CABCFBB" w14:textId="780CCC82" w:rsidR="000414E8" w:rsidRPr="00CE5782" w:rsidRDefault="00BF0B5F"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C30A43" w:rsidRPr="00CE5782">
                  <w:rPr>
                    <w:rFonts w:ascii="MS Gothic" w:eastAsia="MS Gothic" w:hAnsi="MS Gothic" w:cstheme="minorHAnsi"/>
                    <w:bCs/>
                    <w:color w:val="0000FF"/>
                  </w:rPr>
                  <w:t>☒</w:t>
                </w:r>
              </w:sdtContent>
            </w:sdt>
            <w:r w:rsidR="000414E8" w:rsidRPr="00CE5782">
              <w:rPr>
                <w:rFonts w:cstheme="minorHAnsi"/>
                <w:bCs/>
              </w:rPr>
              <w:t xml:space="preserve"> </w:t>
            </w:r>
            <w:r w:rsidR="000414E8" w:rsidRPr="00CE5782">
              <w:rPr>
                <w:rFonts w:eastAsia="MS Gothic" w:cstheme="minorHAnsi"/>
                <w:bCs/>
              </w:rPr>
              <w:t>group/practice</w:t>
            </w:r>
          </w:p>
        </w:tc>
      </w:tr>
      <w:tr w:rsidR="000414E8" w:rsidRPr="00A01494" w14:paraId="0CABCFBF" w14:textId="77777777" w:rsidTr="000414E8">
        <w:trPr>
          <w:jc w:val="center"/>
        </w:trPr>
        <w:tc>
          <w:tcPr>
            <w:tcW w:w="5027" w:type="dxa"/>
          </w:tcPr>
          <w:p w14:paraId="0CABCFBD" w14:textId="77777777" w:rsidR="000414E8" w:rsidRPr="007C63F7" w:rsidRDefault="00BF0B5F"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7C63F7">
                  <w:rPr>
                    <w:rFonts w:ascii="MS Gothic" w:eastAsia="MS Gothic" w:cstheme="minorHAnsi"/>
                    <w:bCs/>
                    <w:color w:val="0000FF"/>
                  </w:rPr>
                  <w:t>☐</w:t>
                </w:r>
              </w:sdtContent>
            </w:sdt>
            <w:r w:rsidR="000414E8" w:rsidRPr="007C63F7">
              <w:rPr>
                <w:rFonts w:cstheme="minorHAnsi"/>
                <w:bCs/>
              </w:rPr>
              <w:t xml:space="preserve"> </w:t>
            </w:r>
            <w:r w:rsidR="000414E8" w:rsidRPr="007C63F7">
              <w:rPr>
                <w:rFonts w:eastAsia="MS Gothic" w:cstheme="minorHAnsi"/>
                <w:bCs/>
              </w:rPr>
              <w:t>hospital/facility/agency</w:t>
            </w:r>
          </w:p>
        </w:tc>
        <w:tc>
          <w:tcPr>
            <w:tcW w:w="5028" w:type="dxa"/>
          </w:tcPr>
          <w:p w14:paraId="0CABCFBE" w14:textId="77777777" w:rsidR="000414E8" w:rsidRPr="007C63F7" w:rsidRDefault="00BF0B5F"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7C63F7">
                  <w:rPr>
                    <w:rFonts w:ascii="MS Gothic" w:eastAsia="MS Gothic" w:cstheme="minorHAnsi"/>
                    <w:bCs/>
                    <w:color w:val="0000FF"/>
                  </w:rPr>
                  <w:t>☐</w:t>
                </w:r>
              </w:sdtContent>
            </w:sdt>
            <w:r w:rsidR="000414E8" w:rsidRPr="007C63F7">
              <w:rPr>
                <w:rFonts w:cstheme="minorHAnsi"/>
                <w:bCs/>
              </w:rPr>
              <w:t xml:space="preserve"> </w:t>
            </w:r>
            <w:r w:rsidR="000414E8" w:rsidRPr="007C63F7">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562FBE33" w:rsidR="000414E8" w:rsidRPr="007C63F7" w:rsidRDefault="00BF0B5F"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AB33B9">
                  <w:rPr>
                    <w:rFonts w:ascii="MS Gothic" w:eastAsia="MS Gothic" w:hAnsi="MS Gothic" w:cstheme="minorHAnsi" w:hint="eastAsia"/>
                    <w:bCs/>
                    <w:color w:val="0000FF"/>
                  </w:rPr>
                  <w:t>☐</w:t>
                </w:r>
              </w:sdtContent>
            </w:sdt>
            <w:r w:rsidR="006574D2" w:rsidRPr="007C63F7">
              <w:rPr>
                <w:rFonts w:cstheme="minorHAnsi"/>
                <w:bCs/>
                <w:color w:val="0000FF"/>
              </w:rPr>
              <w:t xml:space="preserve"> </w:t>
            </w:r>
            <w:r w:rsidR="000414E8" w:rsidRPr="007C63F7">
              <w:rPr>
                <w:rFonts w:cstheme="minorHAnsi"/>
                <w:bCs/>
              </w:rPr>
              <w:t>health plan</w:t>
            </w:r>
          </w:p>
        </w:tc>
        <w:tc>
          <w:tcPr>
            <w:tcW w:w="5028" w:type="dxa"/>
          </w:tcPr>
          <w:p w14:paraId="0CABCFC1" w14:textId="77777777" w:rsidR="000414E8" w:rsidRPr="007C63F7" w:rsidRDefault="00BF0B5F"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7C63F7">
                  <w:rPr>
                    <w:rFonts w:ascii="MS Gothic" w:eastAsia="MS Gothic" w:cstheme="minorHAnsi"/>
                    <w:bCs/>
                    <w:color w:val="0000FF"/>
                  </w:rPr>
                  <w:t>☐</w:t>
                </w:r>
              </w:sdtContent>
            </w:sdt>
            <w:r w:rsidR="000414E8" w:rsidRPr="007C63F7">
              <w:rPr>
                <w:rFonts w:cstheme="minorHAnsi"/>
                <w:bCs/>
              </w:rPr>
              <w:t xml:space="preserve"> health plan</w:t>
            </w:r>
          </w:p>
        </w:tc>
      </w:tr>
      <w:tr w:rsidR="000414E8" w:rsidRPr="00A01494" w14:paraId="0CABCFC5" w14:textId="77777777" w:rsidTr="000414E8">
        <w:trPr>
          <w:jc w:val="center"/>
        </w:trPr>
        <w:tc>
          <w:tcPr>
            <w:tcW w:w="5027" w:type="dxa"/>
          </w:tcPr>
          <w:p w14:paraId="0CABCFC3" w14:textId="2E9B7DFE" w:rsidR="000414E8" w:rsidRPr="00677798" w:rsidRDefault="00BF0B5F" w:rsidP="00D61410">
            <w:pPr>
              <w:autoSpaceDE w:val="0"/>
              <w:autoSpaceDN w:val="0"/>
              <w:adjustRightInd w:val="0"/>
              <w:rPr>
                <w:rFonts w:cstheme="minorHAnsi"/>
                <w:bCs/>
                <w:highlight w:val="yellow"/>
              </w:rPr>
            </w:pPr>
            <w:sdt>
              <w:sdtPr>
                <w:rPr>
                  <w:rFonts w:cstheme="minorHAnsi"/>
                  <w:bCs/>
                  <w:color w:val="0000FF"/>
                </w:rPr>
                <w:id w:val="-1138024150"/>
                <w14:checkbox>
                  <w14:checked w14:val="1"/>
                  <w14:checkedState w14:val="2612" w14:font="MS Gothic"/>
                  <w14:uncheckedState w14:val="2610" w14:font="MS Gothic"/>
                </w14:checkbox>
              </w:sdtPr>
              <w:sdtEndPr/>
              <w:sdtContent>
                <w:r w:rsidR="00C30A43" w:rsidRPr="00CE5782">
                  <w:rPr>
                    <w:rFonts w:ascii="MS Gothic" w:eastAsia="MS Gothic" w:hAnsi="MS Gothic" w:cstheme="minorHAnsi"/>
                    <w:bCs/>
                    <w:color w:val="0000FF"/>
                  </w:rPr>
                  <w:t>☒</w:t>
                </w:r>
              </w:sdtContent>
            </w:sdt>
            <w:r w:rsidR="000414E8" w:rsidRPr="00CE5782">
              <w:rPr>
                <w:rFonts w:cstheme="minorHAnsi"/>
                <w:bCs/>
              </w:rPr>
              <w:t xml:space="preserve"> other:  </w:t>
            </w:r>
            <w:sdt>
              <w:sdtPr>
                <w:rPr>
                  <w:rStyle w:val="Style1"/>
                </w:rPr>
                <w:id w:val="1923679898"/>
                <w:text/>
              </w:sdtPr>
              <w:sdtEndPr>
                <w:rPr>
                  <w:rStyle w:val="DefaultParagraphFont"/>
                  <w:rFonts w:cstheme="minorHAnsi"/>
                  <w:bCs/>
                  <w:color w:val="auto"/>
                </w:rPr>
              </w:sdtEndPr>
              <w:sdtContent>
                <w:r w:rsidR="00677798" w:rsidRPr="00CE5782">
                  <w:rPr>
                    <w:rStyle w:val="Style1"/>
                  </w:rPr>
                  <w:t>Population</w:t>
                </w:r>
                <w:r w:rsidR="00EF5CC3">
                  <w:rPr>
                    <w:rStyle w:val="Style1"/>
                  </w:rPr>
                  <w:t>: Regional and State</w:t>
                </w:r>
              </w:sdtContent>
            </w:sdt>
          </w:p>
        </w:tc>
        <w:tc>
          <w:tcPr>
            <w:tcW w:w="5028" w:type="dxa"/>
          </w:tcPr>
          <w:p w14:paraId="0CABCFC4" w14:textId="3C9B30F6" w:rsidR="000414E8" w:rsidRPr="00677798" w:rsidRDefault="00BF0B5F" w:rsidP="00D61410">
            <w:pPr>
              <w:autoSpaceDE w:val="0"/>
              <w:autoSpaceDN w:val="0"/>
              <w:adjustRightInd w:val="0"/>
              <w:rPr>
                <w:rFonts w:cstheme="minorHAnsi"/>
                <w:bCs/>
                <w:highlight w:val="yellow"/>
              </w:rPr>
            </w:pPr>
            <w:sdt>
              <w:sdtPr>
                <w:rPr>
                  <w:rFonts w:cstheme="minorHAnsi"/>
                  <w:bCs/>
                  <w:color w:val="0000FF"/>
                </w:rPr>
                <w:id w:val="-417333514"/>
                <w14:checkbox>
                  <w14:checked w14:val="1"/>
                  <w14:checkedState w14:val="2612" w14:font="MS Gothic"/>
                  <w14:uncheckedState w14:val="2610" w14:font="MS Gothic"/>
                </w14:checkbox>
              </w:sdtPr>
              <w:sdtEndPr/>
              <w:sdtContent>
                <w:r w:rsidR="00C30A43" w:rsidRPr="00CE5782">
                  <w:rPr>
                    <w:rFonts w:ascii="MS Gothic" w:eastAsia="MS Gothic" w:hAnsi="MS Gothic" w:cstheme="minorHAnsi"/>
                    <w:bCs/>
                    <w:color w:val="0000FF"/>
                  </w:rPr>
                  <w:t>☒</w:t>
                </w:r>
              </w:sdtContent>
            </w:sdt>
            <w:r w:rsidR="000414E8" w:rsidRPr="00CE5782">
              <w:rPr>
                <w:rFonts w:cstheme="minorHAnsi"/>
                <w:bCs/>
              </w:rPr>
              <w:t xml:space="preserve"> other:  </w:t>
            </w:r>
            <w:sdt>
              <w:sdtPr>
                <w:rPr>
                  <w:rStyle w:val="Style1"/>
                </w:rPr>
                <w:id w:val="2034217519"/>
                <w:text/>
              </w:sdtPr>
              <w:sdtEndPr>
                <w:rPr>
                  <w:rStyle w:val="DefaultParagraphFont"/>
                  <w:rFonts w:cstheme="minorHAnsi"/>
                  <w:bCs/>
                  <w:color w:val="auto"/>
                </w:rPr>
              </w:sdtEndPr>
              <w:sdtContent>
                <w:r w:rsidR="00677798" w:rsidRPr="00CE5782">
                  <w:rPr>
                    <w:rStyle w:val="Style1"/>
                  </w:rPr>
                  <w:t>Population</w:t>
                </w:r>
                <w:r w:rsidR="00EF5CC3">
                  <w:rPr>
                    <w:rStyle w:val="Style1"/>
                  </w:rPr>
                  <w:t>: Regional and State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3F822BBD"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 xml:space="preserve">by level of analysis and </w:t>
      </w:r>
      <w:r w:rsidR="00473582">
        <w:rPr>
          <w:rFonts w:cstheme="minorHAnsi"/>
          <w:b/>
          <w:bCs/>
        </w:rPr>
        <w:t>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5C4C54FD" w14:textId="77777777" w:rsidR="00EB4F92" w:rsidRDefault="00EB4F92" w:rsidP="00DB3627">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3415"/>
        <w:gridCol w:w="2070"/>
        <w:gridCol w:w="3865"/>
      </w:tblGrid>
      <w:tr w:rsidR="00EB4F92" w14:paraId="327F0DD8" w14:textId="77777777" w:rsidTr="00EB4F92">
        <w:tc>
          <w:tcPr>
            <w:tcW w:w="3415" w:type="dxa"/>
          </w:tcPr>
          <w:p w14:paraId="23645E43" w14:textId="7FD4D815" w:rsidR="00EB4F92" w:rsidRPr="003E2427" w:rsidRDefault="00473582" w:rsidP="00EB4F92">
            <w:pPr>
              <w:autoSpaceDE w:val="0"/>
              <w:autoSpaceDN w:val="0"/>
              <w:adjustRightInd w:val="0"/>
              <w:rPr>
                <w:rFonts w:ascii="Times New Roman" w:hAnsi="Times New Roman" w:cs="Times New Roman"/>
                <w:bCs/>
              </w:rPr>
            </w:pPr>
            <w:r>
              <w:rPr>
                <w:rFonts w:ascii="Times New Roman" w:hAnsi="Times New Roman" w:cs="Times New Roman"/>
                <w:bCs/>
              </w:rPr>
              <w:t>Data source</w:t>
            </w:r>
          </w:p>
        </w:tc>
        <w:tc>
          <w:tcPr>
            <w:tcW w:w="2070" w:type="dxa"/>
          </w:tcPr>
          <w:p w14:paraId="5C80FA84" w14:textId="77777777" w:rsidR="00EB4F92" w:rsidRPr="003E2427" w:rsidRDefault="00EB4F92" w:rsidP="00EB4F92">
            <w:pPr>
              <w:autoSpaceDE w:val="0"/>
              <w:autoSpaceDN w:val="0"/>
              <w:adjustRightInd w:val="0"/>
              <w:rPr>
                <w:rFonts w:ascii="Times New Roman" w:hAnsi="Times New Roman" w:cs="Times New Roman"/>
                <w:bCs/>
              </w:rPr>
            </w:pPr>
            <w:r w:rsidRPr="003E2427">
              <w:rPr>
                <w:rFonts w:ascii="Times New Roman" w:hAnsi="Times New Roman" w:cs="Times New Roman"/>
                <w:bCs/>
              </w:rPr>
              <w:t>Entity Type</w:t>
            </w:r>
          </w:p>
        </w:tc>
        <w:tc>
          <w:tcPr>
            <w:tcW w:w="3865" w:type="dxa"/>
          </w:tcPr>
          <w:p w14:paraId="5B179369" w14:textId="77777777" w:rsidR="00EB4F92" w:rsidRPr="003E2427" w:rsidRDefault="00EB4F92" w:rsidP="00EB4F92">
            <w:pPr>
              <w:autoSpaceDE w:val="0"/>
              <w:autoSpaceDN w:val="0"/>
              <w:adjustRightInd w:val="0"/>
              <w:rPr>
                <w:rFonts w:ascii="Times New Roman" w:hAnsi="Times New Roman" w:cs="Times New Roman"/>
                <w:bCs/>
              </w:rPr>
            </w:pPr>
            <w:r w:rsidRPr="003E2427">
              <w:rPr>
                <w:rFonts w:ascii="Times New Roman" w:hAnsi="Times New Roman" w:cs="Times New Roman"/>
                <w:bCs/>
              </w:rPr>
              <w:t>Size, Location and Level of Data Included</w:t>
            </w:r>
          </w:p>
        </w:tc>
      </w:tr>
      <w:tr w:rsidR="00EB4F92" w14:paraId="02A78676" w14:textId="77777777" w:rsidTr="00EB4F92">
        <w:tc>
          <w:tcPr>
            <w:tcW w:w="3415" w:type="dxa"/>
          </w:tcPr>
          <w:p w14:paraId="4F42E41F" w14:textId="5EB67104" w:rsidR="00EB4F92" w:rsidRPr="003E2427" w:rsidRDefault="00CE5782" w:rsidP="00CE5782">
            <w:pPr>
              <w:pStyle w:val="ListParagraph"/>
              <w:numPr>
                <w:ilvl w:val="0"/>
                <w:numId w:val="41"/>
              </w:numPr>
              <w:tabs>
                <w:tab w:val="left" w:pos="247"/>
              </w:tabs>
              <w:autoSpaceDE w:val="0"/>
              <w:autoSpaceDN w:val="0"/>
              <w:adjustRightInd w:val="0"/>
              <w:ind w:left="68" w:firstLine="0"/>
              <w:rPr>
                <w:rFonts w:ascii="Times New Roman" w:hAnsi="Times New Roman" w:cs="Times New Roman"/>
                <w:bCs/>
              </w:rPr>
            </w:pPr>
            <w:r>
              <w:rPr>
                <w:rFonts w:ascii="Times New Roman" w:hAnsi="Times New Roman" w:cs="Times New Roman"/>
              </w:rPr>
              <w:t xml:space="preserve"> P</w:t>
            </w:r>
            <w:r w:rsidR="00EB4F92" w:rsidRPr="003E2427">
              <w:rPr>
                <w:rFonts w:ascii="Times New Roman" w:hAnsi="Times New Roman" w:cs="Times New Roman"/>
              </w:rPr>
              <w:t xml:space="preserve">ediatric </w:t>
            </w:r>
            <w:r w:rsidR="00C30A43">
              <w:rPr>
                <w:rFonts w:ascii="Times New Roman" w:hAnsi="Times New Roman" w:cs="Times New Roman"/>
              </w:rPr>
              <w:t xml:space="preserve">WCV </w:t>
            </w:r>
            <w:r w:rsidR="00EB4F92" w:rsidRPr="003E2427">
              <w:rPr>
                <w:rFonts w:ascii="Times New Roman" w:hAnsi="Times New Roman" w:cs="Times New Roman"/>
              </w:rPr>
              <w:t xml:space="preserve">claims data posted on </w:t>
            </w:r>
            <w:r>
              <w:rPr>
                <w:rFonts w:ascii="Times New Roman" w:hAnsi="Times New Roman" w:cs="Times New Roman"/>
              </w:rPr>
              <w:t xml:space="preserve">CBHI </w:t>
            </w:r>
            <w:r w:rsidR="00EB4F92" w:rsidRPr="003E2427">
              <w:rPr>
                <w:rFonts w:ascii="Times New Roman" w:hAnsi="Times New Roman" w:cs="Times New Roman"/>
              </w:rPr>
              <w:t>BHSCQR website</w:t>
            </w:r>
          </w:p>
        </w:tc>
        <w:tc>
          <w:tcPr>
            <w:tcW w:w="2070" w:type="dxa"/>
          </w:tcPr>
          <w:p w14:paraId="54364C22" w14:textId="77777777" w:rsidR="00EB4F92" w:rsidRPr="003E2427" w:rsidRDefault="00EB4F92" w:rsidP="00EB4F92">
            <w:pPr>
              <w:autoSpaceDE w:val="0"/>
              <w:autoSpaceDN w:val="0"/>
              <w:adjustRightInd w:val="0"/>
              <w:rPr>
                <w:rFonts w:ascii="Times New Roman" w:hAnsi="Times New Roman" w:cs="Times New Roman"/>
                <w:bCs/>
              </w:rPr>
            </w:pPr>
            <w:r w:rsidRPr="003E2427">
              <w:rPr>
                <w:rFonts w:ascii="Times New Roman" w:hAnsi="Times New Roman" w:cs="Times New Roman"/>
                <w:bCs/>
              </w:rPr>
              <w:t>State Medicaid</w:t>
            </w:r>
          </w:p>
        </w:tc>
        <w:tc>
          <w:tcPr>
            <w:tcW w:w="3865" w:type="dxa"/>
          </w:tcPr>
          <w:p w14:paraId="42138A25" w14:textId="1702C031" w:rsidR="00EB4F92" w:rsidRPr="003E2427" w:rsidRDefault="00EB4F92" w:rsidP="00EB4F92">
            <w:pPr>
              <w:autoSpaceDE w:val="0"/>
              <w:autoSpaceDN w:val="0"/>
              <w:adjustRightInd w:val="0"/>
              <w:rPr>
                <w:rFonts w:ascii="Times New Roman" w:hAnsi="Times New Roman" w:cs="Times New Roman"/>
                <w:bCs/>
              </w:rPr>
            </w:pPr>
            <w:r w:rsidRPr="003E2427">
              <w:rPr>
                <w:rFonts w:ascii="Times New Roman" w:hAnsi="Times New Roman" w:cs="Times New Roman"/>
                <w:bCs/>
              </w:rPr>
              <w:t xml:space="preserve">Massachusetts state and </w:t>
            </w:r>
            <w:r w:rsidR="00DD35DB">
              <w:rPr>
                <w:rFonts w:ascii="Times New Roman" w:hAnsi="Times New Roman" w:cs="Times New Roman"/>
                <w:bCs/>
              </w:rPr>
              <w:t xml:space="preserve">6 </w:t>
            </w:r>
            <w:r w:rsidRPr="003E2427">
              <w:rPr>
                <w:rFonts w:ascii="Times New Roman" w:hAnsi="Times New Roman" w:cs="Times New Roman"/>
                <w:bCs/>
              </w:rPr>
              <w:t>region</w:t>
            </w:r>
            <w:r w:rsidR="00DD35DB">
              <w:rPr>
                <w:rFonts w:ascii="Times New Roman" w:hAnsi="Times New Roman" w:cs="Times New Roman"/>
                <w:bCs/>
              </w:rPr>
              <w:t>s</w:t>
            </w:r>
          </w:p>
        </w:tc>
      </w:tr>
      <w:tr w:rsidR="00EB4F92" w14:paraId="3A13CF97" w14:textId="77777777" w:rsidTr="00EB4F92">
        <w:tc>
          <w:tcPr>
            <w:tcW w:w="3415" w:type="dxa"/>
          </w:tcPr>
          <w:p w14:paraId="6FDE0840" w14:textId="19087429" w:rsidR="00EB4F92" w:rsidRPr="003E2427" w:rsidRDefault="00CE5782" w:rsidP="00CE5782">
            <w:pPr>
              <w:pStyle w:val="ListParagraph"/>
              <w:numPr>
                <w:ilvl w:val="0"/>
                <w:numId w:val="41"/>
              </w:numPr>
              <w:tabs>
                <w:tab w:val="left" w:pos="337"/>
              </w:tabs>
              <w:autoSpaceDE w:val="0"/>
              <w:autoSpaceDN w:val="0"/>
              <w:adjustRightInd w:val="0"/>
              <w:ind w:left="67" w:firstLine="0"/>
              <w:rPr>
                <w:rFonts w:ascii="Times New Roman" w:hAnsi="Times New Roman" w:cs="Times New Roman"/>
                <w:bCs/>
              </w:rPr>
            </w:pPr>
            <w:r>
              <w:rPr>
                <w:rFonts w:ascii="Times New Roman" w:hAnsi="Times New Roman" w:cs="Times New Roman"/>
              </w:rPr>
              <w:t>P</w:t>
            </w:r>
            <w:r w:rsidR="000032AB" w:rsidRPr="003E2427">
              <w:rPr>
                <w:rFonts w:ascii="Times New Roman" w:hAnsi="Times New Roman" w:cs="Times New Roman"/>
              </w:rPr>
              <w:t>ediatric</w:t>
            </w:r>
            <w:r w:rsidR="000032AB">
              <w:rPr>
                <w:rFonts w:ascii="Times New Roman" w:hAnsi="Times New Roman" w:cs="Times New Roman"/>
              </w:rPr>
              <w:t xml:space="preserve"> </w:t>
            </w:r>
            <w:r w:rsidR="00C30A43">
              <w:rPr>
                <w:rFonts w:ascii="Times New Roman" w:hAnsi="Times New Roman" w:cs="Times New Roman"/>
              </w:rPr>
              <w:t xml:space="preserve">WCV and </w:t>
            </w:r>
            <w:r w:rsidR="000032AB">
              <w:rPr>
                <w:rFonts w:ascii="Times New Roman" w:hAnsi="Times New Roman" w:cs="Times New Roman"/>
              </w:rPr>
              <w:t xml:space="preserve">BH </w:t>
            </w:r>
            <w:r w:rsidR="00EB4F92" w:rsidRPr="003E2427">
              <w:rPr>
                <w:rFonts w:ascii="Times New Roman" w:hAnsi="Times New Roman" w:cs="Times New Roman"/>
              </w:rPr>
              <w:t>screening claims data and</w:t>
            </w:r>
            <w:r w:rsidR="00EB4F92" w:rsidRPr="003E2427">
              <w:rPr>
                <w:rFonts w:ascii="Times New Roman" w:hAnsi="Times New Roman" w:cs="Times New Roman"/>
                <w:bCs/>
              </w:rPr>
              <w:t xml:space="preserve"> statewide chart audit of randomly selected subsamples of claims for WCV </w:t>
            </w:r>
          </w:p>
        </w:tc>
        <w:tc>
          <w:tcPr>
            <w:tcW w:w="2070" w:type="dxa"/>
          </w:tcPr>
          <w:p w14:paraId="33EF5F9C" w14:textId="77777777" w:rsidR="00EB4F92" w:rsidRPr="003E2427" w:rsidRDefault="00EB4F92" w:rsidP="00EB4F92">
            <w:pPr>
              <w:autoSpaceDE w:val="0"/>
              <w:autoSpaceDN w:val="0"/>
              <w:adjustRightInd w:val="0"/>
              <w:rPr>
                <w:rFonts w:ascii="Times New Roman" w:hAnsi="Times New Roman" w:cs="Times New Roman"/>
                <w:bCs/>
              </w:rPr>
            </w:pPr>
            <w:r w:rsidRPr="003E2427">
              <w:rPr>
                <w:rFonts w:ascii="Times New Roman" w:hAnsi="Times New Roman" w:cs="Times New Roman"/>
                <w:bCs/>
              </w:rPr>
              <w:t>State Medicaid</w:t>
            </w:r>
          </w:p>
        </w:tc>
        <w:tc>
          <w:tcPr>
            <w:tcW w:w="3865" w:type="dxa"/>
          </w:tcPr>
          <w:p w14:paraId="0133C4DC" w14:textId="04300F8B" w:rsidR="00EB4F92" w:rsidRPr="003E2427" w:rsidRDefault="00EB4F92" w:rsidP="00EB4F92">
            <w:pPr>
              <w:autoSpaceDE w:val="0"/>
              <w:autoSpaceDN w:val="0"/>
              <w:adjustRightInd w:val="0"/>
              <w:rPr>
                <w:rFonts w:ascii="Times New Roman" w:hAnsi="Times New Roman" w:cs="Times New Roman"/>
                <w:bCs/>
              </w:rPr>
            </w:pPr>
            <w:r w:rsidRPr="003E2427">
              <w:rPr>
                <w:rFonts w:ascii="Times New Roman" w:hAnsi="Times New Roman" w:cs="Times New Roman"/>
                <w:bCs/>
              </w:rPr>
              <w:t xml:space="preserve">Massachusetts state and </w:t>
            </w:r>
            <w:r w:rsidR="00DD35DB">
              <w:rPr>
                <w:rFonts w:ascii="Times New Roman" w:hAnsi="Times New Roman" w:cs="Times New Roman"/>
                <w:bCs/>
              </w:rPr>
              <w:t xml:space="preserve">6 </w:t>
            </w:r>
            <w:r w:rsidRPr="003E2427">
              <w:rPr>
                <w:rFonts w:ascii="Times New Roman" w:hAnsi="Times New Roman" w:cs="Times New Roman"/>
                <w:bCs/>
              </w:rPr>
              <w:t>region</w:t>
            </w:r>
            <w:r w:rsidR="00DD35DB">
              <w:rPr>
                <w:rFonts w:ascii="Times New Roman" w:hAnsi="Times New Roman" w:cs="Times New Roman"/>
                <w:bCs/>
              </w:rPr>
              <w:t>s</w:t>
            </w:r>
          </w:p>
        </w:tc>
      </w:tr>
      <w:tr w:rsidR="00EB4F92" w14:paraId="2AB38163" w14:textId="77777777" w:rsidTr="00EB4F92">
        <w:tc>
          <w:tcPr>
            <w:tcW w:w="3415" w:type="dxa"/>
          </w:tcPr>
          <w:p w14:paraId="250F9904" w14:textId="0DABFF6B" w:rsidR="00EB4F92" w:rsidRPr="003E2427" w:rsidRDefault="00EB4F92" w:rsidP="00EB4F92">
            <w:pPr>
              <w:pStyle w:val="ListParagraph"/>
              <w:numPr>
                <w:ilvl w:val="0"/>
                <w:numId w:val="41"/>
              </w:numPr>
              <w:tabs>
                <w:tab w:val="left" w:pos="337"/>
              </w:tabs>
              <w:autoSpaceDE w:val="0"/>
              <w:autoSpaceDN w:val="0"/>
              <w:adjustRightInd w:val="0"/>
              <w:ind w:left="67" w:firstLine="0"/>
              <w:rPr>
                <w:rFonts w:ascii="Times New Roman" w:hAnsi="Times New Roman" w:cs="Times New Roman"/>
                <w:bCs/>
              </w:rPr>
            </w:pPr>
            <w:r w:rsidRPr="003E2427">
              <w:rPr>
                <w:rFonts w:ascii="Times New Roman" w:hAnsi="Times New Roman" w:cs="Times New Roman"/>
                <w:bCs/>
              </w:rPr>
              <w:t xml:space="preserve">Partners Healthcare System </w:t>
            </w:r>
            <w:r w:rsidR="000032AB">
              <w:rPr>
                <w:rFonts w:ascii="Times New Roman" w:hAnsi="Times New Roman" w:cs="Times New Roman"/>
                <w:bCs/>
              </w:rPr>
              <w:t xml:space="preserve">WCV and BH </w:t>
            </w:r>
            <w:r w:rsidRPr="003E2427">
              <w:rPr>
                <w:rFonts w:ascii="Times New Roman" w:hAnsi="Times New Roman" w:cs="Times New Roman"/>
                <w:bCs/>
              </w:rPr>
              <w:t xml:space="preserve">claims data </w:t>
            </w:r>
            <w:r w:rsidR="00C30A43">
              <w:rPr>
                <w:rFonts w:ascii="Times New Roman" w:hAnsi="Times New Roman" w:cs="Times New Roman"/>
                <w:bCs/>
              </w:rPr>
              <w:t>and chart reviews for a subsample of cases</w:t>
            </w:r>
          </w:p>
        </w:tc>
        <w:tc>
          <w:tcPr>
            <w:tcW w:w="2070" w:type="dxa"/>
          </w:tcPr>
          <w:p w14:paraId="626E067E" w14:textId="5582EECE" w:rsidR="00EB4F92" w:rsidRPr="003E2427" w:rsidRDefault="00EB4F92" w:rsidP="00EB4F92">
            <w:pPr>
              <w:autoSpaceDE w:val="0"/>
              <w:autoSpaceDN w:val="0"/>
              <w:adjustRightInd w:val="0"/>
              <w:rPr>
                <w:rFonts w:ascii="Times New Roman" w:hAnsi="Times New Roman" w:cs="Times New Roman"/>
                <w:bCs/>
              </w:rPr>
            </w:pPr>
            <w:r w:rsidRPr="003E2427">
              <w:rPr>
                <w:rFonts w:ascii="Times New Roman" w:hAnsi="Times New Roman" w:cs="Times New Roman"/>
                <w:bCs/>
              </w:rPr>
              <w:t xml:space="preserve">Health </w:t>
            </w:r>
            <w:r w:rsidR="000032AB">
              <w:rPr>
                <w:rFonts w:ascii="Times New Roman" w:hAnsi="Times New Roman" w:cs="Times New Roman"/>
                <w:bCs/>
              </w:rPr>
              <w:t>s</w:t>
            </w:r>
            <w:r w:rsidRPr="003E2427">
              <w:rPr>
                <w:rFonts w:ascii="Times New Roman" w:hAnsi="Times New Roman" w:cs="Times New Roman"/>
                <w:bCs/>
              </w:rPr>
              <w:t>ystem</w:t>
            </w:r>
          </w:p>
        </w:tc>
        <w:tc>
          <w:tcPr>
            <w:tcW w:w="3865" w:type="dxa"/>
          </w:tcPr>
          <w:p w14:paraId="31FBFA06" w14:textId="22890138" w:rsidR="00EB4F92" w:rsidRPr="003E2427" w:rsidRDefault="00EB4F92" w:rsidP="00EB4F92">
            <w:pPr>
              <w:autoSpaceDE w:val="0"/>
              <w:autoSpaceDN w:val="0"/>
              <w:adjustRightInd w:val="0"/>
              <w:rPr>
                <w:rFonts w:ascii="Times New Roman" w:hAnsi="Times New Roman" w:cs="Times New Roman"/>
                <w:bCs/>
              </w:rPr>
            </w:pPr>
            <w:r w:rsidRPr="003E2427">
              <w:rPr>
                <w:rFonts w:ascii="Times New Roman" w:hAnsi="Times New Roman" w:cs="Times New Roman"/>
                <w:bCs/>
              </w:rPr>
              <w:t>Massachusetts General Hospital</w:t>
            </w:r>
            <w:r w:rsidR="000032AB">
              <w:rPr>
                <w:rFonts w:ascii="Times New Roman" w:hAnsi="Times New Roman" w:cs="Times New Roman"/>
                <w:bCs/>
              </w:rPr>
              <w:t>,</w:t>
            </w:r>
            <w:r w:rsidRPr="003E2427">
              <w:rPr>
                <w:rFonts w:ascii="Times New Roman" w:hAnsi="Times New Roman" w:cs="Times New Roman"/>
                <w:bCs/>
              </w:rPr>
              <w:t xml:space="preserve"> </w:t>
            </w:r>
            <w:r w:rsidR="003C679C">
              <w:rPr>
                <w:rFonts w:ascii="Times New Roman" w:hAnsi="Times New Roman" w:cs="Times New Roman"/>
                <w:bCs/>
              </w:rPr>
              <w:t>four</w:t>
            </w:r>
            <w:r w:rsidR="00D70BDE">
              <w:rPr>
                <w:rFonts w:ascii="Times New Roman" w:hAnsi="Times New Roman" w:cs="Times New Roman"/>
                <w:bCs/>
              </w:rPr>
              <w:t xml:space="preserve"> </w:t>
            </w:r>
            <w:r w:rsidRPr="003E2427">
              <w:rPr>
                <w:rFonts w:ascii="Times New Roman" w:hAnsi="Times New Roman" w:cs="Times New Roman"/>
                <w:bCs/>
              </w:rPr>
              <w:t>outpatient pediatric clinic</w:t>
            </w:r>
            <w:r w:rsidR="000032AB">
              <w:rPr>
                <w:rFonts w:ascii="Times New Roman" w:hAnsi="Times New Roman" w:cs="Times New Roman"/>
                <w:bCs/>
              </w:rPr>
              <w:t>s</w:t>
            </w:r>
          </w:p>
        </w:tc>
      </w:tr>
    </w:tbl>
    <w:p w14:paraId="4AA414DA" w14:textId="77777777" w:rsidR="00277907" w:rsidRDefault="00277907" w:rsidP="00277907">
      <w:pPr>
        <w:autoSpaceDE w:val="0"/>
        <w:autoSpaceDN w:val="0"/>
        <w:adjustRightInd w:val="0"/>
        <w:spacing w:after="0" w:line="240" w:lineRule="auto"/>
        <w:rPr>
          <w:rFonts w:cstheme="minorHAnsi"/>
          <w:bCs/>
        </w:rPr>
      </w:pPr>
    </w:p>
    <w:p w14:paraId="0CABCFC9" w14:textId="3C6CCAAD"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 xml:space="preserve">by level of analysis and </w:t>
      </w:r>
      <w:r w:rsidR="00DD35DB">
        <w:rPr>
          <w:rFonts w:cstheme="minorHAnsi"/>
          <w:b/>
          <w:bCs/>
        </w:rPr>
        <w:t>d</w:t>
      </w:r>
      <w:r w:rsidR="00473582">
        <w:rPr>
          <w:rFonts w:cstheme="minorHAnsi"/>
          <w:b/>
          <w:bCs/>
        </w:rPr>
        <w:t>ata source</w:t>
      </w:r>
      <w:r w:rsidR="00616EB5">
        <w:rPr>
          <w:rFonts w:cstheme="minorHAnsi"/>
          <w:b/>
          <w:bCs/>
        </w:rPr>
        <w:t>)</w:t>
      </w:r>
      <w:r w:rsidR="007422FD" w:rsidRPr="00A25024">
        <w:rPr>
          <w:rFonts w:cstheme="minorHAnsi"/>
          <w:bCs/>
        </w:rPr>
        <w:t>? (</w:t>
      </w:r>
      <w:r w:rsidR="007422FD" w:rsidRPr="00A25024">
        <w:rPr>
          <w:rFonts w:cstheme="minorHAnsi"/>
          <w:bCs/>
          <w:i/>
        </w:rPr>
        <w:t xml:space="preserve">identify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p>
    <w:p w14:paraId="303A1AA2" w14:textId="2B6EC280" w:rsidR="00455F78" w:rsidRPr="003533C4" w:rsidRDefault="00473582">
      <w:pPr>
        <w:rPr>
          <w:rFonts w:ascii="Times New Roman" w:hAnsi="Times New Roman" w:cs="Times New Roman"/>
          <w:bCs/>
        </w:rPr>
      </w:pPr>
      <w:r>
        <w:rPr>
          <w:rFonts w:ascii="Times New Roman" w:hAnsi="Times New Roman" w:cs="Times New Roman"/>
          <w:b/>
          <w:bCs/>
        </w:rPr>
        <w:t>Data source</w:t>
      </w:r>
      <w:r w:rsidR="00455F78" w:rsidRPr="003533C4">
        <w:rPr>
          <w:rFonts w:ascii="Times New Roman" w:hAnsi="Times New Roman" w:cs="Times New Roman"/>
          <w:b/>
          <w:bCs/>
        </w:rPr>
        <w:t xml:space="preserve"> 1:</w:t>
      </w:r>
      <w:r w:rsidR="00455F78" w:rsidRPr="003533C4">
        <w:rPr>
          <w:rFonts w:ascii="Times New Roman" w:hAnsi="Times New Roman" w:cs="Times New Roman"/>
          <w:bCs/>
        </w:rPr>
        <w:t xml:space="preserve"> The base sample is claims data on 4,721,790 visits from the entire state of Massachusetts for whom WCV claims for youth 6 months to 20 years of age were submitted. These data include all clinics and practices in the state. Since these data were presented for all six regions of state for all age groups, in some analyses we reported on </w:t>
      </w:r>
      <w:r>
        <w:rPr>
          <w:rFonts w:ascii="Times New Roman" w:hAnsi="Times New Roman" w:cs="Times New Roman"/>
          <w:bCs/>
        </w:rPr>
        <w:t xml:space="preserve">just </w:t>
      </w:r>
      <w:r w:rsidR="00455F78" w:rsidRPr="003533C4">
        <w:rPr>
          <w:rFonts w:ascii="Times New Roman" w:hAnsi="Times New Roman" w:cs="Times New Roman"/>
          <w:bCs/>
        </w:rPr>
        <w:t xml:space="preserve">the 2,361,475 WCV and 1,681,764 screens completed for 3-17 year </w:t>
      </w:r>
      <w:r w:rsidR="00EB4F92" w:rsidRPr="003533C4">
        <w:rPr>
          <w:rFonts w:ascii="Times New Roman" w:hAnsi="Times New Roman" w:cs="Times New Roman"/>
          <w:bCs/>
        </w:rPr>
        <w:t>old</w:t>
      </w:r>
      <w:r>
        <w:rPr>
          <w:rFonts w:ascii="Times New Roman" w:hAnsi="Times New Roman" w:cs="Times New Roman"/>
          <w:bCs/>
        </w:rPr>
        <w:t>s</w:t>
      </w:r>
      <w:r w:rsidR="00455F78" w:rsidRPr="003533C4">
        <w:rPr>
          <w:rFonts w:ascii="Times New Roman" w:hAnsi="Times New Roman" w:cs="Times New Roman"/>
          <w:bCs/>
        </w:rPr>
        <w:t>, and in other</w:t>
      </w:r>
      <w:r w:rsidR="00463A1F" w:rsidRPr="003533C4">
        <w:rPr>
          <w:rFonts w:ascii="Times New Roman" w:hAnsi="Times New Roman" w:cs="Times New Roman"/>
          <w:bCs/>
        </w:rPr>
        <w:t xml:space="preserve"> analyses,</w:t>
      </w:r>
      <w:r w:rsidR="00455F78" w:rsidRPr="003533C4">
        <w:rPr>
          <w:rFonts w:ascii="Times New Roman" w:hAnsi="Times New Roman" w:cs="Times New Roman"/>
          <w:bCs/>
        </w:rPr>
        <w:t xml:space="preserve"> just the estimated 1,582,1881 WCV and 1,126,782 </w:t>
      </w:r>
      <w:r w:rsidR="009B5FE5" w:rsidRPr="003533C4">
        <w:rPr>
          <w:rFonts w:ascii="Times New Roman" w:hAnsi="Times New Roman" w:cs="Times New Roman"/>
          <w:bCs/>
        </w:rPr>
        <w:t xml:space="preserve">screens that were </w:t>
      </w:r>
      <w:r>
        <w:rPr>
          <w:rFonts w:ascii="Times New Roman" w:hAnsi="Times New Roman" w:cs="Times New Roman"/>
          <w:bCs/>
        </w:rPr>
        <w:t>based on the PSC rather than other instruments</w:t>
      </w:r>
      <w:r w:rsidR="00455F78" w:rsidRPr="003533C4">
        <w:rPr>
          <w:rFonts w:ascii="Times New Roman" w:hAnsi="Times New Roman" w:cs="Times New Roman"/>
          <w:bCs/>
        </w:rPr>
        <w:t>.</w:t>
      </w:r>
    </w:p>
    <w:p w14:paraId="3BAB95B5" w14:textId="2C44A0D3" w:rsidR="009B5FE5" w:rsidRPr="00EB4F92" w:rsidRDefault="00473582" w:rsidP="003533C4">
      <w:pPr>
        <w:autoSpaceDE w:val="0"/>
        <w:autoSpaceDN w:val="0"/>
        <w:adjustRightInd w:val="0"/>
        <w:spacing w:after="0"/>
        <w:rPr>
          <w:rFonts w:ascii="Times New Roman" w:hAnsi="Times New Roman" w:cs="Times New Roman"/>
        </w:rPr>
      </w:pPr>
      <w:r>
        <w:rPr>
          <w:rFonts w:ascii="Times New Roman" w:hAnsi="Times New Roman" w:cs="Times New Roman"/>
          <w:b/>
          <w:bCs/>
        </w:rPr>
        <w:t>Data source</w:t>
      </w:r>
      <w:r w:rsidR="00455F78" w:rsidRPr="003533C4">
        <w:rPr>
          <w:rFonts w:ascii="Times New Roman" w:hAnsi="Times New Roman" w:cs="Times New Roman"/>
          <w:b/>
          <w:bCs/>
        </w:rPr>
        <w:t xml:space="preserve"> 2</w:t>
      </w:r>
      <w:r w:rsidR="00DD35DB">
        <w:rPr>
          <w:rFonts w:ascii="Times New Roman" w:hAnsi="Times New Roman" w:cs="Times New Roman"/>
          <w:bCs/>
        </w:rPr>
        <w:t>: A</w:t>
      </w:r>
      <w:r w:rsidR="00455F78" w:rsidRPr="003533C4">
        <w:rPr>
          <w:rFonts w:ascii="Times New Roman" w:hAnsi="Times New Roman" w:cs="Times New Roman"/>
          <w:bCs/>
        </w:rPr>
        <w:t xml:space="preserve"> </w:t>
      </w:r>
      <w:r w:rsidR="00EB4F92" w:rsidRPr="003533C4">
        <w:rPr>
          <w:rFonts w:ascii="Times New Roman" w:hAnsi="Times New Roman" w:cs="Times New Roman"/>
          <w:bCs/>
        </w:rPr>
        <w:t>6,000-case</w:t>
      </w:r>
      <w:r w:rsidR="00455F78" w:rsidRPr="003533C4">
        <w:rPr>
          <w:rFonts w:ascii="Times New Roman" w:hAnsi="Times New Roman" w:cs="Times New Roman"/>
          <w:bCs/>
        </w:rPr>
        <w:t xml:space="preserve"> sample was drawn from </w:t>
      </w:r>
      <w:r>
        <w:rPr>
          <w:rFonts w:ascii="Times New Roman" w:hAnsi="Times New Roman" w:cs="Times New Roman"/>
          <w:bCs/>
        </w:rPr>
        <w:t>Data source</w:t>
      </w:r>
      <w:r w:rsidR="00455F78" w:rsidRPr="003533C4">
        <w:rPr>
          <w:rFonts w:ascii="Times New Roman" w:hAnsi="Times New Roman" w:cs="Times New Roman"/>
          <w:bCs/>
        </w:rPr>
        <w:t xml:space="preserve"> 1, with stratified random samples of 2000 cases </w:t>
      </w:r>
      <w:r w:rsidR="000032AB">
        <w:rPr>
          <w:rFonts w:ascii="Times New Roman" w:hAnsi="Times New Roman" w:cs="Times New Roman"/>
          <w:bCs/>
        </w:rPr>
        <w:t xml:space="preserve">drawn for each </w:t>
      </w:r>
      <w:r w:rsidR="00455F78" w:rsidRPr="003533C4">
        <w:rPr>
          <w:rFonts w:ascii="Times New Roman" w:hAnsi="Times New Roman" w:cs="Times New Roman"/>
          <w:bCs/>
        </w:rPr>
        <w:t xml:space="preserve">cohort for the </w:t>
      </w:r>
      <w:r w:rsidR="00463A1F" w:rsidRPr="003533C4">
        <w:rPr>
          <w:rFonts w:ascii="Times New Roman" w:hAnsi="Times New Roman" w:cs="Times New Roman"/>
          <w:bCs/>
        </w:rPr>
        <w:t xml:space="preserve">FY </w:t>
      </w:r>
      <w:r w:rsidR="00455F78" w:rsidRPr="003533C4">
        <w:rPr>
          <w:rFonts w:ascii="Times New Roman" w:hAnsi="Times New Roman" w:cs="Times New Roman"/>
          <w:bCs/>
        </w:rPr>
        <w:t>2007, 2010, and 2012 cohorts, with 500 cases each for 4 age groups (6 months to 2 years, 3 to 5 years; 6-11 years, and 12-20</w:t>
      </w:r>
      <w:r w:rsidR="000032AB">
        <w:rPr>
          <w:rFonts w:ascii="Times New Roman" w:hAnsi="Times New Roman" w:cs="Times New Roman"/>
          <w:bCs/>
        </w:rPr>
        <w:t xml:space="preserve"> years</w:t>
      </w:r>
      <w:r w:rsidR="00455F78" w:rsidRPr="003533C4">
        <w:rPr>
          <w:rFonts w:ascii="Times New Roman" w:hAnsi="Times New Roman" w:cs="Times New Roman"/>
          <w:bCs/>
        </w:rPr>
        <w:t xml:space="preserve">). </w:t>
      </w:r>
      <w:r w:rsidR="009B5FE5" w:rsidRPr="003533C4">
        <w:rPr>
          <w:rFonts w:ascii="Times New Roman" w:hAnsi="Times New Roman" w:cs="Times New Roman"/>
          <w:bCs/>
        </w:rPr>
        <w:t xml:space="preserve">Demographic data from this sample </w:t>
      </w:r>
      <w:r w:rsidR="000032AB">
        <w:rPr>
          <w:rFonts w:ascii="Times New Roman" w:hAnsi="Times New Roman" w:cs="Times New Roman"/>
          <w:bCs/>
        </w:rPr>
        <w:t>are</w:t>
      </w:r>
      <w:r w:rsidR="00E362A3" w:rsidRPr="003533C4">
        <w:rPr>
          <w:rFonts w:ascii="Times New Roman" w:hAnsi="Times New Roman" w:cs="Times New Roman"/>
          <w:bCs/>
        </w:rPr>
        <w:t xml:space="preserve"> </w:t>
      </w:r>
      <w:r w:rsidR="00AE31A9" w:rsidRPr="003533C4">
        <w:rPr>
          <w:rFonts w:ascii="Times New Roman" w:hAnsi="Times New Roman" w:cs="Times New Roman"/>
          <w:bCs/>
        </w:rPr>
        <w:t>presented below</w:t>
      </w:r>
      <w:r w:rsidR="00E362A3" w:rsidRPr="00EB4F92">
        <w:rPr>
          <w:rFonts w:ascii="Times New Roman" w:hAnsi="Times New Roman" w:cs="Times New Roman"/>
        </w:rPr>
        <w:t>:</w:t>
      </w:r>
    </w:p>
    <w:p w14:paraId="2FAFA4D5" w14:textId="1AAECEB0" w:rsidR="00473582" w:rsidRDefault="00473582">
      <w:pPr>
        <w:rPr>
          <w:rFonts w:ascii="Times New Roman" w:hAnsi="Times New Roman" w:cs="Times New Roman"/>
          <w:b/>
        </w:rPr>
      </w:pPr>
      <w:r>
        <w:rPr>
          <w:rFonts w:ascii="Times New Roman" w:hAnsi="Times New Roman" w:cs="Times New Roman"/>
          <w:b/>
        </w:rPr>
        <w:br w:type="page"/>
      </w:r>
    </w:p>
    <w:p w14:paraId="7D485177" w14:textId="64498132" w:rsidR="009C6330" w:rsidRDefault="009C6330" w:rsidP="009C6330">
      <w:r w:rsidRPr="007C04E1">
        <w:rPr>
          <w:rFonts w:ascii="Times New Roman" w:hAnsi="Times New Roman" w:cs="Times New Roman"/>
          <w:b/>
        </w:rPr>
        <w:lastRenderedPageBreak/>
        <w:t>Table 1.</w:t>
      </w:r>
      <w:r>
        <w:rPr>
          <w:rFonts w:ascii="Times New Roman" w:hAnsi="Times New Roman" w:cs="Times New Roman"/>
          <w:b/>
        </w:rPr>
        <w:t xml:space="preserve"> Sociodemographic characteristics of children 4-17 years insured by MassHealth, FYs 2007, 2010, and 2012 (from Savageau, et al, 2016).</w:t>
      </w:r>
    </w:p>
    <w:tbl>
      <w:tblPr>
        <w:tblW w:w="6430" w:type="dxa"/>
        <w:tblInd w:w="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35"/>
        <w:gridCol w:w="1683"/>
        <w:gridCol w:w="1414"/>
        <w:gridCol w:w="1398"/>
      </w:tblGrid>
      <w:tr w:rsidR="009C6330" w14:paraId="4624CEF5" w14:textId="77777777" w:rsidTr="006E6E05">
        <w:trPr>
          <w:trHeight w:val="460"/>
        </w:trPr>
        <w:tc>
          <w:tcPr>
            <w:tcW w:w="1935" w:type="dxa"/>
            <w:tcMar>
              <w:top w:w="0" w:type="dxa"/>
              <w:left w:w="108" w:type="dxa"/>
              <w:bottom w:w="0" w:type="dxa"/>
              <w:right w:w="108" w:type="dxa"/>
            </w:tcMar>
            <w:vAlign w:val="bottom"/>
            <w:hideMark/>
          </w:tcPr>
          <w:p w14:paraId="5A6A4F2B" w14:textId="77777777" w:rsidR="009C6330" w:rsidRPr="00C53A27" w:rsidRDefault="009C6330" w:rsidP="009C6330">
            <w:pPr>
              <w:spacing w:after="0" w:line="240" w:lineRule="auto"/>
              <w:rPr>
                <w:rFonts w:ascii="Times New Roman" w:hAnsi="Times New Roman" w:cs="Times New Roman"/>
                <w:b/>
                <w:bCs/>
                <w:sz w:val="20"/>
                <w:szCs w:val="20"/>
              </w:rPr>
            </w:pPr>
            <w:r w:rsidRPr="00C53A27">
              <w:rPr>
                <w:rFonts w:ascii="Times New Roman" w:hAnsi="Times New Roman" w:cs="Times New Roman"/>
                <w:b/>
                <w:bCs/>
                <w:sz w:val="20"/>
                <w:szCs w:val="20"/>
              </w:rPr>
              <w:t>Characteristics</w:t>
            </w:r>
          </w:p>
        </w:tc>
        <w:tc>
          <w:tcPr>
            <w:tcW w:w="1683" w:type="dxa"/>
            <w:tcBorders>
              <w:bottom w:val="single" w:sz="4" w:space="0" w:color="auto"/>
            </w:tcBorders>
            <w:tcMar>
              <w:top w:w="0" w:type="dxa"/>
              <w:left w:w="108" w:type="dxa"/>
              <w:bottom w:w="0" w:type="dxa"/>
              <w:right w:w="108" w:type="dxa"/>
            </w:tcMar>
            <w:vAlign w:val="center"/>
            <w:hideMark/>
          </w:tcPr>
          <w:p w14:paraId="3B6C1816" w14:textId="77777777" w:rsidR="009C6330" w:rsidRDefault="009C6330" w:rsidP="009C6330">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FY2007</w:t>
            </w:r>
          </w:p>
          <w:p w14:paraId="3CE4DA4F" w14:textId="77777777" w:rsidR="009C6330" w:rsidRDefault="009C6330" w:rsidP="009C6330">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(N=1336)</w:t>
            </w:r>
          </w:p>
          <w:p w14:paraId="3297EC21" w14:textId="77777777" w:rsidR="009C6330" w:rsidRDefault="009C6330" w:rsidP="009C6330">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N (%)</w:t>
            </w:r>
          </w:p>
        </w:tc>
        <w:tc>
          <w:tcPr>
            <w:tcW w:w="1414" w:type="dxa"/>
            <w:tcBorders>
              <w:bottom w:val="single" w:sz="4" w:space="0" w:color="auto"/>
            </w:tcBorders>
            <w:tcMar>
              <w:top w:w="0" w:type="dxa"/>
              <w:left w:w="108" w:type="dxa"/>
              <w:bottom w:w="0" w:type="dxa"/>
              <w:right w:w="108" w:type="dxa"/>
            </w:tcMar>
            <w:vAlign w:val="center"/>
            <w:hideMark/>
          </w:tcPr>
          <w:p w14:paraId="094A8941" w14:textId="77777777" w:rsidR="009C6330" w:rsidRDefault="009C6330" w:rsidP="009C6330">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FY2010</w:t>
            </w:r>
          </w:p>
          <w:p w14:paraId="0B803F3C" w14:textId="77777777" w:rsidR="009C6330" w:rsidRDefault="009C6330" w:rsidP="009C6330">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(N=1801)</w:t>
            </w:r>
          </w:p>
          <w:p w14:paraId="52069240" w14:textId="77777777" w:rsidR="009C6330" w:rsidRDefault="009C6330" w:rsidP="009C6330">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N (%)</w:t>
            </w:r>
          </w:p>
        </w:tc>
        <w:tc>
          <w:tcPr>
            <w:tcW w:w="1398" w:type="dxa"/>
            <w:tcBorders>
              <w:bottom w:val="single" w:sz="4" w:space="0" w:color="auto"/>
            </w:tcBorders>
            <w:vAlign w:val="center"/>
          </w:tcPr>
          <w:p w14:paraId="61257697" w14:textId="77777777" w:rsidR="009C6330" w:rsidRDefault="009C6330" w:rsidP="009C6330">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FY2012</w:t>
            </w:r>
          </w:p>
          <w:p w14:paraId="75437AC9" w14:textId="77777777" w:rsidR="009C6330" w:rsidRDefault="009C6330" w:rsidP="009C6330">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(N=1840)</w:t>
            </w:r>
          </w:p>
          <w:p w14:paraId="38CA5B7E" w14:textId="77777777" w:rsidR="009C6330" w:rsidRDefault="009C6330" w:rsidP="009C6330">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N (%)</w:t>
            </w:r>
          </w:p>
        </w:tc>
      </w:tr>
      <w:tr w:rsidR="009C6330" w14:paraId="6A886CD3" w14:textId="77777777" w:rsidTr="006E6E05">
        <w:trPr>
          <w:trHeight w:val="485"/>
        </w:trPr>
        <w:tc>
          <w:tcPr>
            <w:tcW w:w="1935" w:type="dxa"/>
            <w:vMerge w:val="restart"/>
            <w:tcMar>
              <w:top w:w="0" w:type="dxa"/>
              <w:left w:w="108" w:type="dxa"/>
              <w:bottom w:w="0" w:type="dxa"/>
              <w:right w:w="108" w:type="dxa"/>
            </w:tcMar>
          </w:tcPr>
          <w:p w14:paraId="0D247336" w14:textId="77777777" w:rsidR="009C6330" w:rsidRDefault="009C6330" w:rsidP="009C6330">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Sex</w:t>
            </w:r>
          </w:p>
          <w:p w14:paraId="4A6488CD" w14:textId="77777777" w:rsidR="009C6330" w:rsidRPr="00C846CA" w:rsidRDefault="009C6330" w:rsidP="009C6330">
            <w:pPr>
              <w:spacing w:after="0" w:line="240" w:lineRule="auto"/>
              <w:rPr>
                <w:rFonts w:ascii="Times New Roman" w:hAnsi="Times New Roman" w:cs="Times New Roman"/>
                <w:bCs/>
                <w:sz w:val="20"/>
                <w:szCs w:val="20"/>
              </w:rPr>
            </w:pPr>
            <w:r>
              <w:rPr>
                <w:rFonts w:ascii="Times New Roman" w:hAnsi="Times New Roman" w:cs="Times New Roman"/>
                <w:b/>
                <w:bCs/>
                <w:sz w:val="20"/>
                <w:szCs w:val="20"/>
              </w:rPr>
              <w:t xml:space="preserve"> </w:t>
            </w:r>
            <w:r>
              <w:rPr>
                <w:rFonts w:ascii="Times New Roman" w:hAnsi="Times New Roman" w:cs="Times New Roman"/>
                <w:bCs/>
                <w:sz w:val="20"/>
                <w:szCs w:val="20"/>
              </w:rPr>
              <w:t>Male</w:t>
            </w:r>
          </w:p>
          <w:p w14:paraId="0DE1046E" w14:textId="77777777" w:rsidR="009C6330" w:rsidRPr="00C846CA" w:rsidRDefault="009C6330" w:rsidP="009C6330">
            <w:pPr>
              <w:spacing w:after="0" w:line="240" w:lineRule="auto"/>
              <w:rPr>
                <w:rFonts w:ascii="Times New Roman" w:hAnsi="Times New Roman" w:cs="Times New Roman"/>
                <w:bCs/>
                <w:sz w:val="20"/>
                <w:szCs w:val="20"/>
              </w:rPr>
            </w:pPr>
            <w:r>
              <w:rPr>
                <w:rFonts w:ascii="Times New Roman" w:hAnsi="Times New Roman" w:cs="Times New Roman"/>
                <w:b/>
                <w:bCs/>
                <w:sz w:val="20"/>
                <w:szCs w:val="20"/>
              </w:rPr>
              <w:t xml:space="preserve"> </w:t>
            </w:r>
            <w:r w:rsidRPr="00C846CA">
              <w:rPr>
                <w:rFonts w:ascii="Times New Roman" w:hAnsi="Times New Roman" w:cs="Times New Roman"/>
                <w:bCs/>
                <w:sz w:val="20"/>
                <w:szCs w:val="20"/>
              </w:rPr>
              <w:t>Female</w:t>
            </w:r>
          </w:p>
        </w:tc>
        <w:tc>
          <w:tcPr>
            <w:tcW w:w="1683" w:type="dxa"/>
            <w:tcBorders>
              <w:bottom w:val="nil"/>
            </w:tcBorders>
            <w:tcMar>
              <w:top w:w="0" w:type="dxa"/>
              <w:left w:w="108" w:type="dxa"/>
              <w:bottom w:w="0" w:type="dxa"/>
              <w:right w:w="108" w:type="dxa"/>
            </w:tcMar>
            <w:vAlign w:val="bottom"/>
          </w:tcPr>
          <w:p w14:paraId="0C73AF47"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663 (49.6)</w:t>
            </w:r>
          </w:p>
        </w:tc>
        <w:tc>
          <w:tcPr>
            <w:tcW w:w="1414" w:type="dxa"/>
            <w:tcBorders>
              <w:bottom w:val="nil"/>
            </w:tcBorders>
            <w:tcMar>
              <w:top w:w="0" w:type="dxa"/>
              <w:left w:w="108" w:type="dxa"/>
              <w:bottom w:w="0" w:type="dxa"/>
              <w:right w:w="108" w:type="dxa"/>
            </w:tcMar>
            <w:vAlign w:val="bottom"/>
          </w:tcPr>
          <w:p w14:paraId="4D17FCED"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937 (52.0)</w:t>
            </w:r>
          </w:p>
        </w:tc>
        <w:tc>
          <w:tcPr>
            <w:tcW w:w="1398" w:type="dxa"/>
            <w:tcBorders>
              <w:bottom w:val="nil"/>
            </w:tcBorders>
            <w:vAlign w:val="bottom"/>
          </w:tcPr>
          <w:p w14:paraId="2C4EEA8A"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941 (51.1.)</w:t>
            </w:r>
          </w:p>
        </w:tc>
      </w:tr>
      <w:tr w:rsidR="009C6330" w14:paraId="3FF0E212" w14:textId="77777777" w:rsidTr="006E6E05">
        <w:trPr>
          <w:trHeight w:val="261"/>
        </w:trPr>
        <w:tc>
          <w:tcPr>
            <w:tcW w:w="1935" w:type="dxa"/>
            <w:vMerge/>
            <w:tcMar>
              <w:top w:w="0" w:type="dxa"/>
              <w:left w:w="108" w:type="dxa"/>
              <w:bottom w:w="0" w:type="dxa"/>
              <w:right w:w="108" w:type="dxa"/>
            </w:tcMar>
          </w:tcPr>
          <w:p w14:paraId="0EC3B971" w14:textId="77777777" w:rsidR="009C6330" w:rsidRDefault="009C6330" w:rsidP="009C6330">
            <w:pPr>
              <w:spacing w:after="0" w:line="240" w:lineRule="auto"/>
              <w:rPr>
                <w:rFonts w:ascii="Times New Roman" w:hAnsi="Times New Roman" w:cs="Times New Roman"/>
                <w:b/>
                <w:bCs/>
                <w:sz w:val="20"/>
                <w:szCs w:val="20"/>
              </w:rPr>
            </w:pPr>
          </w:p>
        </w:tc>
        <w:tc>
          <w:tcPr>
            <w:tcW w:w="1683" w:type="dxa"/>
            <w:tcBorders>
              <w:top w:val="nil"/>
              <w:bottom w:val="single" w:sz="4" w:space="0" w:color="auto"/>
            </w:tcBorders>
            <w:tcMar>
              <w:top w:w="0" w:type="dxa"/>
              <w:left w:w="108" w:type="dxa"/>
              <w:bottom w:w="0" w:type="dxa"/>
              <w:right w:w="108" w:type="dxa"/>
            </w:tcMar>
            <w:vAlign w:val="bottom"/>
          </w:tcPr>
          <w:p w14:paraId="05ADCEEA"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673 (50.4)</w:t>
            </w:r>
          </w:p>
        </w:tc>
        <w:tc>
          <w:tcPr>
            <w:tcW w:w="1414" w:type="dxa"/>
            <w:tcBorders>
              <w:top w:val="nil"/>
              <w:bottom w:val="single" w:sz="4" w:space="0" w:color="auto"/>
            </w:tcBorders>
            <w:tcMar>
              <w:top w:w="0" w:type="dxa"/>
              <w:left w:w="108" w:type="dxa"/>
              <w:bottom w:w="0" w:type="dxa"/>
              <w:right w:w="108" w:type="dxa"/>
            </w:tcMar>
            <w:vAlign w:val="bottom"/>
          </w:tcPr>
          <w:p w14:paraId="77E79696"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864 (48.0)</w:t>
            </w:r>
          </w:p>
        </w:tc>
        <w:tc>
          <w:tcPr>
            <w:tcW w:w="1398" w:type="dxa"/>
            <w:tcBorders>
              <w:top w:val="nil"/>
              <w:bottom w:val="single" w:sz="4" w:space="0" w:color="auto"/>
            </w:tcBorders>
            <w:vAlign w:val="bottom"/>
          </w:tcPr>
          <w:p w14:paraId="0A88DF72"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899 (48.9)</w:t>
            </w:r>
          </w:p>
        </w:tc>
      </w:tr>
      <w:tr w:rsidR="009C6330" w14:paraId="27BC3459" w14:textId="77777777" w:rsidTr="006E6E05">
        <w:trPr>
          <w:trHeight w:val="484"/>
        </w:trPr>
        <w:tc>
          <w:tcPr>
            <w:tcW w:w="1935" w:type="dxa"/>
            <w:vMerge w:val="restart"/>
            <w:tcMar>
              <w:top w:w="0" w:type="dxa"/>
              <w:left w:w="108" w:type="dxa"/>
              <w:bottom w:w="0" w:type="dxa"/>
              <w:right w:w="108" w:type="dxa"/>
            </w:tcMar>
            <w:hideMark/>
          </w:tcPr>
          <w:p w14:paraId="171D9539" w14:textId="77777777" w:rsidR="009C6330" w:rsidRDefault="009C6330" w:rsidP="009C6330">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Race</w:t>
            </w:r>
          </w:p>
          <w:p w14:paraId="64F26686" w14:textId="77777777" w:rsidR="009C6330" w:rsidRDefault="009C6330" w:rsidP="009C6330">
            <w:pPr>
              <w:spacing w:after="0" w:line="240" w:lineRule="auto"/>
              <w:rPr>
                <w:rFonts w:ascii="Times New Roman" w:hAnsi="Times New Roman" w:cs="Times New Roman"/>
                <w:sz w:val="20"/>
                <w:szCs w:val="20"/>
              </w:rPr>
            </w:pPr>
            <w:r>
              <w:rPr>
                <w:rFonts w:ascii="Times New Roman" w:hAnsi="Times New Roman" w:cs="Times New Roman"/>
                <w:sz w:val="20"/>
                <w:szCs w:val="20"/>
              </w:rPr>
              <w:t>  White</w:t>
            </w:r>
          </w:p>
          <w:p w14:paraId="42541313" w14:textId="77777777" w:rsidR="009C6330" w:rsidRDefault="009C6330" w:rsidP="009C6330">
            <w:pPr>
              <w:spacing w:after="0" w:line="240" w:lineRule="auto"/>
              <w:rPr>
                <w:rFonts w:ascii="Times New Roman" w:hAnsi="Times New Roman" w:cs="Times New Roman"/>
                <w:sz w:val="20"/>
                <w:szCs w:val="20"/>
              </w:rPr>
            </w:pPr>
            <w:r>
              <w:rPr>
                <w:rFonts w:ascii="Times New Roman" w:hAnsi="Times New Roman" w:cs="Times New Roman"/>
                <w:sz w:val="20"/>
                <w:szCs w:val="20"/>
              </w:rPr>
              <w:t>  Non-White</w:t>
            </w:r>
          </w:p>
        </w:tc>
        <w:tc>
          <w:tcPr>
            <w:tcW w:w="1683" w:type="dxa"/>
            <w:tcBorders>
              <w:bottom w:val="nil"/>
            </w:tcBorders>
            <w:tcMar>
              <w:top w:w="0" w:type="dxa"/>
              <w:left w:w="108" w:type="dxa"/>
              <w:bottom w:w="0" w:type="dxa"/>
              <w:right w:w="108" w:type="dxa"/>
            </w:tcMar>
            <w:vAlign w:val="bottom"/>
          </w:tcPr>
          <w:p w14:paraId="2E6C8510"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395 (43.7)</w:t>
            </w:r>
          </w:p>
        </w:tc>
        <w:tc>
          <w:tcPr>
            <w:tcW w:w="1414" w:type="dxa"/>
            <w:tcBorders>
              <w:bottom w:val="nil"/>
            </w:tcBorders>
            <w:tcMar>
              <w:top w:w="0" w:type="dxa"/>
              <w:left w:w="108" w:type="dxa"/>
              <w:bottom w:w="0" w:type="dxa"/>
              <w:right w:w="108" w:type="dxa"/>
            </w:tcMar>
            <w:vAlign w:val="bottom"/>
          </w:tcPr>
          <w:p w14:paraId="14398364"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825 (57.9)</w:t>
            </w:r>
          </w:p>
        </w:tc>
        <w:tc>
          <w:tcPr>
            <w:tcW w:w="1398" w:type="dxa"/>
            <w:tcBorders>
              <w:bottom w:val="nil"/>
            </w:tcBorders>
            <w:vAlign w:val="bottom"/>
          </w:tcPr>
          <w:p w14:paraId="7D725F3A"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872 (59.5)</w:t>
            </w:r>
          </w:p>
        </w:tc>
      </w:tr>
      <w:tr w:rsidR="009C6330" w14:paraId="4F82D87F" w14:textId="77777777" w:rsidTr="006E6E05">
        <w:trPr>
          <w:trHeight w:val="236"/>
        </w:trPr>
        <w:tc>
          <w:tcPr>
            <w:tcW w:w="1935" w:type="dxa"/>
            <w:vMerge/>
            <w:tcMar>
              <w:top w:w="0" w:type="dxa"/>
              <w:left w:w="108" w:type="dxa"/>
              <w:bottom w:w="0" w:type="dxa"/>
              <w:right w:w="108" w:type="dxa"/>
            </w:tcMar>
          </w:tcPr>
          <w:p w14:paraId="7A3112F8" w14:textId="77777777" w:rsidR="009C6330" w:rsidRDefault="009C6330" w:rsidP="009C6330">
            <w:pPr>
              <w:spacing w:after="0" w:line="240" w:lineRule="auto"/>
              <w:rPr>
                <w:rFonts w:ascii="Times New Roman" w:hAnsi="Times New Roman" w:cs="Times New Roman"/>
                <w:b/>
                <w:bCs/>
                <w:sz w:val="20"/>
                <w:szCs w:val="20"/>
              </w:rPr>
            </w:pPr>
          </w:p>
        </w:tc>
        <w:tc>
          <w:tcPr>
            <w:tcW w:w="1683" w:type="dxa"/>
            <w:tcBorders>
              <w:top w:val="nil"/>
              <w:bottom w:val="single" w:sz="4" w:space="0" w:color="auto"/>
            </w:tcBorders>
            <w:tcMar>
              <w:top w:w="0" w:type="dxa"/>
              <w:left w:w="108" w:type="dxa"/>
              <w:bottom w:w="0" w:type="dxa"/>
              <w:right w:w="108" w:type="dxa"/>
            </w:tcMar>
            <w:vAlign w:val="bottom"/>
          </w:tcPr>
          <w:p w14:paraId="47B1AFBA"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509 (56.3)</w:t>
            </w:r>
          </w:p>
        </w:tc>
        <w:tc>
          <w:tcPr>
            <w:tcW w:w="1414" w:type="dxa"/>
            <w:tcBorders>
              <w:top w:val="nil"/>
              <w:bottom w:val="single" w:sz="4" w:space="0" w:color="auto"/>
            </w:tcBorders>
            <w:tcMar>
              <w:top w:w="0" w:type="dxa"/>
              <w:left w:w="108" w:type="dxa"/>
              <w:bottom w:w="0" w:type="dxa"/>
              <w:right w:w="108" w:type="dxa"/>
            </w:tcMar>
            <w:vAlign w:val="bottom"/>
          </w:tcPr>
          <w:p w14:paraId="06AF4153"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599 (42.1)</w:t>
            </w:r>
          </w:p>
        </w:tc>
        <w:tc>
          <w:tcPr>
            <w:tcW w:w="1398" w:type="dxa"/>
            <w:tcBorders>
              <w:top w:val="nil"/>
              <w:bottom w:val="single" w:sz="4" w:space="0" w:color="auto"/>
            </w:tcBorders>
            <w:vAlign w:val="bottom"/>
          </w:tcPr>
          <w:p w14:paraId="0C69BCF6"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594 (40.5)</w:t>
            </w:r>
          </w:p>
        </w:tc>
      </w:tr>
      <w:tr w:rsidR="009C6330" w14:paraId="4445C596" w14:textId="77777777" w:rsidTr="006E6E05">
        <w:trPr>
          <w:trHeight w:val="475"/>
        </w:trPr>
        <w:tc>
          <w:tcPr>
            <w:tcW w:w="1935" w:type="dxa"/>
            <w:vMerge w:val="restart"/>
            <w:tcMar>
              <w:top w:w="0" w:type="dxa"/>
              <w:left w:w="108" w:type="dxa"/>
              <w:bottom w:w="0" w:type="dxa"/>
              <w:right w:w="108" w:type="dxa"/>
            </w:tcMar>
            <w:hideMark/>
          </w:tcPr>
          <w:p w14:paraId="69B863A4" w14:textId="77777777" w:rsidR="009C6330" w:rsidRDefault="009C6330" w:rsidP="009C6330">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Ethnicity</w:t>
            </w:r>
          </w:p>
          <w:p w14:paraId="61D36CCF" w14:textId="77777777" w:rsidR="009C6330" w:rsidRDefault="009C6330" w:rsidP="009C6330">
            <w:pPr>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  Hispanic</w:t>
            </w:r>
          </w:p>
          <w:p w14:paraId="07022010" w14:textId="77777777" w:rsidR="009C6330" w:rsidRDefault="009C6330" w:rsidP="009C6330">
            <w:pPr>
              <w:spacing w:after="0" w:line="240" w:lineRule="auto"/>
              <w:rPr>
                <w:rFonts w:ascii="Times New Roman" w:hAnsi="Times New Roman" w:cs="Times New Roman"/>
                <w:sz w:val="20"/>
                <w:szCs w:val="20"/>
              </w:rPr>
            </w:pPr>
            <w:r>
              <w:rPr>
                <w:rFonts w:ascii="Times New Roman" w:hAnsi="Times New Roman" w:cs="Times New Roman"/>
                <w:sz w:val="20"/>
                <w:szCs w:val="20"/>
              </w:rPr>
              <w:t>  Non-Hispanic</w:t>
            </w:r>
          </w:p>
        </w:tc>
        <w:tc>
          <w:tcPr>
            <w:tcW w:w="1683" w:type="dxa"/>
            <w:tcBorders>
              <w:bottom w:val="nil"/>
            </w:tcBorders>
            <w:tcMar>
              <w:top w:w="0" w:type="dxa"/>
              <w:left w:w="108" w:type="dxa"/>
              <w:bottom w:w="0" w:type="dxa"/>
              <w:right w:w="108" w:type="dxa"/>
            </w:tcMar>
            <w:vAlign w:val="bottom"/>
          </w:tcPr>
          <w:p w14:paraId="7794B7A3"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292 (32.3)</w:t>
            </w:r>
          </w:p>
        </w:tc>
        <w:tc>
          <w:tcPr>
            <w:tcW w:w="1414" w:type="dxa"/>
            <w:tcBorders>
              <w:bottom w:val="nil"/>
            </w:tcBorders>
            <w:tcMar>
              <w:top w:w="0" w:type="dxa"/>
              <w:left w:w="108" w:type="dxa"/>
              <w:bottom w:w="0" w:type="dxa"/>
              <w:right w:w="108" w:type="dxa"/>
            </w:tcMar>
            <w:vAlign w:val="bottom"/>
          </w:tcPr>
          <w:p w14:paraId="1F55E067"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494 (41.6)</w:t>
            </w:r>
          </w:p>
        </w:tc>
        <w:tc>
          <w:tcPr>
            <w:tcW w:w="1398" w:type="dxa"/>
            <w:tcBorders>
              <w:bottom w:val="nil"/>
            </w:tcBorders>
            <w:vAlign w:val="bottom"/>
          </w:tcPr>
          <w:p w14:paraId="3C8E9062"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872 (59.5)</w:t>
            </w:r>
          </w:p>
        </w:tc>
      </w:tr>
      <w:tr w:rsidR="009C6330" w14:paraId="67A7FC69" w14:textId="77777777" w:rsidTr="006E6E05">
        <w:trPr>
          <w:trHeight w:val="261"/>
        </w:trPr>
        <w:tc>
          <w:tcPr>
            <w:tcW w:w="1935" w:type="dxa"/>
            <w:vMerge/>
            <w:tcMar>
              <w:top w:w="0" w:type="dxa"/>
              <w:left w:w="108" w:type="dxa"/>
              <w:bottom w:w="0" w:type="dxa"/>
              <w:right w:w="108" w:type="dxa"/>
            </w:tcMar>
          </w:tcPr>
          <w:p w14:paraId="43B9D7FE" w14:textId="77777777" w:rsidR="009C6330" w:rsidRDefault="009C6330" w:rsidP="009C6330">
            <w:pPr>
              <w:spacing w:after="0" w:line="240" w:lineRule="auto"/>
              <w:rPr>
                <w:rFonts w:ascii="Times New Roman" w:hAnsi="Times New Roman" w:cs="Times New Roman"/>
                <w:b/>
                <w:bCs/>
                <w:sz w:val="20"/>
                <w:szCs w:val="20"/>
              </w:rPr>
            </w:pPr>
          </w:p>
        </w:tc>
        <w:tc>
          <w:tcPr>
            <w:tcW w:w="1683" w:type="dxa"/>
            <w:tcBorders>
              <w:top w:val="nil"/>
              <w:bottom w:val="single" w:sz="4" w:space="0" w:color="auto"/>
            </w:tcBorders>
            <w:tcMar>
              <w:top w:w="0" w:type="dxa"/>
              <w:left w:w="108" w:type="dxa"/>
              <w:bottom w:w="0" w:type="dxa"/>
              <w:right w:w="108" w:type="dxa"/>
            </w:tcMar>
            <w:vAlign w:val="bottom"/>
          </w:tcPr>
          <w:p w14:paraId="4BA01692"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612 (67.7)</w:t>
            </w:r>
          </w:p>
        </w:tc>
        <w:tc>
          <w:tcPr>
            <w:tcW w:w="1414" w:type="dxa"/>
            <w:tcBorders>
              <w:top w:val="nil"/>
              <w:bottom w:val="single" w:sz="4" w:space="0" w:color="auto"/>
            </w:tcBorders>
            <w:tcMar>
              <w:top w:w="0" w:type="dxa"/>
              <w:left w:w="108" w:type="dxa"/>
              <w:bottom w:w="0" w:type="dxa"/>
              <w:right w:w="108" w:type="dxa"/>
            </w:tcMar>
            <w:vAlign w:val="bottom"/>
          </w:tcPr>
          <w:p w14:paraId="578EBD13"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694 (58.4)</w:t>
            </w:r>
          </w:p>
        </w:tc>
        <w:tc>
          <w:tcPr>
            <w:tcW w:w="1398" w:type="dxa"/>
            <w:tcBorders>
              <w:top w:val="nil"/>
              <w:bottom w:val="single" w:sz="4" w:space="0" w:color="auto"/>
            </w:tcBorders>
            <w:vAlign w:val="bottom"/>
          </w:tcPr>
          <w:p w14:paraId="19F85A2C"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594 (40.5)</w:t>
            </w:r>
          </w:p>
        </w:tc>
      </w:tr>
      <w:tr w:rsidR="009C6330" w14:paraId="6F810A55" w14:textId="77777777" w:rsidTr="006E6E05">
        <w:trPr>
          <w:trHeight w:val="395"/>
        </w:trPr>
        <w:tc>
          <w:tcPr>
            <w:tcW w:w="1935" w:type="dxa"/>
            <w:vMerge w:val="restart"/>
            <w:tcMar>
              <w:top w:w="0" w:type="dxa"/>
              <w:left w:w="108" w:type="dxa"/>
              <w:bottom w:w="0" w:type="dxa"/>
              <w:right w:w="108" w:type="dxa"/>
            </w:tcMar>
            <w:hideMark/>
          </w:tcPr>
          <w:p w14:paraId="328B2B5A" w14:textId="77777777" w:rsidR="009C6330" w:rsidRDefault="009C6330" w:rsidP="009C6330">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Primary Language</w:t>
            </w:r>
          </w:p>
          <w:p w14:paraId="200AE20E" w14:textId="77777777" w:rsidR="009C6330" w:rsidRDefault="009C6330" w:rsidP="009C6330">
            <w:pPr>
              <w:spacing w:after="0" w:line="240" w:lineRule="auto"/>
              <w:rPr>
                <w:rFonts w:ascii="Times New Roman" w:hAnsi="Times New Roman" w:cs="Times New Roman"/>
                <w:sz w:val="20"/>
                <w:szCs w:val="20"/>
              </w:rPr>
            </w:pPr>
            <w:r>
              <w:rPr>
                <w:rFonts w:ascii="Times New Roman" w:hAnsi="Times New Roman" w:cs="Times New Roman"/>
                <w:sz w:val="20"/>
                <w:szCs w:val="20"/>
              </w:rPr>
              <w:t>  English</w:t>
            </w:r>
          </w:p>
          <w:p w14:paraId="5C8EFC11" w14:textId="77777777" w:rsidR="009C6330" w:rsidRDefault="009C6330" w:rsidP="009C6330">
            <w:pPr>
              <w:spacing w:after="0" w:line="240" w:lineRule="auto"/>
              <w:rPr>
                <w:rFonts w:ascii="Times New Roman" w:hAnsi="Times New Roman" w:cs="Times New Roman"/>
                <w:sz w:val="20"/>
                <w:szCs w:val="20"/>
              </w:rPr>
            </w:pPr>
            <w:r>
              <w:rPr>
                <w:rFonts w:ascii="Times New Roman" w:hAnsi="Times New Roman" w:cs="Times New Roman"/>
                <w:sz w:val="20"/>
                <w:szCs w:val="20"/>
              </w:rPr>
              <w:t>  Spanish</w:t>
            </w:r>
          </w:p>
          <w:p w14:paraId="7468EEDD" w14:textId="7A9D02C6" w:rsidR="009C6330" w:rsidRDefault="00664F89" w:rsidP="009C6330">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009C6330">
              <w:rPr>
                <w:rFonts w:ascii="Times New Roman" w:hAnsi="Times New Roman" w:cs="Times New Roman"/>
                <w:sz w:val="20"/>
                <w:szCs w:val="20"/>
              </w:rPr>
              <w:t>Other/unknown</w:t>
            </w:r>
          </w:p>
        </w:tc>
        <w:tc>
          <w:tcPr>
            <w:tcW w:w="1683" w:type="dxa"/>
            <w:tcBorders>
              <w:bottom w:val="nil"/>
            </w:tcBorders>
            <w:tcMar>
              <w:top w:w="0" w:type="dxa"/>
              <w:left w:w="108" w:type="dxa"/>
              <w:bottom w:w="0" w:type="dxa"/>
              <w:right w:w="108" w:type="dxa"/>
            </w:tcMar>
            <w:vAlign w:val="bottom"/>
          </w:tcPr>
          <w:p w14:paraId="78A09A8E" w14:textId="2F89F70F" w:rsidR="009C6330" w:rsidRDefault="009C6330" w:rsidP="006E6E0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1095 (82.0)</w:t>
            </w:r>
          </w:p>
        </w:tc>
        <w:tc>
          <w:tcPr>
            <w:tcW w:w="1414" w:type="dxa"/>
            <w:tcBorders>
              <w:bottom w:val="nil"/>
            </w:tcBorders>
            <w:tcMar>
              <w:top w:w="0" w:type="dxa"/>
              <w:left w:w="108" w:type="dxa"/>
              <w:bottom w:w="0" w:type="dxa"/>
              <w:right w:w="108" w:type="dxa"/>
            </w:tcMar>
            <w:vAlign w:val="bottom"/>
          </w:tcPr>
          <w:p w14:paraId="4456269B" w14:textId="77777777" w:rsidR="009C6330" w:rsidRDefault="009C6330" w:rsidP="006E6E0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1481 (82.2)</w:t>
            </w:r>
          </w:p>
        </w:tc>
        <w:tc>
          <w:tcPr>
            <w:tcW w:w="1398" w:type="dxa"/>
            <w:tcBorders>
              <w:bottom w:val="nil"/>
            </w:tcBorders>
            <w:vAlign w:val="bottom"/>
          </w:tcPr>
          <w:p w14:paraId="3813ED3D" w14:textId="77777777" w:rsidR="009C6330" w:rsidRDefault="009C6330" w:rsidP="006E6E05">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1498 (81.4)</w:t>
            </w:r>
          </w:p>
        </w:tc>
      </w:tr>
      <w:tr w:rsidR="009C6330" w14:paraId="3E8C6505" w14:textId="77777777" w:rsidTr="006E6E05">
        <w:trPr>
          <w:trHeight w:val="260"/>
        </w:trPr>
        <w:tc>
          <w:tcPr>
            <w:tcW w:w="1935" w:type="dxa"/>
            <w:vMerge/>
            <w:tcMar>
              <w:top w:w="0" w:type="dxa"/>
              <w:left w:w="108" w:type="dxa"/>
              <w:bottom w:w="0" w:type="dxa"/>
              <w:right w:w="108" w:type="dxa"/>
            </w:tcMar>
          </w:tcPr>
          <w:p w14:paraId="44766287" w14:textId="77777777" w:rsidR="009C6330" w:rsidRDefault="009C6330" w:rsidP="009C6330">
            <w:pPr>
              <w:spacing w:after="0" w:line="240" w:lineRule="auto"/>
              <w:rPr>
                <w:rFonts w:ascii="Times New Roman" w:hAnsi="Times New Roman" w:cs="Times New Roman"/>
                <w:b/>
                <w:bCs/>
                <w:sz w:val="20"/>
                <w:szCs w:val="20"/>
              </w:rPr>
            </w:pPr>
          </w:p>
        </w:tc>
        <w:tc>
          <w:tcPr>
            <w:tcW w:w="1683" w:type="dxa"/>
            <w:tcBorders>
              <w:top w:val="nil"/>
              <w:bottom w:val="nil"/>
            </w:tcBorders>
            <w:tcMar>
              <w:top w:w="0" w:type="dxa"/>
              <w:left w:w="108" w:type="dxa"/>
              <w:bottom w:w="0" w:type="dxa"/>
              <w:right w:w="108" w:type="dxa"/>
            </w:tcMar>
            <w:vAlign w:val="bottom"/>
          </w:tcPr>
          <w:p w14:paraId="0CAEB46E" w14:textId="77777777" w:rsidR="009C6330" w:rsidRDefault="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125 (9.4)</w:t>
            </w:r>
          </w:p>
        </w:tc>
        <w:tc>
          <w:tcPr>
            <w:tcW w:w="1414" w:type="dxa"/>
            <w:tcBorders>
              <w:top w:val="nil"/>
              <w:bottom w:val="nil"/>
            </w:tcBorders>
            <w:tcMar>
              <w:top w:w="0" w:type="dxa"/>
              <w:left w:w="108" w:type="dxa"/>
              <w:bottom w:w="0" w:type="dxa"/>
              <w:right w:w="108" w:type="dxa"/>
            </w:tcMar>
            <w:vAlign w:val="bottom"/>
          </w:tcPr>
          <w:p w14:paraId="254C9C35"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169 (9.4)</w:t>
            </w:r>
          </w:p>
        </w:tc>
        <w:tc>
          <w:tcPr>
            <w:tcW w:w="1398" w:type="dxa"/>
            <w:tcBorders>
              <w:top w:val="nil"/>
              <w:bottom w:val="nil"/>
            </w:tcBorders>
            <w:vAlign w:val="bottom"/>
          </w:tcPr>
          <w:p w14:paraId="0711523B"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212 (11.5)</w:t>
            </w:r>
          </w:p>
        </w:tc>
      </w:tr>
      <w:tr w:rsidR="009C6330" w14:paraId="00E1DD9A" w14:textId="77777777" w:rsidTr="006E6E05">
        <w:trPr>
          <w:trHeight w:val="252"/>
        </w:trPr>
        <w:tc>
          <w:tcPr>
            <w:tcW w:w="1935" w:type="dxa"/>
            <w:vMerge/>
            <w:tcMar>
              <w:top w:w="0" w:type="dxa"/>
              <w:left w:w="108" w:type="dxa"/>
              <w:bottom w:w="0" w:type="dxa"/>
              <w:right w:w="108" w:type="dxa"/>
            </w:tcMar>
          </w:tcPr>
          <w:p w14:paraId="2B0C4483" w14:textId="77777777" w:rsidR="009C6330" w:rsidRDefault="009C6330" w:rsidP="009C6330">
            <w:pPr>
              <w:spacing w:after="0" w:line="240" w:lineRule="auto"/>
              <w:rPr>
                <w:rFonts w:ascii="Times New Roman" w:hAnsi="Times New Roman" w:cs="Times New Roman"/>
                <w:b/>
                <w:bCs/>
                <w:sz w:val="20"/>
                <w:szCs w:val="20"/>
              </w:rPr>
            </w:pPr>
          </w:p>
        </w:tc>
        <w:tc>
          <w:tcPr>
            <w:tcW w:w="1683" w:type="dxa"/>
            <w:tcBorders>
              <w:top w:val="nil"/>
            </w:tcBorders>
            <w:tcMar>
              <w:top w:w="0" w:type="dxa"/>
              <w:left w:w="108" w:type="dxa"/>
              <w:bottom w:w="0" w:type="dxa"/>
              <w:right w:w="108" w:type="dxa"/>
            </w:tcMar>
            <w:vAlign w:val="bottom"/>
          </w:tcPr>
          <w:p w14:paraId="10AD2B50" w14:textId="77777777" w:rsidR="009C6330" w:rsidRDefault="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115 (8.6)</w:t>
            </w:r>
          </w:p>
        </w:tc>
        <w:tc>
          <w:tcPr>
            <w:tcW w:w="1414" w:type="dxa"/>
            <w:tcBorders>
              <w:top w:val="nil"/>
            </w:tcBorders>
            <w:tcMar>
              <w:top w:w="0" w:type="dxa"/>
              <w:left w:w="108" w:type="dxa"/>
              <w:bottom w:w="0" w:type="dxa"/>
              <w:right w:w="108" w:type="dxa"/>
            </w:tcMar>
            <w:vAlign w:val="bottom"/>
          </w:tcPr>
          <w:p w14:paraId="5E6347BF"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151 (8.4)</w:t>
            </w:r>
          </w:p>
        </w:tc>
        <w:tc>
          <w:tcPr>
            <w:tcW w:w="1398" w:type="dxa"/>
            <w:tcBorders>
              <w:top w:val="nil"/>
            </w:tcBorders>
            <w:vAlign w:val="bottom"/>
          </w:tcPr>
          <w:p w14:paraId="21C44042" w14:textId="77777777" w:rsidR="009C6330" w:rsidRDefault="009C6330" w:rsidP="009C6330">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130 (7.1)</w:t>
            </w:r>
          </w:p>
        </w:tc>
      </w:tr>
    </w:tbl>
    <w:p w14:paraId="73FF0434" w14:textId="77777777" w:rsidR="009C6330" w:rsidRDefault="009C6330" w:rsidP="009C6330">
      <w:pPr>
        <w:spacing w:after="0" w:line="240" w:lineRule="auto"/>
      </w:pPr>
    </w:p>
    <w:p w14:paraId="7949BA92" w14:textId="77777777" w:rsidR="00AE31A9" w:rsidRPr="009011C2" w:rsidRDefault="00AE31A9" w:rsidP="00FC3A32">
      <w:pPr>
        <w:autoSpaceDE w:val="0"/>
        <w:autoSpaceDN w:val="0"/>
        <w:adjustRightInd w:val="0"/>
        <w:spacing w:after="0" w:line="240" w:lineRule="auto"/>
        <w:rPr>
          <w:rFonts w:cstheme="minorHAnsi"/>
          <w:bCs/>
        </w:rPr>
      </w:pPr>
    </w:p>
    <w:p w14:paraId="236EE731" w14:textId="2C7E52CA" w:rsidR="00FC3A32" w:rsidRPr="003533C4" w:rsidRDefault="00473582" w:rsidP="00FC3A32">
      <w:pPr>
        <w:autoSpaceDE w:val="0"/>
        <w:autoSpaceDN w:val="0"/>
        <w:adjustRightInd w:val="0"/>
        <w:spacing w:after="0" w:line="240" w:lineRule="auto"/>
        <w:rPr>
          <w:rFonts w:ascii="Times New Roman" w:hAnsi="Times New Roman" w:cs="Times New Roman"/>
          <w:bCs/>
        </w:rPr>
      </w:pPr>
      <w:r>
        <w:rPr>
          <w:rFonts w:ascii="Times New Roman" w:hAnsi="Times New Roman" w:cs="Times New Roman"/>
          <w:b/>
          <w:bCs/>
        </w:rPr>
        <w:t>Data source</w:t>
      </w:r>
      <w:r w:rsidR="00FC3A32" w:rsidRPr="003533C4">
        <w:rPr>
          <w:rFonts w:ascii="Times New Roman" w:hAnsi="Times New Roman" w:cs="Times New Roman"/>
          <w:b/>
          <w:bCs/>
        </w:rPr>
        <w:t xml:space="preserve"> 3:</w:t>
      </w:r>
      <w:r w:rsidR="00FC3A32" w:rsidRPr="003533C4">
        <w:rPr>
          <w:rFonts w:ascii="Times New Roman" w:hAnsi="Times New Roman" w:cs="Times New Roman"/>
          <w:bCs/>
        </w:rPr>
        <w:t xml:space="preserve"> Billing and demographic data extracted from Partners Healthcare System data warehouse for claims for WCV and BH screens and demographic data for all </w:t>
      </w:r>
      <w:r w:rsidR="00EB4F92" w:rsidRPr="00EB4F92">
        <w:rPr>
          <w:rFonts w:ascii="Times New Roman" w:hAnsi="Times New Roman" w:cs="Times New Roman"/>
          <w:bCs/>
        </w:rPr>
        <w:t>4-17-year-old</w:t>
      </w:r>
      <w:r w:rsidR="00FC3A32" w:rsidRPr="003533C4">
        <w:rPr>
          <w:rFonts w:ascii="Times New Roman" w:hAnsi="Times New Roman" w:cs="Times New Roman"/>
          <w:bCs/>
        </w:rPr>
        <w:t xml:space="preserve"> patients from </w:t>
      </w:r>
      <w:r w:rsidR="003C679C">
        <w:rPr>
          <w:rFonts w:ascii="Times New Roman" w:hAnsi="Times New Roman" w:cs="Times New Roman"/>
          <w:bCs/>
        </w:rPr>
        <w:t>four</w:t>
      </w:r>
      <w:r w:rsidR="00FC3A32" w:rsidRPr="003533C4">
        <w:rPr>
          <w:rFonts w:ascii="Times New Roman" w:hAnsi="Times New Roman" w:cs="Times New Roman"/>
          <w:bCs/>
        </w:rPr>
        <w:t xml:space="preserve"> MGH-affiliated outpatient pediatric clinics from 7/1/2014-12/31/2016</w:t>
      </w:r>
      <w:r w:rsidR="00AE31A9" w:rsidRPr="003533C4">
        <w:rPr>
          <w:rFonts w:ascii="Times New Roman" w:hAnsi="Times New Roman" w:cs="Times New Roman"/>
          <w:bCs/>
        </w:rPr>
        <w:t xml:space="preserve">. </w:t>
      </w:r>
      <w:r w:rsidR="00FC3A32" w:rsidRPr="003533C4">
        <w:rPr>
          <w:rFonts w:ascii="Times New Roman" w:hAnsi="Times New Roman" w:cs="Times New Roman"/>
          <w:bCs/>
        </w:rPr>
        <w:t>All</w:t>
      </w:r>
      <w:r w:rsidR="00463A1F" w:rsidRPr="003533C4">
        <w:rPr>
          <w:rFonts w:ascii="Times New Roman" w:hAnsi="Times New Roman" w:cs="Times New Roman"/>
          <w:bCs/>
        </w:rPr>
        <w:t xml:space="preserve"> patients</w:t>
      </w:r>
      <w:r w:rsidR="00FC3A32" w:rsidRPr="003533C4">
        <w:rPr>
          <w:rFonts w:ascii="Times New Roman" w:hAnsi="Times New Roman" w:cs="Times New Roman"/>
          <w:bCs/>
        </w:rPr>
        <w:t xml:space="preserve"> had Medicaid health insurance, mean age at first WCV was 9.4 years and 52% were male. It may be important to note that in these clinics, patients with Medicaid made up about half of the cases overall and with in</w:t>
      </w:r>
      <w:r w:rsidR="00DD35DB">
        <w:rPr>
          <w:rFonts w:ascii="Times New Roman" w:hAnsi="Times New Roman" w:cs="Times New Roman"/>
          <w:bCs/>
        </w:rPr>
        <w:t>dividual clinics ranging from 25</w:t>
      </w:r>
      <w:r w:rsidR="00FC3A32" w:rsidRPr="003533C4">
        <w:rPr>
          <w:rFonts w:ascii="Times New Roman" w:hAnsi="Times New Roman" w:cs="Times New Roman"/>
          <w:bCs/>
        </w:rPr>
        <w:t>% to 74% Medicaid and virtually all of the rest of the cases having commercial insurance.</w:t>
      </w:r>
      <w:r>
        <w:rPr>
          <w:rFonts w:ascii="Times New Roman" w:hAnsi="Times New Roman" w:cs="Times New Roman"/>
          <w:bCs/>
        </w:rPr>
        <w:t xml:space="preserve"> </w:t>
      </w:r>
      <w:r w:rsidR="007B721F">
        <w:rPr>
          <w:rFonts w:ascii="Times New Roman" w:hAnsi="Times New Roman" w:cs="Times New Roman"/>
          <w:bCs/>
        </w:rPr>
        <w:t>To keep Data source 3 as comparable as possible to Data sources 1 and 2 (and because there was no mandate to screen or bill for screening for children with commercial insurance), only patients with</w:t>
      </w:r>
      <w:r w:rsidR="00DD35DB">
        <w:rPr>
          <w:rFonts w:ascii="Times New Roman" w:hAnsi="Times New Roman" w:cs="Times New Roman"/>
          <w:bCs/>
        </w:rPr>
        <w:t xml:space="preserve"> Medicaid were included in the analyses reported here.</w:t>
      </w:r>
      <w:r w:rsidR="00C233BA">
        <w:rPr>
          <w:rFonts w:ascii="Times New Roman" w:hAnsi="Times New Roman" w:cs="Times New Roman"/>
          <w:bCs/>
        </w:rPr>
        <w:t xml:space="preserve"> Because MGH </w:t>
      </w:r>
      <w:r w:rsidR="008264A8">
        <w:rPr>
          <w:rFonts w:ascii="Times New Roman" w:hAnsi="Times New Roman" w:cs="Times New Roman"/>
          <w:bCs/>
        </w:rPr>
        <w:t>pediatric clinics</w:t>
      </w:r>
      <w:r w:rsidR="00C233BA">
        <w:rPr>
          <w:rFonts w:ascii="Times New Roman" w:hAnsi="Times New Roman" w:cs="Times New Roman"/>
          <w:bCs/>
        </w:rPr>
        <w:t xml:space="preserve"> switched to a new EMR </w:t>
      </w:r>
      <w:r w:rsidR="008264A8">
        <w:rPr>
          <w:rFonts w:ascii="Times New Roman" w:hAnsi="Times New Roman" w:cs="Times New Roman"/>
          <w:bCs/>
        </w:rPr>
        <w:t xml:space="preserve">in 2016, </w:t>
      </w:r>
      <w:r w:rsidR="00C233BA">
        <w:rPr>
          <w:rFonts w:ascii="Times New Roman" w:hAnsi="Times New Roman" w:cs="Times New Roman"/>
          <w:bCs/>
        </w:rPr>
        <w:t xml:space="preserve">we were </w:t>
      </w:r>
      <w:r w:rsidR="008264A8">
        <w:rPr>
          <w:rFonts w:ascii="Times New Roman" w:hAnsi="Times New Roman" w:cs="Times New Roman"/>
          <w:bCs/>
        </w:rPr>
        <w:t xml:space="preserve">not </w:t>
      </w:r>
      <w:r w:rsidR="00C233BA">
        <w:rPr>
          <w:rFonts w:ascii="Times New Roman" w:hAnsi="Times New Roman" w:cs="Times New Roman"/>
          <w:bCs/>
        </w:rPr>
        <w:t>able to d</w:t>
      </w:r>
      <w:r w:rsidR="008264A8">
        <w:rPr>
          <w:rFonts w:ascii="Times New Roman" w:hAnsi="Times New Roman" w:cs="Times New Roman"/>
          <w:bCs/>
        </w:rPr>
        <w:t>o chart reviews on WCV from earlier years</w:t>
      </w:r>
      <w:r w:rsidR="00C233BA">
        <w:rPr>
          <w:rFonts w:ascii="Times New Roman" w:hAnsi="Times New Roman" w:cs="Times New Roman"/>
          <w:bCs/>
        </w:rPr>
        <w:t>.</w:t>
      </w:r>
    </w:p>
    <w:p w14:paraId="21830C7A" w14:textId="77777777" w:rsidR="00767222" w:rsidRDefault="00767222" w:rsidP="00767222">
      <w:pPr>
        <w:autoSpaceDE w:val="0"/>
        <w:autoSpaceDN w:val="0"/>
        <w:adjustRightInd w:val="0"/>
        <w:spacing w:after="0" w:line="240" w:lineRule="auto"/>
        <w:rPr>
          <w:rFonts w:cstheme="minorHAnsi"/>
          <w:b/>
          <w:bCs/>
        </w:rPr>
      </w:pPr>
    </w:p>
    <w:p w14:paraId="0CABCFCA" w14:textId="130CBB48"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7FACF12" w14:textId="77777777" w:rsidR="00677798" w:rsidRDefault="00677798" w:rsidP="00677798">
      <w:pPr>
        <w:autoSpaceDE w:val="0"/>
        <w:autoSpaceDN w:val="0"/>
        <w:adjustRightInd w:val="0"/>
        <w:spacing w:after="0" w:line="240" w:lineRule="auto"/>
        <w:rPr>
          <w:rFonts w:cstheme="minorHAnsi"/>
          <w:bCs/>
          <w:color w:val="0000FF"/>
        </w:rPr>
      </w:pPr>
    </w:p>
    <w:p w14:paraId="4331C69E" w14:textId="30B6FC5C" w:rsidR="00677798" w:rsidRPr="003533C4" w:rsidRDefault="00473582" w:rsidP="00CE5782">
      <w:pPr>
        <w:autoSpaceDE w:val="0"/>
        <w:autoSpaceDN w:val="0"/>
        <w:adjustRightInd w:val="0"/>
        <w:spacing w:after="0" w:line="240" w:lineRule="auto"/>
        <w:rPr>
          <w:rFonts w:ascii="Times New Roman" w:hAnsi="Times New Roman" w:cs="Times New Roman"/>
          <w:bCs/>
        </w:rPr>
      </w:pPr>
      <w:r>
        <w:rPr>
          <w:rFonts w:ascii="Times New Roman" w:hAnsi="Times New Roman" w:cs="Times New Roman"/>
          <w:bCs/>
        </w:rPr>
        <w:t>Data source</w:t>
      </w:r>
      <w:r w:rsidR="00F74361" w:rsidRPr="003533C4">
        <w:rPr>
          <w:rFonts w:ascii="Times New Roman" w:hAnsi="Times New Roman" w:cs="Times New Roman"/>
          <w:bCs/>
        </w:rPr>
        <w:t xml:space="preserve"> 1 provides information on all CBHI WCV and BH screens</w:t>
      </w:r>
      <w:r w:rsidR="004B08CB">
        <w:rPr>
          <w:rFonts w:ascii="Times New Roman" w:hAnsi="Times New Roman" w:cs="Times New Roman"/>
          <w:bCs/>
        </w:rPr>
        <w:t xml:space="preserve"> in the state of Massachusetts</w:t>
      </w:r>
      <w:r w:rsidR="00F74361" w:rsidRPr="003533C4">
        <w:rPr>
          <w:rFonts w:ascii="Times New Roman" w:hAnsi="Times New Roman" w:cs="Times New Roman"/>
          <w:bCs/>
        </w:rPr>
        <w:t xml:space="preserve"> </w:t>
      </w:r>
      <w:r w:rsidR="007B721F">
        <w:rPr>
          <w:rFonts w:ascii="Times New Roman" w:hAnsi="Times New Roman" w:cs="Times New Roman"/>
          <w:bCs/>
        </w:rPr>
        <w:t xml:space="preserve">in order to </w:t>
      </w:r>
      <w:r w:rsidR="00F74361" w:rsidRPr="003533C4">
        <w:rPr>
          <w:rFonts w:ascii="Times New Roman" w:hAnsi="Times New Roman" w:cs="Times New Roman"/>
          <w:bCs/>
        </w:rPr>
        <w:t>establish rates of screening overall and by age group and region over</w:t>
      </w:r>
      <w:r w:rsidR="004B08CB">
        <w:rPr>
          <w:rFonts w:ascii="Times New Roman" w:hAnsi="Times New Roman" w:cs="Times New Roman"/>
          <w:bCs/>
        </w:rPr>
        <w:t xml:space="preserve"> a period of</w:t>
      </w:r>
      <w:r w:rsidR="00F74361" w:rsidRPr="003533C4">
        <w:rPr>
          <w:rFonts w:ascii="Times New Roman" w:hAnsi="Times New Roman" w:cs="Times New Roman"/>
          <w:bCs/>
        </w:rPr>
        <w:t xml:space="preserve"> close to a decade. </w:t>
      </w:r>
      <w:r>
        <w:rPr>
          <w:rFonts w:ascii="Times New Roman" w:hAnsi="Times New Roman" w:cs="Times New Roman"/>
          <w:bCs/>
        </w:rPr>
        <w:t>Data source</w:t>
      </w:r>
      <w:r w:rsidR="00F74361" w:rsidRPr="003533C4">
        <w:rPr>
          <w:rFonts w:ascii="Times New Roman" w:hAnsi="Times New Roman" w:cs="Times New Roman"/>
          <w:bCs/>
        </w:rPr>
        <w:t xml:space="preserve"> 2 was used to examine the percentage of screens using the PSC</w:t>
      </w:r>
      <w:r w:rsidR="00664F89">
        <w:rPr>
          <w:rFonts w:ascii="Times New Roman" w:hAnsi="Times New Roman" w:cs="Times New Roman"/>
          <w:bCs/>
        </w:rPr>
        <w:t xml:space="preserve"> in particular</w:t>
      </w:r>
      <w:r w:rsidR="00463A1F" w:rsidRPr="003533C4">
        <w:rPr>
          <w:rFonts w:ascii="Times New Roman" w:hAnsi="Times New Roman" w:cs="Times New Roman"/>
          <w:bCs/>
        </w:rPr>
        <w:t xml:space="preserve"> a</w:t>
      </w:r>
      <w:r w:rsidR="007B721F">
        <w:rPr>
          <w:rFonts w:ascii="Times New Roman" w:hAnsi="Times New Roman" w:cs="Times New Roman"/>
          <w:bCs/>
        </w:rPr>
        <w:t>s well as</w:t>
      </w:r>
      <w:r w:rsidR="00463A1F" w:rsidRPr="003533C4">
        <w:rPr>
          <w:rFonts w:ascii="Times New Roman" w:hAnsi="Times New Roman" w:cs="Times New Roman"/>
          <w:bCs/>
        </w:rPr>
        <w:t xml:space="preserve"> differences by region </w:t>
      </w:r>
      <w:r w:rsidR="00463A1F" w:rsidRPr="00CE5782">
        <w:rPr>
          <w:rFonts w:ascii="Times New Roman" w:hAnsi="Times New Roman" w:cs="Times New Roman"/>
          <w:bCs/>
        </w:rPr>
        <w:t xml:space="preserve">of state for </w:t>
      </w:r>
      <w:r w:rsidR="00463A1F" w:rsidRPr="003533C4">
        <w:rPr>
          <w:rFonts w:ascii="Times New Roman" w:hAnsi="Times New Roman" w:cs="Times New Roman"/>
          <w:bCs/>
        </w:rPr>
        <w:t>three cohorts</w:t>
      </w:r>
      <w:r w:rsidR="00F74361" w:rsidRPr="003533C4">
        <w:rPr>
          <w:rFonts w:ascii="Times New Roman" w:hAnsi="Times New Roman" w:cs="Times New Roman"/>
          <w:bCs/>
        </w:rPr>
        <w:t xml:space="preserve">. </w:t>
      </w:r>
      <w:r>
        <w:rPr>
          <w:rFonts w:ascii="Times New Roman" w:hAnsi="Times New Roman" w:cs="Times New Roman"/>
          <w:bCs/>
        </w:rPr>
        <w:t>Data source</w:t>
      </w:r>
      <w:r w:rsidR="00F74361" w:rsidRPr="003533C4">
        <w:rPr>
          <w:rFonts w:ascii="Times New Roman" w:hAnsi="Times New Roman" w:cs="Times New Roman"/>
          <w:bCs/>
        </w:rPr>
        <w:t xml:space="preserve"> 3 </w:t>
      </w:r>
      <w:r w:rsidR="00463A1F" w:rsidRPr="003533C4">
        <w:rPr>
          <w:rFonts w:ascii="Times New Roman" w:hAnsi="Times New Roman" w:cs="Times New Roman"/>
          <w:bCs/>
        </w:rPr>
        <w:t>was</w:t>
      </w:r>
      <w:r w:rsidR="00F74361" w:rsidRPr="003533C4">
        <w:rPr>
          <w:rFonts w:ascii="Times New Roman" w:hAnsi="Times New Roman" w:cs="Times New Roman"/>
          <w:bCs/>
        </w:rPr>
        <w:t xml:space="preserve"> used to provide claims data and chart reviews at the individual </w:t>
      </w:r>
      <w:r w:rsidR="006A0E7C" w:rsidRPr="003533C4">
        <w:rPr>
          <w:rFonts w:ascii="Times New Roman" w:hAnsi="Times New Roman" w:cs="Times New Roman"/>
          <w:bCs/>
        </w:rPr>
        <w:t xml:space="preserve">case and </w:t>
      </w:r>
      <w:r w:rsidR="00F74361" w:rsidRPr="003533C4">
        <w:rPr>
          <w:rFonts w:ascii="Times New Roman" w:hAnsi="Times New Roman" w:cs="Times New Roman"/>
          <w:bCs/>
        </w:rPr>
        <w:t>clinic level</w:t>
      </w:r>
      <w:r w:rsidR="00426A69">
        <w:rPr>
          <w:rFonts w:ascii="Times New Roman" w:hAnsi="Times New Roman" w:cs="Times New Roman"/>
          <w:bCs/>
        </w:rPr>
        <w:t xml:space="preserve"> and to assess</w:t>
      </w:r>
      <w:r w:rsidR="00F74361" w:rsidRPr="003533C4">
        <w:rPr>
          <w:rFonts w:ascii="Times New Roman" w:hAnsi="Times New Roman" w:cs="Times New Roman"/>
          <w:bCs/>
        </w:rPr>
        <w:t xml:space="preserve"> validity and reliability</w:t>
      </w:r>
      <w:r w:rsidR="007B721F">
        <w:rPr>
          <w:rFonts w:ascii="Times New Roman" w:hAnsi="Times New Roman" w:cs="Times New Roman"/>
          <w:bCs/>
        </w:rPr>
        <w:t xml:space="preserve"> of the PSC as a process measure.</w:t>
      </w:r>
    </w:p>
    <w:p w14:paraId="0CABCFCB" w14:textId="77777777" w:rsidR="00E37E1B" w:rsidRDefault="00E37E1B">
      <w:pPr>
        <w:autoSpaceDE w:val="0"/>
        <w:autoSpaceDN w:val="0"/>
        <w:adjustRightInd w:val="0"/>
        <w:spacing w:after="0" w:line="240" w:lineRule="auto"/>
        <w:rPr>
          <w:rFonts w:cstheme="minorHAnsi"/>
          <w:bCs/>
        </w:rPr>
      </w:pPr>
    </w:p>
    <w:p w14:paraId="0CABCFCC" w14:textId="6D3A99C6" w:rsidR="0021054A" w:rsidRDefault="0021054A">
      <w:pPr>
        <w:autoSpaceDE w:val="0"/>
        <w:autoSpaceDN w:val="0"/>
        <w:adjustRightInd w:val="0"/>
        <w:spacing w:after="0" w:line="240" w:lineRule="auto"/>
        <w:rPr>
          <w:rFonts w:cstheme="minorHAnsi"/>
          <w:bCs/>
        </w:rPr>
      </w:pPr>
      <w:r w:rsidRPr="00AE31A9">
        <w:rPr>
          <w:rFonts w:cstheme="minorHAnsi"/>
          <w:b/>
          <w:bCs/>
        </w:rPr>
        <w:t>1.8</w:t>
      </w:r>
      <w:r w:rsidRPr="00AE31A9">
        <w:rPr>
          <w:rFonts w:cstheme="minorHAnsi"/>
          <w:bCs/>
        </w:rPr>
        <w:t xml:space="preserve"> </w:t>
      </w:r>
      <w:r w:rsidRPr="00AE31A9">
        <w:rPr>
          <w:rFonts w:cstheme="minorHAnsi"/>
          <w:b/>
          <w:bCs/>
        </w:rPr>
        <w:t xml:space="preserve">What were the </w:t>
      </w:r>
      <w:r w:rsidR="009C7513" w:rsidRPr="00AE31A9">
        <w:rPr>
          <w:rFonts w:cstheme="minorHAnsi"/>
          <w:b/>
          <w:bCs/>
        </w:rPr>
        <w:t>social risk factors</w:t>
      </w:r>
      <w:r w:rsidRPr="00AE31A9">
        <w:rPr>
          <w:rFonts w:cstheme="minorHAnsi"/>
          <w:b/>
          <w:bCs/>
        </w:rPr>
        <w:t xml:space="preserve"> that were available and analyzed</w:t>
      </w:r>
      <w:r w:rsidRPr="00AE31A9">
        <w:rPr>
          <w:rFonts w:cstheme="minorHAnsi"/>
          <w:bCs/>
        </w:rPr>
        <w:t xml:space="preserve">? For example, patient-reported data (e.g., income, education, language), proxy variables when </w:t>
      </w:r>
      <w:r w:rsidR="009C7513" w:rsidRPr="00AE31A9">
        <w:rPr>
          <w:rFonts w:cstheme="minorHAnsi"/>
          <w:bCs/>
        </w:rPr>
        <w:t>social risk</w:t>
      </w:r>
      <w:r w:rsidRPr="00AE31A9">
        <w:rPr>
          <w:rFonts w:cstheme="minorHAnsi"/>
          <w:bCs/>
        </w:rPr>
        <w:t xml:space="preserve"> data are not collected from each patient (e.g. census tract), or patient community characteristics (e.g. percent vacant housing, crime rate)</w:t>
      </w:r>
      <w:r w:rsidR="009C7513" w:rsidRPr="00AE31A9">
        <w:rPr>
          <w:rFonts w:cstheme="minorHAnsi"/>
          <w:bCs/>
        </w:rPr>
        <w:t xml:space="preserve"> which do not have to be a proxy for patient-level data</w:t>
      </w:r>
      <w:r w:rsidRPr="00AE31A9">
        <w:rPr>
          <w:rFonts w:cstheme="minorHAnsi"/>
          <w:bCs/>
        </w:rPr>
        <w:t>.</w:t>
      </w:r>
      <w:r>
        <w:rPr>
          <w:rFonts w:cstheme="minorHAnsi"/>
          <w:bCs/>
        </w:rPr>
        <w:t xml:space="preserve"> </w:t>
      </w:r>
    </w:p>
    <w:p w14:paraId="7C2A2242" w14:textId="6711180B" w:rsidR="00ED0F3E" w:rsidRDefault="00ED0F3E">
      <w:pPr>
        <w:autoSpaceDE w:val="0"/>
        <w:autoSpaceDN w:val="0"/>
        <w:adjustRightInd w:val="0"/>
        <w:spacing w:after="0" w:line="240" w:lineRule="auto"/>
        <w:rPr>
          <w:rFonts w:cstheme="minorHAnsi"/>
          <w:bCs/>
        </w:rPr>
      </w:pPr>
    </w:p>
    <w:p w14:paraId="1E73554B" w14:textId="170620B4" w:rsidR="00F15913" w:rsidRPr="003533C4" w:rsidRDefault="00F15913">
      <w:pPr>
        <w:autoSpaceDE w:val="0"/>
        <w:autoSpaceDN w:val="0"/>
        <w:adjustRightInd w:val="0"/>
        <w:spacing w:after="0" w:line="240" w:lineRule="auto"/>
        <w:rPr>
          <w:rFonts w:ascii="Times New Roman" w:hAnsi="Times New Roman" w:cs="Times New Roman"/>
          <w:noProof/>
        </w:rPr>
      </w:pPr>
      <w:r w:rsidRPr="003533C4">
        <w:rPr>
          <w:rFonts w:ascii="Times New Roman" w:hAnsi="Times New Roman" w:cs="Times New Roman"/>
          <w:noProof/>
        </w:rPr>
        <w:t xml:space="preserve">To measure patient-level sociodemongraphic variables, we used patient gender, race, ethnicity, and language in </w:t>
      </w:r>
      <w:r w:rsidR="00473582">
        <w:rPr>
          <w:rFonts w:ascii="Times New Roman" w:hAnsi="Times New Roman" w:cs="Times New Roman"/>
          <w:noProof/>
        </w:rPr>
        <w:t>Data source</w:t>
      </w:r>
      <w:r w:rsidRPr="003533C4">
        <w:rPr>
          <w:rFonts w:ascii="Times New Roman" w:hAnsi="Times New Roman" w:cs="Times New Roman"/>
          <w:noProof/>
        </w:rPr>
        <w:t xml:space="preserve"> 2, and age and gender in </w:t>
      </w:r>
      <w:r w:rsidR="00473582">
        <w:rPr>
          <w:rFonts w:ascii="Times New Roman" w:hAnsi="Times New Roman" w:cs="Times New Roman"/>
          <w:noProof/>
        </w:rPr>
        <w:t>Data source</w:t>
      </w:r>
      <w:r w:rsidRPr="003533C4">
        <w:rPr>
          <w:rFonts w:ascii="Times New Roman" w:hAnsi="Times New Roman" w:cs="Times New Roman"/>
          <w:noProof/>
        </w:rPr>
        <w:t xml:space="preserve"> 3. These variables were derived from the </w:t>
      </w:r>
      <w:r w:rsidRPr="003533C4">
        <w:rPr>
          <w:rFonts w:ascii="Times New Roman" w:hAnsi="Times New Roman" w:cs="Times New Roman"/>
          <w:noProof/>
        </w:rPr>
        <w:lastRenderedPageBreak/>
        <w:t xml:space="preserve">administrative claims data and/or chart review from all cases in </w:t>
      </w:r>
      <w:r w:rsidR="00473582">
        <w:rPr>
          <w:rFonts w:ascii="Times New Roman" w:hAnsi="Times New Roman" w:cs="Times New Roman"/>
          <w:noProof/>
        </w:rPr>
        <w:t>Data source</w:t>
      </w:r>
      <w:r w:rsidRPr="003533C4">
        <w:rPr>
          <w:rFonts w:ascii="Times New Roman" w:hAnsi="Times New Roman" w:cs="Times New Roman"/>
          <w:noProof/>
        </w:rPr>
        <w:t xml:space="preserve"> 2 and from administrative data in </w:t>
      </w:r>
      <w:r w:rsidR="00473582">
        <w:rPr>
          <w:rFonts w:ascii="Times New Roman" w:hAnsi="Times New Roman" w:cs="Times New Roman"/>
          <w:noProof/>
        </w:rPr>
        <w:t>Data source</w:t>
      </w:r>
      <w:r w:rsidRPr="003533C4">
        <w:rPr>
          <w:rFonts w:ascii="Times New Roman" w:hAnsi="Times New Roman" w:cs="Times New Roman"/>
          <w:noProof/>
        </w:rPr>
        <w:t xml:space="preserve"> 3. </w:t>
      </w:r>
    </w:p>
    <w:p w14:paraId="15D45A61" w14:textId="0BBBA934" w:rsidR="00ED0F3E" w:rsidRPr="00ED0F3E" w:rsidRDefault="00ED0F3E">
      <w:pPr>
        <w:autoSpaceDE w:val="0"/>
        <w:autoSpaceDN w:val="0"/>
        <w:adjustRightInd w:val="0"/>
        <w:spacing w:after="0" w:line="240" w:lineRule="auto"/>
        <w:rPr>
          <w:rFonts w:cstheme="minorHAnsi"/>
          <w:bCs/>
          <w:color w:val="FF0000"/>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4DC263A7" w14:textId="6121503D" w:rsidR="008A1181" w:rsidRPr="003C2DB9" w:rsidRDefault="00092566" w:rsidP="008A1181">
      <w:pPr>
        <w:autoSpaceDE w:val="0"/>
        <w:autoSpaceDN w:val="0"/>
        <w:adjustRightInd w:val="0"/>
        <w:spacing w:after="0" w:line="240" w:lineRule="auto"/>
        <w:rPr>
          <w:rFonts w:cstheme="minorHAnsi"/>
          <w:bCs/>
          <w:color w:val="FF0000"/>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664F89" w:rsidRPr="00CE5782">
            <w:rPr>
              <w:rFonts w:ascii="MS Gothic" w:eastAsia="MS Gothic" w:hAnsi="MS Gothic" w:cstheme="minorHAnsi"/>
              <w:bCs/>
              <w:color w:val="0000FF"/>
            </w:rPr>
            <w:t>☒</w:t>
          </w:r>
        </w:sdtContent>
      </w:sdt>
      <w:r w:rsidR="00A25024" w:rsidRPr="00CE5782">
        <w:rPr>
          <w:rFonts w:eastAsia="MS Mincho" w:cstheme="minorHAnsi"/>
          <w:b/>
          <w:bCs/>
          <w:color w:val="0000FF"/>
        </w:rPr>
        <w:t xml:space="preserve"> </w:t>
      </w:r>
      <w:r w:rsidR="001F7A20" w:rsidRPr="00CE5782">
        <w:rPr>
          <w:rFonts w:cstheme="minorHAnsi"/>
          <w:b/>
          <w:bCs/>
        </w:rPr>
        <w:t>Critical data elements used in the measure</w:t>
      </w:r>
      <w:r w:rsidR="001F7A20" w:rsidRPr="00CE5782">
        <w:rPr>
          <w:rFonts w:cstheme="minorHAnsi"/>
          <w:bCs/>
        </w:rPr>
        <w:t xml:space="preserve"> (</w:t>
      </w:r>
      <w:r w:rsidR="001F7A20" w:rsidRPr="00CE5782">
        <w:rPr>
          <w:rFonts w:cstheme="minorHAnsi"/>
          <w:bCs/>
          <w:i/>
        </w:rPr>
        <w:t>e.g., inter-abstractor reliability; data element reliability must address ALL critical data elements</w:t>
      </w:r>
      <w:r w:rsidR="001F7A20" w:rsidRPr="00664F89">
        <w:rPr>
          <w:rFonts w:cstheme="minorHAnsi"/>
          <w:bCs/>
        </w:rPr>
        <w:t>)</w:t>
      </w:r>
      <w:r w:rsidR="003C2DB9">
        <w:rPr>
          <w:rFonts w:cstheme="minorHAnsi"/>
          <w:bCs/>
        </w:rPr>
        <w:t xml:space="preserve"> </w:t>
      </w:r>
    </w:p>
    <w:p w14:paraId="51C7E356" w14:textId="46D427B3" w:rsidR="008D7D23" w:rsidRPr="00416B10" w:rsidRDefault="008A1181" w:rsidP="00E37E31">
      <w:pPr>
        <w:autoSpaceDE w:val="0"/>
        <w:autoSpaceDN w:val="0"/>
        <w:adjustRightInd w:val="0"/>
        <w:spacing w:after="0" w:line="240" w:lineRule="auto"/>
        <w:rPr>
          <w:rFonts w:ascii="Times New Roman" w:hAnsi="Times New Roman" w:cs="Times New Roman"/>
        </w:rPr>
      </w:pPr>
      <w:r>
        <w:rPr>
          <w:rFonts w:cstheme="minorHAnsi"/>
          <w:bCs/>
        </w:rPr>
        <w:tab/>
      </w:r>
      <w:r w:rsidRPr="00D5304F">
        <w:rPr>
          <w:rFonts w:ascii="Times New Roman" w:hAnsi="Times New Roman" w:cs="Times New Roman"/>
          <w:b/>
          <w:sz w:val="24"/>
          <w:szCs w:val="24"/>
        </w:rPr>
        <w:t xml:space="preserve"> </w:t>
      </w:r>
    </w:p>
    <w:p w14:paraId="5E775BDE" w14:textId="702F4481" w:rsidR="00AE31A9" w:rsidRPr="007C63F7" w:rsidRDefault="00BF0B5F" w:rsidP="008C54A9">
      <w:pPr>
        <w:autoSpaceDE w:val="0"/>
        <w:autoSpaceDN w:val="0"/>
        <w:adjustRightInd w:val="0"/>
        <w:spacing w:after="0" w:line="240" w:lineRule="auto"/>
        <w:rPr>
          <w:rFonts w:cstheme="minorHAnsi"/>
          <w:bCs/>
        </w:rPr>
      </w:pP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7C63F7">
            <w:rPr>
              <w:rFonts w:ascii="MS Gothic" w:eastAsia="MS Gothic" w:cstheme="minorHAnsi" w:hint="eastAsia"/>
              <w:bCs/>
              <w:color w:val="0000FF"/>
            </w:rPr>
            <w:t>☐</w:t>
          </w:r>
        </w:sdtContent>
      </w:sdt>
      <w:r w:rsidR="001F7A20" w:rsidRPr="007C63F7">
        <w:rPr>
          <w:rFonts w:eastAsia="MS Mincho" w:cstheme="minorHAnsi"/>
          <w:b/>
          <w:bCs/>
          <w:color w:val="0000FF"/>
        </w:rPr>
        <w:t xml:space="preserve"> </w:t>
      </w:r>
      <w:r w:rsidR="001F7A20" w:rsidRPr="007C63F7">
        <w:rPr>
          <w:rFonts w:cstheme="minorHAnsi"/>
          <w:b/>
          <w:bCs/>
        </w:rPr>
        <w:t>Performance measure score</w:t>
      </w:r>
      <w:r w:rsidR="001F7A20" w:rsidRPr="007C63F7">
        <w:rPr>
          <w:rFonts w:cstheme="minorHAnsi"/>
          <w:bCs/>
        </w:rPr>
        <w:t xml:space="preserve"> (e.g., </w:t>
      </w:r>
      <w:r w:rsidR="001F7A20" w:rsidRPr="007C63F7">
        <w:rPr>
          <w:rFonts w:cstheme="minorHAnsi"/>
          <w:bCs/>
          <w:i/>
        </w:rPr>
        <w:t>signal-to-noise analysis</w:t>
      </w:r>
      <w:r w:rsidR="001F7A20" w:rsidRPr="007C63F7">
        <w:rPr>
          <w:rFonts w:cstheme="minorHAnsi"/>
          <w:bCs/>
        </w:rPr>
        <w:t>)</w:t>
      </w:r>
      <w:r w:rsidR="001F7A20" w:rsidRPr="007C63F7">
        <w:rPr>
          <w:rFonts w:cstheme="minorHAnsi"/>
          <w:bCs/>
        </w:rPr>
        <w:br/>
      </w:r>
      <w:r w:rsidR="001F7A20" w:rsidRPr="007C63F7">
        <w:rPr>
          <w:rFonts w:cstheme="minorHAnsi"/>
          <w:bCs/>
          <w:u w:val="single"/>
        </w:rPr>
        <w:br/>
      </w:r>
      <w:r w:rsidR="001F7A20" w:rsidRPr="007C63F7">
        <w:rPr>
          <w:rFonts w:cstheme="minorHAnsi"/>
          <w:b/>
          <w:bCs/>
        </w:rPr>
        <w:t xml:space="preserve">2a2.2. </w:t>
      </w:r>
      <w:r w:rsidR="008C54A9" w:rsidRPr="007C63F7">
        <w:rPr>
          <w:rFonts w:cstheme="minorHAnsi"/>
          <w:b/>
          <w:bCs/>
        </w:rPr>
        <w:t xml:space="preserve">For each level checked above, describe the method of </w:t>
      </w:r>
      <w:r w:rsidR="000968F8" w:rsidRPr="007C63F7">
        <w:rPr>
          <w:rFonts w:cstheme="minorHAnsi"/>
          <w:b/>
          <w:bCs/>
        </w:rPr>
        <w:t xml:space="preserve">reliability </w:t>
      </w:r>
      <w:r w:rsidR="008C54A9" w:rsidRPr="007C63F7">
        <w:rPr>
          <w:rFonts w:cstheme="minorHAnsi"/>
          <w:b/>
          <w:bCs/>
        </w:rPr>
        <w:t>testing and what it tests</w:t>
      </w:r>
      <w:r w:rsidR="008C54A9" w:rsidRPr="007C63F7">
        <w:rPr>
          <w:rFonts w:cstheme="minorHAnsi"/>
          <w:bCs/>
        </w:rPr>
        <w:t xml:space="preserve"> (</w:t>
      </w:r>
      <w:r w:rsidR="008C54A9" w:rsidRPr="007C63F7">
        <w:rPr>
          <w:rFonts w:cstheme="minorHAnsi"/>
          <w:bCs/>
          <w:i/>
        </w:rPr>
        <w:t xml:space="preserve">describe the steps―do not just name a method; what </w:t>
      </w:r>
      <w:r w:rsidR="002408E4" w:rsidRPr="007C63F7">
        <w:rPr>
          <w:rFonts w:cstheme="minorHAnsi"/>
          <w:bCs/>
          <w:i/>
        </w:rPr>
        <w:t>type of erro</w:t>
      </w:r>
      <w:r w:rsidR="007D7019" w:rsidRPr="007C63F7">
        <w:rPr>
          <w:rFonts w:cstheme="minorHAnsi"/>
          <w:bCs/>
          <w:i/>
        </w:rPr>
        <w:t>r</w:t>
      </w:r>
      <w:r w:rsidR="002408E4" w:rsidRPr="007C63F7">
        <w:rPr>
          <w:rFonts w:cstheme="minorHAnsi"/>
          <w:bCs/>
          <w:i/>
        </w:rPr>
        <w:t xml:space="preserve"> </w:t>
      </w:r>
      <w:r w:rsidR="008C54A9" w:rsidRPr="007C63F7">
        <w:rPr>
          <w:rFonts w:cstheme="minorHAnsi"/>
          <w:bCs/>
          <w:i/>
        </w:rPr>
        <w:t>does it test</w:t>
      </w:r>
      <w:r w:rsidR="0022691B" w:rsidRPr="007C63F7">
        <w:rPr>
          <w:rFonts w:cstheme="minorHAnsi"/>
          <w:bCs/>
          <w:i/>
        </w:rPr>
        <w:t>; what statistical analysis was used</w:t>
      </w:r>
      <w:r w:rsidR="007757CE" w:rsidRPr="007C63F7">
        <w:rPr>
          <w:rFonts w:cstheme="minorHAnsi"/>
          <w:bCs/>
        </w:rPr>
        <w:t>)</w:t>
      </w:r>
    </w:p>
    <w:p w14:paraId="0ABF84C9" w14:textId="77777777" w:rsidR="007A1A96" w:rsidRPr="003533C4" w:rsidRDefault="007A1A96" w:rsidP="008C135F">
      <w:pPr>
        <w:tabs>
          <w:tab w:val="left" w:pos="0"/>
        </w:tabs>
        <w:autoSpaceDE w:val="0"/>
        <w:autoSpaceDN w:val="0"/>
        <w:adjustRightInd w:val="0"/>
        <w:spacing w:after="0" w:line="240" w:lineRule="auto"/>
        <w:rPr>
          <w:rFonts w:ascii="Times New Roman" w:hAnsi="Times New Roman" w:cs="Times New Roman"/>
          <w:bCs/>
        </w:rPr>
      </w:pPr>
    </w:p>
    <w:p w14:paraId="37E684D9" w14:textId="3A16C429" w:rsidR="00E165CB" w:rsidRPr="003533C4" w:rsidRDefault="00437DAB" w:rsidP="007C63F7">
      <w:pPr>
        <w:pStyle w:val="CommentText"/>
        <w:tabs>
          <w:tab w:val="left" w:pos="0"/>
        </w:tabs>
        <w:rPr>
          <w:rFonts w:ascii="Times New Roman" w:hAnsi="Times New Roman" w:cs="Times New Roman"/>
        </w:rPr>
      </w:pPr>
      <w:r w:rsidRPr="003533C4">
        <w:rPr>
          <w:rFonts w:ascii="Times New Roman" w:hAnsi="Times New Roman" w:cs="Times New Roman"/>
          <w:sz w:val="22"/>
          <w:szCs w:val="22"/>
        </w:rPr>
        <w:t>Before presenting evidence for the reliability and validity of the PS</w:t>
      </w:r>
      <w:r w:rsidR="00426A69">
        <w:rPr>
          <w:rFonts w:ascii="Times New Roman" w:hAnsi="Times New Roman" w:cs="Times New Roman"/>
          <w:sz w:val="22"/>
          <w:szCs w:val="22"/>
        </w:rPr>
        <w:t>C as a process measure</w:t>
      </w:r>
      <w:r w:rsidR="007A1A96" w:rsidRPr="003533C4">
        <w:rPr>
          <w:rFonts w:ascii="Times New Roman" w:hAnsi="Times New Roman" w:cs="Times New Roman"/>
          <w:sz w:val="22"/>
          <w:szCs w:val="22"/>
        </w:rPr>
        <w:t>,</w:t>
      </w:r>
      <w:r w:rsidRPr="003533C4">
        <w:rPr>
          <w:rFonts w:ascii="Times New Roman" w:hAnsi="Times New Roman" w:cs="Times New Roman"/>
          <w:sz w:val="22"/>
          <w:szCs w:val="22"/>
        </w:rPr>
        <w:t xml:space="preserve"> we will </w:t>
      </w:r>
      <w:r w:rsidR="007A1A96" w:rsidRPr="003533C4">
        <w:rPr>
          <w:rFonts w:ascii="Times New Roman" w:hAnsi="Times New Roman" w:cs="Times New Roman"/>
          <w:sz w:val="22"/>
          <w:szCs w:val="22"/>
        </w:rPr>
        <w:t>briefly summarize</w:t>
      </w:r>
      <w:r w:rsidRPr="003533C4">
        <w:rPr>
          <w:rFonts w:ascii="Times New Roman" w:hAnsi="Times New Roman" w:cs="Times New Roman"/>
          <w:sz w:val="22"/>
          <w:szCs w:val="22"/>
        </w:rPr>
        <w:t xml:space="preserve"> </w:t>
      </w:r>
      <w:r w:rsidR="008C135F" w:rsidRPr="003533C4">
        <w:rPr>
          <w:rFonts w:ascii="Times New Roman" w:hAnsi="Times New Roman" w:cs="Times New Roman"/>
          <w:sz w:val="22"/>
          <w:szCs w:val="22"/>
        </w:rPr>
        <w:t xml:space="preserve">the </w:t>
      </w:r>
      <w:r w:rsidRPr="003533C4">
        <w:rPr>
          <w:rFonts w:ascii="Times New Roman" w:hAnsi="Times New Roman" w:cs="Times New Roman"/>
          <w:sz w:val="22"/>
          <w:szCs w:val="22"/>
        </w:rPr>
        <w:t>evidence for</w:t>
      </w:r>
      <w:r w:rsidR="008C135F" w:rsidRPr="003533C4">
        <w:rPr>
          <w:rFonts w:ascii="Times New Roman" w:hAnsi="Times New Roman" w:cs="Times New Roman"/>
          <w:sz w:val="22"/>
          <w:szCs w:val="22"/>
        </w:rPr>
        <w:t xml:space="preserve"> the PSC instrument. </w:t>
      </w:r>
    </w:p>
    <w:p w14:paraId="7CD15BD0" w14:textId="6D73C371" w:rsidR="00E165CB" w:rsidRPr="007C63F7" w:rsidRDefault="00E165CB" w:rsidP="007C63F7">
      <w:pPr>
        <w:pStyle w:val="CommentText"/>
        <w:tabs>
          <w:tab w:val="left" w:pos="0"/>
        </w:tabs>
        <w:rPr>
          <w:rFonts w:cstheme="minorHAnsi"/>
          <w:b/>
        </w:rPr>
      </w:pPr>
      <w:r w:rsidRPr="007C63F7">
        <w:rPr>
          <w:rFonts w:cstheme="minorHAnsi"/>
          <w:b/>
          <w:sz w:val="22"/>
          <w:szCs w:val="22"/>
        </w:rPr>
        <w:t>Reliability and validity of the PSC instrument</w:t>
      </w:r>
    </w:p>
    <w:p w14:paraId="4D52F509" w14:textId="02D94281" w:rsidR="00E37E31" w:rsidRDefault="005D2F98" w:rsidP="00CE5782">
      <w:pPr>
        <w:pStyle w:val="CommentText"/>
        <w:tabs>
          <w:tab w:val="left" w:pos="0"/>
        </w:tabs>
        <w:spacing w:after="0"/>
        <w:rPr>
          <w:rFonts w:ascii="Times New Roman" w:hAnsi="Times New Roman" w:cs="Times New Roman"/>
          <w:sz w:val="22"/>
          <w:szCs w:val="22"/>
        </w:rPr>
      </w:pPr>
      <w:r w:rsidRPr="003533C4">
        <w:rPr>
          <w:rFonts w:ascii="Times New Roman" w:hAnsi="Times New Roman" w:cs="Times New Roman"/>
          <w:sz w:val="22"/>
          <w:szCs w:val="22"/>
        </w:rPr>
        <w:t>T</w:t>
      </w:r>
      <w:r w:rsidR="00E37E31" w:rsidRPr="003533C4">
        <w:rPr>
          <w:rFonts w:ascii="Times New Roman" w:hAnsi="Times New Roman" w:cs="Times New Roman"/>
          <w:sz w:val="22"/>
          <w:szCs w:val="22"/>
        </w:rPr>
        <w:t xml:space="preserve">he reliability and validity of the PSC </w:t>
      </w:r>
      <w:r w:rsidR="00437DAB" w:rsidRPr="003533C4">
        <w:rPr>
          <w:rFonts w:ascii="Times New Roman" w:hAnsi="Times New Roman" w:cs="Times New Roman"/>
          <w:sz w:val="22"/>
          <w:szCs w:val="22"/>
        </w:rPr>
        <w:t>at the instrument level</w:t>
      </w:r>
      <w:r w:rsidR="00E37E31" w:rsidRPr="003533C4">
        <w:rPr>
          <w:rFonts w:ascii="Times New Roman" w:hAnsi="Times New Roman" w:cs="Times New Roman"/>
          <w:sz w:val="22"/>
          <w:szCs w:val="22"/>
        </w:rPr>
        <w:t xml:space="preserve"> have been established</w:t>
      </w:r>
      <w:r w:rsidR="007A1A96" w:rsidRPr="003533C4">
        <w:rPr>
          <w:rFonts w:ascii="Times New Roman" w:hAnsi="Times New Roman" w:cs="Times New Roman"/>
          <w:sz w:val="22"/>
          <w:szCs w:val="22"/>
        </w:rPr>
        <w:t xml:space="preserve"> in many studies over a period of more than three decades.</w:t>
      </w:r>
      <w:r w:rsidR="00426A69">
        <w:rPr>
          <w:rFonts w:ascii="Times New Roman" w:hAnsi="Times New Roman" w:cs="Times New Roman"/>
          <w:sz w:val="22"/>
          <w:szCs w:val="22"/>
        </w:rPr>
        <w:t xml:space="preserve"> Two</w:t>
      </w:r>
      <w:r w:rsidRPr="003533C4">
        <w:rPr>
          <w:rFonts w:ascii="Times New Roman" w:hAnsi="Times New Roman" w:cs="Times New Roman"/>
          <w:sz w:val="22"/>
          <w:szCs w:val="22"/>
        </w:rPr>
        <w:t xml:space="preserve"> recent systematic reviews</w:t>
      </w:r>
      <w:r w:rsidR="00437DAB" w:rsidRPr="003533C4">
        <w:rPr>
          <w:rFonts w:ascii="Times New Roman" w:hAnsi="Times New Roman" w:cs="Times New Roman"/>
          <w:sz w:val="22"/>
          <w:szCs w:val="22"/>
        </w:rPr>
        <w:t xml:space="preserve"> have summarized these studies</w:t>
      </w:r>
      <w:r w:rsidRPr="003533C4">
        <w:rPr>
          <w:rFonts w:ascii="Times New Roman" w:hAnsi="Times New Roman" w:cs="Times New Roman"/>
          <w:sz w:val="22"/>
          <w:szCs w:val="22"/>
        </w:rPr>
        <w:t xml:space="preserve"> </w:t>
      </w:r>
      <w:r w:rsidR="0039682A" w:rsidRPr="003533C4">
        <w:rPr>
          <w:rFonts w:ascii="Times New Roman" w:hAnsi="Times New Roman" w:cs="Times New Roman"/>
          <w:sz w:val="22"/>
          <w:szCs w:val="22"/>
        </w:rPr>
        <w:fldChar w:fldCharType="begin"/>
      </w:r>
      <w:r w:rsidR="0039682A" w:rsidRPr="003533C4">
        <w:rPr>
          <w:rFonts w:ascii="Times New Roman" w:hAnsi="Times New Roman" w:cs="Times New Roman"/>
          <w:sz w:val="22"/>
          <w:szCs w:val="22"/>
        </w:rPr>
        <w:instrText xml:space="preserve"> ADDIN EN.CITE &lt;EndNote&gt;&lt;Cite&gt;&lt;Author&gt;Lavigne&lt;/Author&gt;&lt;Year&gt;2016&lt;/Year&gt;&lt;RecNum&gt;62&lt;/RecNum&gt;&lt;DisplayText&gt;(Lavigne, Meyers, &amp;amp; Feldman, 2016; Pourat, Zima, Marti, &amp;amp; Lee, 2017)&lt;/DisplayText&gt;&lt;record&gt;&lt;rec-number&gt;62&lt;/rec-number&gt;&lt;foreign-keys&gt;&lt;key app="EN" db-id="w2wsdwrtn00vw5e0vap5zvv22e9xtde0exts"&gt;62&lt;/key&gt;&lt;/foreign-keys&gt;&lt;ref-type name="Journal Article"&gt;17&lt;/ref-type&gt;&lt;contributors&gt;&lt;authors&gt;&lt;author&gt;Lavigne, John V.&lt;/author&gt;&lt;author&gt;Meyers, Kathryn Mendelsohn&lt;/author&gt;&lt;author&gt;Feldman, Marissa&lt;/author&gt;&lt;/authors&gt;&lt;/contributors&gt;&lt;titles&gt;&lt;title&gt;Systematic Review: Classification Accuracy of Behavioral Screening Measures for Use in Integrated Primary Care Settings&lt;/title&gt;&lt;secondary-title&gt;Journal of Pediatric Psychology&lt;/secondary-title&gt;&lt;/titles&gt;&lt;periodical&gt;&lt;full-title&gt;Journal of Pediatric Psychology&lt;/full-title&gt;&lt;/periodical&gt;&lt;pages&gt;1091-1109&lt;/pages&gt;&lt;volume&gt;41&lt;/volume&gt;&lt;number&gt;10&lt;/number&gt;&lt;dates&gt;&lt;year&gt;2016&lt;/year&gt;&lt;/dates&gt;&lt;isbn&gt;0146-8693&lt;/isbn&gt;&lt;urls&gt;&lt;related-urls&gt;&lt;url&gt;http://dx.doi.org/10.1093/jpepsy/jsw049&lt;/url&gt;&lt;/related-urls&gt;&lt;/urls&gt;&lt;electronic-resource-num&gt;10.1093/jpepsy/jsw049&lt;/electronic-resource-num&gt;&lt;/record&gt;&lt;/Cite&gt;&lt;Cite&gt;&lt;Author&gt;Pourat&lt;/Author&gt;&lt;Year&gt;2017&lt;/Year&gt;&lt;RecNum&gt;63&lt;/RecNum&gt;&lt;record&gt;&lt;rec-number&gt;63&lt;/rec-number&gt;&lt;foreign-keys&gt;&lt;key app="EN" db-id="w2wsdwrtn00vw5e0vap5zvv22e9xtde0exts"&gt;63&lt;/key&gt;&lt;/foreign-keys&gt;&lt;ref-type name="Journal Article"&gt;17&lt;/ref-type&gt;&lt;contributors&gt;&lt;authors&gt;&lt;author&gt;Pourat, N&lt;/author&gt;&lt;author&gt;Zima, B&lt;/author&gt;&lt;author&gt;Marti, A&lt;/author&gt;&lt;author&gt;Lee, C&lt;/author&gt;&lt;/authors&gt;&lt;/contributors&gt;&lt;titles&gt;&lt;title&gt;California Child Mental Health Performance Outcomes System: Recommendation Report&lt;/title&gt;&lt;secondary-title&gt;Unpublished Manuscript. UCLA Center for Health Policy Research&lt;/secondary-title&gt;&lt;/titles&gt;&lt;periodical&gt;&lt;full-title&gt;Unpublished Manuscript. UCLA Center for Health Policy Research&lt;/full-title&gt;&lt;/periodical&gt;&lt;pages&gt;1-298&lt;/pages&gt;&lt;dates&gt;&lt;year&gt;2017&lt;/year&gt;&lt;/dates&gt;&lt;urls&gt;&lt;/urls&gt;&lt;/record&gt;&lt;/Cite&gt;&lt;/EndNote&gt;</w:instrText>
      </w:r>
      <w:r w:rsidR="0039682A" w:rsidRPr="003533C4">
        <w:rPr>
          <w:rFonts w:ascii="Times New Roman" w:hAnsi="Times New Roman" w:cs="Times New Roman"/>
          <w:sz w:val="22"/>
          <w:szCs w:val="22"/>
        </w:rPr>
        <w:fldChar w:fldCharType="separate"/>
      </w:r>
      <w:r w:rsidR="0039682A" w:rsidRPr="003533C4">
        <w:rPr>
          <w:rFonts w:ascii="Times New Roman" w:hAnsi="Times New Roman" w:cs="Times New Roman"/>
          <w:noProof/>
          <w:sz w:val="22"/>
          <w:szCs w:val="22"/>
        </w:rPr>
        <w:t>(</w:t>
      </w:r>
      <w:hyperlink w:anchor="_ENREF_8" w:tooltip="Lavigne, 2016 #62" w:history="1">
        <w:r w:rsidR="00D35055" w:rsidRPr="003533C4">
          <w:rPr>
            <w:rFonts w:ascii="Times New Roman" w:hAnsi="Times New Roman" w:cs="Times New Roman"/>
            <w:noProof/>
            <w:sz w:val="22"/>
            <w:szCs w:val="22"/>
          </w:rPr>
          <w:t>Lavigne, Meyers, &amp; Feldman, 2016</w:t>
        </w:r>
      </w:hyperlink>
      <w:r w:rsidR="0039682A" w:rsidRPr="003533C4">
        <w:rPr>
          <w:rFonts w:ascii="Times New Roman" w:hAnsi="Times New Roman" w:cs="Times New Roman"/>
          <w:noProof/>
          <w:sz w:val="22"/>
          <w:szCs w:val="22"/>
        </w:rPr>
        <w:t xml:space="preserve">; </w:t>
      </w:r>
      <w:hyperlink w:anchor="_ENREF_16" w:tooltip="Pourat, 2017 #63" w:history="1">
        <w:r w:rsidR="00D35055" w:rsidRPr="003533C4">
          <w:rPr>
            <w:rFonts w:ascii="Times New Roman" w:hAnsi="Times New Roman" w:cs="Times New Roman"/>
            <w:noProof/>
            <w:sz w:val="22"/>
            <w:szCs w:val="22"/>
          </w:rPr>
          <w:t>Pourat, Zima, Marti, &amp; Lee, 2017</w:t>
        </w:r>
      </w:hyperlink>
      <w:r w:rsidR="0039682A" w:rsidRPr="003533C4">
        <w:rPr>
          <w:rFonts w:ascii="Times New Roman" w:hAnsi="Times New Roman" w:cs="Times New Roman"/>
          <w:noProof/>
          <w:sz w:val="22"/>
          <w:szCs w:val="22"/>
        </w:rPr>
        <w:t>)</w:t>
      </w:r>
      <w:r w:rsidR="0039682A" w:rsidRPr="003533C4">
        <w:rPr>
          <w:rFonts w:ascii="Times New Roman" w:hAnsi="Times New Roman" w:cs="Times New Roman"/>
          <w:sz w:val="22"/>
          <w:szCs w:val="22"/>
        </w:rPr>
        <w:fldChar w:fldCharType="end"/>
      </w:r>
      <w:r w:rsidR="007A1A96" w:rsidRPr="003533C4">
        <w:rPr>
          <w:rFonts w:ascii="Times New Roman" w:hAnsi="Times New Roman" w:cs="Times New Roman"/>
          <w:noProof/>
          <w:sz w:val="22"/>
          <w:szCs w:val="22"/>
        </w:rPr>
        <w:t xml:space="preserve"> and generally confirmed acceptable/high levels of reliablity and validity</w:t>
      </w:r>
      <w:r w:rsidR="00E37E31" w:rsidRPr="003533C4">
        <w:rPr>
          <w:rFonts w:ascii="Times New Roman" w:hAnsi="Times New Roman" w:cs="Times New Roman"/>
          <w:sz w:val="22"/>
          <w:szCs w:val="22"/>
        </w:rPr>
        <w:t>.</w:t>
      </w:r>
      <w:r w:rsidR="007A1A96" w:rsidRPr="003533C4">
        <w:rPr>
          <w:rFonts w:ascii="Times New Roman" w:hAnsi="Times New Roman" w:cs="Times New Roman"/>
          <w:sz w:val="22"/>
          <w:szCs w:val="22"/>
        </w:rPr>
        <w:t xml:space="preserve"> </w:t>
      </w:r>
      <w:r w:rsidRPr="003533C4">
        <w:rPr>
          <w:rFonts w:ascii="Times New Roman" w:hAnsi="Times New Roman" w:cs="Times New Roman"/>
          <w:sz w:val="22"/>
          <w:szCs w:val="22"/>
        </w:rPr>
        <w:t xml:space="preserve">A </w:t>
      </w:r>
      <w:r w:rsidR="00437DAB" w:rsidRPr="003533C4">
        <w:rPr>
          <w:rFonts w:ascii="Times New Roman" w:hAnsi="Times New Roman" w:cs="Times New Roman"/>
          <w:sz w:val="22"/>
          <w:szCs w:val="22"/>
        </w:rPr>
        <w:t xml:space="preserve">brief summary of </w:t>
      </w:r>
      <w:r w:rsidR="007A1A96" w:rsidRPr="003533C4">
        <w:rPr>
          <w:rFonts w:ascii="Times New Roman" w:hAnsi="Times New Roman" w:cs="Times New Roman"/>
          <w:sz w:val="22"/>
          <w:szCs w:val="22"/>
        </w:rPr>
        <w:t xml:space="preserve">specific </w:t>
      </w:r>
      <w:r w:rsidR="00CB0EE3" w:rsidRPr="003533C4">
        <w:rPr>
          <w:rFonts w:ascii="Times New Roman" w:hAnsi="Times New Roman" w:cs="Times New Roman"/>
          <w:sz w:val="22"/>
          <w:szCs w:val="22"/>
        </w:rPr>
        <w:t>early and</w:t>
      </w:r>
      <w:r w:rsidR="00114C97" w:rsidRPr="003533C4">
        <w:rPr>
          <w:rFonts w:ascii="Times New Roman" w:hAnsi="Times New Roman" w:cs="Times New Roman"/>
          <w:sz w:val="22"/>
          <w:szCs w:val="22"/>
        </w:rPr>
        <w:t xml:space="preserve"> </w:t>
      </w:r>
      <w:r w:rsidR="00CB0EE3" w:rsidRPr="003533C4">
        <w:rPr>
          <w:rFonts w:ascii="Times New Roman" w:hAnsi="Times New Roman" w:cs="Times New Roman"/>
          <w:sz w:val="22"/>
          <w:szCs w:val="22"/>
        </w:rPr>
        <w:t xml:space="preserve">recent studies establishing the validity and </w:t>
      </w:r>
      <w:r w:rsidR="007A1A96" w:rsidRPr="003533C4">
        <w:rPr>
          <w:rFonts w:ascii="Times New Roman" w:hAnsi="Times New Roman" w:cs="Times New Roman"/>
          <w:sz w:val="22"/>
          <w:szCs w:val="22"/>
        </w:rPr>
        <w:t>reliability</w:t>
      </w:r>
      <w:r w:rsidR="00CB0EE3" w:rsidRPr="003533C4">
        <w:rPr>
          <w:rFonts w:ascii="Times New Roman" w:hAnsi="Times New Roman" w:cs="Times New Roman"/>
          <w:sz w:val="22"/>
          <w:szCs w:val="22"/>
        </w:rPr>
        <w:t xml:space="preserve"> of</w:t>
      </w:r>
      <w:r w:rsidRPr="003533C4">
        <w:rPr>
          <w:rFonts w:ascii="Times New Roman" w:hAnsi="Times New Roman" w:cs="Times New Roman"/>
          <w:sz w:val="22"/>
          <w:szCs w:val="22"/>
        </w:rPr>
        <w:t xml:space="preserve"> the PSC as an instrument </w:t>
      </w:r>
      <w:r w:rsidR="00426A69">
        <w:rPr>
          <w:rFonts w:ascii="Times New Roman" w:hAnsi="Times New Roman" w:cs="Times New Roman"/>
          <w:sz w:val="22"/>
          <w:szCs w:val="22"/>
        </w:rPr>
        <w:t>is presented</w:t>
      </w:r>
      <w:r w:rsidRPr="003533C4">
        <w:rPr>
          <w:rFonts w:ascii="Times New Roman" w:hAnsi="Times New Roman" w:cs="Times New Roman"/>
          <w:sz w:val="22"/>
          <w:szCs w:val="22"/>
        </w:rPr>
        <w:t xml:space="preserve"> </w:t>
      </w:r>
      <w:r w:rsidR="00310972">
        <w:rPr>
          <w:rFonts w:ascii="Times New Roman" w:hAnsi="Times New Roman" w:cs="Times New Roman"/>
          <w:sz w:val="22"/>
          <w:szCs w:val="22"/>
        </w:rPr>
        <w:t>in the next four paragraphs</w:t>
      </w:r>
      <w:r w:rsidR="00114C97" w:rsidRPr="003533C4">
        <w:rPr>
          <w:rFonts w:ascii="Times New Roman" w:hAnsi="Times New Roman" w:cs="Times New Roman"/>
          <w:sz w:val="22"/>
          <w:szCs w:val="22"/>
        </w:rPr>
        <w:t xml:space="preserve">. </w:t>
      </w:r>
      <w:r w:rsidR="00E37E31" w:rsidRPr="003533C4">
        <w:rPr>
          <w:rFonts w:ascii="Times New Roman" w:hAnsi="Times New Roman" w:cs="Times New Roman"/>
          <w:sz w:val="22"/>
          <w:szCs w:val="22"/>
        </w:rPr>
        <w:t>The reliability/validity of using the CPT code in administrative data</w:t>
      </w:r>
      <w:r w:rsidRPr="003533C4">
        <w:rPr>
          <w:rFonts w:ascii="Times New Roman" w:hAnsi="Times New Roman" w:cs="Times New Roman"/>
          <w:sz w:val="22"/>
          <w:szCs w:val="22"/>
        </w:rPr>
        <w:t xml:space="preserve"> or EMR notes</w:t>
      </w:r>
      <w:r w:rsidR="00E37E31" w:rsidRPr="003533C4">
        <w:rPr>
          <w:rFonts w:ascii="Times New Roman" w:hAnsi="Times New Roman" w:cs="Times New Roman"/>
          <w:sz w:val="22"/>
          <w:szCs w:val="22"/>
        </w:rPr>
        <w:t xml:space="preserve"> to signify the completion of an actual PSC screen</w:t>
      </w:r>
      <w:r w:rsidR="005A095D" w:rsidRPr="003533C4">
        <w:rPr>
          <w:rFonts w:ascii="Times New Roman" w:hAnsi="Times New Roman" w:cs="Times New Roman"/>
          <w:sz w:val="22"/>
          <w:szCs w:val="22"/>
        </w:rPr>
        <w:t xml:space="preserve"> </w:t>
      </w:r>
      <w:r w:rsidR="00114C97" w:rsidRPr="003533C4">
        <w:rPr>
          <w:rFonts w:ascii="Times New Roman" w:hAnsi="Times New Roman" w:cs="Times New Roman"/>
          <w:sz w:val="22"/>
          <w:szCs w:val="22"/>
        </w:rPr>
        <w:t>are reported in the section that follows</w:t>
      </w:r>
      <w:r w:rsidRPr="003533C4">
        <w:rPr>
          <w:rFonts w:ascii="Times New Roman" w:hAnsi="Times New Roman" w:cs="Times New Roman"/>
          <w:sz w:val="22"/>
          <w:szCs w:val="22"/>
        </w:rPr>
        <w:t>.</w:t>
      </w:r>
      <w:r w:rsidR="00E37E31" w:rsidRPr="003533C4">
        <w:rPr>
          <w:rFonts w:ascii="Times New Roman" w:hAnsi="Times New Roman" w:cs="Times New Roman"/>
          <w:sz w:val="22"/>
          <w:szCs w:val="22"/>
        </w:rPr>
        <w:t xml:space="preserve"> </w:t>
      </w:r>
    </w:p>
    <w:p w14:paraId="3CF0BA52" w14:textId="77777777" w:rsidR="006C0317" w:rsidRPr="003533C4" w:rsidRDefault="006C0317" w:rsidP="00CE5782">
      <w:pPr>
        <w:pStyle w:val="CommentText"/>
        <w:tabs>
          <w:tab w:val="left" w:pos="0"/>
        </w:tabs>
        <w:spacing w:after="0"/>
        <w:rPr>
          <w:rFonts w:ascii="Times New Roman" w:hAnsi="Times New Roman" w:cs="Times New Roman"/>
          <w:sz w:val="22"/>
          <w:szCs w:val="22"/>
        </w:rPr>
      </w:pPr>
    </w:p>
    <w:p w14:paraId="5E5E9F57" w14:textId="3A50A9EA" w:rsidR="00C05B99" w:rsidRPr="003533C4" w:rsidRDefault="006342D8" w:rsidP="00CE5782">
      <w:pPr>
        <w:spacing w:line="240" w:lineRule="auto"/>
        <w:rPr>
          <w:rFonts w:ascii="Times New Roman" w:hAnsi="Times New Roman" w:cs="Times New Roman"/>
        </w:rPr>
      </w:pPr>
      <w:r w:rsidRPr="003533C4">
        <w:rPr>
          <w:rFonts w:ascii="Times New Roman" w:hAnsi="Times New Roman" w:cs="Times New Roman"/>
        </w:rPr>
        <w:t xml:space="preserve">Early studies established the validity of PSC case/not case coding </w:t>
      </w:r>
      <w:r w:rsidR="007A1A96" w:rsidRPr="003533C4">
        <w:rPr>
          <w:rFonts w:ascii="Times New Roman" w:hAnsi="Times New Roman" w:cs="Times New Roman"/>
        </w:rPr>
        <w:t>in</w:t>
      </w:r>
      <w:r w:rsidRPr="003533C4">
        <w:rPr>
          <w:rFonts w:ascii="Times New Roman" w:hAnsi="Times New Roman" w:cs="Times New Roman"/>
        </w:rPr>
        <w:t xml:space="preserve"> outpatient pediatric sample</w:t>
      </w:r>
      <w:r w:rsidR="00C05B99" w:rsidRPr="003533C4">
        <w:rPr>
          <w:rFonts w:ascii="Times New Roman" w:hAnsi="Times New Roman" w:cs="Times New Roman"/>
        </w:rPr>
        <w:t>s</w:t>
      </w:r>
      <w:r w:rsidRPr="003533C4">
        <w:rPr>
          <w:rFonts w:ascii="Times New Roman" w:hAnsi="Times New Roman" w:cs="Times New Roman"/>
        </w:rPr>
        <w:t xml:space="preserve"> by demonstrating that a PSC score </w:t>
      </w:r>
      <w:r w:rsidRPr="003533C4">
        <w:rPr>
          <w:rFonts w:ascii="Times New Roman" w:hAnsi="Times New Roman" w:cs="Times New Roman"/>
          <w:u w:val="single"/>
        </w:rPr>
        <w:t>&gt;</w:t>
      </w:r>
      <w:r w:rsidRPr="003533C4">
        <w:rPr>
          <w:rFonts w:ascii="Times New Roman" w:hAnsi="Times New Roman" w:cs="Times New Roman"/>
        </w:rPr>
        <w:t xml:space="preserve"> 28 ha</w:t>
      </w:r>
      <w:r w:rsidR="00BC424F" w:rsidRPr="003533C4">
        <w:rPr>
          <w:rFonts w:ascii="Times New Roman" w:hAnsi="Times New Roman" w:cs="Times New Roman"/>
        </w:rPr>
        <w:t>d</w:t>
      </w:r>
      <w:r w:rsidRPr="003533C4">
        <w:rPr>
          <w:rFonts w:ascii="Times New Roman" w:hAnsi="Times New Roman" w:cs="Times New Roman"/>
        </w:rPr>
        <w:t xml:space="preserve"> a sensitivity of 95% and a specificity of 68%</w:t>
      </w:r>
      <w:r w:rsidR="00BC424F" w:rsidRPr="003533C4">
        <w:rPr>
          <w:rFonts w:ascii="Times New Roman" w:hAnsi="Times New Roman" w:cs="Times New Roman"/>
        </w:rPr>
        <w:t xml:space="preserve"> using the </w:t>
      </w:r>
      <w:r w:rsidRPr="003533C4">
        <w:rPr>
          <w:rFonts w:ascii="Times New Roman" w:hAnsi="Times New Roman" w:cs="Times New Roman"/>
        </w:rPr>
        <w:t xml:space="preserve">clinician-rated </w:t>
      </w:r>
      <w:r w:rsidRPr="003533C4">
        <w:rPr>
          <w:rFonts w:ascii="Times New Roman" w:hAnsi="Times New Roman" w:cs="Times New Roman"/>
          <w:bCs/>
          <w:color w:val="222222"/>
          <w:shd w:val="clear" w:color="auto" w:fill="FFFFFF"/>
        </w:rPr>
        <w:t>Children's Global Assessment Scale</w:t>
      </w:r>
      <w:r w:rsidRPr="003533C4">
        <w:rPr>
          <w:rFonts w:ascii="Times New Roman" w:hAnsi="Times New Roman" w:cs="Times New Roman"/>
          <w:color w:val="222222"/>
          <w:shd w:val="clear" w:color="auto" w:fill="FFFFFF"/>
        </w:rPr>
        <w:t> (</w:t>
      </w:r>
      <w:r w:rsidRPr="003533C4">
        <w:rPr>
          <w:rFonts w:ascii="Times New Roman" w:hAnsi="Times New Roman" w:cs="Times New Roman"/>
          <w:bCs/>
          <w:color w:val="222222"/>
          <w:shd w:val="clear" w:color="auto" w:fill="FFFFFF"/>
        </w:rPr>
        <w:t>CGAS</w:t>
      </w:r>
      <w:r w:rsidRPr="008409CC">
        <w:rPr>
          <w:rFonts w:ascii="Times New Roman" w:hAnsi="Times New Roman" w:cs="Times New Roman"/>
          <w:color w:val="222222"/>
          <w:shd w:val="clear" w:color="auto" w:fill="FFFFFF"/>
        </w:rPr>
        <w:t>)</w:t>
      </w:r>
      <w:r w:rsidRPr="008409CC">
        <w:rPr>
          <w:rFonts w:ascii="Times New Roman" w:hAnsi="Times New Roman" w:cs="Times New Roman"/>
        </w:rPr>
        <w:t xml:space="preserve"> score</w:t>
      </w:r>
      <w:r w:rsidR="00310094" w:rsidRPr="008409CC">
        <w:rPr>
          <w:rFonts w:ascii="Times New Roman" w:hAnsi="Times New Roman" w:cs="Times New Roman"/>
        </w:rPr>
        <w:t xml:space="preserve"> of</w:t>
      </w:r>
      <w:r w:rsidR="00310094" w:rsidRPr="00CE5782">
        <w:rPr>
          <w:rFonts w:ascii="Times New Roman" w:hAnsi="Times New Roman" w:cs="Times New Roman"/>
        </w:rPr>
        <w:t xml:space="preserve"> </w:t>
      </w:r>
      <w:r w:rsidR="008409CC" w:rsidRPr="00CE5782">
        <w:rPr>
          <w:rFonts w:ascii="Times New Roman" w:hAnsi="Times New Roman" w:cs="Times New Roman" w:hint="eastAsia"/>
        </w:rPr>
        <w:t>&lt; 71</w:t>
      </w:r>
      <w:r w:rsidRPr="00CE5782">
        <w:rPr>
          <w:rFonts w:ascii="Times New Roman" w:hAnsi="Times New Roman" w:cs="Times New Roman"/>
        </w:rPr>
        <w:t xml:space="preserve"> </w:t>
      </w:r>
      <w:r w:rsidRPr="008409CC">
        <w:rPr>
          <w:rFonts w:ascii="Times New Roman" w:hAnsi="Times New Roman" w:cs="Times New Roman"/>
        </w:rPr>
        <w:t>as a gold standard</w:t>
      </w:r>
      <w:r w:rsidRPr="003533C4">
        <w:rPr>
          <w:rFonts w:ascii="Times New Roman" w:hAnsi="Times New Roman" w:cs="Times New Roman"/>
        </w:rPr>
        <w:t xml:space="preserve"> in mixed SES </w:t>
      </w:r>
      <w:r w:rsidR="0039682A" w:rsidRPr="003533C4">
        <w:rPr>
          <w:rFonts w:ascii="Times New Roman" w:hAnsi="Times New Roman" w:cs="Times New Roman"/>
        </w:rPr>
        <w:fldChar w:fldCharType="begin"/>
      </w:r>
      <w:r w:rsidR="0039682A" w:rsidRPr="003533C4">
        <w:rPr>
          <w:rFonts w:ascii="Times New Roman" w:hAnsi="Times New Roman" w:cs="Times New Roman"/>
        </w:rPr>
        <w:instrText xml:space="preserve"> ADDIN EN.CITE &lt;EndNote&gt;&lt;Cite&gt;&lt;Author&gt;Jellinek&lt;/Author&gt;&lt;Year&gt;1988&lt;/Year&gt;&lt;RecNum&gt;108&lt;/RecNum&gt;&lt;DisplayText&gt;(Jellinek et al., 1988)&lt;/DisplayText&gt;&lt;record&gt;&lt;rec-number&gt;108&lt;/rec-number&gt;&lt;foreign-keys&gt;&lt;key app="EN" db-id="w2wsdwrtn00vw5e0vap5zvv22e9xtde0exts"&gt;108&lt;/key&gt;&lt;/foreign-keys&gt;&lt;ref-type name="Journal Article"&gt;17&lt;/ref-type&gt;&lt;contributors&gt;&lt;authors&gt;&lt;author&gt;Jellinek, Michael S&lt;/author&gt;&lt;author&gt;Murphy, J Michael&lt;/author&gt;&lt;author&gt;Robinson, John&lt;/author&gt;&lt;author&gt;Feins, Anita&lt;/author&gt;&lt;author&gt;Lamb, Sharon&lt;/author&gt;&lt;author&gt;Fenton, Terrence&lt;/author&gt;&lt;/authors&gt;&lt;/contributors&gt;&lt;titles&gt;&lt;title&gt;Pediatric Symptom Checklist: screening school-age children for psychosocial dysfunction&lt;/title&gt;&lt;secondary-title&gt;The Journal of Pediatrics&lt;/secondary-title&gt;&lt;/titles&gt;&lt;periodical&gt;&lt;full-title&gt;The Journal of Pediatrics&lt;/full-title&gt;&lt;/periodical&gt;&lt;pages&gt;201-209&lt;/pages&gt;&lt;volume&gt;112&lt;/volume&gt;&lt;number&gt;2&lt;/number&gt;&lt;dates&gt;&lt;year&gt;1988&lt;/year&gt;&lt;/dates&gt;&lt;isbn&gt;0022-3476&lt;/isbn&gt;&lt;urls&gt;&lt;/urls&gt;&lt;/record&gt;&lt;/Cite&gt;&lt;/EndNote&gt;</w:instrText>
      </w:r>
      <w:r w:rsidR="0039682A" w:rsidRPr="003533C4">
        <w:rPr>
          <w:rFonts w:ascii="Times New Roman" w:hAnsi="Times New Roman" w:cs="Times New Roman"/>
        </w:rPr>
        <w:fldChar w:fldCharType="separate"/>
      </w:r>
      <w:r w:rsidR="0039682A" w:rsidRPr="003533C4">
        <w:rPr>
          <w:rFonts w:ascii="Times New Roman" w:hAnsi="Times New Roman" w:cs="Times New Roman"/>
          <w:noProof/>
        </w:rPr>
        <w:t>(</w:t>
      </w:r>
      <w:hyperlink w:anchor="_ENREF_5" w:tooltip="Jellinek, 1988 #108" w:history="1">
        <w:r w:rsidR="00D35055" w:rsidRPr="003533C4">
          <w:rPr>
            <w:rFonts w:ascii="Times New Roman" w:hAnsi="Times New Roman" w:cs="Times New Roman"/>
            <w:noProof/>
          </w:rPr>
          <w:t>Jellinek et al., 1988</w:t>
        </w:r>
      </w:hyperlink>
      <w:r w:rsidR="0039682A" w:rsidRPr="003533C4">
        <w:rPr>
          <w:rFonts w:ascii="Times New Roman" w:hAnsi="Times New Roman" w:cs="Times New Roman"/>
          <w:noProof/>
        </w:rPr>
        <w:t>)</w:t>
      </w:r>
      <w:r w:rsidR="0039682A" w:rsidRPr="003533C4">
        <w:rPr>
          <w:rFonts w:ascii="Times New Roman" w:hAnsi="Times New Roman" w:cs="Times New Roman"/>
        </w:rPr>
        <w:fldChar w:fldCharType="end"/>
      </w:r>
      <w:r w:rsidR="0039682A" w:rsidRPr="003533C4">
        <w:rPr>
          <w:rFonts w:ascii="Times New Roman" w:hAnsi="Times New Roman" w:cs="Times New Roman"/>
        </w:rPr>
        <w:t xml:space="preserve"> </w:t>
      </w:r>
      <w:r w:rsidRPr="003533C4">
        <w:rPr>
          <w:rFonts w:ascii="Times New Roman" w:hAnsi="Times New Roman" w:cs="Times New Roman"/>
        </w:rPr>
        <w:t xml:space="preserve">and inner city </w:t>
      </w:r>
      <w:r w:rsidR="008409CC" w:rsidRPr="003533C4">
        <w:rPr>
          <w:rFonts w:ascii="Times New Roman" w:hAnsi="Times New Roman" w:cs="Times New Roman"/>
        </w:rPr>
        <w:fldChar w:fldCharType="begin"/>
      </w:r>
      <w:r w:rsidR="001F17EF">
        <w:rPr>
          <w:rFonts w:ascii="Times New Roman" w:hAnsi="Times New Roman" w:cs="Times New Roman"/>
        </w:rPr>
        <w:instrText xml:space="preserve"> ADDIN EN.CITE &lt;EndNote&gt;&lt;Cite&gt;&lt;Author&gt;Murphy&lt;/Author&gt;&lt;Year&gt;1992&lt;/Year&gt;&lt;RecNum&gt;53&lt;/RecNum&gt;&lt;DisplayText&gt;(Murphy, Arnett, Bishop, Jellinek, &amp;amp; Reede, 1992)&lt;/DisplayText&gt;&lt;record&gt;&lt;rec-number&gt;53&lt;/rec-number&gt;&lt;foreign-keys&gt;&lt;key app="EN" db-id="w2wsdwrtn00vw5e0vap5zvv22e9xtde0exts"&gt;53&lt;/key&gt;&lt;/foreign-keys&gt;&lt;ref-type name="Journal Article"&gt;17&lt;/ref-type&gt;&lt;contributors&gt;&lt;authors&gt;&lt;author&gt;Murphy, J Michael&lt;/author&gt;&lt;author&gt;Arnett, Hayley L&lt;/author&gt;&lt;author&gt;Bishop, Sandra J&lt;/author&gt;&lt;author&gt;Jellinek, Michael S&lt;/author&gt;&lt;author&gt;Reede, Joan Y&lt;/author&gt;&lt;/authors&gt;&lt;/contributors&gt;&lt;titles&gt;&lt;title&gt;Screening for psychosocial dysfunction in pediatric practice: A naturalistic study of the Pediatric Symptom Checklist&lt;/title&gt;&lt;secondary-title&gt;Clinical pediatrics&lt;/secondary-title&gt;&lt;/titles&gt;&lt;periodical&gt;&lt;full-title&gt;Clinical pediatrics&lt;/full-title&gt;&lt;/periodical&gt;&lt;pages&gt;660-667&lt;/pages&gt;&lt;volume&gt;31&lt;/volume&gt;&lt;number&gt;11&lt;/number&gt;&lt;dates&gt;&lt;year&gt;1992&lt;/year&gt;&lt;/dates&gt;&lt;isbn&gt;0009-9228&lt;/isbn&gt;&lt;urls&gt;&lt;/urls&gt;&lt;/record&gt;&lt;/Cite&gt;&lt;/EndNote&gt;</w:instrText>
      </w:r>
      <w:r w:rsidR="008409CC" w:rsidRPr="003533C4">
        <w:rPr>
          <w:rFonts w:ascii="Times New Roman" w:hAnsi="Times New Roman" w:cs="Times New Roman"/>
        </w:rPr>
        <w:fldChar w:fldCharType="separate"/>
      </w:r>
      <w:r w:rsidR="001F17EF">
        <w:rPr>
          <w:rFonts w:ascii="Times New Roman" w:hAnsi="Times New Roman" w:cs="Times New Roman"/>
          <w:noProof/>
        </w:rPr>
        <w:t>(</w:t>
      </w:r>
      <w:hyperlink w:anchor="_ENREF_10" w:tooltip="Murphy, 1992 #53" w:history="1">
        <w:r w:rsidR="00D35055">
          <w:rPr>
            <w:rFonts w:ascii="Times New Roman" w:hAnsi="Times New Roman" w:cs="Times New Roman"/>
            <w:noProof/>
          </w:rPr>
          <w:t>Murphy, Arnett, Bishop, Jellinek, &amp; Reede, 1992</w:t>
        </w:r>
      </w:hyperlink>
      <w:r w:rsidR="001F17EF">
        <w:rPr>
          <w:rFonts w:ascii="Times New Roman" w:hAnsi="Times New Roman" w:cs="Times New Roman"/>
          <w:noProof/>
        </w:rPr>
        <w:t>)</w:t>
      </w:r>
      <w:r w:rsidR="008409CC" w:rsidRPr="003533C4">
        <w:rPr>
          <w:rFonts w:ascii="Times New Roman" w:hAnsi="Times New Roman" w:cs="Times New Roman"/>
        </w:rPr>
        <w:fldChar w:fldCharType="end"/>
      </w:r>
      <w:r w:rsidR="008409CC">
        <w:rPr>
          <w:rFonts w:ascii="Times New Roman" w:hAnsi="Times New Roman" w:cs="Times New Roman"/>
        </w:rPr>
        <w:t xml:space="preserve"> </w:t>
      </w:r>
      <w:r w:rsidRPr="003533C4">
        <w:rPr>
          <w:rFonts w:ascii="Times New Roman" w:hAnsi="Times New Roman" w:cs="Times New Roman"/>
        </w:rPr>
        <w:t xml:space="preserve">samples </w:t>
      </w:r>
      <w:r w:rsidR="00C05B99" w:rsidRPr="003533C4">
        <w:rPr>
          <w:rFonts w:ascii="Times New Roman" w:hAnsi="Times New Roman" w:cs="Times New Roman"/>
        </w:rPr>
        <w:t>(sensitivity</w:t>
      </w:r>
      <w:r w:rsidR="00EB4F92">
        <w:rPr>
          <w:rFonts w:ascii="Times New Roman" w:hAnsi="Times New Roman" w:cs="Times New Roman"/>
        </w:rPr>
        <w:t xml:space="preserve"> </w:t>
      </w:r>
      <w:r w:rsidR="00C05B99" w:rsidRPr="003533C4">
        <w:rPr>
          <w:rFonts w:ascii="Times New Roman" w:hAnsi="Times New Roman" w:cs="Times New Roman"/>
        </w:rPr>
        <w:t>=.8</w:t>
      </w:r>
      <w:r w:rsidR="00114C97" w:rsidRPr="003533C4">
        <w:rPr>
          <w:rFonts w:ascii="Times New Roman" w:hAnsi="Times New Roman" w:cs="Times New Roman"/>
        </w:rPr>
        <w:t>8</w:t>
      </w:r>
      <w:r w:rsidR="00C05B99" w:rsidRPr="003533C4">
        <w:rPr>
          <w:rFonts w:ascii="Times New Roman" w:hAnsi="Times New Roman" w:cs="Times New Roman"/>
        </w:rPr>
        <w:t>; specificity</w:t>
      </w:r>
      <w:r w:rsidR="00EB4F92">
        <w:rPr>
          <w:rFonts w:ascii="Times New Roman" w:hAnsi="Times New Roman" w:cs="Times New Roman"/>
        </w:rPr>
        <w:t xml:space="preserve"> </w:t>
      </w:r>
      <w:r w:rsidR="00C05B99" w:rsidRPr="003533C4">
        <w:rPr>
          <w:rFonts w:ascii="Times New Roman" w:hAnsi="Times New Roman" w:cs="Times New Roman"/>
        </w:rPr>
        <w:t>=1</w:t>
      </w:r>
      <w:r w:rsidR="00BC424F" w:rsidRPr="003533C4">
        <w:rPr>
          <w:rFonts w:ascii="Times New Roman" w:hAnsi="Times New Roman" w:cs="Times New Roman"/>
        </w:rPr>
        <w:t>)</w:t>
      </w:r>
      <w:r w:rsidR="00B90EAF" w:rsidRPr="003533C4">
        <w:rPr>
          <w:rFonts w:ascii="Times New Roman" w:hAnsi="Times New Roman" w:cs="Times New Roman"/>
        </w:rPr>
        <w:t xml:space="preserve"> </w:t>
      </w:r>
      <w:r w:rsidR="00C05B99" w:rsidRPr="003533C4">
        <w:rPr>
          <w:rFonts w:ascii="Times New Roman" w:hAnsi="Times New Roman" w:cs="Times New Roman"/>
        </w:rPr>
        <w:t>and with presence</w:t>
      </w:r>
      <w:r w:rsidR="00BC424F" w:rsidRPr="003533C4">
        <w:rPr>
          <w:rFonts w:ascii="Times New Roman" w:hAnsi="Times New Roman" w:cs="Times New Roman"/>
        </w:rPr>
        <w:t>/</w:t>
      </w:r>
      <w:r w:rsidR="00C05B99" w:rsidRPr="003533C4">
        <w:rPr>
          <w:rFonts w:ascii="Times New Roman" w:hAnsi="Times New Roman" w:cs="Times New Roman"/>
        </w:rPr>
        <w:t xml:space="preserve"> absence of a psychiatric diagnosis (sen</w:t>
      </w:r>
      <w:r w:rsidR="00057CEF" w:rsidRPr="003533C4">
        <w:rPr>
          <w:rFonts w:ascii="Times New Roman" w:hAnsi="Times New Roman" w:cs="Times New Roman"/>
        </w:rPr>
        <w:t>sitivity</w:t>
      </w:r>
      <w:r w:rsidR="00EB4F92">
        <w:rPr>
          <w:rFonts w:ascii="Times New Roman" w:hAnsi="Times New Roman" w:cs="Times New Roman"/>
        </w:rPr>
        <w:t xml:space="preserve"> </w:t>
      </w:r>
      <w:r w:rsidR="00057CEF" w:rsidRPr="003533C4">
        <w:rPr>
          <w:rFonts w:ascii="Times New Roman" w:hAnsi="Times New Roman" w:cs="Times New Roman"/>
        </w:rPr>
        <w:t xml:space="preserve">=.75; specificity=.75) </w:t>
      </w:r>
      <w:r w:rsidR="00057CEF" w:rsidRPr="003533C4">
        <w:rPr>
          <w:rFonts w:ascii="Times New Roman" w:hAnsi="Times New Roman" w:cs="Times New Roman"/>
        </w:rPr>
        <w:fldChar w:fldCharType="begin"/>
      </w:r>
      <w:r w:rsidR="001F17EF">
        <w:rPr>
          <w:rFonts w:ascii="Times New Roman" w:hAnsi="Times New Roman" w:cs="Times New Roman"/>
        </w:rPr>
        <w:instrText xml:space="preserve"> ADDIN EN.CITE &lt;EndNote&gt;&lt;Cite&gt;&lt;Author&gt;Murphy&lt;/Author&gt;&lt;Year&gt;1992&lt;/Year&gt;&lt;RecNum&gt;109&lt;/RecNum&gt;&lt;DisplayText&gt;(Murphy, Reede, Jellinek, &amp;amp; Bishop, 1992)&lt;/DisplayText&gt;&lt;record&gt;&lt;rec-number&gt;109&lt;/rec-number&gt;&lt;foreign-keys&gt;&lt;key app="EN" db-id="w2wsdwrtn00vw5e0vap5zvv22e9xtde0exts"&gt;109&lt;/key&gt;&lt;/foreign-keys&gt;&lt;ref-type name="Journal Article"&gt;17&lt;/ref-type&gt;&lt;contributors&gt;&lt;authors&gt;&lt;author&gt;Murphy, J Michael&lt;/author&gt;&lt;author&gt;Reede, Joan&lt;/author&gt;&lt;author&gt;Jellinek, Michael S&lt;/author&gt;&lt;author&gt;Bishop, Sandra J&lt;/author&gt;&lt;/authors&gt;&lt;/contributors&gt;&lt;titles&gt;&lt;title&gt;Screening for psychosocial dysfunction in inner-city children: further validation of the Pediatric Symptom Checklist&lt;/title&gt;&lt;secondary-title&gt;Journal of the American Academy of Child &amp;amp; Adolescent Psychiatry&lt;/secondary-title&gt;&lt;/titles&gt;&lt;periodical&gt;&lt;full-title&gt;Journal of the American Academy of Child &amp;amp; Adolescent Psychiatry&lt;/full-title&gt;&lt;/periodical&gt;&lt;pages&gt;1105-1111&lt;/pages&gt;&lt;volume&gt;31&lt;/volume&gt;&lt;number&gt;6&lt;/number&gt;&lt;dates&gt;&lt;year&gt;1992&lt;/year&gt;&lt;/dates&gt;&lt;isbn&gt;0890-8567&lt;/isbn&gt;&lt;urls&gt;&lt;/urls&gt;&lt;/record&gt;&lt;/Cite&gt;&lt;/EndNote&gt;</w:instrText>
      </w:r>
      <w:r w:rsidR="00057CEF" w:rsidRPr="003533C4">
        <w:rPr>
          <w:rFonts w:ascii="Times New Roman" w:hAnsi="Times New Roman" w:cs="Times New Roman"/>
        </w:rPr>
        <w:fldChar w:fldCharType="separate"/>
      </w:r>
      <w:r w:rsidR="001F17EF">
        <w:rPr>
          <w:rFonts w:ascii="Times New Roman" w:hAnsi="Times New Roman" w:cs="Times New Roman"/>
          <w:noProof/>
        </w:rPr>
        <w:t>(</w:t>
      </w:r>
      <w:hyperlink w:anchor="_ENREF_14" w:tooltip="Murphy, 1992 #109" w:history="1">
        <w:r w:rsidR="00D35055">
          <w:rPr>
            <w:rFonts w:ascii="Times New Roman" w:hAnsi="Times New Roman" w:cs="Times New Roman"/>
            <w:noProof/>
          </w:rPr>
          <w:t>Murphy, Reede, Jellinek, &amp; Bishop, 1992</w:t>
        </w:r>
      </w:hyperlink>
      <w:r w:rsidR="001F17EF">
        <w:rPr>
          <w:rFonts w:ascii="Times New Roman" w:hAnsi="Times New Roman" w:cs="Times New Roman"/>
          <w:noProof/>
        </w:rPr>
        <w:t>)</w:t>
      </w:r>
      <w:r w:rsidR="00057CEF" w:rsidRPr="003533C4">
        <w:rPr>
          <w:rFonts w:ascii="Times New Roman" w:hAnsi="Times New Roman" w:cs="Times New Roman"/>
        </w:rPr>
        <w:fldChar w:fldCharType="end"/>
      </w:r>
      <w:r w:rsidR="00057CEF" w:rsidRPr="003533C4">
        <w:rPr>
          <w:rFonts w:ascii="Times New Roman" w:hAnsi="Times New Roman" w:cs="Times New Roman"/>
        </w:rPr>
        <w:t xml:space="preserve">. </w:t>
      </w:r>
      <w:r w:rsidR="00CB0EE3" w:rsidRPr="003533C4">
        <w:rPr>
          <w:rFonts w:ascii="Times New Roman" w:hAnsi="Times New Roman" w:cs="Times New Roman"/>
        </w:rPr>
        <w:t xml:space="preserve">Early studies also established the </w:t>
      </w:r>
      <w:r w:rsidR="00C05B99" w:rsidRPr="003533C4">
        <w:rPr>
          <w:rFonts w:ascii="Times New Roman" w:hAnsi="Times New Roman" w:cs="Times New Roman"/>
        </w:rPr>
        <w:t>in</w:t>
      </w:r>
      <w:r w:rsidR="00BC424F" w:rsidRPr="003533C4">
        <w:rPr>
          <w:rFonts w:ascii="Times New Roman" w:hAnsi="Times New Roman" w:cs="Times New Roman"/>
        </w:rPr>
        <w:t>ternal reliability of the PSC</w:t>
      </w:r>
      <w:r w:rsidR="00C05B99" w:rsidRPr="003533C4">
        <w:rPr>
          <w:rFonts w:ascii="Times New Roman" w:hAnsi="Times New Roman" w:cs="Times New Roman"/>
        </w:rPr>
        <w:t xml:space="preserve"> with Cronbach alpha of .86 </w:t>
      </w:r>
      <w:r w:rsidR="005D6909" w:rsidRPr="003533C4">
        <w:rPr>
          <w:rFonts w:ascii="Times New Roman" w:hAnsi="Times New Roman" w:cs="Times New Roman"/>
        </w:rPr>
        <w:fldChar w:fldCharType="begin"/>
      </w:r>
      <w:r w:rsidR="005D6909" w:rsidRPr="003533C4">
        <w:rPr>
          <w:rFonts w:ascii="Times New Roman" w:hAnsi="Times New Roman" w:cs="Times New Roman"/>
        </w:rPr>
        <w:instrText xml:space="preserve"> ADDIN EN.CITE &lt;EndNote&gt;&lt;Cite&gt;&lt;Author&gt;Jellinek&lt;/Author&gt;&lt;Year&gt;1986&lt;/Year&gt;&lt;RecNum&gt;111&lt;/RecNum&gt;&lt;DisplayText&gt;(Jellinek, Murphy, &amp;amp; Burns, 1986)&lt;/DisplayText&gt;&lt;record&gt;&lt;rec-number&gt;111&lt;/rec-number&gt;&lt;foreign-keys&gt;&lt;key app="EN" db-id="w2wsdwrtn00vw5e0vap5zvv22e9xtde0exts"&gt;111&lt;/key&gt;&lt;/foreign-keys&gt;&lt;ref-type name="Journal Article"&gt;17&lt;/ref-type&gt;&lt;contributors&gt;&lt;authors&gt;&lt;author&gt;Jellinek, Michael S&lt;/author&gt;&lt;author&gt;Murphy, J Michael&lt;/author&gt;&lt;author&gt;Burns, Barbara J&lt;/author&gt;&lt;/authors&gt;&lt;/contributors&gt;&lt;titles&gt;&lt;title&gt;Brief psychosocial screening in outpatient pediatric practice&lt;/title&gt;&lt;secondary-title&gt;The Journal of Pediatrics&lt;/secondary-title&gt;&lt;/titles&gt;&lt;periodical&gt;&lt;full-title&gt;The Journal of Pediatrics&lt;/full-title&gt;&lt;/periodical&gt;&lt;pages&gt;371-378&lt;/pages&gt;&lt;volume&gt;109&lt;/volume&gt;&lt;number&gt;2&lt;/number&gt;&lt;dates&gt;&lt;year&gt;1986&lt;/year&gt;&lt;/dates&gt;&lt;isbn&gt;0022-3476&lt;/isbn&gt;&lt;urls&gt;&lt;/urls&gt;&lt;/record&gt;&lt;/Cite&gt;&lt;/EndNote&gt;</w:instrText>
      </w:r>
      <w:r w:rsidR="005D6909" w:rsidRPr="003533C4">
        <w:rPr>
          <w:rFonts w:ascii="Times New Roman" w:hAnsi="Times New Roman" w:cs="Times New Roman"/>
        </w:rPr>
        <w:fldChar w:fldCharType="separate"/>
      </w:r>
      <w:r w:rsidR="005D6909" w:rsidRPr="003533C4">
        <w:rPr>
          <w:rFonts w:ascii="Times New Roman" w:hAnsi="Times New Roman" w:cs="Times New Roman"/>
          <w:noProof/>
        </w:rPr>
        <w:t>(</w:t>
      </w:r>
      <w:hyperlink w:anchor="_ENREF_4" w:tooltip="Jellinek, 1986 #111" w:history="1">
        <w:r w:rsidR="00D35055" w:rsidRPr="003533C4">
          <w:rPr>
            <w:rFonts w:ascii="Times New Roman" w:hAnsi="Times New Roman" w:cs="Times New Roman"/>
            <w:noProof/>
          </w:rPr>
          <w:t>Jellinek, Murphy, &amp; Burns, 1986</w:t>
        </w:r>
      </w:hyperlink>
      <w:r w:rsidR="005D6909" w:rsidRPr="003533C4">
        <w:rPr>
          <w:rFonts w:ascii="Times New Roman" w:hAnsi="Times New Roman" w:cs="Times New Roman"/>
          <w:noProof/>
        </w:rPr>
        <w:t>)</w:t>
      </w:r>
      <w:r w:rsidR="005D6909" w:rsidRPr="003533C4">
        <w:rPr>
          <w:rFonts w:ascii="Times New Roman" w:hAnsi="Times New Roman" w:cs="Times New Roman"/>
        </w:rPr>
        <w:fldChar w:fldCharType="end"/>
      </w:r>
      <w:r w:rsidR="005D6909" w:rsidRPr="003533C4">
        <w:rPr>
          <w:rFonts w:ascii="Times New Roman" w:hAnsi="Times New Roman" w:cs="Times New Roman"/>
        </w:rPr>
        <w:t xml:space="preserve">, </w:t>
      </w:r>
      <w:r w:rsidR="007C18F4">
        <w:rPr>
          <w:rFonts w:ascii="Times New Roman" w:hAnsi="Times New Roman" w:cs="Times New Roman"/>
        </w:rPr>
        <w:t xml:space="preserve">and </w:t>
      </w:r>
      <w:r w:rsidR="00BC424F" w:rsidRPr="003533C4">
        <w:rPr>
          <w:rFonts w:ascii="Times New Roman" w:hAnsi="Times New Roman" w:cs="Times New Roman"/>
        </w:rPr>
        <w:t>test/re</w:t>
      </w:r>
      <w:r w:rsidR="00C05B99" w:rsidRPr="003533C4">
        <w:rPr>
          <w:rFonts w:ascii="Times New Roman" w:hAnsi="Times New Roman" w:cs="Times New Roman"/>
        </w:rPr>
        <w:t>test reliabili</w:t>
      </w:r>
      <w:r w:rsidR="00CB0EE3" w:rsidRPr="003533C4">
        <w:rPr>
          <w:rFonts w:ascii="Times New Roman" w:hAnsi="Times New Roman" w:cs="Times New Roman"/>
        </w:rPr>
        <w:t>ty</w:t>
      </w:r>
      <w:r w:rsidR="00114C97" w:rsidRPr="003533C4">
        <w:rPr>
          <w:rFonts w:ascii="Times New Roman" w:hAnsi="Times New Roman" w:cs="Times New Roman"/>
        </w:rPr>
        <w:t xml:space="preserve"> of</w:t>
      </w:r>
      <w:r w:rsidR="00CB0EE3" w:rsidRPr="003533C4">
        <w:rPr>
          <w:rFonts w:ascii="Times New Roman" w:hAnsi="Times New Roman" w:cs="Times New Roman"/>
        </w:rPr>
        <w:t xml:space="preserve"> </w:t>
      </w:r>
      <w:r w:rsidR="00BC424F" w:rsidRPr="003533C4">
        <w:rPr>
          <w:rFonts w:ascii="Times New Roman" w:hAnsi="Times New Roman" w:cs="Times New Roman"/>
        </w:rPr>
        <w:t xml:space="preserve">two PSCs,  </w:t>
      </w:r>
      <w:r w:rsidR="00C05B99" w:rsidRPr="003533C4">
        <w:rPr>
          <w:rFonts w:ascii="Times New Roman" w:hAnsi="Times New Roman" w:cs="Times New Roman"/>
        </w:rPr>
        <w:t>one week apart</w:t>
      </w:r>
      <w:r w:rsidR="00BC424F" w:rsidRPr="003533C4">
        <w:rPr>
          <w:rFonts w:ascii="Times New Roman" w:hAnsi="Times New Roman" w:cs="Times New Roman"/>
        </w:rPr>
        <w:t xml:space="preserve"> with</w:t>
      </w:r>
      <w:r w:rsidR="00C05B99" w:rsidRPr="003533C4">
        <w:rPr>
          <w:rFonts w:ascii="Times New Roman" w:hAnsi="Times New Roman" w:cs="Times New Roman"/>
        </w:rPr>
        <w:t xml:space="preserve"> 91% agreement </w:t>
      </w:r>
      <w:r w:rsidR="00AC637C">
        <w:rPr>
          <w:rFonts w:ascii="Times New Roman" w:hAnsi="Times New Roman" w:cs="Times New Roman"/>
        </w:rPr>
        <w:t xml:space="preserve">and </w:t>
      </w:r>
      <w:r w:rsidR="00C05B99" w:rsidRPr="003533C4">
        <w:rPr>
          <w:rFonts w:ascii="Times New Roman" w:hAnsi="Times New Roman" w:cs="Times New Roman"/>
        </w:rPr>
        <w:t xml:space="preserve">a kappa of .69 </w:t>
      </w:r>
      <w:r w:rsidR="005D6909" w:rsidRPr="003533C4">
        <w:rPr>
          <w:rFonts w:ascii="Times New Roman" w:hAnsi="Times New Roman" w:cs="Times New Roman"/>
        </w:rPr>
        <w:fldChar w:fldCharType="begin"/>
      </w:r>
      <w:r w:rsidR="005D6909" w:rsidRPr="003533C4">
        <w:rPr>
          <w:rFonts w:ascii="Times New Roman" w:hAnsi="Times New Roman" w:cs="Times New Roman"/>
        </w:rPr>
        <w:instrText xml:space="preserve"> ADDIN EN.CITE &lt;EndNote&gt;&lt;Cite&gt;&lt;Author&gt;Jellinek&lt;/Author&gt;&lt;Year&gt;1986&lt;/Year&gt;&lt;RecNum&gt;111&lt;/RecNum&gt;&lt;DisplayText&gt;(Jellinek et al., 1986)&lt;/DisplayText&gt;&lt;record&gt;&lt;rec-number&gt;111&lt;/rec-number&gt;&lt;foreign-keys&gt;&lt;key app="EN" db-id="w2wsdwrtn00vw5e0vap5zvv22e9xtde0exts"&gt;111&lt;/key&gt;&lt;/foreign-keys&gt;&lt;ref-type name="Journal Article"&gt;17&lt;/ref-type&gt;&lt;contributors&gt;&lt;authors&gt;&lt;author&gt;Jellinek, Michael S&lt;/author&gt;&lt;author&gt;Murphy, J Michael&lt;/author&gt;&lt;author&gt;Burns, Barbara J&lt;/author&gt;&lt;/authors&gt;&lt;/contributors&gt;&lt;titles&gt;&lt;title&gt;Brief psychosocial screening in outpatient pediatric practice&lt;/title&gt;&lt;secondary-title&gt;The Journal of Pediatrics&lt;/secondary-title&gt;&lt;/titles&gt;&lt;periodical&gt;&lt;full-title&gt;The Journal of Pediatrics&lt;/full-title&gt;&lt;/periodical&gt;&lt;pages&gt;371-378&lt;/pages&gt;&lt;volume&gt;109&lt;/volume&gt;&lt;number&gt;2&lt;/number&gt;&lt;dates&gt;&lt;year&gt;1986&lt;/year&gt;&lt;/dates&gt;&lt;isbn&gt;0022-3476&lt;/isbn&gt;&lt;urls&gt;&lt;/urls&gt;&lt;/record&gt;&lt;/Cite&gt;&lt;/EndNote&gt;</w:instrText>
      </w:r>
      <w:r w:rsidR="005D6909" w:rsidRPr="003533C4">
        <w:rPr>
          <w:rFonts w:ascii="Times New Roman" w:hAnsi="Times New Roman" w:cs="Times New Roman"/>
        </w:rPr>
        <w:fldChar w:fldCharType="separate"/>
      </w:r>
      <w:r w:rsidR="005D6909" w:rsidRPr="003533C4">
        <w:rPr>
          <w:rFonts w:ascii="Times New Roman" w:hAnsi="Times New Roman" w:cs="Times New Roman"/>
          <w:noProof/>
        </w:rPr>
        <w:t>(</w:t>
      </w:r>
      <w:hyperlink w:anchor="_ENREF_4" w:tooltip="Jellinek, 1986 #111" w:history="1">
        <w:r w:rsidR="00D35055" w:rsidRPr="003533C4">
          <w:rPr>
            <w:rFonts w:ascii="Times New Roman" w:hAnsi="Times New Roman" w:cs="Times New Roman"/>
            <w:noProof/>
          </w:rPr>
          <w:t>Jellinek et al., 1986</w:t>
        </w:r>
      </w:hyperlink>
      <w:r w:rsidR="005D6909" w:rsidRPr="003533C4">
        <w:rPr>
          <w:rFonts w:ascii="Times New Roman" w:hAnsi="Times New Roman" w:cs="Times New Roman"/>
          <w:noProof/>
        </w:rPr>
        <w:t>)</w:t>
      </w:r>
      <w:r w:rsidR="005D6909" w:rsidRPr="003533C4">
        <w:rPr>
          <w:rFonts w:ascii="Times New Roman" w:hAnsi="Times New Roman" w:cs="Times New Roman"/>
        </w:rPr>
        <w:fldChar w:fldCharType="end"/>
      </w:r>
      <w:r w:rsidR="005D6909" w:rsidRPr="003533C4">
        <w:rPr>
          <w:rFonts w:ascii="Times New Roman" w:hAnsi="Times New Roman" w:cs="Times New Roman"/>
        </w:rPr>
        <w:t>.</w:t>
      </w:r>
    </w:p>
    <w:p w14:paraId="6285D6D2" w14:textId="36D5015E" w:rsidR="00C05B99" w:rsidRPr="003533C4" w:rsidRDefault="00CB0EE3" w:rsidP="00CE5782">
      <w:pPr>
        <w:spacing w:line="240" w:lineRule="auto"/>
        <w:rPr>
          <w:rFonts w:ascii="Times New Roman" w:hAnsi="Times New Roman" w:cs="Times New Roman"/>
        </w:rPr>
      </w:pPr>
      <w:r w:rsidRPr="003533C4">
        <w:rPr>
          <w:rFonts w:ascii="Times New Roman" w:hAnsi="Times New Roman" w:cs="Times New Roman"/>
        </w:rPr>
        <w:t xml:space="preserve">The acceptability and feasibility of the PSC as a routine screen in outpatient pediatric practice were demonstrated in a large </w:t>
      </w:r>
      <w:r w:rsidR="00BC424F" w:rsidRPr="00CE5782">
        <w:rPr>
          <w:rFonts w:ascii="Times New Roman" w:hAnsi="Times New Roman" w:cs="Times New Roman"/>
        </w:rPr>
        <w:t>(N=</w:t>
      </w:r>
      <w:r w:rsidR="006C0317" w:rsidRPr="00CE5782">
        <w:rPr>
          <w:rFonts w:ascii="Times New Roman" w:hAnsi="Times New Roman" w:cs="Times New Roman"/>
        </w:rPr>
        <w:t>2</w:t>
      </w:r>
      <w:r w:rsidR="00BC424F" w:rsidRPr="00CE5782">
        <w:rPr>
          <w:rFonts w:ascii="Times New Roman" w:hAnsi="Times New Roman" w:cs="Times New Roman"/>
        </w:rPr>
        <w:t>0,000+)</w:t>
      </w:r>
      <w:r w:rsidR="00BC424F" w:rsidRPr="003533C4">
        <w:rPr>
          <w:rFonts w:ascii="Times New Roman" w:hAnsi="Times New Roman" w:cs="Times New Roman"/>
        </w:rPr>
        <w:t xml:space="preserve"> </w:t>
      </w:r>
      <w:r w:rsidRPr="003533C4">
        <w:rPr>
          <w:rFonts w:ascii="Times New Roman" w:hAnsi="Times New Roman" w:cs="Times New Roman"/>
        </w:rPr>
        <w:t xml:space="preserve">national probability sample that used the PSC as a proxy for </w:t>
      </w:r>
      <w:r w:rsidR="00FF4255" w:rsidRPr="003533C4">
        <w:rPr>
          <w:rFonts w:ascii="Times New Roman" w:hAnsi="Times New Roman" w:cs="Times New Roman"/>
        </w:rPr>
        <w:t xml:space="preserve">overall psychosocial risk vs not risk </w:t>
      </w:r>
      <w:r w:rsidR="005D6909" w:rsidRPr="003533C4">
        <w:rPr>
          <w:rFonts w:ascii="Times New Roman" w:hAnsi="Times New Roman" w:cs="Times New Roman"/>
        </w:rPr>
        <w:fldChar w:fldCharType="begin"/>
      </w:r>
      <w:r w:rsidR="005D6909" w:rsidRPr="003533C4">
        <w:rPr>
          <w:rFonts w:ascii="Times New Roman" w:hAnsi="Times New Roman" w:cs="Times New Roman"/>
        </w:rPr>
        <w:instrText xml:space="preserve"> ADDIN EN.CITE &lt;EndNote&gt;&lt;Cite&gt;&lt;Author&gt;Kelleher&lt;/Author&gt;&lt;Year&gt;1997&lt;/Year&gt;&lt;RecNum&gt;112&lt;/RecNum&gt;&lt;DisplayText&gt;(Kelleher et al., 1997)&lt;/DisplayText&gt;&lt;record&gt;&lt;rec-number&gt;112&lt;/rec-number&gt;&lt;foreign-keys&gt;&lt;key app="EN" db-id="w2wsdwrtn00vw5e0vap5zvv22e9xtde0exts"&gt;112&lt;/key&gt;&lt;/foreign-keys&gt;&lt;ref-type name="Journal Article"&gt;17&lt;/ref-type&gt;&lt;contributors&gt;&lt;authors&gt;&lt;author&gt;Kelleher, Kelly J&lt;/author&gt;&lt;author&gt;Childs, George E&lt;/author&gt;&lt;author&gt;Wasserman, Richard C&lt;/author&gt;&lt;author&gt;McInerny, Thomas K&lt;/author&gt;&lt;author&gt;Nutting, Paul A&lt;/author&gt;&lt;author&gt;Gardner, William P&lt;/author&gt;&lt;/authors&gt;&lt;/contributors&gt;&lt;titles&gt;&lt;title&gt;Insurance status and recognition of psychosocial problems: a report from the Pediatric Research in Office Settings and the Ambulatory Sentinel Practice Networks&lt;/title&gt;&lt;secondary-title&gt;Archives of pediatrics &amp;amp; adolescent medicine&lt;/secondary-title&gt;&lt;/titles&gt;&lt;periodical&gt;&lt;full-title&gt;Archives of pediatrics &amp;amp; adolescent medicine&lt;/full-title&gt;&lt;/periodical&gt;&lt;pages&gt;1109-1115&lt;/pages&gt;&lt;volume&gt;151&lt;/volume&gt;&lt;number&gt;11&lt;/number&gt;&lt;dates&gt;&lt;year&gt;1997&lt;/year&gt;&lt;/dates&gt;&lt;isbn&gt;1072-4710&lt;/isbn&gt;&lt;urls&gt;&lt;/urls&gt;&lt;/record&gt;&lt;/Cite&gt;&lt;/EndNote&gt;</w:instrText>
      </w:r>
      <w:r w:rsidR="005D6909" w:rsidRPr="003533C4">
        <w:rPr>
          <w:rFonts w:ascii="Times New Roman" w:hAnsi="Times New Roman" w:cs="Times New Roman"/>
        </w:rPr>
        <w:fldChar w:fldCharType="separate"/>
      </w:r>
      <w:r w:rsidR="005D6909" w:rsidRPr="003533C4">
        <w:rPr>
          <w:rFonts w:ascii="Times New Roman" w:hAnsi="Times New Roman" w:cs="Times New Roman"/>
          <w:noProof/>
        </w:rPr>
        <w:t>(</w:t>
      </w:r>
      <w:hyperlink w:anchor="_ENREF_7" w:tooltip="Kelleher, 1997 #112" w:history="1">
        <w:r w:rsidR="00D35055" w:rsidRPr="003533C4">
          <w:rPr>
            <w:rFonts w:ascii="Times New Roman" w:hAnsi="Times New Roman" w:cs="Times New Roman"/>
            <w:noProof/>
          </w:rPr>
          <w:t>Kelleher et al., 1997</w:t>
        </w:r>
      </w:hyperlink>
      <w:r w:rsidR="005D6909" w:rsidRPr="003533C4">
        <w:rPr>
          <w:rFonts w:ascii="Times New Roman" w:hAnsi="Times New Roman" w:cs="Times New Roman"/>
          <w:noProof/>
        </w:rPr>
        <w:t>)</w:t>
      </w:r>
      <w:r w:rsidR="005D6909" w:rsidRPr="003533C4">
        <w:rPr>
          <w:rFonts w:ascii="Times New Roman" w:hAnsi="Times New Roman" w:cs="Times New Roman"/>
        </w:rPr>
        <w:fldChar w:fldCharType="end"/>
      </w:r>
      <w:r w:rsidR="005D6909" w:rsidRPr="003533C4">
        <w:rPr>
          <w:rFonts w:ascii="Times New Roman" w:hAnsi="Times New Roman" w:cs="Times New Roman"/>
        </w:rPr>
        <w:t>.</w:t>
      </w:r>
      <w:r w:rsidR="00FF4255" w:rsidRPr="003533C4">
        <w:rPr>
          <w:rFonts w:ascii="Times New Roman" w:hAnsi="Times New Roman" w:cs="Times New Roman"/>
        </w:rPr>
        <w:t xml:space="preserve"> The same sample was used to derive and validate three subscales (attention, internalizing, and externalizing problems) </w:t>
      </w:r>
      <w:r w:rsidR="000A4A95" w:rsidRPr="003533C4">
        <w:rPr>
          <w:rFonts w:ascii="Times New Roman" w:hAnsi="Times New Roman" w:cs="Times New Roman"/>
        </w:rPr>
        <w:t>which showed sensitivities of 77-87% and specificities</w:t>
      </w:r>
      <w:r w:rsidR="00FF4255" w:rsidRPr="003533C4">
        <w:rPr>
          <w:rFonts w:ascii="Times New Roman" w:hAnsi="Times New Roman" w:cs="Times New Roman"/>
        </w:rPr>
        <w:t xml:space="preserve"> of 68-80% </w:t>
      </w:r>
      <w:r w:rsidR="00BC424F" w:rsidRPr="003533C4">
        <w:rPr>
          <w:rFonts w:ascii="Times New Roman" w:hAnsi="Times New Roman" w:cs="Times New Roman"/>
        </w:rPr>
        <w:t>when compared to</w:t>
      </w:r>
      <w:r w:rsidR="00FF4255" w:rsidRPr="003533C4">
        <w:rPr>
          <w:rFonts w:ascii="Times New Roman" w:hAnsi="Times New Roman" w:cs="Times New Roman"/>
        </w:rPr>
        <w:t xml:space="preserve"> other widely used measures of problems in these </w:t>
      </w:r>
      <w:r w:rsidR="005D6909" w:rsidRPr="003533C4">
        <w:rPr>
          <w:rFonts w:ascii="Times New Roman" w:hAnsi="Times New Roman" w:cs="Times New Roman"/>
        </w:rPr>
        <w:t xml:space="preserve">areas </w:t>
      </w:r>
      <w:r w:rsidR="005D6909" w:rsidRPr="003533C4">
        <w:rPr>
          <w:rFonts w:ascii="Times New Roman" w:hAnsi="Times New Roman" w:cs="Times New Roman"/>
        </w:rPr>
        <w:fldChar w:fldCharType="begin"/>
      </w:r>
      <w:r w:rsidR="005D6909" w:rsidRPr="003533C4">
        <w:rPr>
          <w:rFonts w:ascii="Times New Roman" w:hAnsi="Times New Roman" w:cs="Times New Roman"/>
        </w:rPr>
        <w:instrText xml:space="preserve"> ADDIN EN.CITE &lt;EndNote&gt;&lt;Cite&gt;&lt;Author&gt;Gardner&lt;/Author&gt;&lt;Year&gt;1999&lt;/Year&gt;&lt;RecNum&gt;113&lt;/RecNum&gt;&lt;DisplayText&gt;(Gardner et al., 1999)&lt;/DisplayText&gt;&lt;record&gt;&lt;rec-number&gt;113&lt;/rec-number&gt;&lt;foreign-keys&gt;&lt;key app="EN" db-id="w2wsdwrtn00vw5e0vap5zvv22e9xtde0exts"&gt;113&lt;/key&gt;&lt;/foreign-keys&gt;&lt;ref-type name="Journal Article"&gt;17&lt;/ref-type&gt;&lt;contributors&gt;&lt;authors&gt;&lt;author&gt;Gardner, William&lt;/author&gt;&lt;author&gt;Murphy, Michael&lt;/author&gt;&lt;author&gt;Childs, George&lt;/author&gt;&lt;author&gt;Kelleher, Kelly&lt;/author&gt;&lt;author&gt;Pagano, Maria&lt;/author&gt;&lt;author&gt;Jellinek, Michael&lt;/author&gt;&lt;author&gt;McInerny, T&lt;/author&gt;&lt;author&gt;Wasserman, M&lt;/author&gt;&lt;author&gt;Nutting, Paul&lt;/author&gt;&lt;author&gt;Chiapetta, L&lt;/author&gt;&lt;/authors&gt;&lt;/contributors&gt;&lt;titles&gt;&lt;title&gt;The PSC-17: A brief pediatric symptom checklist with psychosocial problem subscales&lt;/title&gt;&lt;secondary-title&gt;Ambulatory Child Health&lt;/secondary-title&gt;&lt;/titles&gt;&lt;periodical&gt;&lt;full-title&gt;Ambulatory Child Health&lt;/full-title&gt;&lt;/periodical&gt;&lt;pages&gt;225-236&lt;/pages&gt;&lt;volume&gt;5&lt;/volume&gt;&lt;dates&gt;&lt;year&gt;1999&lt;/year&gt;&lt;/dates&gt;&lt;urls&gt;&lt;/urls&gt;&lt;/record&gt;&lt;/Cite&gt;&lt;/EndNote&gt;</w:instrText>
      </w:r>
      <w:r w:rsidR="005D6909" w:rsidRPr="003533C4">
        <w:rPr>
          <w:rFonts w:ascii="Times New Roman" w:hAnsi="Times New Roman" w:cs="Times New Roman"/>
        </w:rPr>
        <w:fldChar w:fldCharType="separate"/>
      </w:r>
      <w:r w:rsidR="005D6909" w:rsidRPr="003533C4">
        <w:rPr>
          <w:rFonts w:ascii="Times New Roman" w:hAnsi="Times New Roman" w:cs="Times New Roman"/>
          <w:noProof/>
        </w:rPr>
        <w:t>(</w:t>
      </w:r>
      <w:hyperlink w:anchor="_ENREF_2" w:tooltip="Gardner, 1999 #113" w:history="1">
        <w:r w:rsidR="00D35055" w:rsidRPr="003533C4">
          <w:rPr>
            <w:rFonts w:ascii="Times New Roman" w:hAnsi="Times New Roman" w:cs="Times New Roman"/>
            <w:noProof/>
          </w:rPr>
          <w:t>Gardner et al., 1999</w:t>
        </w:r>
      </w:hyperlink>
      <w:r w:rsidR="005D6909" w:rsidRPr="003533C4">
        <w:rPr>
          <w:rFonts w:ascii="Times New Roman" w:hAnsi="Times New Roman" w:cs="Times New Roman"/>
          <w:noProof/>
        </w:rPr>
        <w:t>)</w:t>
      </w:r>
      <w:r w:rsidR="005D6909" w:rsidRPr="003533C4">
        <w:rPr>
          <w:rFonts w:ascii="Times New Roman" w:hAnsi="Times New Roman" w:cs="Times New Roman"/>
        </w:rPr>
        <w:fldChar w:fldCharType="end"/>
      </w:r>
      <w:r w:rsidR="005D6909" w:rsidRPr="003533C4">
        <w:rPr>
          <w:rFonts w:ascii="Times New Roman" w:hAnsi="Times New Roman" w:cs="Times New Roman"/>
        </w:rPr>
        <w:t xml:space="preserve"> </w:t>
      </w:r>
      <w:r w:rsidR="000A4A95" w:rsidRPr="003533C4">
        <w:rPr>
          <w:rFonts w:ascii="Times New Roman" w:hAnsi="Times New Roman" w:cs="Times New Roman"/>
        </w:rPr>
        <w:t>and acceptable rate</w:t>
      </w:r>
      <w:r w:rsidR="00BC424F" w:rsidRPr="003533C4">
        <w:rPr>
          <w:rFonts w:ascii="Times New Roman" w:hAnsi="Times New Roman" w:cs="Times New Roman"/>
        </w:rPr>
        <w:t>s</w:t>
      </w:r>
      <w:r w:rsidR="000A4A95" w:rsidRPr="003533C4">
        <w:rPr>
          <w:rFonts w:ascii="Times New Roman" w:hAnsi="Times New Roman" w:cs="Times New Roman"/>
        </w:rPr>
        <w:t xml:space="preserve"> of reliability </w:t>
      </w:r>
      <w:r w:rsidR="00D653FC" w:rsidRPr="003533C4">
        <w:rPr>
          <w:rFonts w:ascii="Times New Roman" w:hAnsi="Times New Roman" w:cs="Times New Roman"/>
        </w:rPr>
        <w:t xml:space="preserve">with Cronbach alphas of .79-.83 </w:t>
      </w:r>
      <w:r w:rsidR="00114C97" w:rsidRPr="003533C4">
        <w:rPr>
          <w:rFonts w:ascii="Times New Roman" w:hAnsi="Times New Roman" w:cs="Times New Roman"/>
        </w:rPr>
        <w:t>on</w:t>
      </w:r>
      <w:r w:rsidR="00BC424F" w:rsidRPr="003533C4">
        <w:rPr>
          <w:rFonts w:ascii="Times New Roman" w:hAnsi="Times New Roman" w:cs="Times New Roman"/>
        </w:rPr>
        <w:t xml:space="preserve"> these </w:t>
      </w:r>
      <w:r w:rsidR="00DC3F6A">
        <w:rPr>
          <w:rFonts w:ascii="Times New Roman" w:hAnsi="Times New Roman" w:cs="Times New Roman"/>
        </w:rPr>
        <w:t>sub</w:t>
      </w:r>
      <w:r w:rsidR="00BC424F" w:rsidRPr="003533C4">
        <w:rPr>
          <w:rFonts w:ascii="Times New Roman" w:hAnsi="Times New Roman" w:cs="Times New Roman"/>
        </w:rPr>
        <w:t>scales.</w:t>
      </w:r>
    </w:p>
    <w:p w14:paraId="377353B2" w14:textId="49A9E195" w:rsidR="00C05B99" w:rsidRPr="003533C4" w:rsidRDefault="0044004F" w:rsidP="00CE5782">
      <w:pPr>
        <w:spacing w:line="240" w:lineRule="auto"/>
        <w:rPr>
          <w:rFonts w:ascii="Times New Roman" w:hAnsi="Times New Roman" w:cs="Times New Roman"/>
        </w:rPr>
      </w:pPr>
      <w:r w:rsidRPr="003533C4">
        <w:rPr>
          <w:rFonts w:ascii="Times New Roman" w:hAnsi="Times New Roman" w:cs="Times New Roman"/>
        </w:rPr>
        <w:lastRenderedPageBreak/>
        <w:t>Over the intervening decades, the v</w:t>
      </w:r>
      <w:r w:rsidR="000A4A95" w:rsidRPr="003533C4">
        <w:rPr>
          <w:rFonts w:ascii="Times New Roman" w:hAnsi="Times New Roman" w:cs="Times New Roman"/>
        </w:rPr>
        <w:t>alidity and reliability</w:t>
      </w:r>
      <w:r w:rsidR="00BC424F" w:rsidRPr="003533C4">
        <w:rPr>
          <w:rFonts w:ascii="Times New Roman" w:hAnsi="Times New Roman" w:cs="Times New Roman"/>
        </w:rPr>
        <w:t xml:space="preserve"> of the PSC </w:t>
      </w:r>
      <w:r w:rsidRPr="003533C4">
        <w:rPr>
          <w:rFonts w:ascii="Times New Roman" w:hAnsi="Times New Roman" w:cs="Times New Roman"/>
        </w:rPr>
        <w:t>instrument</w:t>
      </w:r>
      <w:r w:rsidR="000A4A95" w:rsidRPr="003533C4">
        <w:rPr>
          <w:rFonts w:ascii="Times New Roman" w:hAnsi="Times New Roman" w:cs="Times New Roman"/>
        </w:rPr>
        <w:t xml:space="preserve"> </w:t>
      </w:r>
      <w:r w:rsidR="00BC424F" w:rsidRPr="003533C4">
        <w:rPr>
          <w:rFonts w:ascii="Times New Roman" w:hAnsi="Times New Roman" w:cs="Times New Roman"/>
        </w:rPr>
        <w:t xml:space="preserve">have been </w:t>
      </w:r>
      <w:r w:rsidRPr="003533C4">
        <w:rPr>
          <w:rFonts w:ascii="Times New Roman" w:hAnsi="Times New Roman" w:cs="Times New Roman"/>
        </w:rPr>
        <w:t xml:space="preserve">demonstrated in many studies. </w:t>
      </w:r>
      <w:r w:rsidR="00DC3F6A">
        <w:rPr>
          <w:rFonts w:ascii="Times New Roman" w:hAnsi="Times New Roman" w:cs="Times New Roman"/>
        </w:rPr>
        <w:t>To review some</w:t>
      </w:r>
      <w:r w:rsidRPr="003533C4">
        <w:rPr>
          <w:rFonts w:ascii="Times New Roman" w:hAnsi="Times New Roman" w:cs="Times New Roman"/>
        </w:rPr>
        <w:t xml:space="preserve"> of the more recent</w:t>
      </w:r>
      <w:r w:rsidR="00DC3F6A">
        <w:rPr>
          <w:rFonts w:ascii="Times New Roman" w:hAnsi="Times New Roman" w:cs="Times New Roman"/>
        </w:rPr>
        <w:t xml:space="preserve">, </w:t>
      </w:r>
      <w:r w:rsidR="00DC3F6A" w:rsidRPr="003533C4">
        <w:rPr>
          <w:rFonts w:ascii="Times New Roman" w:hAnsi="Times New Roman" w:cs="Times New Roman"/>
        </w:rPr>
        <w:t>a 6,526 case Florida Medicaid sample</w:t>
      </w:r>
      <w:r w:rsidR="00DC3F6A">
        <w:rPr>
          <w:rFonts w:ascii="Times New Roman" w:hAnsi="Times New Roman" w:cs="Times New Roman"/>
        </w:rPr>
        <w:t xml:space="preserve"> </w:t>
      </w:r>
      <w:r w:rsidR="00DC3F6A" w:rsidRPr="003533C4">
        <w:rPr>
          <w:rFonts w:ascii="Times New Roman" w:hAnsi="Times New Roman" w:cs="Times New Roman"/>
        </w:rPr>
        <w:fldChar w:fldCharType="begin"/>
      </w:r>
      <w:r w:rsidR="00DC3F6A" w:rsidRPr="003533C4">
        <w:rPr>
          <w:rFonts w:ascii="Times New Roman" w:hAnsi="Times New Roman" w:cs="Times New Roman"/>
        </w:rPr>
        <w:instrText xml:space="preserve"> ADDIN EN.CITE &lt;EndNote&gt;&lt;Cite&gt;&lt;Author&gt;Boothroyd&lt;/Author&gt;&lt;Year&gt;2010&lt;/Year&gt;&lt;RecNum&gt;114&lt;/RecNum&gt;&lt;DisplayText&gt;(Boothroyd &amp;amp; Armstrong, 2010)&lt;/DisplayText&gt;&lt;record&gt;&lt;rec-number&gt;114&lt;/rec-number&gt;&lt;foreign-keys&gt;&lt;key app="EN" db-id="w2wsdwrtn00vw5e0vap5zvv22e9xtde0exts"&gt;114&lt;/key&gt;&lt;/foreign-keys&gt;&lt;ref-type name="Journal Article"&gt;17&lt;/ref-type&gt;&lt;contributors&gt;&lt;authors&gt;&lt;author&gt;Boothroyd, Roger Alan&lt;/author&gt;&lt;author&gt;Armstrong, Mary&lt;/author&gt;&lt;/authors&gt;&lt;/contributors&gt;&lt;titles&gt;&lt;title&gt;An examination of the psychometric properties of the Pediatric Symptom Checklist with children enrolled in Medicaid&lt;/title&gt;&lt;secondary-title&gt;Journal of Emotional and Behavioral Disorders&lt;/secondary-title&gt;&lt;/titles&gt;&lt;periodical&gt;&lt;full-title&gt;Journal of Emotional and Behavioral Disorders&lt;/full-title&gt;&lt;/periodical&gt;&lt;pages&gt;113-126&lt;/pages&gt;&lt;volume&gt;18&lt;/volume&gt;&lt;number&gt;2&lt;/number&gt;&lt;dates&gt;&lt;year&gt;2010&lt;/year&gt;&lt;/dates&gt;&lt;isbn&gt;1063-4266&lt;/isbn&gt;&lt;urls&gt;&lt;/urls&gt;&lt;/record&gt;&lt;/Cite&gt;&lt;/EndNote&gt;</w:instrText>
      </w:r>
      <w:r w:rsidR="00DC3F6A" w:rsidRPr="003533C4">
        <w:rPr>
          <w:rFonts w:ascii="Times New Roman" w:hAnsi="Times New Roman" w:cs="Times New Roman"/>
        </w:rPr>
        <w:fldChar w:fldCharType="separate"/>
      </w:r>
      <w:r w:rsidR="00DC3F6A" w:rsidRPr="003533C4">
        <w:rPr>
          <w:rFonts w:ascii="Times New Roman" w:hAnsi="Times New Roman" w:cs="Times New Roman"/>
          <w:noProof/>
        </w:rPr>
        <w:t>(</w:t>
      </w:r>
      <w:hyperlink w:anchor="_ENREF_1" w:tooltip="Boothroyd, 2010 #114" w:history="1">
        <w:r w:rsidR="00D35055" w:rsidRPr="003533C4">
          <w:rPr>
            <w:rFonts w:ascii="Times New Roman" w:hAnsi="Times New Roman" w:cs="Times New Roman"/>
            <w:noProof/>
          </w:rPr>
          <w:t>Boothroyd &amp; Armstrong, 2010</w:t>
        </w:r>
      </w:hyperlink>
      <w:r w:rsidR="00DC3F6A" w:rsidRPr="003533C4">
        <w:rPr>
          <w:rFonts w:ascii="Times New Roman" w:hAnsi="Times New Roman" w:cs="Times New Roman"/>
          <w:noProof/>
        </w:rPr>
        <w:t>)</w:t>
      </w:r>
      <w:r w:rsidR="00DC3F6A" w:rsidRPr="003533C4">
        <w:rPr>
          <w:rFonts w:ascii="Times New Roman" w:hAnsi="Times New Roman" w:cs="Times New Roman"/>
        </w:rPr>
        <w:fldChar w:fldCharType="end"/>
      </w:r>
      <w:r w:rsidR="00DC3F6A">
        <w:rPr>
          <w:rFonts w:ascii="Times New Roman" w:hAnsi="Times New Roman" w:cs="Times New Roman"/>
        </w:rPr>
        <w:t xml:space="preserve">  </w:t>
      </w:r>
      <w:r w:rsidRPr="003533C4">
        <w:rPr>
          <w:rFonts w:ascii="Times New Roman" w:hAnsi="Times New Roman" w:cs="Times New Roman"/>
        </w:rPr>
        <w:t>reported a</w:t>
      </w:r>
      <w:r w:rsidR="000A4A95" w:rsidRPr="003533C4">
        <w:rPr>
          <w:rFonts w:ascii="Times New Roman" w:hAnsi="Times New Roman" w:cs="Times New Roman"/>
        </w:rPr>
        <w:t xml:space="preserve"> sensitivity of </w:t>
      </w:r>
      <w:r w:rsidR="0061353D" w:rsidRPr="003533C4">
        <w:rPr>
          <w:rFonts w:ascii="Times New Roman" w:hAnsi="Times New Roman" w:cs="Times New Roman"/>
        </w:rPr>
        <w:t>.77 and specificity of .82</w:t>
      </w:r>
      <w:r w:rsidRPr="003533C4">
        <w:rPr>
          <w:rFonts w:ascii="Times New Roman" w:hAnsi="Times New Roman" w:cs="Times New Roman"/>
        </w:rPr>
        <w:t xml:space="preserve"> </w:t>
      </w:r>
      <w:r w:rsidR="0061353D" w:rsidRPr="003533C4">
        <w:rPr>
          <w:rFonts w:ascii="Times New Roman" w:hAnsi="Times New Roman" w:cs="Times New Roman"/>
        </w:rPr>
        <w:t xml:space="preserve">against presence/absence of mental health disability and a Cronbach alpha of .94 </w:t>
      </w:r>
      <w:r w:rsidR="00DC3F6A">
        <w:rPr>
          <w:rFonts w:ascii="Times New Roman" w:hAnsi="Times New Roman" w:cs="Times New Roman"/>
        </w:rPr>
        <w:t>and a</w:t>
      </w:r>
      <w:r w:rsidR="00BC424F" w:rsidRPr="003533C4">
        <w:rPr>
          <w:rFonts w:ascii="Times New Roman" w:hAnsi="Times New Roman" w:cs="Times New Roman"/>
        </w:rPr>
        <w:t>n even more recent study</w:t>
      </w:r>
      <w:r w:rsidR="005D6909" w:rsidRPr="003533C4">
        <w:rPr>
          <w:rFonts w:ascii="Times New Roman" w:hAnsi="Times New Roman" w:cs="Times New Roman"/>
        </w:rPr>
        <w:t xml:space="preserve"> </w:t>
      </w:r>
      <w:r w:rsidR="005D6909" w:rsidRPr="003533C4">
        <w:rPr>
          <w:rFonts w:ascii="Times New Roman" w:hAnsi="Times New Roman" w:cs="Times New Roman"/>
        </w:rPr>
        <w:fldChar w:fldCharType="begin"/>
      </w:r>
      <w:r w:rsidR="001F17EF">
        <w:rPr>
          <w:rFonts w:ascii="Times New Roman" w:hAnsi="Times New Roman" w:cs="Times New Roman"/>
        </w:rPr>
        <w:instrText xml:space="preserve"> ADDIN EN.CITE &lt;EndNote&gt;&lt;Cite&gt;&lt;Author&gt;Murphy&lt;/Author&gt;&lt;Year&gt;2016&lt;/Year&gt;&lt;RecNum&gt;2&lt;/RecNum&gt;&lt;DisplayText&gt;(Murphy et al., 2016)&lt;/DisplayText&gt;&lt;record&gt;&lt;rec-number&gt;2&lt;/rec-number&gt;&lt;foreign-keys&gt;&lt;key app="EN" db-id="w2wsdwrtn00vw5e0vap5zvv22e9xtde0exts"&gt;2&lt;/key&gt;&lt;/foreign-keys&gt;&lt;ref-type name="Journal Article"&gt;17&lt;/ref-type&gt;&lt;contributors&gt;&lt;authors&gt;&lt;author&gt;Murphy, J Michael&lt;/author&gt;&lt;author&gt;Bergmann, Paul&lt;/author&gt;&lt;author&gt;Chiang, Cindy&lt;/author&gt;&lt;author&gt;Sturner, Raymond&lt;/author&gt;&lt;author&gt;Howard, Barbara&lt;/author&gt;&lt;author&gt;Abel, Madelaine R&lt;/author&gt;&lt;author&gt;Jellinek, Michael&lt;/author&gt;&lt;/authors&gt;&lt;/contributors&gt;&lt;titles&gt;&lt;title&gt;The PSC-17: subscale scores, reliability, and factor structure in a new national sample&lt;/title&gt;&lt;secondary-title&gt;Pediatrics&lt;/secondary-title&gt;&lt;/titles&gt;&lt;periodical&gt;&lt;full-title&gt;Pediatrics&lt;/full-title&gt;&lt;/periodical&gt;&lt;pages&gt;e20160038&lt;/pages&gt;&lt;dates&gt;&lt;year&gt;2016&lt;/year&gt;&lt;/dates&gt;&lt;isbn&gt;0031-4005&lt;/isbn&gt;&lt;urls&gt;&lt;/urls&gt;&lt;/record&gt;&lt;/Cite&gt;&lt;/EndNote&gt;</w:instrText>
      </w:r>
      <w:r w:rsidR="005D6909" w:rsidRPr="003533C4">
        <w:rPr>
          <w:rFonts w:ascii="Times New Roman" w:hAnsi="Times New Roman" w:cs="Times New Roman"/>
        </w:rPr>
        <w:fldChar w:fldCharType="separate"/>
      </w:r>
      <w:r w:rsidR="001F17EF">
        <w:rPr>
          <w:rFonts w:ascii="Times New Roman" w:hAnsi="Times New Roman" w:cs="Times New Roman"/>
          <w:noProof/>
        </w:rPr>
        <w:t>(</w:t>
      </w:r>
      <w:hyperlink w:anchor="_ENREF_11" w:tooltip="Murphy, 2016 #2" w:history="1">
        <w:r w:rsidR="00D35055">
          <w:rPr>
            <w:rFonts w:ascii="Times New Roman" w:hAnsi="Times New Roman" w:cs="Times New Roman"/>
            <w:noProof/>
          </w:rPr>
          <w:t>Murphy et al., 2016</w:t>
        </w:r>
      </w:hyperlink>
      <w:r w:rsidR="001F17EF">
        <w:rPr>
          <w:rFonts w:ascii="Times New Roman" w:hAnsi="Times New Roman" w:cs="Times New Roman"/>
          <w:noProof/>
        </w:rPr>
        <w:t>)</w:t>
      </w:r>
      <w:r w:rsidR="005D6909" w:rsidRPr="003533C4">
        <w:rPr>
          <w:rFonts w:ascii="Times New Roman" w:hAnsi="Times New Roman" w:cs="Times New Roman"/>
        </w:rPr>
        <w:fldChar w:fldCharType="end"/>
      </w:r>
      <w:r w:rsidR="005D6909" w:rsidRPr="003533C4">
        <w:rPr>
          <w:rFonts w:ascii="Times New Roman" w:hAnsi="Times New Roman" w:cs="Times New Roman"/>
        </w:rPr>
        <w:t xml:space="preserve"> </w:t>
      </w:r>
      <w:r w:rsidR="000C115A" w:rsidRPr="003533C4">
        <w:rPr>
          <w:rFonts w:ascii="Times New Roman" w:hAnsi="Times New Roman" w:cs="Times New Roman"/>
        </w:rPr>
        <w:t xml:space="preserve">reviewed normative data </w:t>
      </w:r>
      <w:r w:rsidRPr="003533C4">
        <w:rPr>
          <w:rFonts w:ascii="Times New Roman" w:hAnsi="Times New Roman" w:cs="Times New Roman"/>
        </w:rPr>
        <w:t xml:space="preserve">for the PSC-17 </w:t>
      </w:r>
      <w:r w:rsidR="000C115A" w:rsidRPr="003533C4">
        <w:rPr>
          <w:rFonts w:ascii="Times New Roman" w:hAnsi="Times New Roman" w:cs="Times New Roman"/>
        </w:rPr>
        <w:t>in a very large (80,000+ case) national outpatient pediatric sample</w:t>
      </w:r>
      <w:r w:rsidRPr="003533C4">
        <w:rPr>
          <w:rFonts w:ascii="Times New Roman" w:hAnsi="Times New Roman" w:cs="Times New Roman"/>
        </w:rPr>
        <w:t xml:space="preserve"> </w:t>
      </w:r>
      <w:r w:rsidR="0036734E" w:rsidRPr="003533C4">
        <w:rPr>
          <w:rFonts w:ascii="Times New Roman" w:hAnsi="Times New Roman" w:cs="Times New Roman"/>
        </w:rPr>
        <w:t>and reported an</w:t>
      </w:r>
      <w:r w:rsidR="000C115A" w:rsidRPr="003533C4">
        <w:rPr>
          <w:rFonts w:ascii="Times New Roman" w:hAnsi="Times New Roman" w:cs="Times New Roman"/>
        </w:rPr>
        <w:t xml:space="preserve"> overall risk rate (12%) and subscale scores </w:t>
      </w:r>
      <w:r w:rsidR="0036734E" w:rsidRPr="003533C4">
        <w:rPr>
          <w:rFonts w:ascii="Times New Roman" w:hAnsi="Times New Roman" w:cs="Times New Roman"/>
        </w:rPr>
        <w:t xml:space="preserve">that were comparable to rates published in </w:t>
      </w:r>
      <w:r w:rsidR="00DC3F6A">
        <w:rPr>
          <w:rFonts w:ascii="Times New Roman" w:hAnsi="Times New Roman" w:cs="Times New Roman"/>
        </w:rPr>
        <w:t>the Kelleher et al, 1997</w:t>
      </w:r>
      <w:r w:rsidR="00132675">
        <w:rPr>
          <w:rFonts w:ascii="Times New Roman" w:hAnsi="Times New Roman" w:cs="Times New Roman"/>
        </w:rPr>
        <w:t xml:space="preserve"> national sample ~ 20</w:t>
      </w:r>
      <w:r w:rsidR="0036734E" w:rsidRPr="003533C4">
        <w:rPr>
          <w:rFonts w:ascii="Times New Roman" w:hAnsi="Times New Roman" w:cs="Times New Roman"/>
        </w:rPr>
        <w:t xml:space="preserve"> years earlier</w:t>
      </w:r>
      <w:r w:rsidR="005D6909" w:rsidRPr="003533C4">
        <w:rPr>
          <w:rFonts w:ascii="Times New Roman" w:hAnsi="Times New Roman" w:cs="Times New Roman"/>
        </w:rPr>
        <w:t xml:space="preserve">, </w:t>
      </w:r>
      <w:r w:rsidR="0036734E" w:rsidRPr="003533C4">
        <w:rPr>
          <w:rFonts w:ascii="Times New Roman" w:hAnsi="Times New Roman" w:cs="Times New Roman"/>
        </w:rPr>
        <w:t xml:space="preserve">with </w:t>
      </w:r>
      <w:r w:rsidR="000C115A" w:rsidRPr="003533C4">
        <w:rPr>
          <w:rFonts w:ascii="Times New Roman" w:hAnsi="Times New Roman" w:cs="Times New Roman"/>
        </w:rPr>
        <w:t>comparable reliability (Cronbach alpha =.89</w:t>
      </w:r>
      <w:r w:rsidR="00DC3F6A">
        <w:rPr>
          <w:rFonts w:ascii="Times New Roman" w:hAnsi="Times New Roman" w:cs="Times New Roman"/>
        </w:rPr>
        <w:t xml:space="preserve"> and </w:t>
      </w:r>
      <w:r w:rsidR="000C115A" w:rsidRPr="003533C4">
        <w:rPr>
          <w:rFonts w:ascii="Times New Roman" w:hAnsi="Times New Roman" w:cs="Times New Roman"/>
        </w:rPr>
        <w:t>time to time reliability = .85)</w:t>
      </w:r>
      <w:r w:rsidR="0036734E" w:rsidRPr="003533C4">
        <w:rPr>
          <w:rFonts w:ascii="Times New Roman" w:hAnsi="Times New Roman" w:cs="Times New Roman"/>
        </w:rPr>
        <w:t xml:space="preserve"> as well.</w:t>
      </w:r>
    </w:p>
    <w:p w14:paraId="46EADB83" w14:textId="4BE0E8EC" w:rsidR="00E165CB" w:rsidRPr="003533C4" w:rsidRDefault="00EA2869">
      <w:pPr>
        <w:pStyle w:val="CommentText"/>
        <w:tabs>
          <w:tab w:val="left" w:pos="0"/>
        </w:tabs>
        <w:rPr>
          <w:rFonts w:ascii="Times New Roman" w:hAnsi="Times New Roman" w:cs="Times New Roman"/>
          <w:b/>
          <w:sz w:val="22"/>
          <w:szCs w:val="22"/>
        </w:rPr>
      </w:pPr>
      <w:r w:rsidRPr="003533C4">
        <w:rPr>
          <w:rFonts w:ascii="Times New Roman" w:hAnsi="Times New Roman" w:cs="Times New Roman"/>
          <w:sz w:val="22"/>
          <w:szCs w:val="22"/>
        </w:rPr>
        <w:t xml:space="preserve">The PSC has </w:t>
      </w:r>
      <w:r w:rsidR="00E165CB" w:rsidRPr="003533C4">
        <w:rPr>
          <w:rFonts w:ascii="Times New Roman" w:hAnsi="Times New Roman" w:cs="Times New Roman"/>
          <w:sz w:val="22"/>
          <w:szCs w:val="22"/>
        </w:rPr>
        <w:t xml:space="preserve">also </w:t>
      </w:r>
      <w:r w:rsidRPr="003533C4">
        <w:rPr>
          <w:rFonts w:ascii="Times New Roman" w:hAnsi="Times New Roman" w:cs="Times New Roman"/>
          <w:sz w:val="22"/>
          <w:szCs w:val="22"/>
        </w:rPr>
        <w:t>been validated as a</w:t>
      </w:r>
      <w:r w:rsidR="0036734E" w:rsidRPr="003533C4">
        <w:rPr>
          <w:rFonts w:ascii="Times New Roman" w:hAnsi="Times New Roman" w:cs="Times New Roman"/>
          <w:sz w:val="22"/>
          <w:szCs w:val="22"/>
        </w:rPr>
        <w:t>n</w:t>
      </w:r>
      <w:r w:rsidRPr="003533C4">
        <w:rPr>
          <w:rFonts w:ascii="Times New Roman" w:hAnsi="Times New Roman" w:cs="Times New Roman"/>
          <w:sz w:val="22"/>
          <w:szCs w:val="22"/>
        </w:rPr>
        <w:t xml:space="preserve"> instrument for assessing change in relationship to treatment</w:t>
      </w:r>
      <w:r w:rsidR="005D6909" w:rsidRPr="003533C4">
        <w:rPr>
          <w:rFonts w:ascii="Times New Roman" w:hAnsi="Times New Roman" w:cs="Times New Roman"/>
          <w:sz w:val="22"/>
          <w:szCs w:val="22"/>
        </w:rPr>
        <w:t xml:space="preserve"> </w:t>
      </w:r>
      <w:r w:rsidR="005D6909" w:rsidRPr="003533C4">
        <w:rPr>
          <w:rFonts w:ascii="Times New Roman" w:hAnsi="Times New Roman" w:cs="Times New Roman"/>
          <w:sz w:val="22"/>
          <w:szCs w:val="22"/>
        </w:rPr>
        <w:fldChar w:fldCharType="begin">
          <w:fldData xml:space="preserve">PEVuZE5vdGU+PENpdGU+PEF1dGhvcj5LYW1pbjwvQXV0aG9yPjxZZWFyPjIwMTU8L1llYXI+PFJl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</w:fldData>
        </w:fldChar>
      </w:r>
      <w:r w:rsidR="001F17EF">
        <w:rPr>
          <w:rFonts w:ascii="Times New Roman" w:hAnsi="Times New Roman" w:cs="Times New Roman"/>
          <w:sz w:val="22"/>
          <w:szCs w:val="22"/>
        </w:rPr>
        <w:instrText xml:space="preserve"> ADDIN EN.CITE </w:instrText>
      </w:r>
      <w:r w:rsidR="001F17EF">
        <w:rPr>
          <w:rFonts w:ascii="Times New Roman" w:hAnsi="Times New Roman" w:cs="Times New Roman"/>
          <w:sz w:val="22"/>
          <w:szCs w:val="22"/>
        </w:rPr>
        <w:fldChar w:fldCharType="begin">
          <w:fldData xml:space="preserve">PEVuZE5vdGU+PENpdGU+PEF1dGhvcj5LYW1pbjwvQXV0aG9yPjxZZWFyPjIwMTU8L1llYXI+PFJl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</w:fldData>
        </w:fldChar>
      </w:r>
      <w:r w:rsidR="001F17EF">
        <w:rPr>
          <w:rFonts w:ascii="Times New Roman" w:hAnsi="Times New Roman" w:cs="Times New Roman"/>
          <w:sz w:val="22"/>
          <w:szCs w:val="22"/>
        </w:rPr>
        <w:instrText xml:space="preserve"> ADDIN EN.CITE.DATA </w:instrText>
      </w:r>
      <w:r w:rsidR="001F17EF">
        <w:rPr>
          <w:rFonts w:ascii="Times New Roman" w:hAnsi="Times New Roman" w:cs="Times New Roman"/>
          <w:sz w:val="22"/>
          <w:szCs w:val="22"/>
        </w:rPr>
      </w:r>
      <w:r w:rsidR="001F17EF">
        <w:rPr>
          <w:rFonts w:ascii="Times New Roman" w:hAnsi="Times New Roman" w:cs="Times New Roman"/>
          <w:sz w:val="22"/>
          <w:szCs w:val="22"/>
        </w:rPr>
        <w:fldChar w:fldCharType="end"/>
      </w:r>
      <w:r w:rsidR="005D6909" w:rsidRPr="003533C4">
        <w:rPr>
          <w:rFonts w:ascii="Times New Roman" w:hAnsi="Times New Roman" w:cs="Times New Roman"/>
          <w:sz w:val="22"/>
          <w:szCs w:val="22"/>
        </w:rPr>
      </w:r>
      <w:r w:rsidR="005D6909" w:rsidRPr="003533C4">
        <w:rPr>
          <w:rFonts w:ascii="Times New Roman" w:hAnsi="Times New Roman" w:cs="Times New Roman"/>
          <w:sz w:val="22"/>
          <w:szCs w:val="22"/>
        </w:rPr>
        <w:fldChar w:fldCharType="separate"/>
      </w:r>
      <w:r w:rsidR="001F17EF">
        <w:rPr>
          <w:rFonts w:ascii="Times New Roman" w:hAnsi="Times New Roman" w:cs="Times New Roman"/>
          <w:noProof/>
          <w:sz w:val="22"/>
          <w:szCs w:val="22"/>
        </w:rPr>
        <w:t>(</w:t>
      </w:r>
      <w:hyperlink w:anchor="_ENREF_3" w:tooltip="Guzmán, 2015 #120" w:history="1">
        <w:r w:rsidR="00D35055">
          <w:rPr>
            <w:rFonts w:ascii="Times New Roman" w:hAnsi="Times New Roman" w:cs="Times New Roman"/>
            <w:noProof/>
            <w:sz w:val="22"/>
            <w:szCs w:val="22"/>
          </w:rPr>
          <w:t>Guzmán et al., 2015</w:t>
        </w:r>
      </w:hyperlink>
      <w:r w:rsidR="001F17EF">
        <w:rPr>
          <w:rFonts w:ascii="Times New Roman" w:hAnsi="Times New Roman" w:cs="Times New Roman"/>
          <w:noProof/>
          <w:sz w:val="22"/>
          <w:szCs w:val="22"/>
        </w:rPr>
        <w:t xml:space="preserve">; </w:t>
      </w:r>
      <w:hyperlink w:anchor="_ENREF_6" w:tooltip="Kamin, 2015 #115" w:history="1">
        <w:r w:rsidR="00D35055">
          <w:rPr>
            <w:rFonts w:ascii="Times New Roman" w:hAnsi="Times New Roman" w:cs="Times New Roman"/>
            <w:noProof/>
            <w:sz w:val="22"/>
            <w:szCs w:val="22"/>
          </w:rPr>
          <w:t>Kamin et al., 2015</w:t>
        </w:r>
      </w:hyperlink>
      <w:r w:rsidR="001F17EF">
        <w:rPr>
          <w:rFonts w:ascii="Times New Roman" w:hAnsi="Times New Roman" w:cs="Times New Roman"/>
          <w:noProof/>
          <w:sz w:val="22"/>
          <w:szCs w:val="22"/>
        </w:rPr>
        <w:t xml:space="preserve">; </w:t>
      </w:r>
      <w:hyperlink w:anchor="_ENREF_9" w:tooltip="McCarthy, 2016 #117" w:history="1">
        <w:r w:rsidR="00D35055">
          <w:rPr>
            <w:rFonts w:ascii="Times New Roman" w:hAnsi="Times New Roman" w:cs="Times New Roman"/>
            <w:noProof/>
            <w:sz w:val="22"/>
            <w:szCs w:val="22"/>
          </w:rPr>
          <w:t>McCarthy et al., 2016</w:t>
        </w:r>
      </w:hyperlink>
      <w:r w:rsidR="001F17EF">
        <w:rPr>
          <w:rFonts w:ascii="Times New Roman" w:hAnsi="Times New Roman" w:cs="Times New Roman"/>
          <w:noProof/>
          <w:sz w:val="22"/>
          <w:szCs w:val="22"/>
        </w:rPr>
        <w:t xml:space="preserve">; </w:t>
      </w:r>
      <w:hyperlink w:anchor="_ENREF_12" w:tooltip="Murphy, 2015 #116" w:history="1">
        <w:r w:rsidR="00D35055">
          <w:rPr>
            <w:rFonts w:ascii="Times New Roman" w:hAnsi="Times New Roman" w:cs="Times New Roman"/>
            <w:noProof/>
            <w:sz w:val="22"/>
            <w:szCs w:val="22"/>
          </w:rPr>
          <w:t>Murphy et al., 2015</w:t>
        </w:r>
      </w:hyperlink>
      <w:r w:rsidR="001F17EF">
        <w:rPr>
          <w:rFonts w:ascii="Times New Roman" w:hAnsi="Times New Roman" w:cs="Times New Roman"/>
          <w:noProof/>
          <w:sz w:val="22"/>
          <w:szCs w:val="22"/>
        </w:rPr>
        <w:t xml:space="preserve">; </w:t>
      </w:r>
      <w:hyperlink w:anchor="_ENREF_13" w:tooltip="Murphy, 2011 #118" w:history="1">
        <w:r w:rsidR="00D35055">
          <w:rPr>
            <w:rFonts w:ascii="Times New Roman" w:hAnsi="Times New Roman" w:cs="Times New Roman"/>
            <w:noProof/>
            <w:sz w:val="22"/>
            <w:szCs w:val="22"/>
          </w:rPr>
          <w:t>Murphy et al., 2011</w:t>
        </w:r>
      </w:hyperlink>
      <w:r w:rsidR="001F17EF">
        <w:rPr>
          <w:rFonts w:ascii="Times New Roman" w:hAnsi="Times New Roman" w:cs="Times New Roman"/>
          <w:noProof/>
          <w:sz w:val="22"/>
          <w:szCs w:val="22"/>
        </w:rPr>
        <w:t xml:space="preserve">; </w:t>
      </w:r>
      <w:hyperlink w:anchor="_ENREF_15" w:tooltip="Murphy, 2012 #119" w:history="1">
        <w:r w:rsidR="00D35055">
          <w:rPr>
            <w:rFonts w:ascii="Times New Roman" w:hAnsi="Times New Roman" w:cs="Times New Roman"/>
            <w:noProof/>
            <w:sz w:val="22"/>
            <w:szCs w:val="22"/>
          </w:rPr>
          <w:t>Murphy et al., 2012</w:t>
        </w:r>
      </w:hyperlink>
      <w:r w:rsidR="001F17EF">
        <w:rPr>
          <w:rFonts w:ascii="Times New Roman" w:hAnsi="Times New Roman" w:cs="Times New Roman"/>
          <w:noProof/>
          <w:sz w:val="22"/>
          <w:szCs w:val="22"/>
        </w:rPr>
        <w:t xml:space="preserve">; </w:t>
      </w:r>
      <w:hyperlink w:anchor="_ENREF_20" w:tooltip="Stein, 2003 #121" w:history="1">
        <w:r w:rsidR="00D35055">
          <w:rPr>
            <w:rFonts w:ascii="Times New Roman" w:hAnsi="Times New Roman" w:cs="Times New Roman"/>
            <w:noProof/>
            <w:sz w:val="22"/>
            <w:szCs w:val="22"/>
          </w:rPr>
          <w:t>Stein et al., 2003</w:t>
        </w:r>
      </w:hyperlink>
      <w:r w:rsidR="001F17EF">
        <w:rPr>
          <w:rFonts w:ascii="Times New Roman" w:hAnsi="Times New Roman" w:cs="Times New Roman"/>
          <w:noProof/>
          <w:sz w:val="22"/>
          <w:szCs w:val="22"/>
        </w:rPr>
        <w:t>)</w:t>
      </w:r>
      <w:r w:rsidR="005D6909" w:rsidRPr="003533C4">
        <w:rPr>
          <w:rFonts w:ascii="Times New Roman" w:hAnsi="Times New Roman" w:cs="Times New Roman"/>
          <w:sz w:val="22"/>
          <w:szCs w:val="22"/>
        </w:rPr>
        <w:fldChar w:fldCharType="end"/>
      </w:r>
      <w:r w:rsidR="00A11EA6" w:rsidRPr="003533C4">
        <w:rPr>
          <w:rFonts w:ascii="Times New Roman" w:hAnsi="Times New Roman" w:cs="Times New Roman"/>
          <w:sz w:val="22"/>
          <w:szCs w:val="22"/>
        </w:rPr>
        <w:t>.</w:t>
      </w:r>
      <w:r w:rsidR="00AA1A47" w:rsidRPr="003533C4">
        <w:rPr>
          <w:rFonts w:ascii="Times New Roman" w:hAnsi="Times New Roman" w:cs="Times New Roman"/>
          <w:sz w:val="22"/>
          <w:szCs w:val="22"/>
        </w:rPr>
        <w:t xml:space="preserve"> </w:t>
      </w:r>
    </w:p>
    <w:p w14:paraId="5EB7A968" w14:textId="1E321897" w:rsidR="00E165CB" w:rsidRPr="003533C4" w:rsidRDefault="00E165CB" w:rsidP="00E165CB">
      <w:pPr>
        <w:pStyle w:val="CommentText"/>
        <w:tabs>
          <w:tab w:val="left" w:pos="0"/>
        </w:tabs>
        <w:rPr>
          <w:rFonts w:ascii="Times New Roman" w:hAnsi="Times New Roman" w:cs="Times New Roman"/>
          <w:b/>
          <w:sz w:val="22"/>
          <w:szCs w:val="22"/>
        </w:rPr>
      </w:pPr>
      <w:r w:rsidRPr="003533C4">
        <w:rPr>
          <w:rFonts w:ascii="Times New Roman" w:hAnsi="Times New Roman" w:cs="Times New Roman"/>
          <w:b/>
          <w:sz w:val="22"/>
          <w:szCs w:val="22"/>
        </w:rPr>
        <w:t xml:space="preserve">Reliability and validity of the PSC as a </w:t>
      </w:r>
      <w:r w:rsidR="00E047BC">
        <w:rPr>
          <w:rFonts w:ascii="Times New Roman" w:hAnsi="Times New Roman" w:cs="Times New Roman"/>
          <w:b/>
          <w:sz w:val="22"/>
          <w:szCs w:val="22"/>
        </w:rPr>
        <w:t>process</w:t>
      </w:r>
      <w:r w:rsidRPr="003533C4">
        <w:rPr>
          <w:rFonts w:ascii="Times New Roman" w:hAnsi="Times New Roman" w:cs="Times New Roman"/>
          <w:b/>
          <w:sz w:val="22"/>
          <w:szCs w:val="22"/>
        </w:rPr>
        <w:t xml:space="preserve"> measure</w:t>
      </w:r>
    </w:p>
    <w:p w14:paraId="63172A5F" w14:textId="51A4CC36" w:rsidR="00EA2869" w:rsidRPr="003533C4" w:rsidRDefault="00E165CB" w:rsidP="007C63F7">
      <w:pPr>
        <w:autoSpaceDE w:val="0"/>
        <w:autoSpaceDN w:val="0"/>
        <w:adjustRightInd w:val="0"/>
        <w:spacing w:after="0" w:line="240" w:lineRule="auto"/>
        <w:rPr>
          <w:rFonts w:ascii="Times New Roman" w:hAnsi="Times New Roman" w:cs="Times New Roman"/>
        </w:rPr>
      </w:pPr>
      <w:r w:rsidRPr="003533C4">
        <w:rPr>
          <w:rFonts w:ascii="Times New Roman" w:hAnsi="Times New Roman" w:cs="Times New Roman"/>
          <w:bCs/>
        </w:rPr>
        <w:t>To test the reliability of the coding of the administration of a PSC to</w:t>
      </w:r>
      <w:r w:rsidR="0055603C" w:rsidRPr="003533C4">
        <w:rPr>
          <w:rFonts w:ascii="Times New Roman" w:hAnsi="Times New Roman" w:cs="Times New Roman"/>
          <w:bCs/>
        </w:rPr>
        <w:t xml:space="preserve">ol, we </w:t>
      </w:r>
      <w:r w:rsidR="00E31042">
        <w:rPr>
          <w:rFonts w:ascii="Times New Roman" w:hAnsi="Times New Roman" w:cs="Times New Roman"/>
          <w:bCs/>
        </w:rPr>
        <w:t>performed</w:t>
      </w:r>
      <w:r w:rsidR="0055603C" w:rsidRPr="003533C4">
        <w:rPr>
          <w:rFonts w:ascii="Times New Roman" w:hAnsi="Times New Roman" w:cs="Times New Roman"/>
          <w:bCs/>
        </w:rPr>
        <w:t xml:space="preserve"> chart reviews to ascertain whether the CPT code </w:t>
      </w:r>
      <w:r w:rsidR="00DC3F6A">
        <w:rPr>
          <w:rFonts w:ascii="Times New Roman" w:hAnsi="Times New Roman" w:cs="Times New Roman"/>
          <w:bCs/>
        </w:rPr>
        <w:t xml:space="preserve">(96110) </w:t>
      </w:r>
      <w:r w:rsidR="0055603C" w:rsidRPr="003533C4">
        <w:rPr>
          <w:rFonts w:ascii="Times New Roman" w:hAnsi="Times New Roman" w:cs="Times New Roman"/>
          <w:bCs/>
        </w:rPr>
        <w:t>used to bill for screening corresponded with evidence</w:t>
      </w:r>
      <w:r w:rsidR="0036734E" w:rsidRPr="003533C4">
        <w:rPr>
          <w:rFonts w:ascii="Times New Roman" w:hAnsi="Times New Roman" w:cs="Times New Roman"/>
          <w:bCs/>
        </w:rPr>
        <w:t xml:space="preserve"> </w:t>
      </w:r>
      <w:r w:rsidR="0055603C" w:rsidRPr="003533C4">
        <w:rPr>
          <w:rFonts w:ascii="Times New Roman" w:hAnsi="Times New Roman" w:cs="Times New Roman"/>
          <w:bCs/>
        </w:rPr>
        <w:t xml:space="preserve">in the </w:t>
      </w:r>
      <w:r w:rsidR="00DC3F6A">
        <w:rPr>
          <w:rFonts w:ascii="Times New Roman" w:hAnsi="Times New Roman" w:cs="Times New Roman"/>
          <w:bCs/>
        </w:rPr>
        <w:t>p</w:t>
      </w:r>
      <w:r w:rsidR="0055603C" w:rsidRPr="003533C4">
        <w:rPr>
          <w:rFonts w:ascii="Times New Roman" w:hAnsi="Times New Roman" w:cs="Times New Roman"/>
          <w:bCs/>
        </w:rPr>
        <w:t>rogress note for the WCV</w:t>
      </w:r>
      <w:r w:rsidR="0036734E" w:rsidRPr="003533C4">
        <w:rPr>
          <w:rFonts w:ascii="Times New Roman" w:hAnsi="Times New Roman" w:cs="Times New Roman"/>
          <w:bCs/>
        </w:rPr>
        <w:t xml:space="preserve"> that a PSC</w:t>
      </w:r>
      <w:r w:rsidR="00925155" w:rsidRPr="003533C4">
        <w:rPr>
          <w:rFonts w:ascii="Times New Roman" w:hAnsi="Times New Roman" w:cs="Times New Roman"/>
          <w:bCs/>
        </w:rPr>
        <w:t xml:space="preserve"> or other approved screen</w:t>
      </w:r>
      <w:r w:rsidR="0036734E" w:rsidRPr="003533C4">
        <w:rPr>
          <w:rFonts w:ascii="Times New Roman" w:hAnsi="Times New Roman" w:cs="Times New Roman"/>
          <w:bCs/>
        </w:rPr>
        <w:t xml:space="preserve"> had actually been given</w:t>
      </w:r>
      <w:r w:rsidR="0055603C" w:rsidRPr="003533C4">
        <w:rPr>
          <w:rFonts w:ascii="Times New Roman" w:hAnsi="Times New Roman" w:cs="Times New Roman"/>
          <w:bCs/>
        </w:rPr>
        <w:t xml:space="preserve">. </w:t>
      </w:r>
      <w:r w:rsidR="0044004F" w:rsidRPr="003533C4">
        <w:rPr>
          <w:rFonts w:ascii="Times New Roman" w:hAnsi="Times New Roman" w:cs="Times New Roman"/>
          <w:bCs/>
        </w:rPr>
        <w:t xml:space="preserve"> </w:t>
      </w:r>
      <w:r w:rsidR="00873956" w:rsidRPr="003533C4">
        <w:rPr>
          <w:rFonts w:ascii="Times New Roman" w:hAnsi="Times New Roman" w:cs="Times New Roman"/>
          <w:bCs/>
        </w:rPr>
        <w:t>Using the presence/</w:t>
      </w:r>
      <w:r w:rsidR="00925155" w:rsidRPr="003533C4">
        <w:rPr>
          <w:rFonts w:ascii="Times New Roman" w:hAnsi="Times New Roman" w:cs="Times New Roman"/>
          <w:bCs/>
        </w:rPr>
        <w:t>absence of evidence of PSC administration</w:t>
      </w:r>
      <w:r w:rsidR="00873956" w:rsidRPr="003533C4">
        <w:rPr>
          <w:rFonts w:ascii="Times New Roman" w:hAnsi="Times New Roman" w:cs="Times New Roman"/>
          <w:bCs/>
        </w:rPr>
        <w:t xml:space="preserve"> in the visit note as the gold standard</w:t>
      </w:r>
      <w:r w:rsidR="00DC3F6A">
        <w:rPr>
          <w:rFonts w:ascii="Times New Roman" w:hAnsi="Times New Roman" w:cs="Times New Roman"/>
          <w:bCs/>
        </w:rPr>
        <w:t>,</w:t>
      </w:r>
      <w:r w:rsidR="00873956" w:rsidRPr="003533C4">
        <w:rPr>
          <w:rFonts w:ascii="Times New Roman" w:hAnsi="Times New Roman" w:cs="Times New Roman"/>
          <w:bCs/>
        </w:rPr>
        <w:t xml:space="preserve"> we calculated the sensitivity, specificity, and kappa of the CPT code charge for the screen. </w:t>
      </w:r>
      <w:r w:rsidR="00DC3F6A">
        <w:rPr>
          <w:rFonts w:ascii="Times New Roman" w:hAnsi="Times New Roman" w:cs="Times New Roman"/>
          <w:bCs/>
        </w:rPr>
        <w:t xml:space="preserve">In order to test the reliability of other critical </w:t>
      </w:r>
      <w:r w:rsidR="00E047BC">
        <w:rPr>
          <w:rFonts w:ascii="Times New Roman" w:hAnsi="Times New Roman" w:cs="Times New Roman"/>
          <w:bCs/>
        </w:rPr>
        <w:t xml:space="preserve">data </w:t>
      </w:r>
      <w:r w:rsidR="00DC3F6A">
        <w:rPr>
          <w:rFonts w:ascii="Times New Roman" w:hAnsi="Times New Roman" w:cs="Times New Roman"/>
          <w:bCs/>
        </w:rPr>
        <w:t>elements, w</w:t>
      </w:r>
      <w:r w:rsidR="00925155" w:rsidRPr="003533C4">
        <w:rPr>
          <w:rFonts w:ascii="Times New Roman" w:hAnsi="Times New Roman" w:cs="Times New Roman"/>
          <w:bCs/>
        </w:rPr>
        <w:t xml:space="preserve">e also </w:t>
      </w:r>
      <w:r w:rsidR="00E047BC" w:rsidRPr="003533C4">
        <w:rPr>
          <w:rFonts w:ascii="Times New Roman" w:hAnsi="Times New Roman" w:cs="Times New Roman"/>
          <w:bCs/>
        </w:rPr>
        <w:t>coded</w:t>
      </w:r>
      <w:r w:rsidR="00E047BC">
        <w:rPr>
          <w:rFonts w:ascii="Times New Roman" w:hAnsi="Times New Roman" w:cs="Times New Roman"/>
          <w:bCs/>
        </w:rPr>
        <w:t xml:space="preserve">: 1) </w:t>
      </w:r>
      <w:r w:rsidR="00925155" w:rsidRPr="003533C4">
        <w:rPr>
          <w:rFonts w:ascii="Times New Roman" w:hAnsi="Times New Roman" w:cs="Times New Roman"/>
          <w:bCs/>
        </w:rPr>
        <w:t xml:space="preserve">whether there was a progress note </w:t>
      </w:r>
      <w:r w:rsidR="007C068E" w:rsidRPr="003533C4">
        <w:rPr>
          <w:rFonts w:ascii="Times New Roman" w:hAnsi="Times New Roman" w:cs="Times New Roman"/>
          <w:bCs/>
        </w:rPr>
        <w:t xml:space="preserve">or </w:t>
      </w:r>
      <w:r w:rsidR="00E047BC">
        <w:rPr>
          <w:rFonts w:ascii="Times New Roman" w:hAnsi="Times New Roman" w:cs="Times New Roman"/>
          <w:bCs/>
        </w:rPr>
        <w:t xml:space="preserve">other </w:t>
      </w:r>
      <w:r w:rsidR="007C068E" w:rsidRPr="003533C4">
        <w:rPr>
          <w:rFonts w:ascii="Times New Roman" w:hAnsi="Times New Roman" w:cs="Times New Roman"/>
          <w:bCs/>
        </w:rPr>
        <w:t xml:space="preserve">evidence of an encounter </w:t>
      </w:r>
      <w:r w:rsidR="00925155" w:rsidRPr="003533C4">
        <w:rPr>
          <w:rFonts w:ascii="Times New Roman" w:hAnsi="Times New Roman" w:cs="Times New Roman"/>
          <w:bCs/>
        </w:rPr>
        <w:t>in the chart documenting that a WCV had occurred on the dat</w:t>
      </w:r>
      <w:r w:rsidR="00E047BC">
        <w:rPr>
          <w:rFonts w:ascii="Times New Roman" w:hAnsi="Times New Roman" w:cs="Times New Roman"/>
          <w:bCs/>
        </w:rPr>
        <w:t>e</w:t>
      </w:r>
      <w:r w:rsidR="00925155" w:rsidRPr="003533C4">
        <w:rPr>
          <w:rFonts w:ascii="Times New Roman" w:hAnsi="Times New Roman" w:cs="Times New Roman"/>
          <w:bCs/>
        </w:rPr>
        <w:t xml:space="preserve"> it was billed and </w:t>
      </w:r>
      <w:r w:rsidR="00E047BC">
        <w:rPr>
          <w:rFonts w:ascii="Times New Roman" w:hAnsi="Times New Roman" w:cs="Times New Roman"/>
          <w:bCs/>
        </w:rPr>
        <w:t xml:space="preserve">2) </w:t>
      </w:r>
      <w:r w:rsidR="00925155" w:rsidRPr="003533C4">
        <w:rPr>
          <w:rFonts w:ascii="Times New Roman" w:hAnsi="Times New Roman" w:cs="Times New Roman"/>
          <w:bCs/>
        </w:rPr>
        <w:t xml:space="preserve">whether the code used for the WCV was correct based on the age of the child. </w:t>
      </w:r>
      <w:r w:rsidR="00E047BC">
        <w:rPr>
          <w:rFonts w:ascii="Times New Roman" w:hAnsi="Times New Roman" w:cs="Times New Roman"/>
          <w:bCs/>
        </w:rPr>
        <w:t>In addition</w:t>
      </w:r>
      <w:r w:rsidR="00AE7111">
        <w:rPr>
          <w:rFonts w:ascii="Times New Roman" w:hAnsi="Times New Roman" w:cs="Times New Roman"/>
          <w:bCs/>
        </w:rPr>
        <w:t>,</w:t>
      </w:r>
      <w:r w:rsidR="00E047BC">
        <w:rPr>
          <w:rFonts w:ascii="Times New Roman" w:hAnsi="Times New Roman" w:cs="Times New Roman"/>
          <w:bCs/>
        </w:rPr>
        <w:t xml:space="preserve"> w</w:t>
      </w:r>
      <w:r w:rsidR="00925155" w:rsidRPr="003533C4">
        <w:rPr>
          <w:rFonts w:ascii="Times New Roman" w:hAnsi="Times New Roman" w:cs="Times New Roman"/>
          <w:bCs/>
        </w:rPr>
        <w:t xml:space="preserve">e evaluated the </w:t>
      </w:r>
      <w:r w:rsidR="00873956" w:rsidRPr="003533C4">
        <w:rPr>
          <w:rFonts w:ascii="Times New Roman" w:hAnsi="Times New Roman" w:cs="Times New Roman"/>
          <w:bCs/>
        </w:rPr>
        <w:t>inter</w:t>
      </w:r>
      <w:r w:rsidR="00E857B6" w:rsidRPr="003533C4">
        <w:rPr>
          <w:rFonts w:ascii="Times New Roman" w:hAnsi="Times New Roman" w:cs="Times New Roman"/>
          <w:bCs/>
        </w:rPr>
        <w:t>-</w:t>
      </w:r>
      <w:r w:rsidR="00873956" w:rsidRPr="003533C4">
        <w:rPr>
          <w:rFonts w:ascii="Times New Roman" w:hAnsi="Times New Roman" w:cs="Times New Roman"/>
          <w:bCs/>
        </w:rPr>
        <w:t xml:space="preserve">rater reliability </w:t>
      </w:r>
      <w:r w:rsidR="00925155" w:rsidRPr="003533C4">
        <w:rPr>
          <w:rFonts w:ascii="Times New Roman" w:hAnsi="Times New Roman" w:cs="Times New Roman"/>
          <w:bCs/>
        </w:rPr>
        <w:t>of all of these assessments</w:t>
      </w:r>
      <w:r w:rsidR="00873956" w:rsidRPr="003533C4">
        <w:rPr>
          <w:rFonts w:ascii="Times New Roman" w:hAnsi="Times New Roman" w:cs="Times New Roman"/>
          <w:bCs/>
        </w:rPr>
        <w:t xml:space="preserve"> by having a second</w:t>
      </w:r>
      <w:r w:rsidR="00E047BC">
        <w:rPr>
          <w:rFonts w:ascii="Times New Roman" w:hAnsi="Times New Roman" w:cs="Times New Roman"/>
          <w:bCs/>
        </w:rPr>
        <w:t xml:space="preserve"> </w:t>
      </w:r>
      <w:r w:rsidR="00873956" w:rsidRPr="003533C4">
        <w:rPr>
          <w:rFonts w:ascii="Times New Roman" w:hAnsi="Times New Roman" w:cs="Times New Roman"/>
          <w:bCs/>
        </w:rPr>
        <w:t>rater code (blind to first reviewer’s coding)</w:t>
      </w:r>
      <w:r w:rsidR="00925155" w:rsidRPr="003533C4">
        <w:rPr>
          <w:rFonts w:ascii="Times New Roman" w:hAnsi="Times New Roman" w:cs="Times New Roman"/>
          <w:bCs/>
        </w:rPr>
        <w:t xml:space="preserve"> one third of the</w:t>
      </w:r>
      <w:r w:rsidR="00873956" w:rsidRPr="003533C4">
        <w:rPr>
          <w:rFonts w:ascii="Times New Roman" w:hAnsi="Times New Roman" w:cs="Times New Roman"/>
          <w:bCs/>
        </w:rPr>
        <w:t xml:space="preserve"> cases</w:t>
      </w:r>
      <w:r w:rsidR="00925155" w:rsidRPr="003533C4">
        <w:rPr>
          <w:rFonts w:ascii="Times New Roman" w:hAnsi="Times New Roman" w:cs="Times New Roman"/>
          <w:bCs/>
        </w:rPr>
        <w:t xml:space="preserve"> on all</w:t>
      </w:r>
      <w:r w:rsidR="00AE7111">
        <w:rPr>
          <w:rFonts w:ascii="Times New Roman" w:hAnsi="Times New Roman" w:cs="Times New Roman"/>
          <w:bCs/>
        </w:rPr>
        <w:t xml:space="preserve"> three</w:t>
      </w:r>
      <w:r w:rsidR="00925155" w:rsidRPr="003533C4">
        <w:rPr>
          <w:rFonts w:ascii="Times New Roman" w:hAnsi="Times New Roman" w:cs="Times New Roman"/>
          <w:bCs/>
        </w:rPr>
        <w:t xml:space="preserve"> variables</w:t>
      </w:r>
      <w:r w:rsidR="00E047BC">
        <w:rPr>
          <w:rFonts w:ascii="Times New Roman" w:hAnsi="Times New Roman" w:cs="Times New Roman"/>
          <w:bCs/>
        </w:rPr>
        <w:t>.</w:t>
      </w:r>
    </w:p>
    <w:p w14:paraId="6803668F" w14:textId="77777777" w:rsidR="009C0E0F" w:rsidRPr="007C63F7" w:rsidRDefault="009C0E0F" w:rsidP="009C0E0F">
      <w:pPr>
        <w:autoSpaceDE w:val="0"/>
        <w:autoSpaceDN w:val="0"/>
        <w:adjustRightInd w:val="0"/>
        <w:spacing w:after="0" w:line="240" w:lineRule="auto"/>
        <w:rPr>
          <w:rFonts w:cstheme="minorHAnsi"/>
        </w:rPr>
      </w:pPr>
    </w:p>
    <w:p w14:paraId="5EA82BEE" w14:textId="37F607EE" w:rsidR="001A77A8" w:rsidRPr="007C63F7" w:rsidRDefault="00092566">
      <w:pPr>
        <w:autoSpaceDE w:val="0"/>
        <w:autoSpaceDN w:val="0"/>
        <w:adjustRightInd w:val="0"/>
        <w:spacing w:after="0" w:line="240" w:lineRule="auto"/>
        <w:rPr>
          <w:rFonts w:cstheme="minorHAnsi"/>
          <w:bCs/>
        </w:rPr>
      </w:pPr>
      <w:r w:rsidRPr="007C63F7">
        <w:rPr>
          <w:rFonts w:cstheme="minorHAnsi"/>
          <w:b/>
          <w:bCs/>
        </w:rPr>
        <w:t>2a2.</w:t>
      </w:r>
      <w:r w:rsidR="008C54A9" w:rsidRPr="007C63F7">
        <w:rPr>
          <w:rFonts w:cstheme="minorHAnsi"/>
          <w:b/>
          <w:bCs/>
        </w:rPr>
        <w:t xml:space="preserve">3. For each level </w:t>
      </w:r>
      <w:r w:rsidR="008F7E67" w:rsidRPr="007C63F7">
        <w:rPr>
          <w:rFonts w:cstheme="minorHAnsi"/>
          <w:b/>
          <w:bCs/>
        </w:rPr>
        <w:t xml:space="preserve">of testing </w:t>
      </w:r>
      <w:r w:rsidR="008C54A9" w:rsidRPr="007C63F7">
        <w:rPr>
          <w:rFonts w:cstheme="minorHAnsi"/>
          <w:b/>
          <w:bCs/>
        </w:rPr>
        <w:t>checked above, w</w:t>
      </w:r>
      <w:r w:rsidR="00900DBF" w:rsidRPr="007C63F7">
        <w:rPr>
          <w:rFonts w:cstheme="minorHAnsi"/>
          <w:b/>
          <w:bCs/>
        </w:rPr>
        <w:t>hat were the statistical results</w:t>
      </w:r>
      <w:r w:rsidR="007422FD" w:rsidRPr="007C63F7">
        <w:rPr>
          <w:rFonts w:cstheme="minorHAnsi"/>
          <w:b/>
          <w:bCs/>
        </w:rPr>
        <w:t xml:space="preserve"> from reliability testing</w:t>
      </w:r>
      <w:r w:rsidR="00900DBF" w:rsidRPr="007C63F7">
        <w:rPr>
          <w:rFonts w:cstheme="minorHAnsi"/>
          <w:bCs/>
        </w:rPr>
        <w:t>?</w:t>
      </w:r>
      <w:r w:rsidR="00B037BA" w:rsidRPr="007C63F7">
        <w:rPr>
          <w:rFonts w:cstheme="minorHAnsi"/>
          <w:bCs/>
        </w:rPr>
        <w:t xml:space="preserve"> </w:t>
      </w:r>
      <w:r w:rsidR="00AA5213" w:rsidRPr="007C63F7">
        <w:rPr>
          <w:rFonts w:cstheme="minorHAnsi"/>
          <w:bCs/>
        </w:rPr>
        <w:t xml:space="preserve"> (e</w:t>
      </w:r>
      <w:r w:rsidR="00AA5213" w:rsidRPr="007C63F7">
        <w:rPr>
          <w:rFonts w:cstheme="minorHAnsi"/>
          <w:bCs/>
          <w:i/>
        </w:rPr>
        <w:t>.g., percent agreement and kappa for the critical data elements; distribution of reliability statistics from a signal-to-noise analysis</w:t>
      </w:r>
      <w:r w:rsidR="00AA5213" w:rsidRPr="007C63F7">
        <w:rPr>
          <w:rFonts w:cstheme="minorHAnsi"/>
          <w:bCs/>
        </w:rPr>
        <w:t>)</w:t>
      </w:r>
    </w:p>
    <w:p w14:paraId="05BC7DD0" w14:textId="749AFF90" w:rsidR="009C0E0F" w:rsidRPr="007C63F7" w:rsidRDefault="009C0E0F" w:rsidP="007C63F7">
      <w:pPr>
        <w:autoSpaceDE w:val="0"/>
        <w:autoSpaceDN w:val="0"/>
        <w:adjustRightInd w:val="0"/>
        <w:spacing w:after="0" w:line="240" w:lineRule="auto"/>
        <w:rPr>
          <w:rFonts w:cs="Times New Roman"/>
        </w:rPr>
      </w:pPr>
    </w:p>
    <w:p w14:paraId="3967259E" w14:textId="504208EA" w:rsidR="007A1A96" w:rsidRPr="00CE5782" w:rsidRDefault="007A1A96" w:rsidP="007C63F7">
      <w:pPr>
        <w:spacing w:line="240" w:lineRule="auto"/>
        <w:rPr>
          <w:rFonts w:ascii="Times New Roman" w:hAnsi="Times New Roman" w:cs="Times New Roman"/>
        </w:rPr>
      </w:pPr>
      <w:r w:rsidRPr="00CE5782">
        <w:rPr>
          <w:rFonts w:ascii="Times New Roman" w:hAnsi="Times New Roman" w:cs="Times New Roman"/>
        </w:rPr>
        <w:t xml:space="preserve">Reliability </w:t>
      </w:r>
      <w:r w:rsidR="00E31042">
        <w:rPr>
          <w:rFonts w:ascii="Times New Roman" w:hAnsi="Times New Roman" w:cs="Times New Roman"/>
        </w:rPr>
        <w:t>t</w:t>
      </w:r>
      <w:r w:rsidRPr="00CE5782">
        <w:rPr>
          <w:rFonts w:ascii="Times New Roman" w:hAnsi="Times New Roman" w:cs="Times New Roman"/>
        </w:rPr>
        <w:t xml:space="preserve">esting for CPT </w:t>
      </w:r>
      <w:r w:rsidR="00E31042">
        <w:rPr>
          <w:rFonts w:ascii="Times New Roman" w:hAnsi="Times New Roman" w:cs="Times New Roman"/>
        </w:rPr>
        <w:t>b</w:t>
      </w:r>
      <w:r w:rsidRPr="00CE5782">
        <w:rPr>
          <w:rFonts w:ascii="Times New Roman" w:hAnsi="Times New Roman" w:cs="Times New Roman"/>
        </w:rPr>
        <w:t xml:space="preserve">illing </w:t>
      </w:r>
      <w:r w:rsidR="00E31042">
        <w:rPr>
          <w:rFonts w:ascii="Times New Roman" w:hAnsi="Times New Roman" w:cs="Times New Roman"/>
        </w:rPr>
        <w:t>c</w:t>
      </w:r>
      <w:r w:rsidRPr="00CE5782">
        <w:rPr>
          <w:rFonts w:ascii="Times New Roman" w:hAnsi="Times New Roman" w:cs="Times New Roman"/>
        </w:rPr>
        <w:t>ode</w:t>
      </w:r>
      <w:r w:rsidR="009E35F1" w:rsidRPr="00CE5782">
        <w:rPr>
          <w:rFonts w:ascii="Times New Roman" w:hAnsi="Times New Roman" w:cs="Times New Roman"/>
        </w:rPr>
        <w:t>s compared to chart review as gold standard</w:t>
      </w:r>
    </w:p>
    <w:p w14:paraId="4C72F452" w14:textId="0939610A" w:rsidR="009E35F1" w:rsidRPr="00EB4F92" w:rsidRDefault="00400BA3" w:rsidP="00C233BA">
      <w:pPr>
        <w:spacing w:after="0" w:line="240" w:lineRule="auto"/>
        <w:rPr>
          <w:rFonts w:ascii="Times New Roman" w:hAnsi="Times New Roman" w:cs="Times New Roman"/>
        </w:rPr>
      </w:pPr>
      <w:r w:rsidRPr="00EB4F92">
        <w:rPr>
          <w:rFonts w:ascii="Times New Roman" w:hAnsi="Times New Roman" w:cs="Times New Roman"/>
        </w:rPr>
        <w:t>From</w:t>
      </w:r>
      <w:r w:rsidR="00FD63CF">
        <w:rPr>
          <w:rFonts w:ascii="Times New Roman" w:hAnsi="Times New Roman" w:cs="Times New Roman"/>
        </w:rPr>
        <w:t xml:space="preserve"> the</w:t>
      </w:r>
      <w:r w:rsidR="008D1CD5">
        <w:rPr>
          <w:rFonts w:ascii="Times New Roman" w:hAnsi="Times New Roman" w:cs="Times New Roman"/>
        </w:rPr>
        <w:t xml:space="preserve"> dataset of all WCV </w:t>
      </w:r>
      <w:r w:rsidR="00FD63CF">
        <w:rPr>
          <w:rFonts w:ascii="Times New Roman" w:hAnsi="Times New Roman" w:cs="Times New Roman"/>
        </w:rPr>
        <w:t xml:space="preserve">with </w:t>
      </w:r>
      <w:r w:rsidR="00FD63CF" w:rsidRPr="00EB4F92">
        <w:rPr>
          <w:rFonts w:ascii="Times New Roman" w:hAnsi="Times New Roman" w:cs="Times New Roman"/>
        </w:rPr>
        <w:t>4-17-year-old children co</w:t>
      </w:r>
      <w:r w:rsidR="00FD63CF">
        <w:rPr>
          <w:rFonts w:ascii="Times New Roman" w:hAnsi="Times New Roman" w:cs="Times New Roman"/>
        </w:rPr>
        <w:t xml:space="preserve">vered by Medicaid </w:t>
      </w:r>
      <w:r w:rsidR="008D1CD5">
        <w:rPr>
          <w:rFonts w:ascii="Times New Roman" w:hAnsi="Times New Roman" w:cs="Times New Roman"/>
        </w:rPr>
        <w:t xml:space="preserve">from </w:t>
      </w:r>
      <w:r w:rsidR="00FD63CF">
        <w:rPr>
          <w:rFonts w:ascii="Times New Roman" w:hAnsi="Times New Roman" w:cs="Times New Roman"/>
        </w:rPr>
        <w:t xml:space="preserve">the </w:t>
      </w:r>
      <w:r w:rsidR="008D1CD5">
        <w:rPr>
          <w:rFonts w:ascii="Times New Roman" w:hAnsi="Times New Roman" w:cs="Times New Roman"/>
        </w:rPr>
        <w:t>four</w:t>
      </w:r>
      <w:r w:rsidR="00AE7111">
        <w:rPr>
          <w:rFonts w:ascii="Times New Roman" w:hAnsi="Times New Roman" w:cs="Times New Roman"/>
        </w:rPr>
        <w:t xml:space="preserve"> </w:t>
      </w:r>
      <w:r w:rsidR="009E35F1" w:rsidRPr="00EB4F92">
        <w:rPr>
          <w:rFonts w:ascii="Times New Roman" w:hAnsi="Times New Roman" w:cs="Times New Roman"/>
        </w:rPr>
        <w:t>MGH-aff</w:t>
      </w:r>
      <w:r w:rsidRPr="00EB4F92">
        <w:rPr>
          <w:rFonts w:ascii="Times New Roman" w:hAnsi="Times New Roman" w:cs="Times New Roman"/>
        </w:rPr>
        <w:t>i</w:t>
      </w:r>
      <w:r w:rsidR="009E35F1" w:rsidRPr="00EB4F92">
        <w:rPr>
          <w:rFonts w:ascii="Times New Roman" w:hAnsi="Times New Roman" w:cs="Times New Roman"/>
        </w:rPr>
        <w:t xml:space="preserve">liated outpatient pediatric clinics for </w:t>
      </w:r>
      <w:r w:rsidR="001A77A8" w:rsidRPr="00EB4F92">
        <w:rPr>
          <w:rFonts w:ascii="Times New Roman" w:hAnsi="Times New Roman" w:cs="Times New Roman"/>
        </w:rPr>
        <w:t xml:space="preserve">calendar year </w:t>
      </w:r>
      <w:r w:rsidRPr="00EB4F92">
        <w:rPr>
          <w:rFonts w:ascii="Times New Roman" w:hAnsi="Times New Roman" w:cs="Times New Roman"/>
        </w:rPr>
        <w:t xml:space="preserve">2016, we </w:t>
      </w:r>
      <w:r w:rsidR="00FD63CF">
        <w:rPr>
          <w:rFonts w:ascii="Times New Roman" w:hAnsi="Times New Roman" w:cs="Times New Roman"/>
        </w:rPr>
        <w:t xml:space="preserve">were able to access complete EMR data from three clinics </w:t>
      </w:r>
      <w:r w:rsidRPr="00EB4F92">
        <w:rPr>
          <w:rFonts w:ascii="Times New Roman" w:hAnsi="Times New Roman" w:cs="Times New Roman"/>
        </w:rPr>
        <w:t>resulting in a sample of</w:t>
      </w:r>
      <w:r w:rsidR="00FD10A2" w:rsidRPr="00EB4F92">
        <w:rPr>
          <w:rFonts w:ascii="Times New Roman" w:hAnsi="Times New Roman" w:cs="Times New Roman"/>
        </w:rPr>
        <w:t xml:space="preserve"> </w:t>
      </w:r>
      <w:r w:rsidR="00FD63CF">
        <w:rPr>
          <w:rFonts w:ascii="Times New Roman" w:hAnsi="Times New Roman" w:cs="Times New Roman"/>
        </w:rPr>
        <w:t>6,462</w:t>
      </w:r>
      <w:r w:rsidR="004B08CB">
        <w:rPr>
          <w:rFonts w:ascii="Times New Roman" w:hAnsi="Times New Roman" w:cs="Times New Roman"/>
        </w:rPr>
        <w:t xml:space="preserve"> children</w:t>
      </w:r>
      <w:r w:rsidRPr="00EB4F92">
        <w:rPr>
          <w:rFonts w:ascii="Times New Roman" w:hAnsi="Times New Roman" w:cs="Times New Roman"/>
        </w:rPr>
        <w:t>. For each of these</w:t>
      </w:r>
      <w:r w:rsidR="00AC46BB">
        <w:rPr>
          <w:rFonts w:ascii="Times New Roman" w:hAnsi="Times New Roman" w:cs="Times New Roman"/>
        </w:rPr>
        <w:t>,</w:t>
      </w:r>
      <w:r w:rsidRPr="00EB4F92">
        <w:rPr>
          <w:rFonts w:ascii="Times New Roman" w:hAnsi="Times New Roman" w:cs="Times New Roman"/>
        </w:rPr>
        <w:t xml:space="preserve"> the dataset included presence or absence of </w:t>
      </w:r>
      <w:r w:rsidR="001A77A8" w:rsidRPr="00EB4F92">
        <w:rPr>
          <w:rFonts w:ascii="Times New Roman" w:hAnsi="Times New Roman" w:cs="Times New Roman"/>
        </w:rPr>
        <w:t xml:space="preserve">the </w:t>
      </w:r>
      <w:r w:rsidR="009E35F1" w:rsidRPr="00EB4F92">
        <w:rPr>
          <w:rFonts w:ascii="Times New Roman" w:hAnsi="Times New Roman" w:cs="Times New Roman"/>
        </w:rPr>
        <w:t xml:space="preserve">CPT billing code </w:t>
      </w:r>
      <w:r w:rsidR="001A77A8" w:rsidRPr="00EB4F92">
        <w:rPr>
          <w:rFonts w:ascii="Times New Roman" w:hAnsi="Times New Roman" w:cs="Times New Roman"/>
        </w:rPr>
        <w:t>used for psychosocial screening (</w:t>
      </w:r>
      <w:r w:rsidR="009E35F1" w:rsidRPr="00EB4F92">
        <w:rPr>
          <w:rFonts w:ascii="Times New Roman" w:hAnsi="Times New Roman" w:cs="Times New Roman"/>
        </w:rPr>
        <w:t>96110</w:t>
      </w:r>
      <w:r w:rsidR="001A77A8" w:rsidRPr="00EB4F92">
        <w:rPr>
          <w:rFonts w:ascii="Times New Roman" w:hAnsi="Times New Roman" w:cs="Times New Roman"/>
        </w:rPr>
        <w:t>)</w:t>
      </w:r>
      <w:r w:rsidRPr="00EB4F92">
        <w:rPr>
          <w:rFonts w:ascii="Times New Roman" w:hAnsi="Times New Roman" w:cs="Times New Roman"/>
        </w:rPr>
        <w:t xml:space="preserve"> </w:t>
      </w:r>
      <w:r w:rsidR="009E35F1" w:rsidRPr="00EB4F92">
        <w:rPr>
          <w:rFonts w:ascii="Times New Roman" w:hAnsi="Times New Roman" w:cs="Times New Roman"/>
        </w:rPr>
        <w:t xml:space="preserve">on the same day </w:t>
      </w:r>
      <w:r w:rsidRPr="00EB4F92">
        <w:rPr>
          <w:rFonts w:ascii="Times New Roman" w:hAnsi="Times New Roman" w:cs="Times New Roman"/>
        </w:rPr>
        <w:t xml:space="preserve">as the </w:t>
      </w:r>
      <w:r w:rsidR="009E35F1" w:rsidRPr="00EB4F92">
        <w:rPr>
          <w:rFonts w:ascii="Times New Roman" w:hAnsi="Times New Roman" w:cs="Times New Roman"/>
        </w:rPr>
        <w:t>well child visit</w:t>
      </w:r>
      <w:r w:rsidR="001A77A8" w:rsidRPr="00EB4F92">
        <w:rPr>
          <w:rFonts w:ascii="Times New Roman" w:hAnsi="Times New Roman" w:cs="Times New Roman"/>
        </w:rPr>
        <w:t xml:space="preserve">, age and several other demographic and billing variables. </w:t>
      </w:r>
      <w:r w:rsidR="00E857B6" w:rsidRPr="00EB4F92">
        <w:rPr>
          <w:rFonts w:ascii="Times New Roman" w:hAnsi="Times New Roman" w:cs="Times New Roman"/>
        </w:rPr>
        <w:t>I</w:t>
      </w:r>
      <w:r w:rsidR="001A77A8" w:rsidRPr="00EB4F92">
        <w:rPr>
          <w:rFonts w:ascii="Times New Roman" w:hAnsi="Times New Roman" w:cs="Times New Roman"/>
        </w:rPr>
        <w:t>n each clinic</w:t>
      </w:r>
      <w:r w:rsidR="00925155" w:rsidRPr="00EB4F92">
        <w:rPr>
          <w:rFonts w:ascii="Times New Roman" w:hAnsi="Times New Roman" w:cs="Times New Roman"/>
        </w:rPr>
        <w:t>,</w:t>
      </w:r>
      <w:r w:rsidR="001A77A8" w:rsidRPr="00EB4F92">
        <w:rPr>
          <w:rFonts w:ascii="Times New Roman" w:hAnsi="Times New Roman" w:cs="Times New Roman"/>
        </w:rPr>
        <w:t xml:space="preserve"> </w:t>
      </w:r>
      <w:r w:rsidR="00E857B6" w:rsidRPr="00EB4F92">
        <w:rPr>
          <w:rFonts w:ascii="Times New Roman" w:hAnsi="Times New Roman" w:cs="Times New Roman"/>
        </w:rPr>
        <w:t xml:space="preserve">30 WCV </w:t>
      </w:r>
      <w:r w:rsidR="001A77A8" w:rsidRPr="00EB4F92">
        <w:rPr>
          <w:rFonts w:ascii="Times New Roman" w:hAnsi="Times New Roman" w:cs="Times New Roman"/>
        </w:rPr>
        <w:t>were selected and a</w:t>
      </w:r>
      <w:r w:rsidRPr="00EB4F92">
        <w:rPr>
          <w:rFonts w:ascii="Times New Roman" w:hAnsi="Times New Roman" w:cs="Times New Roman"/>
        </w:rPr>
        <w:t xml:space="preserve"> research assistant opened the electronic medical record</w:t>
      </w:r>
      <w:r w:rsidR="001A77A8" w:rsidRPr="00EB4F92">
        <w:rPr>
          <w:rFonts w:ascii="Times New Roman" w:hAnsi="Times New Roman" w:cs="Times New Roman"/>
        </w:rPr>
        <w:t xml:space="preserve"> for each patient, checking to see whether the progress note for the visit documented that a</w:t>
      </w:r>
      <w:r w:rsidR="00925155" w:rsidRPr="00EB4F92">
        <w:rPr>
          <w:rFonts w:ascii="Times New Roman" w:hAnsi="Times New Roman" w:cs="Times New Roman"/>
        </w:rPr>
        <w:t xml:space="preserve"> CBHI approved </w:t>
      </w:r>
      <w:r w:rsidR="009E35F1" w:rsidRPr="00EB4F92">
        <w:rPr>
          <w:rFonts w:ascii="Times New Roman" w:hAnsi="Times New Roman" w:cs="Times New Roman"/>
        </w:rPr>
        <w:t xml:space="preserve">psychosocial screen </w:t>
      </w:r>
      <w:r w:rsidR="001A77A8" w:rsidRPr="00EB4F92">
        <w:rPr>
          <w:rFonts w:ascii="Times New Roman" w:hAnsi="Times New Roman" w:cs="Times New Roman"/>
        </w:rPr>
        <w:t xml:space="preserve">had been </w:t>
      </w:r>
      <w:r w:rsidR="00E857B6" w:rsidRPr="00EB4F92">
        <w:rPr>
          <w:rFonts w:ascii="Times New Roman" w:hAnsi="Times New Roman" w:cs="Times New Roman"/>
        </w:rPr>
        <w:t xml:space="preserve">given, </w:t>
      </w:r>
      <w:r w:rsidR="009E35F1" w:rsidRPr="00EB4F92">
        <w:rPr>
          <w:rFonts w:ascii="Times New Roman" w:hAnsi="Times New Roman" w:cs="Times New Roman"/>
        </w:rPr>
        <w:t xml:space="preserve">either </w:t>
      </w:r>
      <w:r w:rsidR="00E857B6" w:rsidRPr="00EB4F92">
        <w:rPr>
          <w:rFonts w:ascii="Times New Roman" w:hAnsi="Times New Roman" w:cs="Times New Roman"/>
        </w:rPr>
        <w:t xml:space="preserve">by </w:t>
      </w:r>
      <w:r w:rsidR="009E35F1" w:rsidRPr="00EB4F92">
        <w:rPr>
          <w:rFonts w:ascii="Times New Roman" w:hAnsi="Times New Roman" w:cs="Times New Roman"/>
        </w:rPr>
        <w:t xml:space="preserve">the mention of a behavioral health screen </w:t>
      </w:r>
      <w:r w:rsidR="00925155" w:rsidRPr="00EB4F92">
        <w:rPr>
          <w:rFonts w:ascii="Times New Roman" w:hAnsi="Times New Roman" w:cs="Times New Roman"/>
        </w:rPr>
        <w:t xml:space="preserve">and </w:t>
      </w:r>
      <w:r w:rsidR="006D498D" w:rsidRPr="00EB4F92">
        <w:rPr>
          <w:rFonts w:ascii="Times New Roman" w:hAnsi="Times New Roman" w:cs="Times New Roman"/>
        </w:rPr>
        <w:t xml:space="preserve">a </w:t>
      </w:r>
      <w:r w:rsidR="001A77A8" w:rsidRPr="00EB4F92">
        <w:rPr>
          <w:rFonts w:ascii="Times New Roman" w:hAnsi="Times New Roman" w:cs="Times New Roman"/>
        </w:rPr>
        <w:t>score</w:t>
      </w:r>
      <w:r w:rsidR="00925155" w:rsidRPr="00EB4F92">
        <w:rPr>
          <w:rFonts w:ascii="Times New Roman" w:hAnsi="Times New Roman" w:cs="Times New Roman"/>
        </w:rPr>
        <w:t>,</w:t>
      </w:r>
      <w:r w:rsidR="006D498D" w:rsidRPr="00EB4F92">
        <w:rPr>
          <w:rFonts w:ascii="Times New Roman" w:hAnsi="Times New Roman" w:cs="Times New Roman"/>
        </w:rPr>
        <w:t xml:space="preserve"> or </w:t>
      </w:r>
      <w:r w:rsidR="00925155" w:rsidRPr="00EB4F92">
        <w:rPr>
          <w:rFonts w:ascii="Times New Roman" w:hAnsi="Times New Roman" w:cs="Times New Roman"/>
        </w:rPr>
        <w:t>by finding a</w:t>
      </w:r>
      <w:r w:rsidR="009E35F1" w:rsidRPr="00EB4F92">
        <w:rPr>
          <w:rFonts w:ascii="Times New Roman" w:hAnsi="Times New Roman" w:cs="Times New Roman"/>
        </w:rPr>
        <w:t xml:space="preserve"> </w:t>
      </w:r>
      <w:r w:rsidR="006D498D" w:rsidRPr="00EB4F92">
        <w:rPr>
          <w:rFonts w:ascii="Times New Roman" w:hAnsi="Times New Roman" w:cs="Times New Roman"/>
        </w:rPr>
        <w:t xml:space="preserve">PDF </w:t>
      </w:r>
      <w:r w:rsidR="009E35F1" w:rsidRPr="00EB4F92">
        <w:rPr>
          <w:rFonts w:ascii="Times New Roman" w:hAnsi="Times New Roman" w:cs="Times New Roman"/>
        </w:rPr>
        <w:t>of the PSC</w:t>
      </w:r>
      <w:r w:rsidR="001A77A8" w:rsidRPr="00EB4F92">
        <w:rPr>
          <w:rFonts w:ascii="Times New Roman" w:hAnsi="Times New Roman" w:cs="Times New Roman"/>
        </w:rPr>
        <w:t xml:space="preserve"> or </w:t>
      </w:r>
      <w:r w:rsidR="006D498D" w:rsidRPr="00EB4F92">
        <w:rPr>
          <w:rFonts w:ascii="Times New Roman" w:hAnsi="Times New Roman" w:cs="Times New Roman"/>
        </w:rPr>
        <w:t>an</w:t>
      </w:r>
      <w:r w:rsidR="00925155" w:rsidRPr="00EB4F92">
        <w:rPr>
          <w:rFonts w:ascii="Times New Roman" w:hAnsi="Times New Roman" w:cs="Times New Roman"/>
        </w:rPr>
        <w:t>other screen in</w:t>
      </w:r>
      <w:r w:rsidR="009E35F1" w:rsidRPr="00EB4F92">
        <w:rPr>
          <w:rFonts w:ascii="Times New Roman" w:hAnsi="Times New Roman" w:cs="Times New Roman"/>
        </w:rPr>
        <w:t xml:space="preserve"> the patient’s chart</w:t>
      </w:r>
      <w:r w:rsidR="006D498D" w:rsidRPr="00EB4F92">
        <w:rPr>
          <w:rFonts w:ascii="Times New Roman" w:hAnsi="Times New Roman" w:cs="Times New Roman"/>
        </w:rPr>
        <w:t>.</w:t>
      </w:r>
      <w:r w:rsidR="00E857B6" w:rsidRPr="00EB4F92">
        <w:rPr>
          <w:rFonts w:ascii="Times New Roman" w:hAnsi="Times New Roman" w:cs="Times New Roman"/>
        </w:rPr>
        <w:t xml:space="preserve"> </w:t>
      </w:r>
      <w:r w:rsidR="00925155" w:rsidRPr="00EB4F92">
        <w:rPr>
          <w:rFonts w:ascii="Times New Roman" w:hAnsi="Times New Roman" w:cs="Times New Roman"/>
        </w:rPr>
        <w:t>In each clinic</w:t>
      </w:r>
      <w:r w:rsidR="00EB4F92">
        <w:rPr>
          <w:rFonts w:ascii="Times New Roman" w:hAnsi="Times New Roman" w:cs="Times New Roman"/>
        </w:rPr>
        <w:t>,</w:t>
      </w:r>
      <w:r w:rsidR="00925155" w:rsidRPr="00EB4F92">
        <w:rPr>
          <w:rFonts w:ascii="Times New Roman" w:hAnsi="Times New Roman" w:cs="Times New Roman"/>
        </w:rPr>
        <w:t xml:space="preserve"> w</w:t>
      </w:r>
      <w:r w:rsidR="009E35F1" w:rsidRPr="00EB4F92">
        <w:rPr>
          <w:rFonts w:ascii="Times New Roman" w:hAnsi="Times New Roman" w:cs="Times New Roman"/>
        </w:rPr>
        <w:t xml:space="preserve">e coded </w:t>
      </w:r>
      <w:r w:rsidR="00E857B6" w:rsidRPr="00EB4F92">
        <w:rPr>
          <w:rFonts w:ascii="Times New Roman" w:hAnsi="Times New Roman" w:cs="Times New Roman"/>
        </w:rPr>
        <w:t xml:space="preserve">the first 15 and the last 15 WCV </w:t>
      </w:r>
      <w:r w:rsidR="009E35F1" w:rsidRPr="00EB4F92">
        <w:rPr>
          <w:rFonts w:ascii="Times New Roman" w:hAnsi="Times New Roman" w:cs="Times New Roman"/>
        </w:rPr>
        <w:t>of 2016. Cases marked as restricted access (highly confidential) were skipped and replaced with the next case that matched the selection criteria.</w:t>
      </w:r>
    </w:p>
    <w:p w14:paraId="539D7CCC" w14:textId="77777777" w:rsidR="00C233BA" w:rsidRDefault="00C233BA" w:rsidP="00C233BA">
      <w:pPr>
        <w:spacing w:after="0" w:line="240" w:lineRule="auto"/>
        <w:rPr>
          <w:rFonts w:ascii="Times New Roman" w:hAnsi="Times New Roman" w:cs="Times New Roman"/>
        </w:rPr>
      </w:pPr>
    </w:p>
    <w:p w14:paraId="51199035" w14:textId="0E32B486" w:rsidR="00D048BD" w:rsidRPr="00EB4F92" w:rsidRDefault="009E35F1" w:rsidP="00C233BA">
      <w:pPr>
        <w:spacing w:line="240" w:lineRule="auto"/>
        <w:rPr>
          <w:rFonts w:ascii="Times New Roman" w:hAnsi="Times New Roman" w:cs="Times New Roman"/>
        </w:rPr>
      </w:pPr>
      <w:r w:rsidRPr="00EB4F92">
        <w:rPr>
          <w:rFonts w:ascii="Times New Roman" w:hAnsi="Times New Roman" w:cs="Times New Roman"/>
        </w:rPr>
        <w:t xml:space="preserve">Out of the </w:t>
      </w:r>
      <w:r w:rsidR="006D498D" w:rsidRPr="00EB4F92">
        <w:rPr>
          <w:rFonts w:ascii="Times New Roman" w:hAnsi="Times New Roman" w:cs="Times New Roman"/>
        </w:rPr>
        <w:t>90</w:t>
      </w:r>
      <w:r w:rsidRPr="00EB4F92">
        <w:rPr>
          <w:rFonts w:ascii="Times New Roman" w:hAnsi="Times New Roman" w:cs="Times New Roman"/>
        </w:rPr>
        <w:t xml:space="preserve">-case sample, </w:t>
      </w:r>
      <w:r w:rsidR="00A22462" w:rsidRPr="00EB4F92">
        <w:rPr>
          <w:rFonts w:ascii="Times New Roman" w:hAnsi="Times New Roman" w:cs="Times New Roman"/>
        </w:rPr>
        <w:t xml:space="preserve">52 </w:t>
      </w:r>
      <w:r w:rsidRPr="00EB4F92">
        <w:rPr>
          <w:rFonts w:ascii="Times New Roman" w:hAnsi="Times New Roman" w:cs="Times New Roman"/>
        </w:rPr>
        <w:t>(5</w:t>
      </w:r>
      <w:r w:rsidR="00A22462" w:rsidRPr="00EB4F92">
        <w:rPr>
          <w:rFonts w:ascii="Times New Roman" w:hAnsi="Times New Roman" w:cs="Times New Roman"/>
        </w:rPr>
        <w:t>7.8</w:t>
      </w:r>
      <w:r w:rsidRPr="00EB4F92">
        <w:rPr>
          <w:rFonts w:ascii="Times New Roman" w:hAnsi="Times New Roman" w:cs="Times New Roman"/>
        </w:rPr>
        <w:t xml:space="preserve">%) of the cases had a 96110 billing code on the date of their well-child visit in 2016 and </w:t>
      </w:r>
      <w:r w:rsidR="00A22462" w:rsidRPr="00EB4F92">
        <w:rPr>
          <w:rFonts w:ascii="Times New Roman" w:hAnsi="Times New Roman" w:cs="Times New Roman"/>
        </w:rPr>
        <w:t xml:space="preserve">38 </w:t>
      </w:r>
      <w:r w:rsidRPr="00EB4F92">
        <w:rPr>
          <w:rFonts w:ascii="Times New Roman" w:hAnsi="Times New Roman" w:cs="Times New Roman"/>
        </w:rPr>
        <w:t>(4</w:t>
      </w:r>
      <w:r w:rsidR="00A22462" w:rsidRPr="00EB4F92">
        <w:rPr>
          <w:rFonts w:ascii="Times New Roman" w:hAnsi="Times New Roman" w:cs="Times New Roman"/>
        </w:rPr>
        <w:t>2.2</w:t>
      </w:r>
      <w:r w:rsidRPr="00EB4F92">
        <w:rPr>
          <w:rFonts w:ascii="Times New Roman" w:hAnsi="Times New Roman" w:cs="Times New Roman"/>
        </w:rPr>
        <w:t xml:space="preserve">%) of the cases did not have a 96110 code. </w:t>
      </w:r>
      <w:r w:rsidRPr="00EB4F92">
        <w:rPr>
          <w:rFonts w:ascii="Times New Roman" w:hAnsi="Times New Roman" w:cs="Times New Roman"/>
          <w:bCs/>
        </w:rPr>
        <w:t>Using documentation of a screen in the chart as the gold standard</w:t>
      </w:r>
      <w:r w:rsidRPr="00EB4F92">
        <w:rPr>
          <w:rFonts w:ascii="Times New Roman" w:hAnsi="Times New Roman" w:cs="Times New Roman"/>
        </w:rPr>
        <w:t xml:space="preserve">, there were </w:t>
      </w:r>
      <w:r w:rsidR="00A22462" w:rsidRPr="00EB4F92">
        <w:rPr>
          <w:rFonts w:ascii="Times New Roman" w:hAnsi="Times New Roman" w:cs="Times New Roman"/>
        </w:rPr>
        <w:t>5</w:t>
      </w:r>
      <w:r w:rsidRPr="00EB4F92">
        <w:rPr>
          <w:rFonts w:ascii="Times New Roman" w:hAnsi="Times New Roman" w:cs="Times New Roman"/>
        </w:rPr>
        <w:t xml:space="preserve">9 cases in which we found documentation of a screen in the chart. The 96110 coding correctly identified </w:t>
      </w:r>
      <w:r w:rsidR="00B914AD" w:rsidRPr="00EB4F92">
        <w:rPr>
          <w:rFonts w:ascii="Times New Roman" w:hAnsi="Times New Roman" w:cs="Times New Roman"/>
        </w:rPr>
        <w:t>52</w:t>
      </w:r>
      <w:r w:rsidRPr="00EB4F92">
        <w:rPr>
          <w:rFonts w:ascii="Times New Roman" w:hAnsi="Times New Roman" w:cs="Times New Roman"/>
        </w:rPr>
        <w:t xml:space="preserve"> </w:t>
      </w:r>
      <w:r w:rsidR="009B0AA3">
        <w:rPr>
          <w:rFonts w:ascii="Times New Roman" w:hAnsi="Times New Roman" w:cs="Times New Roman"/>
        </w:rPr>
        <w:t xml:space="preserve">of these </w:t>
      </w:r>
      <w:r w:rsidRPr="00EB4F92">
        <w:rPr>
          <w:rFonts w:ascii="Times New Roman" w:hAnsi="Times New Roman" w:cs="Times New Roman"/>
        </w:rPr>
        <w:t>p</w:t>
      </w:r>
      <w:r w:rsidR="00B914AD" w:rsidRPr="00EB4F92">
        <w:rPr>
          <w:rFonts w:ascii="Times New Roman" w:hAnsi="Times New Roman" w:cs="Times New Roman"/>
        </w:rPr>
        <w:t>a</w:t>
      </w:r>
      <w:r w:rsidRPr="00EB4F92">
        <w:rPr>
          <w:rFonts w:ascii="Times New Roman" w:hAnsi="Times New Roman" w:cs="Times New Roman"/>
        </w:rPr>
        <w:t>tients (8</w:t>
      </w:r>
      <w:r w:rsidR="00B914AD" w:rsidRPr="00EB4F92">
        <w:rPr>
          <w:rFonts w:ascii="Times New Roman" w:hAnsi="Times New Roman" w:cs="Times New Roman"/>
        </w:rPr>
        <w:t>8.1</w:t>
      </w:r>
      <w:r w:rsidRPr="00EB4F92">
        <w:rPr>
          <w:rFonts w:ascii="Times New Roman" w:hAnsi="Times New Roman" w:cs="Times New Roman"/>
        </w:rPr>
        <w:t xml:space="preserve">%) </w:t>
      </w:r>
      <w:r w:rsidR="00B914AD" w:rsidRPr="00EB4F92">
        <w:rPr>
          <w:rFonts w:ascii="Times New Roman" w:hAnsi="Times New Roman" w:cs="Times New Roman"/>
        </w:rPr>
        <w:t>as</w:t>
      </w:r>
      <w:r w:rsidRPr="00EB4F92">
        <w:rPr>
          <w:rFonts w:ascii="Times New Roman" w:hAnsi="Times New Roman" w:cs="Times New Roman"/>
        </w:rPr>
        <w:t xml:space="preserve"> having had a screen and </w:t>
      </w:r>
      <w:r w:rsidR="00B914AD" w:rsidRPr="00EB4F92">
        <w:rPr>
          <w:rFonts w:ascii="Times New Roman" w:hAnsi="Times New Roman" w:cs="Times New Roman"/>
        </w:rPr>
        <w:t>of the 31 patients with no screen in their chart</w:t>
      </w:r>
      <w:r w:rsidR="009B0AA3">
        <w:rPr>
          <w:rFonts w:ascii="Times New Roman" w:hAnsi="Times New Roman" w:cs="Times New Roman"/>
        </w:rPr>
        <w:t>s</w:t>
      </w:r>
      <w:r w:rsidR="00B914AD" w:rsidRPr="00EB4F92">
        <w:rPr>
          <w:rFonts w:ascii="Times New Roman" w:hAnsi="Times New Roman" w:cs="Times New Roman"/>
        </w:rPr>
        <w:t xml:space="preserve">, all 31 </w:t>
      </w:r>
      <w:r w:rsidRPr="00EB4F92">
        <w:rPr>
          <w:rFonts w:ascii="Times New Roman" w:hAnsi="Times New Roman" w:cs="Times New Roman"/>
        </w:rPr>
        <w:t xml:space="preserve">(100.0%) </w:t>
      </w:r>
      <w:r w:rsidR="00B914AD" w:rsidRPr="00EB4F92">
        <w:rPr>
          <w:rFonts w:ascii="Times New Roman" w:hAnsi="Times New Roman" w:cs="Times New Roman"/>
        </w:rPr>
        <w:t xml:space="preserve">were correctly </w:t>
      </w:r>
      <w:r w:rsidR="007C068E" w:rsidRPr="00EB4F92">
        <w:rPr>
          <w:rFonts w:ascii="Times New Roman" w:hAnsi="Times New Roman" w:cs="Times New Roman"/>
        </w:rPr>
        <w:t>identified</w:t>
      </w:r>
      <w:r w:rsidR="00C233BA">
        <w:rPr>
          <w:rFonts w:ascii="Times New Roman" w:hAnsi="Times New Roman" w:cs="Times New Roman"/>
        </w:rPr>
        <w:t xml:space="preserve"> as</w:t>
      </w:r>
      <w:r w:rsidR="00B914AD" w:rsidRPr="00EB4F92">
        <w:rPr>
          <w:rFonts w:ascii="Times New Roman" w:hAnsi="Times New Roman" w:cs="Times New Roman"/>
        </w:rPr>
        <w:t xml:space="preserve"> not screened (no 96110 code). K</w:t>
      </w:r>
      <w:r w:rsidR="006D498D" w:rsidRPr="00EB4F92">
        <w:rPr>
          <w:rFonts w:ascii="Times New Roman" w:hAnsi="Times New Roman" w:cs="Times New Roman"/>
        </w:rPr>
        <w:t>appa was .8</w:t>
      </w:r>
      <w:r w:rsidR="00AC46BB">
        <w:rPr>
          <w:rFonts w:ascii="Times New Roman" w:hAnsi="Times New Roman" w:cs="Times New Roman"/>
        </w:rPr>
        <w:t>4</w:t>
      </w:r>
      <w:r w:rsidR="006D0028" w:rsidRPr="00EB4F92">
        <w:rPr>
          <w:rFonts w:ascii="Times New Roman" w:hAnsi="Times New Roman" w:cs="Times New Roman"/>
        </w:rPr>
        <w:t>.</w:t>
      </w:r>
    </w:p>
    <w:p w14:paraId="34258B31" w14:textId="02F123E0" w:rsidR="007A1A96" w:rsidRPr="007C63F7" w:rsidRDefault="007A1A96" w:rsidP="00D048BD">
      <w:pPr>
        <w:spacing w:line="240" w:lineRule="auto"/>
        <w:rPr>
          <w:rFonts w:cs="Times New Roman"/>
        </w:rPr>
      </w:pPr>
      <w:r w:rsidRPr="007C63F7">
        <w:rPr>
          <w:rFonts w:ascii="Times New Roman" w:hAnsi="Times New Roman" w:cs="Times New Roman"/>
          <w:sz w:val="24"/>
          <w:szCs w:val="24"/>
        </w:rPr>
        <w:lastRenderedPageBreak/>
        <w:t>The Kappa statistic has the following interpretation:</w:t>
      </w:r>
    </w:p>
    <w:p w14:paraId="7131D00D" w14:textId="77777777" w:rsidR="007C068E" w:rsidRPr="007C63F7" w:rsidRDefault="007A1A96" w:rsidP="007C63F7">
      <w:pPr>
        <w:spacing w:after="0" w:line="240" w:lineRule="auto"/>
        <w:rPr>
          <w:rFonts w:ascii="Times New Roman" w:hAnsi="Times New Roman" w:cs="Times New Roman"/>
          <w:sz w:val="24"/>
          <w:szCs w:val="24"/>
        </w:rPr>
      </w:pPr>
      <w:r w:rsidRPr="007C63F7">
        <w:rPr>
          <w:rFonts w:ascii="Times New Roman" w:hAnsi="Times New Roman" w:cs="Times New Roman"/>
          <w:sz w:val="24"/>
          <w:szCs w:val="24"/>
        </w:rPr>
        <w:t>0.00</w:t>
      </w:r>
      <w:r w:rsidR="009E35F1" w:rsidRPr="007C63F7">
        <w:rPr>
          <w:rFonts w:ascii="Times New Roman" w:hAnsi="Times New Roman" w:cs="Times New Roman"/>
          <w:sz w:val="24"/>
          <w:szCs w:val="24"/>
        </w:rPr>
        <w:t>=</w:t>
      </w:r>
      <w:r w:rsidRPr="007C63F7">
        <w:rPr>
          <w:rFonts w:ascii="Times New Roman" w:hAnsi="Times New Roman" w:cs="Times New Roman"/>
          <w:sz w:val="24"/>
          <w:szCs w:val="24"/>
        </w:rPr>
        <w:t>Poor</w:t>
      </w:r>
      <w:r w:rsidR="009E35F1" w:rsidRPr="007C63F7">
        <w:rPr>
          <w:rFonts w:ascii="Times New Roman" w:hAnsi="Times New Roman" w:cs="Times New Roman"/>
          <w:sz w:val="24"/>
          <w:szCs w:val="24"/>
        </w:rPr>
        <w:t xml:space="preserve">; </w:t>
      </w:r>
      <w:r w:rsidR="006D498D" w:rsidRPr="007C63F7">
        <w:rPr>
          <w:rFonts w:ascii="Times New Roman" w:hAnsi="Times New Roman" w:cs="Times New Roman"/>
          <w:sz w:val="24"/>
          <w:szCs w:val="24"/>
        </w:rPr>
        <w:t xml:space="preserve"> </w:t>
      </w:r>
      <w:r w:rsidR="009E35F1" w:rsidRPr="007C63F7">
        <w:rPr>
          <w:rFonts w:ascii="Times New Roman" w:hAnsi="Times New Roman" w:cs="Times New Roman"/>
          <w:sz w:val="24"/>
          <w:szCs w:val="24"/>
        </w:rPr>
        <w:t xml:space="preserve"> 0.01 – 0.20=</w:t>
      </w:r>
      <w:r w:rsidRPr="007C63F7">
        <w:rPr>
          <w:rFonts w:ascii="Times New Roman" w:hAnsi="Times New Roman" w:cs="Times New Roman"/>
          <w:sz w:val="24"/>
          <w:szCs w:val="24"/>
        </w:rPr>
        <w:t>Slight</w:t>
      </w:r>
      <w:r w:rsidR="009E35F1" w:rsidRPr="007C63F7">
        <w:rPr>
          <w:rFonts w:ascii="Times New Roman" w:hAnsi="Times New Roman" w:cs="Times New Roman"/>
          <w:sz w:val="24"/>
          <w:szCs w:val="24"/>
        </w:rPr>
        <w:t>;</w:t>
      </w:r>
      <w:r w:rsidR="006D498D" w:rsidRPr="007C63F7">
        <w:rPr>
          <w:rFonts w:ascii="Times New Roman" w:hAnsi="Times New Roman" w:cs="Times New Roman"/>
          <w:sz w:val="24"/>
          <w:szCs w:val="24"/>
        </w:rPr>
        <w:t xml:space="preserve"> </w:t>
      </w:r>
      <w:r w:rsidR="009E35F1" w:rsidRPr="007C63F7">
        <w:rPr>
          <w:rFonts w:ascii="Times New Roman" w:hAnsi="Times New Roman" w:cs="Times New Roman"/>
          <w:sz w:val="24"/>
          <w:szCs w:val="24"/>
        </w:rPr>
        <w:t xml:space="preserve"> </w:t>
      </w:r>
      <w:r w:rsidR="006D498D" w:rsidRPr="007C63F7">
        <w:rPr>
          <w:rFonts w:ascii="Times New Roman" w:hAnsi="Times New Roman" w:cs="Times New Roman"/>
          <w:sz w:val="24"/>
          <w:szCs w:val="24"/>
        </w:rPr>
        <w:tab/>
        <w:t xml:space="preserve">  </w:t>
      </w:r>
      <w:r w:rsidR="009E35F1" w:rsidRPr="007C63F7">
        <w:rPr>
          <w:rFonts w:ascii="Times New Roman" w:hAnsi="Times New Roman" w:cs="Times New Roman"/>
          <w:sz w:val="24"/>
          <w:szCs w:val="24"/>
        </w:rPr>
        <w:t xml:space="preserve">0.21 – 0.40=Fair; </w:t>
      </w:r>
      <w:r w:rsidR="006D498D" w:rsidRPr="007C63F7">
        <w:rPr>
          <w:rFonts w:ascii="Times New Roman" w:hAnsi="Times New Roman" w:cs="Times New Roman"/>
          <w:sz w:val="24"/>
          <w:szCs w:val="24"/>
        </w:rPr>
        <w:t xml:space="preserve"> </w:t>
      </w:r>
      <w:r w:rsidR="006C31E2" w:rsidRPr="007C63F7">
        <w:rPr>
          <w:rFonts w:ascii="Times New Roman" w:hAnsi="Times New Roman" w:cs="Times New Roman"/>
          <w:sz w:val="24"/>
          <w:szCs w:val="24"/>
        </w:rPr>
        <w:t xml:space="preserve">             </w:t>
      </w:r>
      <w:r w:rsidR="009E35F1" w:rsidRPr="007C63F7">
        <w:rPr>
          <w:rFonts w:ascii="Times New Roman" w:hAnsi="Times New Roman" w:cs="Times New Roman"/>
          <w:sz w:val="24"/>
          <w:szCs w:val="24"/>
        </w:rPr>
        <w:t xml:space="preserve"> </w:t>
      </w:r>
      <w:r w:rsidRPr="007C63F7">
        <w:rPr>
          <w:rFonts w:ascii="Times New Roman" w:hAnsi="Times New Roman" w:cs="Times New Roman"/>
          <w:sz w:val="24"/>
          <w:szCs w:val="24"/>
        </w:rPr>
        <w:t>0</w:t>
      </w:r>
      <w:r w:rsidR="009E35F1" w:rsidRPr="007C63F7">
        <w:rPr>
          <w:rFonts w:ascii="Times New Roman" w:hAnsi="Times New Roman" w:cs="Times New Roman"/>
          <w:sz w:val="24"/>
          <w:szCs w:val="24"/>
        </w:rPr>
        <w:t>.41 – 0.60=</w:t>
      </w:r>
      <w:r w:rsidRPr="007C63F7">
        <w:rPr>
          <w:rFonts w:ascii="Times New Roman" w:hAnsi="Times New Roman" w:cs="Times New Roman"/>
          <w:sz w:val="24"/>
          <w:szCs w:val="24"/>
        </w:rPr>
        <w:t>Moderate</w:t>
      </w:r>
      <w:r w:rsidR="009E35F1" w:rsidRPr="007C63F7">
        <w:rPr>
          <w:rFonts w:ascii="Times New Roman" w:hAnsi="Times New Roman" w:cs="Times New Roman"/>
          <w:sz w:val="24"/>
          <w:szCs w:val="24"/>
        </w:rPr>
        <w:t>;</w:t>
      </w:r>
    </w:p>
    <w:p w14:paraId="301397F7" w14:textId="04F40E8F" w:rsidR="00BE0F1B" w:rsidRPr="00C233BA" w:rsidRDefault="007A1A96" w:rsidP="00C233BA">
      <w:pPr>
        <w:spacing w:after="0" w:line="240" w:lineRule="auto"/>
        <w:rPr>
          <w:rFonts w:ascii="Times New Roman" w:hAnsi="Times New Roman" w:cs="Times New Roman"/>
          <w:sz w:val="24"/>
          <w:szCs w:val="24"/>
        </w:rPr>
      </w:pPr>
      <w:r w:rsidRPr="007C63F7">
        <w:rPr>
          <w:rFonts w:ascii="Times New Roman" w:hAnsi="Times New Roman" w:cs="Times New Roman"/>
          <w:sz w:val="24"/>
          <w:szCs w:val="24"/>
        </w:rPr>
        <w:t>0.61 – 0.80</w:t>
      </w:r>
      <w:r w:rsidR="009E35F1" w:rsidRPr="007C63F7">
        <w:rPr>
          <w:rFonts w:ascii="Times New Roman" w:hAnsi="Times New Roman" w:cs="Times New Roman"/>
          <w:sz w:val="24"/>
          <w:szCs w:val="24"/>
        </w:rPr>
        <w:t>= S</w:t>
      </w:r>
      <w:r w:rsidRPr="007C63F7">
        <w:rPr>
          <w:rFonts w:ascii="Times New Roman" w:hAnsi="Times New Roman" w:cs="Times New Roman"/>
          <w:sz w:val="24"/>
          <w:szCs w:val="24"/>
        </w:rPr>
        <w:t>ubstantial</w:t>
      </w:r>
      <w:r w:rsidR="009E35F1" w:rsidRPr="007C63F7">
        <w:rPr>
          <w:rFonts w:ascii="Times New Roman" w:hAnsi="Times New Roman" w:cs="Times New Roman"/>
          <w:sz w:val="24"/>
          <w:szCs w:val="24"/>
        </w:rPr>
        <w:t xml:space="preserve">; </w:t>
      </w:r>
      <w:r w:rsidR="006C31E2" w:rsidRPr="007C63F7">
        <w:rPr>
          <w:rFonts w:ascii="Times New Roman" w:hAnsi="Times New Roman" w:cs="Times New Roman"/>
          <w:sz w:val="24"/>
          <w:szCs w:val="24"/>
        </w:rPr>
        <w:t xml:space="preserve">                     </w:t>
      </w:r>
      <w:r w:rsidR="009E35F1" w:rsidRPr="007C63F7">
        <w:rPr>
          <w:rFonts w:ascii="Times New Roman" w:hAnsi="Times New Roman" w:cs="Times New Roman"/>
          <w:sz w:val="24"/>
          <w:szCs w:val="24"/>
        </w:rPr>
        <w:t>0.81 – 0.99=</w:t>
      </w:r>
      <w:r w:rsidRPr="007C63F7">
        <w:rPr>
          <w:rFonts w:ascii="Times New Roman" w:hAnsi="Times New Roman" w:cs="Times New Roman"/>
          <w:sz w:val="24"/>
          <w:szCs w:val="24"/>
        </w:rPr>
        <w:t>Almost perfect</w:t>
      </w:r>
      <w:r w:rsidR="006D498D" w:rsidRPr="007C63F7">
        <w:rPr>
          <w:rFonts w:ascii="Times New Roman" w:hAnsi="Times New Roman" w:cs="Times New Roman"/>
          <w:sz w:val="24"/>
          <w:szCs w:val="24"/>
        </w:rPr>
        <w:t xml:space="preserve"> agreement</w:t>
      </w:r>
    </w:p>
    <w:p w14:paraId="2CA9E06F" w14:textId="77777777" w:rsidR="00C233BA" w:rsidRDefault="00C233BA" w:rsidP="00C233BA">
      <w:pPr>
        <w:spacing w:after="0"/>
        <w:rPr>
          <w:rFonts w:ascii="Times New Roman" w:hAnsi="Times New Roman" w:cs="Times New Roman"/>
        </w:rPr>
      </w:pPr>
    </w:p>
    <w:p w14:paraId="2F75AE18" w14:textId="1F8E2EE6" w:rsidR="006C31E2" w:rsidRPr="003533C4" w:rsidRDefault="006C31E2">
      <w:pPr>
        <w:rPr>
          <w:rFonts w:ascii="Times New Roman" w:hAnsi="Times New Roman" w:cs="Times New Roman"/>
        </w:rPr>
      </w:pPr>
      <w:r w:rsidRPr="003533C4">
        <w:rPr>
          <w:rFonts w:ascii="Times New Roman" w:hAnsi="Times New Roman" w:cs="Times New Roman"/>
        </w:rPr>
        <w:t>Therefore</w:t>
      </w:r>
      <w:r w:rsidR="00AC46BB">
        <w:rPr>
          <w:rFonts w:ascii="Times New Roman" w:hAnsi="Times New Roman" w:cs="Times New Roman"/>
        </w:rPr>
        <w:t xml:space="preserve">, </w:t>
      </w:r>
      <w:r w:rsidR="00AC46BB" w:rsidRPr="003533C4">
        <w:rPr>
          <w:rFonts w:ascii="Times New Roman" w:hAnsi="Times New Roman" w:cs="Times New Roman"/>
        </w:rPr>
        <w:t>in this sample</w:t>
      </w:r>
      <w:r w:rsidRPr="003533C4">
        <w:rPr>
          <w:rFonts w:ascii="Times New Roman" w:hAnsi="Times New Roman" w:cs="Times New Roman"/>
        </w:rPr>
        <w:t xml:space="preserve">, using </w:t>
      </w:r>
      <w:r w:rsidR="00AC46BB">
        <w:rPr>
          <w:rFonts w:ascii="Times New Roman" w:hAnsi="Times New Roman" w:cs="Times New Roman"/>
        </w:rPr>
        <w:t xml:space="preserve">a </w:t>
      </w:r>
      <w:r w:rsidRPr="003533C4">
        <w:rPr>
          <w:rFonts w:ascii="Times New Roman" w:hAnsi="Times New Roman" w:cs="Times New Roman"/>
        </w:rPr>
        <w:t xml:space="preserve">billing code to </w:t>
      </w:r>
      <w:r w:rsidR="00F13181" w:rsidRPr="003533C4">
        <w:rPr>
          <w:rFonts w:ascii="Times New Roman" w:hAnsi="Times New Roman" w:cs="Times New Roman"/>
        </w:rPr>
        <w:t>establish the pres</w:t>
      </w:r>
      <w:r w:rsidRPr="003533C4">
        <w:rPr>
          <w:rFonts w:ascii="Times New Roman" w:hAnsi="Times New Roman" w:cs="Times New Roman"/>
        </w:rPr>
        <w:t xml:space="preserve">ence of psychosocial screen during a WCV was found to have </w:t>
      </w:r>
      <w:r w:rsidR="00AC46BB">
        <w:rPr>
          <w:rFonts w:ascii="Times New Roman" w:hAnsi="Times New Roman" w:cs="Times New Roman"/>
        </w:rPr>
        <w:t>a very high level of validity</w:t>
      </w:r>
      <w:r w:rsidRPr="003533C4">
        <w:rPr>
          <w:rFonts w:ascii="Times New Roman" w:hAnsi="Times New Roman" w:cs="Times New Roman"/>
        </w:rPr>
        <w:t xml:space="preserve">. </w:t>
      </w:r>
    </w:p>
    <w:p w14:paraId="7056FCEF" w14:textId="592F4FBE" w:rsidR="004F32A1" w:rsidRPr="003533C4" w:rsidRDefault="004F32A1" w:rsidP="003533C4">
      <w:pPr>
        <w:rPr>
          <w:rFonts w:ascii="Times New Roman" w:hAnsi="Times New Roman" w:cs="Times New Roman"/>
        </w:rPr>
      </w:pPr>
      <w:r w:rsidRPr="003533C4">
        <w:rPr>
          <w:rFonts w:ascii="Times New Roman" w:hAnsi="Times New Roman" w:cs="Times New Roman"/>
        </w:rPr>
        <w:t>We</w:t>
      </w:r>
      <w:r w:rsidR="00AF3B79" w:rsidRPr="003533C4">
        <w:rPr>
          <w:rFonts w:ascii="Times New Roman" w:hAnsi="Times New Roman" w:cs="Times New Roman"/>
        </w:rPr>
        <w:t xml:space="preserve"> also checked for</w:t>
      </w:r>
      <w:r w:rsidRPr="003533C4">
        <w:rPr>
          <w:rFonts w:ascii="Times New Roman" w:hAnsi="Times New Roman" w:cs="Times New Roman"/>
        </w:rPr>
        <w:t xml:space="preserve"> other key data elements using the same method. The first coder</w:t>
      </w:r>
      <w:r w:rsidR="00AF3B79" w:rsidRPr="003533C4">
        <w:rPr>
          <w:rFonts w:ascii="Times New Roman" w:hAnsi="Times New Roman" w:cs="Times New Roman"/>
        </w:rPr>
        <w:t xml:space="preserve"> </w:t>
      </w:r>
      <w:r w:rsidRPr="003533C4">
        <w:rPr>
          <w:rFonts w:ascii="Times New Roman" w:hAnsi="Times New Roman" w:cs="Times New Roman"/>
        </w:rPr>
        <w:t>also assessed whether there was documentation in the chart that a WCV had occurred on the date billed and found that this coding was perfec</w:t>
      </w:r>
      <w:r w:rsidR="00A84956" w:rsidRPr="003533C4">
        <w:rPr>
          <w:rFonts w:ascii="Times New Roman" w:hAnsi="Times New Roman" w:cs="Times New Roman"/>
        </w:rPr>
        <w:t>t: a</w:t>
      </w:r>
      <w:r w:rsidR="00AF3B79" w:rsidRPr="003533C4">
        <w:rPr>
          <w:rFonts w:ascii="Times New Roman" w:hAnsi="Times New Roman" w:cs="Times New Roman"/>
        </w:rPr>
        <w:t>ll</w:t>
      </w:r>
      <w:r w:rsidR="009E44D4" w:rsidRPr="003533C4">
        <w:rPr>
          <w:rFonts w:ascii="Times New Roman" w:hAnsi="Times New Roman" w:cs="Times New Roman"/>
        </w:rPr>
        <w:t xml:space="preserve"> 90</w:t>
      </w:r>
      <w:r w:rsidR="00AF3B79" w:rsidRPr="003533C4">
        <w:rPr>
          <w:rFonts w:ascii="Times New Roman" w:hAnsi="Times New Roman" w:cs="Times New Roman"/>
        </w:rPr>
        <w:t xml:space="preserve"> cases </w:t>
      </w:r>
      <w:r w:rsidR="009E44D4" w:rsidRPr="003533C4">
        <w:rPr>
          <w:rFonts w:ascii="Times New Roman" w:hAnsi="Times New Roman" w:cs="Times New Roman"/>
        </w:rPr>
        <w:t xml:space="preserve">(100%) had documentation that a WCV had been completed on the date that </w:t>
      </w:r>
      <w:r w:rsidR="009B0AA3">
        <w:rPr>
          <w:rFonts w:ascii="Times New Roman" w:hAnsi="Times New Roman" w:cs="Times New Roman"/>
        </w:rPr>
        <w:t xml:space="preserve">it </w:t>
      </w:r>
      <w:r w:rsidR="009E44D4" w:rsidRPr="003533C4">
        <w:rPr>
          <w:rFonts w:ascii="Times New Roman" w:hAnsi="Times New Roman" w:cs="Times New Roman"/>
        </w:rPr>
        <w:t>was billed.</w:t>
      </w:r>
      <w:r w:rsidR="00AF3B79" w:rsidRPr="003533C4">
        <w:rPr>
          <w:rFonts w:ascii="Times New Roman" w:hAnsi="Times New Roman" w:cs="Times New Roman"/>
        </w:rPr>
        <w:t xml:space="preserve"> </w:t>
      </w:r>
      <w:r w:rsidRPr="003533C4">
        <w:rPr>
          <w:rFonts w:ascii="Times New Roman" w:hAnsi="Times New Roman" w:cs="Times New Roman"/>
        </w:rPr>
        <w:t xml:space="preserve">Since there are 10 different CPT codes for WCV depending on the age of the child, we </w:t>
      </w:r>
      <w:r w:rsidR="00A84956" w:rsidRPr="003533C4">
        <w:rPr>
          <w:rFonts w:ascii="Times New Roman" w:hAnsi="Times New Roman" w:cs="Times New Roman"/>
        </w:rPr>
        <w:t xml:space="preserve">also </w:t>
      </w:r>
      <w:r w:rsidRPr="003533C4">
        <w:rPr>
          <w:rFonts w:ascii="Times New Roman" w:hAnsi="Times New Roman" w:cs="Times New Roman"/>
        </w:rPr>
        <w:t xml:space="preserve">checked </w:t>
      </w:r>
      <w:r w:rsidR="00A84956" w:rsidRPr="003533C4">
        <w:rPr>
          <w:rFonts w:ascii="Times New Roman" w:hAnsi="Times New Roman" w:cs="Times New Roman"/>
        </w:rPr>
        <w:t xml:space="preserve">30 cases to compare </w:t>
      </w:r>
      <w:r w:rsidRPr="003533C4">
        <w:rPr>
          <w:rFonts w:ascii="Times New Roman" w:hAnsi="Times New Roman" w:cs="Times New Roman"/>
        </w:rPr>
        <w:t xml:space="preserve">the age of the child </w:t>
      </w:r>
      <w:r w:rsidR="00AC46BB">
        <w:rPr>
          <w:rFonts w:ascii="Times New Roman" w:hAnsi="Times New Roman" w:cs="Times New Roman"/>
        </w:rPr>
        <w:t>with</w:t>
      </w:r>
      <w:r w:rsidRPr="003533C4">
        <w:rPr>
          <w:rFonts w:ascii="Times New Roman" w:hAnsi="Times New Roman" w:cs="Times New Roman"/>
        </w:rPr>
        <w:t xml:space="preserve"> the </w:t>
      </w:r>
      <w:r w:rsidR="00A84956" w:rsidRPr="003533C4">
        <w:rPr>
          <w:rFonts w:ascii="Times New Roman" w:hAnsi="Times New Roman" w:cs="Times New Roman"/>
        </w:rPr>
        <w:t xml:space="preserve">specific WCV </w:t>
      </w:r>
      <w:r w:rsidRPr="003533C4">
        <w:rPr>
          <w:rFonts w:ascii="Times New Roman" w:hAnsi="Times New Roman" w:cs="Times New Roman"/>
        </w:rPr>
        <w:t>CPT code used and found th</w:t>
      </w:r>
      <w:r w:rsidR="00F13181" w:rsidRPr="003533C4">
        <w:rPr>
          <w:rFonts w:ascii="Times New Roman" w:hAnsi="Times New Roman" w:cs="Times New Roman"/>
        </w:rPr>
        <w:t xml:space="preserve">at the </w:t>
      </w:r>
      <w:r w:rsidR="00AC46BB">
        <w:rPr>
          <w:rFonts w:ascii="Times New Roman" w:hAnsi="Times New Roman" w:cs="Times New Roman"/>
        </w:rPr>
        <w:t xml:space="preserve">age </w:t>
      </w:r>
      <w:r w:rsidR="00F13181" w:rsidRPr="003533C4">
        <w:rPr>
          <w:rFonts w:ascii="Times New Roman" w:hAnsi="Times New Roman" w:cs="Times New Roman"/>
        </w:rPr>
        <w:t xml:space="preserve">appropriate </w:t>
      </w:r>
      <w:r w:rsidR="00A84956" w:rsidRPr="003533C4">
        <w:rPr>
          <w:rFonts w:ascii="Times New Roman" w:hAnsi="Times New Roman" w:cs="Times New Roman"/>
        </w:rPr>
        <w:t xml:space="preserve">WCV CPT </w:t>
      </w:r>
      <w:r w:rsidRPr="003533C4">
        <w:rPr>
          <w:rFonts w:ascii="Times New Roman" w:hAnsi="Times New Roman" w:cs="Times New Roman"/>
        </w:rPr>
        <w:t xml:space="preserve">code had been used in </w:t>
      </w:r>
      <w:r w:rsidR="00AC46BB">
        <w:rPr>
          <w:rFonts w:ascii="Times New Roman" w:hAnsi="Times New Roman" w:cs="Times New Roman"/>
        </w:rPr>
        <w:t xml:space="preserve">100% of the </w:t>
      </w:r>
      <w:r w:rsidRPr="003533C4">
        <w:rPr>
          <w:rFonts w:ascii="Times New Roman" w:hAnsi="Times New Roman" w:cs="Times New Roman"/>
        </w:rPr>
        <w:t>cases.</w:t>
      </w:r>
      <w:r w:rsidR="003115C2" w:rsidRPr="003533C4">
        <w:rPr>
          <w:rFonts w:ascii="Times New Roman" w:hAnsi="Times New Roman" w:cs="Times New Roman"/>
        </w:rPr>
        <w:t xml:space="preserve"> </w:t>
      </w:r>
    </w:p>
    <w:p w14:paraId="2BC88E9B" w14:textId="30ED428A" w:rsidR="009E44D4" w:rsidRPr="003533C4" w:rsidRDefault="00A84956" w:rsidP="003533C4">
      <w:pPr>
        <w:rPr>
          <w:rFonts w:ascii="Times New Roman" w:hAnsi="Times New Roman" w:cs="Times New Roman"/>
        </w:rPr>
      </w:pPr>
      <w:r w:rsidRPr="003533C4">
        <w:rPr>
          <w:rFonts w:ascii="Times New Roman" w:hAnsi="Times New Roman" w:cs="Times New Roman"/>
        </w:rPr>
        <w:t>To evaluate prev</w:t>
      </w:r>
      <w:r w:rsidR="004D0B82">
        <w:rPr>
          <w:rFonts w:ascii="Times New Roman" w:hAnsi="Times New Roman" w:cs="Times New Roman"/>
        </w:rPr>
        <w:t xml:space="preserve">ious reports </w:t>
      </w:r>
      <w:r w:rsidR="00CC71FF">
        <w:rPr>
          <w:rFonts w:ascii="Times New Roman" w:hAnsi="Times New Roman" w:cs="Times New Roman"/>
        </w:rPr>
        <w:fldChar w:fldCharType="begin">
          <w:fldData xml:space="preserve">PEVuZE5vdGU+PENpdGU+PEF1dGhvcj5Sb21hbm8tQ2xhcmtlPC9BdXRob3I+PFllYXI+MjAxNDwv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</w:fldData>
        </w:fldChar>
      </w:r>
      <w:r w:rsidR="00CC71FF">
        <w:rPr>
          <w:rFonts w:ascii="Times New Roman" w:hAnsi="Times New Roman" w:cs="Times New Roman"/>
        </w:rPr>
        <w:instrText xml:space="preserve"> ADDIN EN.CITE </w:instrText>
      </w:r>
      <w:r w:rsidR="00CC71FF">
        <w:rPr>
          <w:rFonts w:ascii="Times New Roman" w:hAnsi="Times New Roman" w:cs="Times New Roman"/>
        </w:rPr>
        <w:fldChar w:fldCharType="begin">
          <w:fldData xml:space="preserve">PEVuZE5vdGU+PENpdGU+PEF1dGhvcj5Sb21hbm8tQ2xhcmtlPC9BdXRob3I+PFllYXI+MjAxNDwv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</w:fldData>
        </w:fldChar>
      </w:r>
      <w:r w:rsidR="00CC71FF">
        <w:rPr>
          <w:rFonts w:ascii="Times New Roman" w:hAnsi="Times New Roman" w:cs="Times New Roman"/>
        </w:rPr>
        <w:instrText xml:space="preserve"> ADDIN EN.CITE.DATA </w:instrText>
      </w:r>
      <w:r w:rsidR="00CC71FF">
        <w:rPr>
          <w:rFonts w:ascii="Times New Roman" w:hAnsi="Times New Roman" w:cs="Times New Roman"/>
        </w:rPr>
      </w:r>
      <w:r w:rsidR="00CC71FF">
        <w:rPr>
          <w:rFonts w:ascii="Times New Roman" w:hAnsi="Times New Roman" w:cs="Times New Roman"/>
        </w:rPr>
        <w:fldChar w:fldCharType="end"/>
      </w:r>
      <w:r w:rsidR="00CC71FF">
        <w:rPr>
          <w:rFonts w:ascii="Times New Roman" w:hAnsi="Times New Roman" w:cs="Times New Roman"/>
        </w:rPr>
      </w:r>
      <w:r w:rsidR="00CC71FF">
        <w:rPr>
          <w:rFonts w:ascii="Times New Roman" w:hAnsi="Times New Roman" w:cs="Times New Roman"/>
        </w:rPr>
        <w:fldChar w:fldCharType="separate"/>
      </w:r>
      <w:r w:rsidR="00CC71FF">
        <w:rPr>
          <w:rFonts w:ascii="Times New Roman" w:hAnsi="Times New Roman" w:cs="Times New Roman"/>
          <w:noProof/>
        </w:rPr>
        <w:t>(</w:t>
      </w:r>
      <w:hyperlink w:anchor="_ENREF_17" w:tooltip="Romano-Clarke, 2014 #30" w:history="1">
        <w:r w:rsidR="00D35055">
          <w:rPr>
            <w:rFonts w:ascii="Times New Roman" w:hAnsi="Times New Roman" w:cs="Times New Roman"/>
            <w:noProof/>
          </w:rPr>
          <w:t>Romano-Clarke et al., 2014</w:t>
        </w:r>
      </w:hyperlink>
      <w:r w:rsidR="00CC71FF">
        <w:rPr>
          <w:rFonts w:ascii="Times New Roman" w:hAnsi="Times New Roman" w:cs="Times New Roman"/>
          <w:noProof/>
        </w:rPr>
        <w:t xml:space="preserve">; </w:t>
      </w:r>
      <w:hyperlink w:anchor="_ENREF_18" w:tooltip="Savageau, 2017 #122" w:history="1">
        <w:r w:rsidR="00D35055">
          <w:rPr>
            <w:rFonts w:ascii="Times New Roman" w:hAnsi="Times New Roman" w:cs="Times New Roman"/>
            <w:noProof/>
          </w:rPr>
          <w:t>Savageau et al., 2017</w:t>
        </w:r>
      </w:hyperlink>
      <w:r w:rsidR="00CC71FF">
        <w:rPr>
          <w:rFonts w:ascii="Times New Roman" w:hAnsi="Times New Roman" w:cs="Times New Roman"/>
          <w:noProof/>
        </w:rPr>
        <w:t xml:space="preserve">; </w:t>
      </w:r>
      <w:hyperlink w:anchor="_ENREF_19" w:tooltip="Savageau, 2016 #8" w:history="1">
        <w:r w:rsidR="00D35055">
          <w:rPr>
            <w:rFonts w:ascii="Times New Roman" w:hAnsi="Times New Roman" w:cs="Times New Roman"/>
            <w:noProof/>
          </w:rPr>
          <w:t>Savageau et al., 2016</w:t>
        </w:r>
      </w:hyperlink>
      <w:r w:rsidR="00CC71FF">
        <w:rPr>
          <w:rFonts w:ascii="Times New Roman" w:hAnsi="Times New Roman" w:cs="Times New Roman"/>
          <w:noProof/>
        </w:rPr>
        <w:t>)</w:t>
      </w:r>
      <w:r w:rsidR="00CC71FF">
        <w:rPr>
          <w:rFonts w:ascii="Times New Roman" w:hAnsi="Times New Roman" w:cs="Times New Roman"/>
        </w:rPr>
        <w:fldChar w:fldCharType="end"/>
      </w:r>
      <w:r w:rsidR="004D0B82">
        <w:rPr>
          <w:rFonts w:ascii="Times New Roman" w:hAnsi="Times New Roman" w:cs="Times New Roman"/>
        </w:rPr>
        <w:t xml:space="preserve"> </w:t>
      </w:r>
      <w:r w:rsidR="0032257E" w:rsidRPr="003533C4">
        <w:rPr>
          <w:rFonts w:ascii="Times New Roman" w:hAnsi="Times New Roman" w:cs="Times New Roman"/>
        </w:rPr>
        <w:t xml:space="preserve">that about 40% of all screens done in CBHI (and 2/3 to ¾ of the screens for 4-17 year </w:t>
      </w:r>
      <w:r w:rsidR="007C068E" w:rsidRPr="003533C4">
        <w:rPr>
          <w:rFonts w:ascii="Times New Roman" w:hAnsi="Times New Roman" w:cs="Times New Roman"/>
        </w:rPr>
        <w:t>olds) were</w:t>
      </w:r>
      <w:r w:rsidRPr="003533C4">
        <w:rPr>
          <w:rFonts w:ascii="Times New Roman" w:hAnsi="Times New Roman" w:cs="Times New Roman"/>
        </w:rPr>
        <w:t xml:space="preserve"> PSC’s</w:t>
      </w:r>
      <w:r w:rsidR="0032257E" w:rsidRPr="003533C4">
        <w:rPr>
          <w:rFonts w:ascii="Times New Roman" w:hAnsi="Times New Roman" w:cs="Times New Roman"/>
        </w:rPr>
        <w:t>, we checked the name of the screen listed in the visit note.</w:t>
      </w:r>
      <w:r w:rsidRPr="003533C4">
        <w:rPr>
          <w:rFonts w:ascii="Times New Roman" w:hAnsi="Times New Roman" w:cs="Times New Roman"/>
        </w:rPr>
        <w:t xml:space="preserve"> </w:t>
      </w:r>
      <w:r w:rsidR="00731442" w:rsidRPr="003533C4">
        <w:rPr>
          <w:rFonts w:ascii="Times New Roman" w:hAnsi="Times New Roman" w:cs="Times New Roman"/>
        </w:rPr>
        <w:t xml:space="preserve">In the </w:t>
      </w:r>
      <w:r w:rsidR="00AC46BB">
        <w:rPr>
          <w:rFonts w:ascii="Times New Roman" w:hAnsi="Times New Roman" w:cs="Times New Roman"/>
        </w:rPr>
        <w:t>90 case</w:t>
      </w:r>
      <w:r w:rsidR="00731442" w:rsidRPr="003533C4">
        <w:rPr>
          <w:rFonts w:ascii="Times New Roman" w:hAnsi="Times New Roman" w:cs="Times New Roman"/>
        </w:rPr>
        <w:t xml:space="preserve"> </w:t>
      </w:r>
      <w:r w:rsidR="00F13181" w:rsidRPr="003533C4">
        <w:rPr>
          <w:rFonts w:ascii="Times New Roman" w:hAnsi="Times New Roman" w:cs="Times New Roman"/>
        </w:rPr>
        <w:t>chart review sample</w:t>
      </w:r>
      <w:r w:rsidR="009B0AA3">
        <w:rPr>
          <w:rFonts w:ascii="Times New Roman" w:hAnsi="Times New Roman" w:cs="Times New Roman"/>
        </w:rPr>
        <w:t>,</w:t>
      </w:r>
      <w:r w:rsidR="00F13181" w:rsidRPr="003533C4">
        <w:rPr>
          <w:rFonts w:ascii="Times New Roman" w:hAnsi="Times New Roman" w:cs="Times New Roman"/>
        </w:rPr>
        <w:t xml:space="preserve"> the first coder</w:t>
      </w:r>
      <w:r w:rsidR="009E44D4" w:rsidRPr="003533C4">
        <w:rPr>
          <w:rFonts w:ascii="Times New Roman" w:hAnsi="Times New Roman" w:cs="Times New Roman"/>
        </w:rPr>
        <w:t xml:space="preserve"> </w:t>
      </w:r>
      <w:r w:rsidR="00F13181" w:rsidRPr="003533C4">
        <w:rPr>
          <w:rFonts w:ascii="Times New Roman" w:hAnsi="Times New Roman" w:cs="Times New Roman"/>
        </w:rPr>
        <w:t xml:space="preserve">found </w:t>
      </w:r>
      <w:r w:rsidR="00EA07C6" w:rsidRPr="003533C4">
        <w:rPr>
          <w:rFonts w:ascii="Times New Roman" w:hAnsi="Times New Roman" w:cs="Times New Roman"/>
        </w:rPr>
        <w:t>that of the 59 cases in which there was doc</w:t>
      </w:r>
      <w:r w:rsidR="00602B85">
        <w:rPr>
          <w:rFonts w:ascii="Times New Roman" w:hAnsi="Times New Roman" w:cs="Times New Roman"/>
        </w:rPr>
        <w:t>umentation of a screen, 54 (92</w:t>
      </w:r>
      <w:r w:rsidR="00EA07C6" w:rsidRPr="003533C4">
        <w:rPr>
          <w:rFonts w:ascii="Times New Roman" w:hAnsi="Times New Roman" w:cs="Times New Roman"/>
        </w:rPr>
        <w:t>%) reported that the PSC w</w:t>
      </w:r>
      <w:r w:rsidR="009B0AA3">
        <w:rPr>
          <w:rFonts w:ascii="Times New Roman" w:hAnsi="Times New Roman" w:cs="Times New Roman"/>
        </w:rPr>
        <w:t>as the screen that had been given</w:t>
      </w:r>
      <w:r w:rsidR="00EA07C6" w:rsidRPr="003533C4">
        <w:rPr>
          <w:rFonts w:ascii="Times New Roman" w:hAnsi="Times New Roman" w:cs="Times New Roman"/>
        </w:rPr>
        <w:t>, 3 (5.1%) mentioned another CBHI approved screen (the Parents Evaluation of Developmental Status (PED</w:t>
      </w:r>
      <w:r w:rsidR="00C81C09" w:rsidRPr="003533C4">
        <w:rPr>
          <w:rFonts w:ascii="Times New Roman" w:hAnsi="Times New Roman" w:cs="Times New Roman"/>
        </w:rPr>
        <w:t>S</w:t>
      </w:r>
      <w:r w:rsidR="00EA07C6" w:rsidRPr="003533C4">
        <w:rPr>
          <w:rFonts w:ascii="Times New Roman" w:hAnsi="Times New Roman" w:cs="Times New Roman"/>
        </w:rPr>
        <w:t>)) and 2 (3.4%) did not give the name of the screen.</w:t>
      </w:r>
      <w:r w:rsidR="0032257E" w:rsidRPr="003533C4">
        <w:rPr>
          <w:rFonts w:ascii="Times New Roman" w:hAnsi="Times New Roman" w:cs="Times New Roman"/>
        </w:rPr>
        <w:t xml:space="preserve"> </w:t>
      </w:r>
      <w:r w:rsidR="003115C2" w:rsidRPr="003533C4">
        <w:rPr>
          <w:rFonts w:ascii="Times New Roman" w:hAnsi="Times New Roman" w:cs="Times New Roman"/>
        </w:rPr>
        <w:t>Since t</w:t>
      </w:r>
      <w:r w:rsidR="0032257E" w:rsidRPr="003533C4">
        <w:rPr>
          <w:rFonts w:ascii="Times New Roman" w:hAnsi="Times New Roman" w:cs="Times New Roman"/>
        </w:rPr>
        <w:t>he PED</w:t>
      </w:r>
      <w:r w:rsidR="00E73CB8" w:rsidRPr="003533C4">
        <w:rPr>
          <w:rFonts w:ascii="Times New Roman" w:hAnsi="Times New Roman" w:cs="Times New Roman"/>
        </w:rPr>
        <w:t>S</w:t>
      </w:r>
      <w:r w:rsidR="0032257E" w:rsidRPr="003533C4">
        <w:rPr>
          <w:rFonts w:ascii="Times New Roman" w:hAnsi="Times New Roman" w:cs="Times New Roman"/>
        </w:rPr>
        <w:t xml:space="preserve"> can be used for children from 6 months to 8 years of age</w:t>
      </w:r>
      <w:r w:rsidR="00AC46BB">
        <w:rPr>
          <w:rFonts w:ascii="Times New Roman" w:hAnsi="Times New Roman" w:cs="Times New Roman"/>
        </w:rPr>
        <w:t>,</w:t>
      </w:r>
      <w:r w:rsidR="003115C2" w:rsidRPr="003533C4">
        <w:rPr>
          <w:rFonts w:ascii="Times New Roman" w:hAnsi="Times New Roman" w:cs="Times New Roman"/>
        </w:rPr>
        <w:t xml:space="preserve"> the choice of the screen in these </w:t>
      </w:r>
      <w:r w:rsidR="00FC2564" w:rsidRPr="003533C4">
        <w:rPr>
          <w:rFonts w:ascii="Times New Roman" w:hAnsi="Times New Roman" w:cs="Times New Roman"/>
        </w:rPr>
        <w:t>three</w:t>
      </w:r>
      <w:r w:rsidR="003115C2" w:rsidRPr="003533C4">
        <w:rPr>
          <w:rFonts w:ascii="Times New Roman" w:hAnsi="Times New Roman" w:cs="Times New Roman"/>
        </w:rPr>
        <w:t xml:space="preserve"> cases was appropriate and since the PSC has been well</w:t>
      </w:r>
      <w:r w:rsidR="00AC46BB">
        <w:rPr>
          <w:rFonts w:ascii="Times New Roman" w:hAnsi="Times New Roman" w:cs="Times New Roman"/>
        </w:rPr>
        <w:t>-</w:t>
      </w:r>
      <w:r w:rsidR="003115C2" w:rsidRPr="003533C4">
        <w:rPr>
          <w:rFonts w:ascii="Times New Roman" w:hAnsi="Times New Roman" w:cs="Times New Roman"/>
        </w:rPr>
        <w:t xml:space="preserve">validated for children who are 4-17 years old and since the coder found that all charts that mentioned a specific screen were of children who were </w:t>
      </w:r>
      <w:r w:rsidR="004B08CB">
        <w:rPr>
          <w:rFonts w:ascii="Times New Roman" w:hAnsi="Times New Roman" w:cs="Times New Roman"/>
        </w:rPr>
        <w:t>with</w:t>
      </w:r>
      <w:r w:rsidR="003115C2" w:rsidRPr="003533C4">
        <w:rPr>
          <w:rFonts w:ascii="Times New Roman" w:hAnsi="Times New Roman" w:cs="Times New Roman"/>
        </w:rPr>
        <w:t>in this age range, this coding also showed that the choice of instruments was age appropriate</w:t>
      </w:r>
      <w:r w:rsidR="00E73CB8" w:rsidRPr="003533C4">
        <w:rPr>
          <w:rFonts w:ascii="Times New Roman" w:hAnsi="Times New Roman" w:cs="Times New Roman"/>
        </w:rPr>
        <w:t xml:space="preserve"> in 100% of cases</w:t>
      </w:r>
      <w:r w:rsidR="003115C2" w:rsidRPr="003533C4">
        <w:rPr>
          <w:rFonts w:ascii="Times New Roman" w:hAnsi="Times New Roman" w:cs="Times New Roman"/>
        </w:rPr>
        <w:t>.</w:t>
      </w:r>
    </w:p>
    <w:p w14:paraId="6727482A" w14:textId="66572A51" w:rsidR="00EA07C6" w:rsidRPr="007C63F7" w:rsidRDefault="00EA07C6">
      <w:pPr>
        <w:rPr>
          <w:rFonts w:ascii="Times New Roman" w:hAnsi="Times New Roman" w:cs="Times New Roman"/>
          <w:sz w:val="24"/>
          <w:szCs w:val="24"/>
        </w:rPr>
      </w:pPr>
      <w:r w:rsidRPr="003533C4">
        <w:rPr>
          <w:rFonts w:ascii="Times New Roman" w:hAnsi="Times New Roman" w:cs="Times New Roman"/>
        </w:rPr>
        <w:t>As noted above, we assessed the inter-rater reliability of this medical record coding by having a second research assistant code 30 of the 90 charts (10 from each clinic) se</w:t>
      </w:r>
      <w:r w:rsidR="009B0AA3">
        <w:rPr>
          <w:rFonts w:ascii="Times New Roman" w:hAnsi="Times New Roman" w:cs="Times New Roman"/>
        </w:rPr>
        <w:t>lected at random. For the 96110-</w:t>
      </w:r>
      <w:r w:rsidR="00AC46BB">
        <w:rPr>
          <w:rFonts w:ascii="Times New Roman" w:hAnsi="Times New Roman" w:cs="Times New Roman"/>
        </w:rPr>
        <w:t>by</w:t>
      </w:r>
      <w:r w:rsidR="009B0AA3">
        <w:rPr>
          <w:rFonts w:ascii="Times New Roman" w:hAnsi="Times New Roman" w:cs="Times New Roman"/>
        </w:rPr>
        <w:t>-chart-</w:t>
      </w:r>
      <w:r w:rsidRPr="003533C4">
        <w:rPr>
          <w:rFonts w:ascii="Times New Roman" w:hAnsi="Times New Roman" w:cs="Times New Roman"/>
        </w:rPr>
        <w:t>review coding</w:t>
      </w:r>
      <w:r w:rsidR="00AC46BB">
        <w:rPr>
          <w:rFonts w:ascii="Times New Roman" w:hAnsi="Times New Roman" w:cs="Times New Roman"/>
        </w:rPr>
        <w:t>,</w:t>
      </w:r>
      <w:r w:rsidRPr="003533C4">
        <w:rPr>
          <w:rFonts w:ascii="Times New Roman" w:hAnsi="Times New Roman" w:cs="Times New Roman"/>
        </w:rPr>
        <w:t xml:space="preserve"> the ratings of the two </w:t>
      </w:r>
      <w:r w:rsidR="009B0AA3">
        <w:rPr>
          <w:rFonts w:ascii="Times New Roman" w:hAnsi="Times New Roman" w:cs="Times New Roman"/>
        </w:rPr>
        <w:t xml:space="preserve">RA’s agreed on the presence </w:t>
      </w:r>
      <w:r w:rsidRPr="003533C4">
        <w:rPr>
          <w:rFonts w:ascii="Times New Roman" w:hAnsi="Times New Roman" w:cs="Times New Roman"/>
        </w:rPr>
        <w:t xml:space="preserve">or absence of a screen in 28/30 (93%) of the charts and kappa was .86. </w:t>
      </w:r>
      <w:r w:rsidR="00AC46BB">
        <w:rPr>
          <w:rFonts w:ascii="Times New Roman" w:hAnsi="Times New Roman" w:cs="Times New Roman"/>
        </w:rPr>
        <w:t>I</w:t>
      </w:r>
      <w:r w:rsidRPr="003533C4">
        <w:rPr>
          <w:rFonts w:ascii="Times New Roman" w:hAnsi="Times New Roman" w:cs="Times New Roman"/>
        </w:rPr>
        <w:t xml:space="preserve">n the same 30-case subsample, the second coder also found evidence of a well child visit on all of the dates billed (100% agreement with billing codes and with the first coder). </w:t>
      </w:r>
      <w:r w:rsidR="00E73CB8" w:rsidRPr="003533C4">
        <w:rPr>
          <w:rFonts w:ascii="Times New Roman" w:hAnsi="Times New Roman" w:cs="Times New Roman"/>
        </w:rPr>
        <w:t>T</w:t>
      </w:r>
      <w:r w:rsidRPr="003533C4">
        <w:rPr>
          <w:rFonts w:ascii="Times New Roman" w:hAnsi="Times New Roman" w:cs="Times New Roman"/>
        </w:rPr>
        <w:t xml:space="preserve">he two coders agreed on the name of </w:t>
      </w:r>
      <w:r w:rsidR="009B0AA3">
        <w:rPr>
          <w:rFonts w:ascii="Times New Roman" w:hAnsi="Times New Roman" w:cs="Times New Roman"/>
        </w:rPr>
        <w:t>the specific screen used in 94</w:t>
      </w:r>
      <w:r w:rsidRPr="003533C4">
        <w:rPr>
          <w:rFonts w:ascii="Times New Roman" w:hAnsi="Times New Roman" w:cs="Times New Roman"/>
        </w:rPr>
        <w:t>% of the cases.</w:t>
      </w:r>
    </w:p>
    <w:p w14:paraId="10C48AEA" w14:textId="4B1AEC7C" w:rsidR="009C7277" w:rsidRPr="007C63F7" w:rsidRDefault="00092566" w:rsidP="00677798">
      <w:pPr>
        <w:spacing w:line="240" w:lineRule="auto"/>
        <w:contextualSpacing/>
        <w:rPr>
          <w:rFonts w:cs="Arial"/>
          <w:color w:val="0000FF"/>
        </w:rPr>
      </w:pPr>
      <w:r w:rsidRPr="007C63F7">
        <w:rPr>
          <w:rFonts w:cstheme="minorHAnsi"/>
          <w:b/>
          <w:bCs/>
        </w:rPr>
        <w:t xml:space="preserve">2a2.4 </w:t>
      </w:r>
      <w:r w:rsidR="007422FD" w:rsidRPr="007C63F7">
        <w:rPr>
          <w:rFonts w:cstheme="minorHAnsi"/>
          <w:b/>
          <w:bCs/>
        </w:rPr>
        <w:t xml:space="preserve">What </w:t>
      </w:r>
      <w:r w:rsidR="000B2DF7" w:rsidRPr="007C63F7">
        <w:rPr>
          <w:rFonts w:cstheme="minorHAnsi"/>
          <w:b/>
          <w:bCs/>
        </w:rPr>
        <w:t>is your interpretation of the results in terms of</w:t>
      </w:r>
      <w:r w:rsidR="007422FD" w:rsidRPr="007C63F7">
        <w:rPr>
          <w:rFonts w:cstheme="minorHAnsi"/>
          <w:b/>
          <w:bCs/>
        </w:rPr>
        <w:t xml:space="preserve"> demonstrating reliability</w:t>
      </w:r>
      <w:r w:rsidR="007422FD" w:rsidRPr="007C63F7">
        <w:rPr>
          <w:rFonts w:cstheme="minorHAnsi"/>
          <w:bCs/>
        </w:rPr>
        <w:t xml:space="preserve">? </w:t>
      </w:r>
      <w:r w:rsidR="000B2DF7" w:rsidRPr="007C63F7">
        <w:rPr>
          <w:rFonts w:cstheme="minorHAnsi"/>
          <w:bCs/>
        </w:rPr>
        <w:t>(i</w:t>
      </w:r>
      <w:r w:rsidR="000B2DF7" w:rsidRPr="007C63F7">
        <w:rPr>
          <w:rFonts w:cstheme="minorHAnsi"/>
          <w:bCs/>
          <w:i/>
        </w:rPr>
        <w:t>.e., what do the results mean and what are the norms for the test conducted</w:t>
      </w:r>
      <w:r w:rsidR="007757CE" w:rsidRPr="007C63F7">
        <w:rPr>
          <w:rFonts w:cstheme="minorHAnsi"/>
          <w:bCs/>
          <w:i/>
        </w:rPr>
        <w:t>?</w:t>
      </w:r>
      <w:r w:rsidR="000B2DF7" w:rsidRPr="007C63F7">
        <w:rPr>
          <w:rFonts w:cstheme="minorHAnsi"/>
          <w:bCs/>
        </w:rPr>
        <w:t>)</w:t>
      </w:r>
    </w:p>
    <w:p w14:paraId="69873916" w14:textId="77777777" w:rsidR="00AF3B79" w:rsidRPr="007C63F7" w:rsidRDefault="00AF3B79" w:rsidP="00AF3B79">
      <w:pPr>
        <w:spacing w:after="0" w:line="240" w:lineRule="auto"/>
        <w:rPr>
          <w:rFonts w:ascii="Times New Roman" w:hAnsi="Times New Roman" w:cs="Times New Roman"/>
          <w:sz w:val="24"/>
          <w:szCs w:val="24"/>
        </w:rPr>
      </w:pPr>
    </w:p>
    <w:p w14:paraId="03A5EB2B" w14:textId="2592BAE2" w:rsidR="00AF3B79" w:rsidRPr="003533C4" w:rsidRDefault="009E44D4">
      <w:pPr>
        <w:rPr>
          <w:rFonts w:ascii="Times New Roman" w:hAnsi="Times New Roman" w:cs="Times New Roman"/>
        </w:rPr>
      </w:pPr>
      <w:r w:rsidRPr="003533C4">
        <w:rPr>
          <w:rFonts w:ascii="Times New Roman" w:hAnsi="Times New Roman" w:cs="Times New Roman"/>
        </w:rPr>
        <w:t>This</w:t>
      </w:r>
      <w:r w:rsidR="00AF3B79" w:rsidRPr="003533C4">
        <w:rPr>
          <w:rFonts w:ascii="Times New Roman" w:hAnsi="Times New Roman" w:cs="Times New Roman"/>
        </w:rPr>
        <w:t xml:space="preserve"> coding showed that that the presence of the PSC</w:t>
      </w:r>
      <w:r w:rsidR="003115C2" w:rsidRPr="003533C4">
        <w:rPr>
          <w:rFonts w:ascii="Times New Roman" w:hAnsi="Times New Roman" w:cs="Times New Roman"/>
        </w:rPr>
        <w:t xml:space="preserve"> or other brief BH screen</w:t>
      </w:r>
      <w:r w:rsidR="00AC46BB">
        <w:rPr>
          <w:rFonts w:ascii="Times New Roman" w:hAnsi="Times New Roman" w:cs="Times New Roman"/>
        </w:rPr>
        <w:t xml:space="preserve"> during</w:t>
      </w:r>
      <w:r w:rsidRPr="003533C4">
        <w:rPr>
          <w:rFonts w:ascii="Times New Roman" w:hAnsi="Times New Roman" w:cs="Times New Roman"/>
        </w:rPr>
        <w:t xml:space="preserve"> </w:t>
      </w:r>
      <w:r w:rsidR="009E719A">
        <w:rPr>
          <w:rFonts w:ascii="Times New Roman" w:hAnsi="Times New Roman" w:cs="Times New Roman"/>
        </w:rPr>
        <w:t xml:space="preserve">WCV </w:t>
      </w:r>
      <w:r w:rsidR="00AF3B79" w:rsidRPr="003533C4">
        <w:rPr>
          <w:rFonts w:ascii="Times New Roman" w:hAnsi="Times New Roman" w:cs="Times New Roman"/>
        </w:rPr>
        <w:t xml:space="preserve">could be reliably coded from the presence of the CPT </w:t>
      </w:r>
      <w:r w:rsidRPr="003533C4">
        <w:rPr>
          <w:rFonts w:ascii="Times New Roman" w:hAnsi="Times New Roman" w:cs="Times New Roman"/>
        </w:rPr>
        <w:t xml:space="preserve">96110 </w:t>
      </w:r>
      <w:r w:rsidR="00AF3B79" w:rsidRPr="003533C4">
        <w:rPr>
          <w:rFonts w:ascii="Times New Roman" w:hAnsi="Times New Roman" w:cs="Times New Roman"/>
        </w:rPr>
        <w:t>code</w:t>
      </w:r>
      <w:r w:rsidRPr="003533C4">
        <w:rPr>
          <w:rFonts w:ascii="Times New Roman" w:hAnsi="Times New Roman" w:cs="Times New Roman"/>
        </w:rPr>
        <w:t xml:space="preserve"> in administrative claims data.</w:t>
      </w:r>
      <w:r w:rsidR="00881C7B" w:rsidRPr="003533C4">
        <w:rPr>
          <w:rFonts w:ascii="Times New Roman" w:hAnsi="Times New Roman" w:cs="Times New Roman"/>
        </w:rPr>
        <w:t xml:space="preserve">  </w:t>
      </w:r>
      <w:r w:rsidR="003115C2" w:rsidRPr="003533C4">
        <w:rPr>
          <w:rFonts w:ascii="Times New Roman" w:hAnsi="Times New Roman" w:cs="Times New Roman"/>
        </w:rPr>
        <w:t xml:space="preserve">This approach to coding was also validated by the finding that </w:t>
      </w:r>
      <w:r w:rsidR="00881C7B" w:rsidRPr="003533C4">
        <w:rPr>
          <w:rFonts w:ascii="Times New Roman" w:hAnsi="Times New Roman" w:cs="Times New Roman"/>
        </w:rPr>
        <w:t xml:space="preserve">100% of </w:t>
      </w:r>
      <w:r w:rsidR="003115C2" w:rsidRPr="003533C4">
        <w:rPr>
          <w:rFonts w:ascii="Times New Roman" w:hAnsi="Times New Roman" w:cs="Times New Roman"/>
        </w:rPr>
        <w:t xml:space="preserve">the </w:t>
      </w:r>
      <w:r w:rsidR="00881C7B" w:rsidRPr="003533C4">
        <w:rPr>
          <w:rFonts w:ascii="Times New Roman" w:hAnsi="Times New Roman" w:cs="Times New Roman"/>
        </w:rPr>
        <w:t xml:space="preserve">WCV </w:t>
      </w:r>
      <w:r w:rsidR="003115C2" w:rsidRPr="003533C4">
        <w:rPr>
          <w:rFonts w:ascii="Times New Roman" w:hAnsi="Times New Roman" w:cs="Times New Roman"/>
        </w:rPr>
        <w:t xml:space="preserve">that were </w:t>
      </w:r>
      <w:r w:rsidR="00881C7B" w:rsidRPr="003533C4">
        <w:rPr>
          <w:rFonts w:ascii="Times New Roman" w:hAnsi="Times New Roman" w:cs="Times New Roman"/>
        </w:rPr>
        <w:t>billed for were documented</w:t>
      </w:r>
      <w:r w:rsidR="003115C2" w:rsidRPr="003533C4">
        <w:rPr>
          <w:rFonts w:ascii="Times New Roman" w:hAnsi="Times New Roman" w:cs="Times New Roman"/>
        </w:rPr>
        <w:t xml:space="preserve"> by </w:t>
      </w:r>
      <w:r w:rsidR="009E719A">
        <w:rPr>
          <w:rFonts w:ascii="Times New Roman" w:hAnsi="Times New Roman" w:cs="Times New Roman"/>
        </w:rPr>
        <w:t>EMR notes</w:t>
      </w:r>
      <w:r w:rsidR="003115C2" w:rsidRPr="003533C4">
        <w:rPr>
          <w:rFonts w:ascii="Times New Roman" w:hAnsi="Times New Roman" w:cs="Times New Roman"/>
        </w:rPr>
        <w:t xml:space="preserve"> from the same day</w:t>
      </w:r>
      <w:r w:rsidR="00602B85">
        <w:rPr>
          <w:rFonts w:ascii="Times New Roman" w:hAnsi="Times New Roman" w:cs="Times New Roman"/>
        </w:rPr>
        <w:t xml:space="preserve"> and that the age codes for the WCV were congruent with the age of each child</w:t>
      </w:r>
      <w:r w:rsidR="00881C7B" w:rsidRPr="003533C4">
        <w:rPr>
          <w:rFonts w:ascii="Times New Roman" w:hAnsi="Times New Roman" w:cs="Times New Roman"/>
        </w:rPr>
        <w:t xml:space="preserve">.  </w:t>
      </w:r>
      <w:r w:rsidRPr="003533C4">
        <w:rPr>
          <w:rFonts w:ascii="Times New Roman" w:hAnsi="Times New Roman" w:cs="Times New Roman"/>
        </w:rPr>
        <w:t xml:space="preserve">High levels of </w:t>
      </w:r>
      <w:r w:rsidR="00881C7B" w:rsidRPr="003533C4">
        <w:rPr>
          <w:rFonts w:ascii="Times New Roman" w:hAnsi="Times New Roman" w:cs="Times New Roman"/>
        </w:rPr>
        <w:t>i</w:t>
      </w:r>
      <w:r w:rsidRPr="003533C4">
        <w:rPr>
          <w:rFonts w:ascii="Times New Roman" w:hAnsi="Times New Roman" w:cs="Times New Roman"/>
        </w:rPr>
        <w:t>nterrater reliability</w:t>
      </w:r>
      <w:r w:rsidR="00602B85">
        <w:rPr>
          <w:rFonts w:ascii="Times New Roman" w:hAnsi="Times New Roman" w:cs="Times New Roman"/>
        </w:rPr>
        <w:t xml:space="preserve"> for all of these </w:t>
      </w:r>
      <w:r w:rsidR="00881C7B" w:rsidRPr="003533C4">
        <w:rPr>
          <w:rFonts w:ascii="Times New Roman" w:hAnsi="Times New Roman" w:cs="Times New Roman"/>
        </w:rPr>
        <w:t>types of coding were also documented. The presence of the PSC as the named screen in</w:t>
      </w:r>
      <w:r w:rsidR="00BB2890" w:rsidRPr="003533C4">
        <w:rPr>
          <w:rFonts w:ascii="Times New Roman" w:hAnsi="Times New Roman" w:cs="Times New Roman"/>
        </w:rPr>
        <w:t xml:space="preserve"> </w:t>
      </w:r>
      <w:r w:rsidR="00602B85">
        <w:rPr>
          <w:rFonts w:ascii="Times New Roman" w:hAnsi="Times New Roman" w:cs="Times New Roman"/>
        </w:rPr>
        <w:t>92</w:t>
      </w:r>
      <w:r w:rsidR="00881C7B" w:rsidRPr="003533C4">
        <w:rPr>
          <w:rFonts w:ascii="Times New Roman" w:hAnsi="Times New Roman" w:cs="Times New Roman"/>
        </w:rPr>
        <w:t xml:space="preserve">% of these cases confirmed previous reports </w:t>
      </w:r>
      <w:r w:rsidR="00FB1E1E">
        <w:rPr>
          <w:rFonts w:ascii="Times New Roman" w:hAnsi="Times New Roman" w:cs="Times New Roman"/>
        </w:rPr>
        <w:fldChar w:fldCharType="begin"/>
      </w:r>
      <w:r w:rsidR="004D0B82">
        <w:rPr>
          <w:rFonts w:ascii="Times New Roman" w:hAnsi="Times New Roman" w:cs="Times New Roman"/>
        </w:rPr>
        <w:instrText xml:space="preserve"> ADDIN EN.CITE &lt;EndNote&gt;&lt;Cite&gt;&lt;Author&gt;Savageau&lt;/Author&gt;&lt;Year&gt;2016&lt;/Year&gt;&lt;RecNum&gt;8&lt;/RecNum&gt;&lt;DisplayText&gt;(Romano-Clarke et al., 2014; Savageau et al., 2016)&lt;/DisplayText&gt;&lt;record&gt;&lt;rec-number&gt;8&lt;/rec-number&gt;&lt;foreign-keys&gt;&lt;key app="EN" db-id="w2wsdwrtn00vw5e0vap5zvv22e9xtde0exts"&gt;8&lt;/key&gt;&lt;/foreign-keys&gt;&lt;ref-type name="Journal Article"&gt;17&lt;/ref-type&gt;&lt;contributors&gt;&lt;authors&gt;&lt;author&gt;Savageau, J.A&lt;/author&gt;&lt;author&gt;Keller, D&lt;/author&gt;&lt;author&gt;Willis, G&lt;/author&gt;&lt;author&gt;Muhr, K&lt;/author&gt;&lt;author&gt;Aweh, G&lt;/author&gt;&lt;author&gt;Simons, J&lt;/author&gt;&lt;author&gt;Sherwood, E&lt;/author&gt;&lt;/authors&gt;&lt;/contributors&gt;&lt;titles&gt;&lt;title&gt;Behavioral Health Screening among Massachusetts Children Receiving Medicaid&lt;/title&gt;&lt;secondary-title&gt;The Journal of Pediatrics&lt;/secondary-title&gt;&lt;/titles&gt;&lt;periodical&gt;&lt;full-title&gt;The Journal of Pediatrics&lt;/full-title&gt;&lt;/periodical&gt;&lt;pages&gt;261-267&lt;/pages&gt;&lt;volume&gt;178&lt;/volume&gt;&lt;dates&gt;&lt;year&gt;2016&lt;/year&gt;&lt;/dates&gt;&lt;isbn&gt;0022-3476&lt;/isbn&gt;&lt;urls&gt;&lt;/urls&gt;&lt;/record&gt;&lt;/Cite&gt;&lt;Cite&gt;&lt;Author&gt;Romano-Clarke&lt;/Author&gt;&lt;Year&gt;2014&lt;/Year&gt;&lt;RecNum&gt;30&lt;/RecNum&gt;&lt;record&gt;&lt;rec-number&gt;30&lt;/rec-number&gt;&lt;foreign-keys&gt;&lt;key app="EN" db-id="w2wsdwrtn00vw5e0vap5zvv22e9xtde0exts"&gt;30&lt;/key&gt;&lt;/foreign-keys&gt;&lt;ref-type name="Journal Article"&gt;17&lt;/ref-type&gt;&lt;contributors&gt;&lt;authors&gt;&lt;author&gt;Romano-Clarke, Giusy&lt;/author&gt;&lt;author&gt;Tang, Michael H&lt;/author&gt;&lt;author&gt;Xerras, Dean C&lt;/author&gt;&lt;author&gt;Egan, Harwood S&lt;/author&gt;&lt;author&gt;Pasinski, Roger C&lt;/author&gt;&lt;author&gt;Kamin, Hayley S&lt;/author&gt;&lt;author&gt;McCarthy, Alyssa E&lt;/author&gt;&lt;author&gt;Newman, Jennifer&lt;/author&gt;&lt;author&gt;Jellinek, Michael S&lt;/author&gt;&lt;author&gt;Murphy, J Michael&lt;/author&gt;&lt;/authors&gt;&lt;/contributors&gt;&lt;titles&gt;&lt;title&gt;Have rates of behavioral health assessment and treatment increased for Massachusetts children since the Rosie D. decision? A report from two primary care practices&lt;/title&gt;&lt;secondary-title&gt;Clinical pediatrics&lt;/secondary-title&gt;&lt;/titles&gt;&lt;periodical&gt;&lt;full-title&gt;Clinical pediatrics&lt;/full-title&gt;&lt;/periodical&gt;&lt;pages&gt;243-249&lt;/pages&gt;&lt;volume&gt;53&lt;/volume&gt;&lt;number&gt;3&lt;/number&gt;&lt;dates&gt;&lt;year&gt;2014&lt;/year&gt;&lt;/dates&gt;&lt;isbn&gt;0009-9228&lt;/isbn&gt;&lt;urls&gt;&lt;/urls&gt;&lt;/record&gt;&lt;/Cite&gt;&lt;/EndNote&gt;</w:instrText>
      </w:r>
      <w:r w:rsidR="00FB1E1E">
        <w:rPr>
          <w:rFonts w:ascii="Times New Roman" w:hAnsi="Times New Roman" w:cs="Times New Roman"/>
        </w:rPr>
        <w:fldChar w:fldCharType="separate"/>
      </w:r>
      <w:r w:rsidR="004D0B82">
        <w:rPr>
          <w:rFonts w:ascii="Times New Roman" w:hAnsi="Times New Roman" w:cs="Times New Roman"/>
          <w:noProof/>
        </w:rPr>
        <w:t>(</w:t>
      </w:r>
      <w:hyperlink w:anchor="_ENREF_17" w:tooltip="Romano-Clarke, 2014 #30" w:history="1">
        <w:r w:rsidR="00D35055">
          <w:rPr>
            <w:rFonts w:ascii="Times New Roman" w:hAnsi="Times New Roman" w:cs="Times New Roman"/>
            <w:noProof/>
          </w:rPr>
          <w:t>Romano-Clarke et al., 2014</w:t>
        </w:r>
      </w:hyperlink>
      <w:r w:rsidR="004D0B82">
        <w:rPr>
          <w:rFonts w:ascii="Times New Roman" w:hAnsi="Times New Roman" w:cs="Times New Roman"/>
          <w:noProof/>
        </w:rPr>
        <w:t xml:space="preserve">; </w:t>
      </w:r>
      <w:hyperlink w:anchor="_ENREF_19" w:tooltip="Savageau, 2016 #8" w:history="1">
        <w:r w:rsidR="00D35055">
          <w:rPr>
            <w:rFonts w:ascii="Times New Roman" w:hAnsi="Times New Roman" w:cs="Times New Roman"/>
            <w:noProof/>
          </w:rPr>
          <w:t>Savageau et al., 2016</w:t>
        </w:r>
      </w:hyperlink>
      <w:r w:rsidR="004D0B82">
        <w:rPr>
          <w:rFonts w:ascii="Times New Roman" w:hAnsi="Times New Roman" w:cs="Times New Roman"/>
          <w:noProof/>
        </w:rPr>
        <w:t>)</w:t>
      </w:r>
      <w:r w:rsidR="00FB1E1E">
        <w:rPr>
          <w:rFonts w:ascii="Times New Roman" w:hAnsi="Times New Roman" w:cs="Times New Roman"/>
        </w:rPr>
        <w:fldChar w:fldCharType="end"/>
      </w:r>
      <w:r w:rsidR="00FB1E1E">
        <w:rPr>
          <w:rFonts w:ascii="Times New Roman" w:hAnsi="Times New Roman" w:cs="Times New Roman"/>
        </w:rPr>
        <w:t xml:space="preserve"> </w:t>
      </w:r>
      <w:r w:rsidR="00881C7B" w:rsidRPr="003533C4">
        <w:rPr>
          <w:rFonts w:ascii="Times New Roman" w:hAnsi="Times New Roman" w:cs="Times New Roman"/>
        </w:rPr>
        <w:t xml:space="preserve">that the great majority of the screens used with 4-17 year </w:t>
      </w:r>
      <w:r w:rsidR="00EB4F92" w:rsidRPr="00EB4F92">
        <w:rPr>
          <w:rFonts w:ascii="Times New Roman" w:hAnsi="Times New Roman" w:cs="Times New Roman"/>
        </w:rPr>
        <w:t>old’s</w:t>
      </w:r>
      <w:r w:rsidR="003115C2" w:rsidRPr="003533C4">
        <w:rPr>
          <w:rFonts w:ascii="Times New Roman" w:hAnsi="Times New Roman" w:cs="Times New Roman"/>
        </w:rPr>
        <w:t xml:space="preserve"> in the CBHI</w:t>
      </w:r>
      <w:r w:rsidR="00881C7B" w:rsidRPr="003533C4">
        <w:rPr>
          <w:rFonts w:ascii="Times New Roman" w:hAnsi="Times New Roman" w:cs="Times New Roman"/>
        </w:rPr>
        <w:t xml:space="preserve"> were PSC’s.</w:t>
      </w:r>
      <w:r w:rsidRPr="003533C4">
        <w:rPr>
          <w:rFonts w:ascii="Times New Roman" w:hAnsi="Times New Roman" w:cs="Times New Roman"/>
        </w:rPr>
        <w:t xml:space="preserve"> </w:t>
      </w:r>
    </w:p>
    <w:p w14:paraId="0F3B92DC" w14:textId="77777777" w:rsidR="00AF3B79" w:rsidRDefault="00AF3B79" w:rsidP="00AF3B79">
      <w:pPr>
        <w:rPr>
          <w:rFonts w:ascii="Times New Roman" w:hAnsi="Times New Roman" w:cs="Times New Roman"/>
          <w:sz w:val="24"/>
          <w:szCs w:val="24"/>
        </w:rPr>
      </w:pPr>
    </w:p>
    <w:p w14:paraId="5D95C994" w14:textId="77777777" w:rsidR="008E4E16" w:rsidRPr="009C0E0F" w:rsidRDefault="008E4E16" w:rsidP="008E4E16">
      <w:pPr>
        <w:autoSpaceDE w:val="0"/>
        <w:autoSpaceDN w:val="0"/>
        <w:adjustRightInd w:val="0"/>
        <w:spacing w:after="0" w:line="240" w:lineRule="auto"/>
        <w:rPr>
          <w:rFonts w:cstheme="minorHAnsi"/>
          <w:noProof/>
        </w:rPr>
      </w:pPr>
      <w:r w:rsidRPr="009C0E0F">
        <w:rPr>
          <w:rFonts w:cstheme="minorHAnsi"/>
          <w:noProof/>
        </w:rPr>
        <w:t>____________________________</w:t>
      </w:r>
    </w:p>
    <w:p w14:paraId="56631AC4" w14:textId="77777777" w:rsidR="008E4E16" w:rsidRPr="009C0E0F" w:rsidRDefault="008E4E16" w:rsidP="008E4E16">
      <w:pPr>
        <w:autoSpaceDE w:val="0"/>
        <w:autoSpaceDN w:val="0"/>
        <w:adjustRightInd w:val="0"/>
        <w:spacing w:after="0" w:line="240" w:lineRule="auto"/>
        <w:rPr>
          <w:rFonts w:cstheme="minorHAnsi"/>
          <w:b/>
          <w:bCs/>
        </w:rPr>
      </w:pPr>
      <w:r w:rsidRPr="009C0E0F">
        <w:rPr>
          <w:rFonts w:cstheme="minorHAnsi"/>
          <w:b/>
          <w:noProof/>
        </w:rPr>
        <w:t xml:space="preserve">2b1. </w:t>
      </w:r>
      <w:r w:rsidRPr="009C0E0F">
        <w:rPr>
          <w:rFonts w:cstheme="minorHAnsi"/>
          <w:b/>
          <w:bCs/>
        </w:rPr>
        <w:t xml:space="preserve">VALIDITY TESTING </w:t>
      </w:r>
    </w:p>
    <w:p w14:paraId="3306AF8A" w14:textId="77777777" w:rsidR="008E4E16" w:rsidRPr="00AD107C" w:rsidRDefault="008E4E16" w:rsidP="008E4E16">
      <w:pPr>
        <w:autoSpaceDE w:val="0"/>
        <w:autoSpaceDN w:val="0"/>
        <w:adjustRightInd w:val="0"/>
        <w:spacing w:after="0" w:line="240" w:lineRule="auto"/>
        <w:rPr>
          <w:rFonts w:cstheme="minorHAnsi"/>
          <w:bCs/>
        </w:rPr>
      </w:pPr>
      <w:r w:rsidRPr="009C0E0F">
        <w:rPr>
          <w:rFonts w:cstheme="minorHAnsi"/>
          <w:b/>
          <w:bCs/>
        </w:rPr>
        <w:t>2b1.1. What level of validity testing was conducted</w:t>
      </w:r>
      <w:r w:rsidRPr="009C0E0F">
        <w:rPr>
          <w:rFonts w:cstheme="minorHAnsi"/>
          <w:bCs/>
        </w:rPr>
        <w:t>? (</w:t>
      </w:r>
      <w:r w:rsidRPr="009C0E0F">
        <w:rPr>
          <w:rFonts w:cstheme="minorHAnsi"/>
          <w:bCs/>
          <w:i/>
        </w:rPr>
        <w:t>may be one or both levels</w:t>
      </w:r>
      <w:r w:rsidRPr="009C0E0F">
        <w:rPr>
          <w:rFonts w:cstheme="minorHAnsi"/>
          <w:bCs/>
        </w:rPr>
        <w:t>)</w:t>
      </w:r>
      <w:r w:rsidRPr="009C0E0F">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Pr="00AD107C">
            <w:rPr>
              <w:rFonts w:ascii="Segoe UI Symbol" w:eastAsia="MS Gothic" w:hAnsi="Segoe UI Symbol" w:cs="Segoe UI Symbol"/>
              <w:bCs/>
              <w:color w:val="0000FF"/>
            </w:rPr>
            <w:t>☒</w:t>
          </w:r>
        </w:sdtContent>
      </w:sdt>
      <w:r w:rsidRPr="00AD107C">
        <w:rPr>
          <w:rFonts w:eastAsia="MS Mincho" w:cstheme="minorHAnsi"/>
          <w:b/>
          <w:bCs/>
          <w:color w:val="0000FF"/>
        </w:rPr>
        <w:t xml:space="preserve"> </w:t>
      </w:r>
      <w:r w:rsidRPr="00AD107C">
        <w:rPr>
          <w:rFonts w:cstheme="minorHAnsi"/>
          <w:b/>
          <w:bCs/>
        </w:rPr>
        <w:t xml:space="preserve">Critical data elements </w:t>
      </w:r>
      <w:r w:rsidRPr="00AD107C">
        <w:rPr>
          <w:rFonts w:cstheme="minorHAnsi"/>
          <w:bCs/>
        </w:rPr>
        <w:t>(</w:t>
      </w:r>
      <w:r w:rsidRPr="00AD107C">
        <w:rPr>
          <w:rFonts w:cstheme="minorHAnsi"/>
          <w:bCs/>
          <w:i/>
        </w:rPr>
        <w:t>data element validity must address ALL critical data elements</w:t>
      </w:r>
      <w:r w:rsidRPr="00AD107C">
        <w:rPr>
          <w:rFonts w:cstheme="minorHAnsi"/>
          <w:bCs/>
        </w:rPr>
        <w:t>)</w:t>
      </w:r>
    </w:p>
    <w:p w14:paraId="22890EE9" w14:textId="77777777" w:rsidR="008E4E16" w:rsidRPr="00AD107C" w:rsidRDefault="00BF0B5F" w:rsidP="008E4E16">
      <w:pPr>
        <w:autoSpaceDE w:val="0"/>
        <w:autoSpaceDN w:val="0"/>
        <w:adjustRightInd w:val="0"/>
        <w:spacing w:after="0" w:line="240" w:lineRule="auto"/>
        <w:rPr>
          <w:rFonts w:cstheme="minorHAnsi"/>
          <w:b/>
          <w:bCs/>
        </w:rPr>
      </w:pPr>
      <w:sdt>
        <w:sdtPr>
          <w:rPr>
            <w:rFonts w:cstheme="minorHAnsi"/>
            <w:bCs/>
            <w:color w:val="0000FF"/>
          </w:rPr>
          <w:id w:val="-1767844731"/>
          <w14:checkbox>
            <w14:checked w14:val="0"/>
            <w14:checkedState w14:val="2612" w14:font="MS Gothic"/>
            <w14:uncheckedState w14:val="2610" w14:font="MS Gothic"/>
          </w14:checkbox>
        </w:sdtPr>
        <w:sdtEndPr/>
        <w:sdtContent>
          <w:r w:rsidR="008E4E16" w:rsidRPr="00AD107C">
            <w:rPr>
              <w:rFonts w:ascii="Segoe UI Symbol" w:eastAsia="MS Gothic" w:hAnsi="Segoe UI Symbol" w:cs="Segoe UI Symbol"/>
              <w:bCs/>
              <w:color w:val="0000FF"/>
            </w:rPr>
            <w:t>☐</w:t>
          </w:r>
        </w:sdtContent>
      </w:sdt>
      <w:r w:rsidR="008E4E16" w:rsidRPr="00AD107C">
        <w:rPr>
          <w:rFonts w:eastAsia="MS Mincho" w:cstheme="minorHAnsi"/>
          <w:b/>
          <w:bCs/>
          <w:color w:val="0000FF"/>
        </w:rPr>
        <w:t xml:space="preserve"> </w:t>
      </w:r>
      <w:r w:rsidR="008E4E16" w:rsidRPr="00AD107C">
        <w:rPr>
          <w:rFonts w:eastAsia="MS Gothic" w:cstheme="minorHAnsi"/>
          <w:b/>
          <w:bCs/>
        </w:rPr>
        <w:t xml:space="preserve">Performance </w:t>
      </w:r>
      <w:r w:rsidR="008E4E16" w:rsidRPr="00AD107C">
        <w:rPr>
          <w:rFonts w:cstheme="minorHAnsi"/>
          <w:b/>
          <w:bCs/>
        </w:rPr>
        <w:t>measure score</w:t>
      </w:r>
    </w:p>
    <w:p w14:paraId="7F0DC8F2" w14:textId="77777777" w:rsidR="008E4E16" w:rsidRPr="00AD107C" w:rsidRDefault="00BF0B5F" w:rsidP="008E4E16">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0"/>
            <w14:checkedState w14:val="2612" w14:font="MS Gothic"/>
            <w14:uncheckedState w14:val="2610" w14:font="MS Gothic"/>
          </w14:checkbox>
        </w:sdtPr>
        <w:sdtEndPr/>
        <w:sdtContent>
          <w:r w:rsidR="008E4E16" w:rsidRPr="00AD107C">
            <w:rPr>
              <w:rFonts w:ascii="Segoe UI Symbol" w:eastAsia="MS Gothic" w:hAnsi="Segoe UI Symbol" w:cs="Segoe UI Symbol"/>
              <w:bCs/>
              <w:color w:val="0000FF"/>
            </w:rPr>
            <w:t>☐</w:t>
          </w:r>
        </w:sdtContent>
      </w:sdt>
      <w:r w:rsidR="008E4E16" w:rsidRPr="00AD107C">
        <w:rPr>
          <w:rFonts w:eastAsia="MS Mincho" w:cstheme="minorHAnsi"/>
          <w:b/>
          <w:bCs/>
          <w:color w:val="0000FF"/>
        </w:rPr>
        <w:t xml:space="preserve"> </w:t>
      </w:r>
      <w:r w:rsidR="008E4E16" w:rsidRPr="00AD107C">
        <w:rPr>
          <w:rFonts w:eastAsia="MS Mincho" w:cstheme="minorHAnsi"/>
          <w:b/>
          <w:bCs/>
        </w:rPr>
        <w:t>Empirical validity testing</w:t>
      </w:r>
      <w:r w:rsidR="008E4E16" w:rsidRPr="00AD107C">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8E4E16" w:rsidRPr="00AD107C">
            <w:rPr>
              <w:rFonts w:ascii="Segoe UI Symbol" w:eastAsia="MS Gothic" w:hAnsi="Segoe UI Symbol" w:cs="Segoe UI Symbol"/>
              <w:bCs/>
              <w:color w:val="0000FF"/>
            </w:rPr>
            <w:t>☐</w:t>
          </w:r>
        </w:sdtContent>
      </w:sdt>
      <w:r w:rsidR="008E4E16" w:rsidRPr="00AD107C">
        <w:rPr>
          <w:rFonts w:eastAsia="MS Mincho" w:cstheme="minorHAnsi"/>
          <w:b/>
          <w:bCs/>
          <w:color w:val="0000FF"/>
        </w:rPr>
        <w:t xml:space="preserve"> </w:t>
      </w:r>
      <w:r w:rsidR="008E4E16" w:rsidRPr="00AD107C">
        <w:rPr>
          <w:rFonts w:cstheme="minorHAnsi"/>
          <w:b/>
          <w:bCs/>
        </w:rPr>
        <w:t xml:space="preserve">Systematic assessment of face </w:t>
      </w:r>
      <w:r w:rsidR="008E4E16" w:rsidRPr="00AD107C">
        <w:rPr>
          <w:rFonts w:eastAsia="MS Gothic" w:cstheme="minorHAnsi"/>
          <w:b/>
          <w:bCs/>
        </w:rPr>
        <w:t xml:space="preserve">validity of </w:t>
      </w:r>
      <w:r w:rsidR="008E4E16" w:rsidRPr="00AD107C">
        <w:rPr>
          <w:rFonts w:eastAsia="MS Gothic" w:cstheme="minorHAnsi"/>
          <w:b/>
          <w:bCs/>
          <w:u w:val="single"/>
        </w:rPr>
        <w:t>performance measure score</w:t>
      </w:r>
      <w:r w:rsidR="008E4E16" w:rsidRPr="00AD107C">
        <w:rPr>
          <w:rFonts w:eastAsia="MS Gothic" w:cstheme="minorHAnsi"/>
          <w:b/>
          <w:bCs/>
        </w:rPr>
        <w:t xml:space="preserve"> as an indicator</w:t>
      </w:r>
      <w:r w:rsidR="008E4E16" w:rsidRPr="00AD107C">
        <w:rPr>
          <w:rFonts w:eastAsia="MS Gothic" w:cstheme="minorHAnsi"/>
          <w:bCs/>
        </w:rPr>
        <w:t xml:space="preserve"> of quality or resource use (</w:t>
      </w:r>
      <w:r w:rsidR="008E4E16" w:rsidRPr="00AD107C">
        <w:rPr>
          <w:rFonts w:eastAsia="MS Gothic" w:cstheme="minorHAnsi"/>
          <w:bCs/>
          <w:i/>
        </w:rPr>
        <w:t>i.e., is an accurate reflection of performance on quality or resource use and can distinguish good from poor performance</w:t>
      </w:r>
      <w:r w:rsidR="008E4E16" w:rsidRPr="00AD107C">
        <w:rPr>
          <w:rFonts w:eastAsia="MS Gothic" w:cstheme="minorHAnsi"/>
          <w:bCs/>
        </w:rPr>
        <w:t xml:space="preserve">)  </w:t>
      </w:r>
      <w:r w:rsidR="008E4E16" w:rsidRPr="00AD107C">
        <w:rPr>
          <w:rFonts w:eastAsia="MS Gothic" w:cstheme="minorHAnsi"/>
          <w:b/>
          <w:bCs/>
        </w:rPr>
        <w:t>NOTE</w:t>
      </w:r>
      <w:r w:rsidR="008E4E16" w:rsidRPr="00AD107C">
        <w:rPr>
          <w:rFonts w:eastAsia="MS Gothic" w:cstheme="minorHAnsi"/>
          <w:bCs/>
        </w:rPr>
        <w:t>:  Empirical validity testing is expected at time of maintenance review; if not possible, justification is required.</w:t>
      </w:r>
    </w:p>
    <w:p w14:paraId="4EE2F6FB" w14:textId="77777777" w:rsidR="008E4E16" w:rsidRPr="00AD107C" w:rsidRDefault="008E4E16" w:rsidP="008E4E16">
      <w:pPr>
        <w:autoSpaceDE w:val="0"/>
        <w:autoSpaceDN w:val="0"/>
        <w:adjustRightInd w:val="0"/>
        <w:spacing w:after="0" w:line="240" w:lineRule="auto"/>
        <w:rPr>
          <w:rFonts w:cstheme="minorHAnsi"/>
        </w:rPr>
      </w:pPr>
    </w:p>
    <w:p w14:paraId="7429D9D1" w14:textId="77777777" w:rsidR="008E4E16" w:rsidRPr="00AD107C" w:rsidRDefault="008E4E16" w:rsidP="008E4E16">
      <w:pPr>
        <w:autoSpaceDE w:val="0"/>
        <w:autoSpaceDN w:val="0"/>
        <w:adjustRightInd w:val="0"/>
        <w:spacing w:after="0" w:line="240" w:lineRule="auto"/>
        <w:rPr>
          <w:rFonts w:cs="Times New Roman"/>
        </w:rPr>
      </w:pPr>
      <w:r w:rsidRPr="00AD107C">
        <w:rPr>
          <w:rFonts w:cstheme="minorHAnsi"/>
          <w:b/>
          <w:bCs/>
        </w:rPr>
        <w:t>2b1.2. For each level of testing checked above, describe the method of validity testing and what it tests</w:t>
      </w:r>
      <w:r w:rsidRPr="00AD107C">
        <w:rPr>
          <w:rFonts w:cstheme="minorHAnsi"/>
          <w:bCs/>
        </w:rPr>
        <w:t xml:space="preserve"> (</w:t>
      </w:r>
      <w:r w:rsidRPr="00AD107C">
        <w:rPr>
          <w:rFonts w:cstheme="minorHAnsi"/>
          <w:bCs/>
          <w:i/>
        </w:rPr>
        <w:t>describe the steps―do not just name a method; what was tested, e.g., accuracy of data elements compared to authoritative source, relationship to another measure as expected; what statistical analysis was used)</w:t>
      </w:r>
      <w:r w:rsidRPr="00AD107C">
        <w:rPr>
          <w:rFonts w:cstheme="minorHAnsi"/>
          <w:bCs/>
        </w:rPr>
        <w:br/>
      </w:r>
    </w:p>
    <w:p w14:paraId="04961094" w14:textId="77777777" w:rsidR="008E4E16" w:rsidRPr="009C0E0F" w:rsidRDefault="008E4E16" w:rsidP="008E4E16">
      <w:pPr>
        <w:pStyle w:val="EndnoteText"/>
        <w:rPr>
          <w:rFonts w:asciiTheme="minorHAnsi" w:hAnsiTheme="minorHAnsi" w:cs="Arial"/>
          <w:color w:val="0000FF"/>
          <w:sz w:val="22"/>
          <w:szCs w:val="22"/>
        </w:rPr>
      </w:pPr>
    </w:p>
    <w:p w14:paraId="0C06B5BE" w14:textId="77777777" w:rsidR="008E4E16" w:rsidRDefault="008E4E16" w:rsidP="008E4E16">
      <w:pPr>
        <w:autoSpaceDE w:val="0"/>
        <w:autoSpaceDN w:val="0"/>
        <w:adjustRightInd w:val="0"/>
        <w:spacing w:after="0" w:line="240" w:lineRule="auto"/>
        <w:ind w:left="360" w:hanging="360"/>
        <w:rPr>
          <w:rFonts w:cstheme="minorHAnsi"/>
          <w:bCs/>
        </w:rPr>
      </w:pPr>
      <w:r w:rsidRPr="009C0E0F">
        <w:rPr>
          <w:rFonts w:cstheme="minorHAnsi"/>
          <w:b/>
          <w:bCs/>
        </w:rPr>
        <w:t>2b1.3. What were the statistical results from validity testing</w:t>
      </w:r>
      <w:r w:rsidRPr="009C0E0F">
        <w:rPr>
          <w:rFonts w:cstheme="minorHAnsi"/>
          <w:bCs/>
        </w:rPr>
        <w:t xml:space="preserve">? </w:t>
      </w:r>
    </w:p>
    <w:p w14:paraId="7876E16F" w14:textId="77777777" w:rsidR="008E4E16" w:rsidRDefault="008E4E16" w:rsidP="008E4E16">
      <w:pPr>
        <w:autoSpaceDE w:val="0"/>
        <w:autoSpaceDN w:val="0"/>
        <w:adjustRightInd w:val="0"/>
        <w:spacing w:after="0" w:line="240" w:lineRule="auto"/>
        <w:ind w:left="360" w:hanging="360"/>
        <w:rPr>
          <w:rFonts w:cstheme="minorHAnsi"/>
          <w:bCs/>
          <w:color w:val="0000FF"/>
        </w:rPr>
      </w:pPr>
    </w:p>
    <w:p w14:paraId="03B34DFF" w14:textId="77777777" w:rsidR="008E4E16" w:rsidRPr="003533C4" w:rsidRDefault="008E4E16" w:rsidP="003533C4">
      <w:pPr>
        <w:autoSpaceDE w:val="0"/>
        <w:autoSpaceDN w:val="0"/>
        <w:adjustRightInd w:val="0"/>
        <w:spacing w:after="0"/>
        <w:rPr>
          <w:rFonts w:ascii="Times New Roman" w:hAnsi="Times New Roman" w:cs="Times New Roman"/>
          <w:bCs/>
        </w:rPr>
      </w:pPr>
      <w:r w:rsidRPr="003533C4">
        <w:rPr>
          <w:rFonts w:ascii="Times New Roman" w:hAnsi="Times New Roman" w:cs="Times New Roman"/>
          <w:bCs/>
        </w:rPr>
        <w:t xml:space="preserve">The validity of the PSC instrument has been summarized above in the first part of section </w:t>
      </w:r>
      <w:r w:rsidRPr="003533C4">
        <w:rPr>
          <w:rFonts w:ascii="Times New Roman" w:hAnsi="Times New Roman" w:cs="Times New Roman"/>
          <w:b/>
          <w:bCs/>
        </w:rPr>
        <w:t xml:space="preserve">2a2.2.  </w:t>
      </w:r>
      <w:r w:rsidRPr="003533C4">
        <w:rPr>
          <w:rFonts w:ascii="Times New Roman" w:hAnsi="Times New Roman" w:cs="Times New Roman"/>
          <w:bCs/>
        </w:rPr>
        <w:t>Since in many respects, evidence for the validity of a process measure is the same as evidence for its reliability, the second part of section 2a2.d can be taken as evidence for the validity of the PSC as a performance measure.</w:t>
      </w:r>
    </w:p>
    <w:p w14:paraId="10C3EE0E" w14:textId="77777777" w:rsidR="008E4E16" w:rsidRPr="009C0E0F" w:rsidRDefault="008E4E16" w:rsidP="008E4E16">
      <w:pPr>
        <w:autoSpaceDE w:val="0"/>
        <w:autoSpaceDN w:val="0"/>
        <w:adjustRightInd w:val="0"/>
        <w:spacing w:after="0" w:line="240" w:lineRule="auto"/>
        <w:rPr>
          <w:rFonts w:cstheme="minorHAnsi"/>
          <w:bCs/>
        </w:rPr>
      </w:pPr>
    </w:p>
    <w:p w14:paraId="47904E53" w14:textId="77777777" w:rsidR="008E4E16" w:rsidRPr="00587AB4" w:rsidRDefault="008E4E16" w:rsidP="008E4E16">
      <w:pPr>
        <w:pStyle w:val="EndnoteText"/>
        <w:rPr>
          <w:rFonts w:asciiTheme="minorHAnsi" w:hAnsiTheme="minorHAnsi" w:cstheme="minorHAnsi"/>
          <w:bCs/>
        </w:rPr>
      </w:pPr>
      <w:r w:rsidRPr="009C0E0F">
        <w:rPr>
          <w:rFonts w:cstheme="minorHAnsi"/>
          <w:b/>
          <w:bCs/>
        </w:rPr>
        <w:t>2b1.4. What is your interpretation of the results in terms of demonstrating validity</w:t>
      </w:r>
      <w:r w:rsidRPr="009C0E0F">
        <w:rPr>
          <w:rFonts w:cstheme="minorHAnsi"/>
          <w:bCs/>
        </w:rPr>
        <w:t>? (i</w:t>
      </w:r>
      <w:r w:rsidRPr="009C0E0F">
        <w:rPr>
          <w:rFonts w:cstheme="minorHAnsi"/>
          <w:bCs/>
          <w:i/>
        </w:rPr>
        <w:t>.e., what do the results mean and what are the norms for the test conducted?</w:t>
      </w:r>
      <w:r w:rsidRPr="009C0E0F">
        <w:rPr>
          <w:rFonts w:cstheme="minorHAnsi"/>
          <w:bCs/>
        </w:rPr>
        <w:t>)</w:t>
      </w:r>
      <w:r w:rsidRPr="009C0E0F">
        <w:rPr>
          <w:rFonts w:cstheme="minorHAnsi"/>
          <w:bCs/>
        </w:rPr>
        <w:br/>
      </w:r>
    </w:p>
    <w:p w14:paraId="0619ABAF" w14:textId="1D85A9A0" w:rsidR="008E4E16" w:rsidRPr="00C91642" w:rsidRDefault="008E4E16" w:rsidP="008E4E16">
      <w:pPr>
        <w:pStyle w:val="EndnoteText"/>
        <w:rPr>
          <w:rFonts w:ascii="Times New Roman" w:hAnsi="Times New Roman"/>
          <w:bCs/>
          <w:sz w:val="22"/>
          <w:szCs w:val="22"/>
        </w:rPr>
      </w:pPr>
      <w:r w:rsidRPr="00C91642">
        <w:rPr>
          <w:rFonts w:ascii="Times New Roman" w:hAnsi="Times New Roman"/>
          <w:bCs/>
          <w:sz w:val="22"/>
          <w:szCs w:val="22"/>
        </w:rPr>
        <w:t xml:space="preserve">Coding the administration of the PSC </w:t>
      </w:r>
      <w:r w:rsidR="009E719A" w:rsidRPr="00C91642">
        <w:rPr>
          <w:rFonts w:ascii="Times New Roman" w:hAnsi="Times New Roman"/>
          <w:bCs/>
          <w:sz w:val="22"/>
          <w:szCs w:val="22"/>
        </w:rPr>
        <w:t xml:space="preserve">or other brief BH screen </w:t>
      </w:r>
      <w:r w:rsidRPr="00C91642">
        <w:rPr>
          <w:rFonts w:ascii="Times New Roman" w:hAnsi="Times New Roman"/>
          <w:bCs/>
          <w:sz w:val="22"/>
          <w:szCs w:val="22"/>
        </w:rPr>
        <w:t>during a WCV from administrative claims data is valid.</w:t>
      </w:r>
    </w:p>
    <w:p w14:paraId="21DC10C6" w14:textId="77777777" w:rsidR="008E4E16" w:rsidRPr="00C91642" w:rsidRDefault="008E4E16" w:rsidP="008E4E16">
      <w:pPr>
        <w:autoSpaceDE w:val="0"/>
        <w:autoSpaceDN w:val="0"/>
        <w:adjustRightInd w:val="0"/>
        <w:spacing w:after="0" w:line="240" w:lineRule="auto"/>
        <w:rPr>
          <w:rFonts w:ascii="Times New Roman" w:hAnsi="Times New Roman" w:cs="Times New Roman"/>
          <w:bCs/>
        </w:rPr>
      </w:pPr>
      <w:r w:rsidRPr="00C91642">
        <w:rPr>
          <w:rFonts w:ascii="Times New Roman" w:hAnsi="Times New Roman" w:cs="Times New Roman"/>
          <w:bCs/>
        </w:rPr>
        <w:t>_________________________</w:t>
      </w:r>
    </w:p>
    <w:p w14:paraId="127C3840" w14:textId="77777777" w:rsidR="008E4E16" w:rsidRPr="00587AB4" w:rsidRDefault="008E4E16" w:rsidP="008E4E16">
      <w:pPr>
        <w:autoSpaceDE w:val="0"/>
        <w:autoSpaceDN w:val="0"/>
        <w:adjustRightInd w:val="0"/>
        <w:spacing w:after="0" w:line="240" w:lineRule="auto"/>
        <w:rPr>
          <w:rFonts w:cstheme="minorHAnsi"/>
          <w:b/>
          <w:bCs/>
        </w:rPr>
      </w:pPr>
      <w:r w:rsidRPr="00587AB4">
        <w:rPr>
          <w:rFonts w:cstheme="minorHAnsi"/>
          <w:b/>
          <w:bCs/>
        </w:rPr>
        <w:t>2b2. EXCLUSIONS ANALYSIS</w:t>
      </w:r>
    </w:p>
    <w:p w14:paraId="4286AB31" w14:textId="6FF8EADD" w:rsidR="008E4E16" w:rsidRPr="00587AB4" w:rsidRDefault="008E4E16" w:rsidP="008E4E16">
      <w:pPr>
        <w:autoSpaceDE w:val="0"/>
        <w:autoSpaceDN w:val="0"/>
        <w:adjustRightInd w:val="0"/>
        <w:spacing w:after="0" w:line="240" w:lineRule="auto"/>
        <w:rPr>
          <w:rFonts w:cstheme="minorHAnsi"/>
          <w:b/>
          <w:bCs/>
        </w:rPr>
      </w:pPr>
      <w:r w:rsidRPr="00CE5782">
        <w:rPr>
          <w:rFonts w:eastAsia="MS Gothic" w:cstheme="minorHAnsi"/>
          <w:b/>
          <w:bCs/>
        </w:rPr>
        <w:t>NA</w:t>
      </w:r>
      <w:r w:rsidRPr="00CE5782">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EndPr/>
        <w:sdtContent>
          <w:r w:rsidR="009E719A" w:rsidRPr="00CE5782">
            <w:rPr>
              <w:rFonts w:ascii="MS Gothic" w:eastAsia="MS Gothic" w:hAnsi="MS Gothic" w:cs="Segoe UI Symbol"/>
              <w:bCs/>
              <w:color w:val="0000FF"/>
            </w:rPr>
            <w:t>☒</w:t>
          </w:r>
        </w:sdtContent>
      </w:sdt>
      <w:r w:rsidRPr="00CE5782">
        <w:rPr>
          <w:rFonts w:eastAsia="MS Gothic" w:cstheme="minorHAnsi"/>
          <w:b/>
          <w:bCs/>
          <w:color w:val="0000FF"/>
        </w:rPr>
        <w:t xml:space="preserve"> </w:t>
      </w:r>
      <w:r w:rsidRPr="00CE5782">
        <w:rPr>
          <w:rFonts w:cstheme="minorHAnsi"/>
          <w:b/>
          <w:bCs/>
        </w:rPr>
        <w:t>no exclusions</w:t>
      </w:r>
      <w:r w:rsidRPr="00587AB4">
        <w:rPr>
          <w:rFonts w:cstheme="minorHAnsi"/>
          <w:b/>
          <w:bCs/>
        </w:rPr>
        <w:t xml:space="preserve"> </w:t>
      </w:r>
      <w:r w:rsidRPr="00587AB4">
        <w:rPr>
          <w:rFonts w:eastAsia="MS Gothic" w:cstheme="minorHAnsi"/>
          <w:b/>
          <w:bCs/>
          <w:color w:val="0000FF"/>
        </w:rPr>
        <w:t>—</w:t>
      </w:r>
      <w:r w:rsidRPr="00587AB4">
        <w:rPr>
          <w:rFonts w:cstheme="minorHAnsi"/>
          <w:b/>
          <w:bCs/>
          <w:i/>
        </w:rPr>
        <w:t xml:space="preserve"> </w:t>
      </w:r>
      <w:r w:rsidRPr="00587AB4">
        <w:rPr>
          <w:rFonts w:cstheme="minorHAnsi"/>
          <w:b/>
          <w:bCs/>
          <w:i/>
          <w:highlight w:val="green"/>
        </w:rPr>
        <w:t xml:space="preserve">skip to section </w:t>
      </w:r>
      <w:hyperlink w:anchor="section2b4" w:history="1">
        <w:r w:rsidRPr="00587AB4">
          <w:rPr>
            <w:rStyle w:val="Hyperlink"/>
            <w:rFonts w:cstheme="minorHAnsi"/>
            <w:b/>
            <w:bCs/>
            <w:i/>
            <w:highlight w:val="green"/>
          </w:rPr>
          <w:t>2b3</w:t>
        </w:r>
      </w:hyperlink>
    </w:p>
    <w:p w14:paraId="43625CA1" w14:textId="77777777" w:rsidR="008E4E16" w:rsidRDefault="008E4E16" w:rsidP="008E4E16">
      <w:pPr>
        <w:autoSpaceDE w:val="0"/>
        <w:autoSpaceDN w:val="0"/>
        <w:adjustRightInd w:val="0"/>
        <w:spacing w:after="0" w:line="240" w:lineRule="auto"/>
        <w:rPr>
          <w:rFonts w:cstheme="minorHAnsi"/>
          <w:b/>
          <w:bCs/>
        </w:rPr>
      </w:pPr>
    </w:p>
    <w:p w14:paraId="2F88608F" w14:textId="77777777" w:rsidR="008E4E16" w:rsidRPr="009D3882" w:rsidRDefault="008E4E16" w:rsidP="008E4E16">
      <w:pPr>
        <w:autoSpaceDE w:val="0"/>
        <w:autoSpaceDN w:val="0"/>
        <w:adjustRightInd w:val="0"/>
        <w:spacing w:after="0" w:line="240" w:lineRule="auto"/>
        <w:rPr>
          <w:rFonts w:cstheme="minorHAnsi"/>
          <w:bCs/>
          <w:sz w:val="12"/>
        </w:rPr>
      </w:pPr>
      <w:r>
        <w:rPr>
          <w:rFonts w:cstheme="minorHAnsi"/>
          <w:b/>
          <w:bCs/>
        </w:rPr>
        <w:t>2b2.</w:t>
      </w:r>
      <w:r w:rsidRPr="00A25024">
        <w:rPr>
          <w:rFonts w:cstheme="minorHAnsi"/>
          <w:b/>
          <w:bCs/>
        </w:rPr>
        <w:t>1. Describe the method of testing exclusions and what it tests</w:t>
      </w:r>
      <w:r w:rsidRPr="00A25024">
        <w:rPr>
          <w:rFonts w:cstheme="minorHAnsi"/>
          <w:bCs/>
        </w:rPr>
        <w:t xml:space="preserve"> (</w:t>
      </w:r>
      <w:r w:rsidRPr="00A25024">
        <w:rPr>
          <w:rFonts w:cstheme="minorHAnsi"/>
          <w:bCs/>
          <w:i/>
        </w:rPr>
        <w:t>describe the steps―do not just name a method; what was tested, e.g.,</w:t>
      </w:r>
      <w:r>
        <w:rPr>
          <w:rFonts w:cstheme="minorHAnsi"/>
          <w:bCs/>
          <w:i/>
        </w:rPr>
        <w:t xml:space="preserve"> whether exclusions affect overall performance scores; what statistical analysis was used</w:t>
      </w:r>
      <w:r w:rsidRPr="00A25024">
        <w:rPr>
          <w:rFonts w:cstheme="minorHAnsi"/>
          <w:bCs/>
        </w:rPr>
        <w:t>)</w:t>
      </w:r>
      <w:r w:rsidRPr="00A25024">
        <w:rPr>
          <w:rFonts w:cstheme="minorHAnsi"/>
          <w:bCs/>
        </w:rPr>
        <w:br/>
        <w:t xml:space="preserve"> </w:t>
      </w:r>
    </w:p>
    <w:p w14:paraId="1DED2026" w14:textId="77777777" w:rsidR="008E4E16" w:rsidRPr="00A25024" w:rsidRDefault="008E4E16" w:rsidP="008E4E16">
      <w:pPr>
        <w:autoSpaceDE w:val="0"/>
        <w:autoSpaceDN w:val="0"/>
        <w:adjustRightInd w:val="0"/>
        <w:spacing w:after="0" w:line="240" w:lineRule="auto"/>
        <w:rPr>
          <w:rFonts w:cstheme="minorHAnsi"/>
          <w:bCs/>
        </w:rPr>
      </w:pPr>
    </w:p>
    <w:p w14:paraId="2CF70F3F" w14:textId="77777777" w:rsidR="008E4E16" w:rsidRDefault="008E4E16" w:rsidP="008E4E16">
      <w:pPr>
        <w:autoSpaceDE w:val="0"/>
        <w:autoSpaceDN w:val="0"/>
        <w:adjustRightInd w:val="0"/>
        <w:spacing w:after="0" w:line="240" w:lineRule="auto"/>
        <w:rPr>
          <w:rFonts w:cstheme="minorHAnsi"/>
          <w:bCs/>
        </w:rPr>
      </w:pPr>
      <w:r>
        <w:rPr>
          <w:rFonts w:cstheme="minorHAnsi"/>
          <w:b/>
          <w:bCs/>
        </w:rPr>
        <w:t>2b2.</w:t>
      </w:r>
      <w:r w:rsidRPr="00A25024">
        <w:rPr>
          <w:rFonts w:cstheme="minorHAnsi"/>
          <w:b/>
          <w:bCs/>
        </w:rPr>
        <w:t>2. What were the statistical results from testing exclusions</w:t>
      </w:r>
      <w:r w:rsidRPr="00A25024">
        <w:rPr>
          <w:rFonts w:cstheme="minorHAnsi"/>
          <w:bCs/>
        </w:rPr>
        <w:t>? (</w:t>
      </w:r>
      <w:r w:rsidRPr="00A25024">
        <w:rPr>
          <w:rFonts w:cstheme="minorHAnsi"/>
          <w:bCs/>
          <w:i/>
        </w:rPr>
        <w:t>include overall number and percentage of individuals excluded, frequency distribution of exclusions across measured entities, and impact on performance measure scores</w:t>
      </w:r>
      <w:r w:rsidRPr="00A25024">
        <w:rPr>
          <w:rFonts w:cstheme="minorHAnsi"/>
          <w:bCs/>
        </w:rPr>
        <w:t>)</w:t>
      </w:r>
      <w:r w:rsidRPr="00A25024">
        <w:rPr>
          <w:rFonts w:cstheme="minorHAnsi"/>
          <w:bCs/>
        </w:rPr>
        <w:br/>
      </w:r>
    </w:p>
    <w:p w14:paraId="1D10BBA1" w14:textId="77777777" w:rsidR="008E4E16" w:rsidRPr="009D3882" w:rsidRDefault="008E4E16" w:rsidP="008E4E16">
      <w:pPr>
        <w:autoSpaceDE w:val="0"/>
        <w:autoSpaceDN w:val="0"/>
        <w:adjustRightInd w:val="0"/>
        <w:spacing w:after="0" w:line="240" w:lineRule="auto"/>
        <w:rPr>
          <w:rFonts w:cstheme="minorHAnsi"/>
          <w:bCs/>
          <w:sz w:val="12"/>
        </w:rPr>
      </w:pPr>
    </w:p>
    <w:p w14:paraId="25FADDDD" w14:textId="77777777" w:rsidR="008E4E16" w:rsidRPr="009C0E0F" w:rsidRDefault="008E4E16" w:rsidP="008E4E16">
      <w:pPr>
        <w:autoSpaceDE w:val="0"/>
        <w:autoSpaceDN w:val="0"/>
        <w:adjustRightInd w:val="0"/>
        <w:spacing w:after="0" w:line="240" w:lineRule="auto"/>
        <w:rPr>
          <w:rFonts w:cstheme="minorHAnsi"/>
          <w:bCs/>
          <w:color w:val="FF0000"/>
        </w:rPr>
      </w:pPr>
      <w:r>
        <w:rPr>
          <w:rFonts w:cstheme="minorHAnsi"/>
          <w:b/>
          <w:bCs/>
        </w:rPr>
        <w:t>2b2.</w:t>
      </w:r>
      <w:r w:rsidRPr="00A25024">
        <w:rPr>
          <w:rFonts w:cstheme="minorHAnsi"/>
          <w:b/>
          <w:bCs/>
        </w:rPr>
        <w:t>3. What is your interpretation of the results in terms of demonstrating that exclusions are needed to prevent unfair distortion of performance results?</w:t>
      </w:r>
      <w:r w:rsidRPr="00A25024">
        <w:rPr>
          <w:rFonts w:cstheme="minorHAnsi"/>
          <w:bCs/>
        </w:rPr>
        <w:t xml:space="preserve"> (</w:t>
      </w:r>
      <w:r w:rsidRPr="00A25024">
        <w:rPr>
          <w:rFonts w:cstheme="minorHAnsi"/>
          <w:bCs/>
          <w:i/>
        </w:rPr>
        <w:t xml:space="preserve">i.e., the value outweighs the burden of increased data collection and analysis. </w:t>
      </w:r>
      <w:r w:rsidRPr="00A25024">
        <w:rPr>
          <w:rFonts w:cstheme="minorHAnsi"/>
          <w:bCs/>
        </w:rPr>
        <w:t xml:space="preserve"> </w:t>
      </w:r>
      <w:r w:rsidRPr="00A25024">
        <w:rPr>
          <w:rFonts w:cstheme="minorHAnsi"/>
          <w:bCs/>
          <w:i/>
          <w:u w:val="single"/>
        </w:rPr>
        <w:t>Note</w:t>
      </w:r>
      <w:r w:rsidRPr="00A25024">
        <w:rPr>
          <w:rFonts w:cstheme="minorHAnsi"/>
          <w:bCs/>
          <w:i/>
        </w:rPr>
        <w:t xml:space="preserve">: </w:t>
      </w:r>
      <w:r w:rsidRPr="00A25024">
        <w:rPr>
          <w:rFonts w:cstheme="minorHAnsi"/>
          <w:b/>
          <w:bCs/>
          <w:i/>
        </w:rPr>
        <w:t>If patient preference is an exclusion</w:t>
      </w:r>
      <w:r w:rsidRPr="00A25024">
        <w:rPr>
          <w:rFonts w:cstheme="minorHAnsi"/>
          <w:bCs/>
          <w:i/>
        </w:rPr>
        <w:t xml:space="preserve">, the measure must be specified </w:t>
      </w:r>
      <w:r w:rsidRPr="00A25024">
        <w:rPr>
          <w:rFonts w:cstheme="minorHAnsi"/>
          <w:bCs/>
          <w:i/>
        </w:rPr>
        <w:lastRenderedPageBreak/>
        <w:t>so that the effect on the performance score is transparent, e.g., scores with and without exclusion</w:t>
      </w:r>
      <w:r w:rsidRPr="00A25024">
        <w:rPr>
          <w:rFonts w:cstheme="minorHAnsi"/>
          <w:bCs/>
        </w:rPr>
        <w:t>)</w:t>
      </w:r>
      <w:r w:rsidRPr="00A25024">
        <w:rPr>
          <w:rFonts w:cstheme="minorHAnsi"/>
          <w:bCs/>
        </w:rPr>
        <w:br/>
      </w:r>
    </w:p>
    <w:p w14:paraId="241E40FA" w14:textId="77777777" w:rsidR="008E4E16" w:rsidRPr="00A25024" w:rsidRDefault="008E4E16" w:rsidP="008E4E16">
      <w:pPr>
        <w:autoSpaceDE w:val="0"/>
        <w:autoSpaceDN w:val="0"/>
        <w:adjustRightInd w:val="0"/>
        <w:spacing w:after="0" w:line="240" w:lineRule="auto"/>
        <w:rPr>
          <w:rFonts w:cstheme="minorHAnsi"/>
          <w:bCs/>
        </w:rPr>
      </w:pPr>
      <w:r>
        <w:rPr>
          <w:rFonts w:cstheme="minorHAnsi"/>
          <w:bCs/>
        </w:rPr>
        <w:t>____________________________</w:t>
      </w:r>
    </w:p>
    <w:p w14:paraId="37AF7A8E" w14:textId="77777777" w:rsidR="008E4E16" w:rsidRPr="0086464B" w:rsidRDefault="008E4E16" w:rsidP="008E4E16">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w:t>
      </w:r>
      <w:r>
        <w:rPr>
          <w:rFonts w:cstheme="minorHAnsi"/>
          <w:b/>
          <w:bCs/>
        </w:rPr>
        <w:t>3</w:t>
      </w:r>
      <w:r w:rsidRPr="00A25024">
        <w:rPr>
          <w:rFonts w:cstheme="minorHAnsi"/>
          <w:b/>
          <w:bCs/>
        </w:rPr>
        <w:t>. RISK ADJUSTMENT/STRATIFICATION FOR OUTCOME OR RESOURCE USE MEASURES</w:t>
      </w:r>
      <w:r w:rsidRPr="00A25024">
        <w:rPr>
          <w:rFonts w:cstheme="minorHAnsi"/>
          <w:bCs/>
        </w:rPr>
        <w:br/>
      </w:r>
      <w:r w:rsidRPr="0086464B">
        <w:rPr>
          <w:rFonts w:cstheme="minorHAnsi"/>
          <w:b/>
          <w:bCs/>
          <w:i/>
          <w:highlight w:val="green"/>
        </w:rPr>
        <w:t>If not an intermediate or health outcome</w:t>
      </w:r>
      <w:r>
        <w:rPr>
          <w:rFonts w:cstheme="minorHAnsi"/>
          <w:b/>
          <w:bCs/>
          <w:i/>
          <w:highlight w:val="green"/>
        </w:rPr>
        <w:t>,</w:t>
      </w:r>
      <w:r w:rsidRPr="0086464B">
        <w:rPr>
          <w:rFonts w:cstheme="minorHAnsi"/>
          <w:b/>
          <w:bCs/>
          <w:i/>
          <w:highlight w:val="green"/>
        </w:rPr>
        <w:t xml:space="preserve"> </w:t>
      </w:r>
      <w:r>
        <w:rPr>
          <w:rFonts w:cstheme="minorHAnsi"/>
          <w:b/>
          <w:bCs/>
          <w:i/>
          <w:highlight w:val="green"/>
        </w:rPr>
        <w:t xml:space="preserve">or PRO-PM, </w:t>
      </w:r>
      <w:r w:rsidRPr="0086464B">
        <w:rPr>
          <w:rFonts w:cstheme="minorHAnsi"/>
          <w:b/>
          <w:bCs/>
          <w:i/>
          <w:highlight w:val="green"/>
        </w:rPr>
        <w:t xml:space="preserve">or resource use measure, </w:t>
      </w:r>
      <w:r w:rsidRPr="00BE592D">
        <w:rPr>
          <w:rFonts w:cstheme="minorHAnsi"/>
          <w:b/>
          <w:bCs/>
          <w:i/>
          <w:highlight w:val="green"/>
        </w:rPr>
        <w:t xml:space="preserve">skip to section </w:t>
      </w:r>
      <w:hyperlink w:anchor="section2b5" w:history="1">
        <w:r w:rsidRPr="00BE592D">
          <w:rPr>
            <w:rStyle w:val="Hyperlink"/>
            <w:rFonts w:cstheme="minorHAnsi"/>
            <w:b/>
            <w:bCs/>
            <w:i/>
            <w:highlight w:val="green"/>
          </w:rPr>
          <w:t>2b</w:t>
        </w:r>
        <w:r>
          <w:rPr>
            <w:rStyle w:val="Hyperlink"/>
            <w:rFonts w:cstheme="minorHAnsi"/>
            <w:b/>
            <w:bCs/>
            <w:i/>
            <w:highlight w:val="green"/>
          </w:rPr>
          <w:t>4</w:t>
        </w:r>
      </w:hyperlink>
      <w:r w:rsidRPr="00BE592D">
        <w:rPr>
          <w:rFonts w:cstheme="minorHAnsi"/>
          <w:b/>
          <w:bCs/>
          <w:i/>
          <w:highlight w:val="green"/>
        </w:rPr>
        <w:t>.</w:t>
      </w:r>
    </w:p>
    <w:p w14:paraId="61FD7B37" w14:textId="77777777" w:rsidR="008E4E16" w:rsidRDefault="008E4E16" w:rsidP="008E4E16">
      <w:pPr>
        <w:autoSpaceDE w:val="0"/>
        <w:autoSpaceDN w:val="0"/>
        <w:adjustRightInd w:val="0"/>
        <w:spacing w:after="0" w:line="240" w:lineRule="auto"/>
        <w:rPr>
          <w:rFonts w:cstheme="minorHAnsi"/>
          <w:b/>
          <w:bCs/>
        </w:rPr>
      </w:pPr>
    </w:p>
    <w:p w14:paraId="546CE0D2" w14:textId="77777777" w:rsidR="008E4E16" w:rsidRDefault="008E4E16" w:rsidP="008E4E16">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Pr="005232D6">
        <w:rPr>
          <w:rFonts w:cstheme="minorHAnsi"/>
          <w:b/>
          <w:bCs/>
        </w:rPr>
        <w:t>.1. What method of controlling for differences in case mix is used?</w:t>
      </w:r>
    </w:p>
    <w:p w14:paraId="6FF9AB15" w14:textId="23A06EF7" w:rsidR="008E4E16" w:rsidRPr="005232D6" w:rsidRDefault="00BF0B5F" w:rsidP="008E4E16">
      <w:pPr>
        <w:autoSpaceDE w:val="0"/>
        <w:autoSpaceDN w:val="0"/>
        <w:adjustRightInd w:val="0"/>
        <w:spacing w:after="0" w:line="240" w:lineRule="auto"/>
        <w:rPr>
          <w:rFonts w:cstheme="minorHAnsi"/>
          <w:b/>
          <w:bCs/>
        </w:rPr>
      </w:pPr>
      <w:sdt>
        <w:sdtPr>
          <w:rPr>
            <w:rFonts w:cstheme="minorHAnsi"/>
            <w:bCs/>
            <w:color w:val="0000FF"/>
          </w:rPr>
          <w:id w:val="-1450705013"/>
          <w14:checkbox>
            <w14:checked w14:val="1"/>
            <w14:checkedState w14:val="2612" w14:font="MS Gothic"/>
            <w14:uncheckedState w14:val="2610" w14:font="MS Gothic"/>
          </w14:checkbox>
        </w:sdtPr>
        <w:sdtEndPr/>
        <w:sdtContent>
          <w:r w:rsidR="009E719A">
            <w:rPr>
              <w:rFonts w:ascii="MS Gothic" w:eastAsia="MS Gothic" w:hAnsi="MS Gothic" w:cstheme="minorHAnsi" w:hint="eastAsia"/>
              <w:bCs/>
              <w:color w:val="0000FF"/>
            </w:rPr>
            <w:t>☒</w:t>
          </w:r>
        </w:sdtContent>
      </w:sdt>
      <w:r w:rsidR="008E4E16">
        <w:rPr>
          <w:rFonts w:eastAsia="MS Mincho" w:cstheme="minorHAnsi"/>
          <w:b/>
          <w:bCs/>
          <w:color w:val="0000FF"/>
        </w:rPr>
        <w:t xml:space="preserve"> </w:t>
      </w:r>
      <w:r w:rsidR="008E4E16" w:rsidRPr="00CE5782">
        <w:rPr>
          <w:rFonts w:cstheme="minorHAnsi"/>
          <w:b/>
          <w:bCs/>
        </w:rPr>
        <w:t>No risk adjustment or stratification</w:t>
      </w:r>
    </w:p>
    <w:p w14:paraId="582539D1" w14:textId="77777777" w:rsidR="008E4E16" w:rsidRPr="005232D6" w:rsidRDefault="00BF0B5F" w:rsidP="008E4E1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8E4E16" w:rsidRPr="006574D2">
            <w:rPr>
              <w:rFonts w:ascii="MS Gothic" w:eastAsia="MS Gothic" w:cstheme="minorHAnsi" w:hint="eastAsia"/>
              <w:bCs/>
              <w:color w:val="0000FF"/>
            </w:rPr>
            <w:t>☐</w:t>
          </w:r>
        </w:sdtContent>
      </w:sdt>
      <w:r w:rsidR="008E4E16">
        <w:rPr>
          <w:rFonts w:cstheme="minorHAnsi"/>
          <w:bCs/>
          <w:color w:val="0000FF"/>
        </w:rPr>
        <w:t xml:space="preserve"> </w:t>
      </w:r>
      <w:r w:rsidR="008E4E16" w:rsidRPr="005232D6">
        <w:rPr>
          <w:rFonts w:cstheme="minorHAnsi"/>
          <w:b/>
          <w:bCs/>
        </w:rPr>
        <w:t xml:space="preserve">Statistical risk model </w:t>
      </w:r>
      <w:r w:rsidR="008E4E1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8E4E16" w:rsidRPr="00050A3E">
            <w:rPr>
              <w:rStyle w:val="PlaceholderText"/>
            </w:rPr>
            <w:t>Click here to enter number of factors</w:t>
          </w:r>
        </w:sdtContent>
      </w:sdt>
      <w:r w:rsidR="008E4E16" w:rsidRPr="006F22A5">
        <w:rPr>
          <w:rStyle w:val="Style4"/>
          <w:u w:val="none"/>
        </w:rPr>
        <w:t xml:space="preserve"> </w:t>
      </w:r>
      <w:r w:rsidR="008E4E16" w:rsidRPr="005232D6">
        <w:rPr>
          <w:rFonts w:cstheme="minorHAnsi"/>
          <w:b/>
          <w:bCs/>
        </w:rPr>
        <w:t>risk factors</w:t>
      </w:r>
    </w:p>
    <w:p w14:paraId="2727E410" w14:textId="77777777" w:rsidR="008E4E16" w:rsidRPr="005232D6" w:rsidRDefault="00BF0B5F" w:rsidP="008E4E1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8E4E16" w:rsidRPr="006574D2">
            <w:rPr>
              <w:rFonts w:ascii="MS Gothic" w:eastAsia="MS Gothic" w:cstheme="minorHAnsi" w:hint="eastAsia"/>
              <w:bCs/>
              <w:color w:val="0000FF"/>
            </w:rPr>
            <w:t>☐</w:t>
          </w:r>
        </w:sdtContent>
      </w:sdt>
      <w:r w:rsidR="008E4E16">
        <w:rPr>
          <w:rFonts w:eastAsia="MS Mincho" w:cstheme="minorHAnsi"/>
          <w:b/>
          <w:bCs/>
          <w:color w:val="0000FF"/>
        </w:rPr>
        <w:t xml:space="preserve"> </w:t>
      </w:r>
      <w:r w:rsidR="008E4E16" w:rsidRPr="005232D6">
        <w:rPr>
          <w:rFonts w:cstheme="minorHAnsi"/>
          <w:b/>
          <w:bCs/>
        </w:rPr>
        <w:t xml:space="preserve">Stratification </w:t>
      </w:r>
      <w:r w:rsidR="008E4E1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8E4E16" w:rsidRPr="00050A3E">
            <w:rPr>
              <w:rStyle w:val="PlaceholderText"/>
            </w:rPr>
            <w:t>Click here to enter number of categories</w:t>
          </w:r>
        </w:sdtContent>
      </w:sdt>
      <w:r w:rsidR="008E4E16" w:rsidRPr="00050A3E">
        <w:rPr>
          <w:rStyle w:val="Style4"/>
          <w:u w:val="none"/>
        </w:rPr>
        <w:t xml:space="preserve"> </w:t>
      </w:r>
      <w:r w:rsidR="008E4E16" w:rsidRPr="00050A3E">
        <w:rPr>
          <w:rFonts w:cstheme="minorHAnsi"/>
          <w:b/>
          <w:bCs/>
        </w:rPr>
        <w:t>r</w:t>
      </w:r>
      <w:r w:rsidR="008E4E16">
        <w:rPr>
          <w:rFonts w:cstheme="minorHAnsi"/>
          <w:b/>
          <w:bCs/>
        </w:rPr>
        <w:t xml:space="preserve">isk </w:t>
      </w:r>
      <w:r w:rsidR="008E4E16" w:rsidRPr="005232D6">
        <w:rPr>
          <w:rFonts w:cstheme="minorHAnsi"/>
          <w:b/>
          <w:bCs/>
        </w:rPr>
        <w:t>categories</w:t>
      </w:r>
    </w:p>
    <w:p w14:paraId="40650B2F" w14:textId="77777777" w:rsidR="008E4E16" w:rsidRPr="005232D6" w:rsidRDefault="00BF0B5F" w:rsidP="008E4E1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8E4E16" w:rsidRPr="006574D2">
            <w:rPr>
              <w:rFonts w:ascii="MS Gothic" w:eastAsia="MS Gothic" w:cstheme="minorHAnsi" w:hint="eastAsia"/>
              <w:bCs/>
              <w:color w:val="0000FF"/>
            </w:rPr>
            <w:t>☐</w:t>
          </w:r>
        </w:sdtContent>
      </w:sdt>
      <w:r w:rsidR="008E4E16">
        <w:rPr>
          <w:rFonts w:eastAsia="MS Mincho" w:cstheme="minorHAnsi"/>
          <w:b/>
          <w:bCs/>
          <w:color w:val="0000FF"/>
        </w:rPr>
        <w:t xml:space="preserve"> </w:t>
      </w:r>
      <w:r w:rsidR="008E4E1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8E4E16">
            <w:rPr>
              <w:rStyle w:val="PlaceholderText"/>
            </w:rPr>
            <w:t>Click here to enter description</w:t>
          </w:r>
        </w:sdtContent>
      </w:sdt>
    </w:p>
    <w:p w14:paraId="7F6AEDF3" w14:textId="77777777" w:rsidR="008E4E16" w:rsidRDefault="008E4E16" w:rsidP="008E4E16">
      <w:pPr>
        <w:autoSpaceDE w:val="0"/>
        <w:autoSpaceDN w:val="0"/>
        <w:adjustRightInd w:val="0"/>
        <w:spacing w:after="0" w:line="240" w:lineRule="auto"/>
        <w:rPr>
          <w:rFonts w:cstheme="minorHAnsi"/>
          <w:b/>
          <w:bCs/>
        </w:rPr>
      </w:pPr>
    </w:p>
    <w:p w14:paraId="4437885A" w14:textId="77777777" w:rsidR="008E4E16" w:rsidRDefault="008E4E16" w:rsidP="008E4E16">
      <w:pPr>
        <w:autoSpaceDE w:val="0"/>
        <w:autoSpaceDN w:val="0"/>
        <w:adjustRightInd w:val="0"/>
        <w:spacing w:after="0" w:line="240" w:lineRule="auto"/>
        <w:rPr>
          <w:rFonts w:cstheme="minorHAnsi"/>
          <w:bCs/>
        </w:rPr>
      </w:pPr>
      <w:r w:rsidRPr="00450C58">
        <w:rPr>
          <w:rFonts w:cstheme="minorHAnsi"/>
          <w:b/>
          <w:bCs/>
        </w:rPr>
        <w:t>2b</w:t>
      </w:r>
      <w:r>
        <w:rPr>
          <w:rFonts w:cstheme="minorHAnsi"/>
          <w:b/>
          <w:bCs/>
        </w:rPr>
        <w:t>3</w:t>
      </w:r>
      <w:r w:rsidRPr="00450C58">
        <w:rPr>
          <w:rFonts w:cstheme="minorHAnsi"/>
          <w:b/>
          <w:bCs/>
        </w:rPr>
        <w:t xml:space="preserve">.1.1 </w:t>
      </w:r>
      <w:r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1FDACF3E" w14:textId="77777777" w:rsidR="00C91642" w:rsidRDefault="00C91642" w:rsidP="008E4E16">
      <w:pPr>
        <w:rPr>
          <w:rFonts w:ascii="Times New Roman" w:hAnsi="Times New Roman" w:cs="Times New Roman"/>
        </w:rPr>
      </w:pPr>
    </w:p>
    <w:p w14:paraId="2176AEF4" w14:textId="1CA9241B" w:rsidR="008E4E16" w:rsidRPr="00C91642" w:rsidRDefault="008E4E16" w:rsidP="008E4E16">
      <w:pPr>
        <w:rPr>
          <w:rFonts w:ascii="Times New Roman" w:hAnsi="Times New Roman" w:cs="Times New Roman"/>
        </w:rPr>
      </w:pPr>
      <w:r w:rsidRPr="00C91642">
        <w:rPr>
          <w:rFonts w:ascii="Times New Roman" w:hAnsi="Times New Roman" w:cs="Times New Roman"/>
        </w:rPr>
        <w:t>N/A</w:t>
      </w:r>
    </w:p>
    <w:p w14:paraId="61227A57" w14:textId="77777777" w:rsidR="008E4E16" w:rsidRPr="00AE31A9" w:rsidRDefault="008E4E16" w:rsidP="008E4E16">
      <w:pPr>
        <w:rPr>
          <w:rFonts w:ascii="Arial" w:hAnsi="Arial" w:cs="Arial"/>
          <w:color w:val="0000FF"/>
        </w:rPr>
      </w:pPr>
      <w:r>
        <w:rPr>
          <w:rFonts w:cs="Calibri"/>
          <w:b/>
          <w:bCs/>
        </w:rPr>
        <w:t xml:space="preserve">2b3.2. If an outcome or resource use component measure is </w:t>
      </w:r>
      <w:r>
        <w:rPr>
          <w:rFonts w:cs="Calibri"/>
          <w:b/>
          <w:bCs/>
          <w:u w:val="single"/>
        </w:rPr>
        <w:t>not risk adjusted or stratified</w:t>
      </w:r>
      <w:r>
        <w:rPr>
          <w:rFonts w:cs="Calibri"/>
          <w:b/>
          <w:bCs/>
        </w:rPr>
        <w:t xml:space="preserve">, provide </w:t>
      </w:r>
      <w:r>
        <w:rPr>
          <w:rFonts w:cs="Calibri"/>
          <w:b/>
          <w:bCs/>
          <w:u w:val="single"/>
        </w:rPr>
        <w:t>rationale and analyses</w:t>
      </w:r>
      <w:r>
        <w:rPr>
          <w:rFonts w:cs="Calibri"/>
          <w:b/>
          <w:bCs/>
        </w:rPr>
        <w:t xml:space="preserve"> to demonstrate that controlling for differences in patient characteristics (case mix) is not needed to achieve fair comparisons across measured entities</w:t>
      </w:r>
      <w:r>
        <w:rPr>
          <w:rFonts w:cs="Calibri"/>
          <w:bCs/>
        </w:rPr>
        <w:t xml:space="preserve">. </w:t>
      </w:r>
    </w:p>
    <w:p w14:paraId="2243784A" w14:textId="77777777" w:rsidR="00E20BB0" w:rsidRDefault="008E4E16" w:rsidP="00E20BB0">
      <w:pPr>
        <w:spacing w:after="0"/>
        <w:rPr>
          <w:rFonts w:cstheme="minorHAnsi"/>
          <w:bCs/>
        </w:rPr>
      </w:pPr>
      <w:r>
        <w:rPr>
          <w:rFonts w:cstheme="minorHAnsi"/>
          <w:b/>
          <w:bCs/>
        </w:rPr>
        <w:t>2b3.3a. 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Pr>
          <w:rFonts w:cstheme="minorHAnsi"/>
          <w:b/>
          <w:bCs/>
        </w:rPr>
        <w:t xml:space="preserve">patient </w:t>
      </w:r>
      <w:r w:rsidRPr="00A25024">
        <w:rPr>
          <w:rFonts w:cstheme="minorHAnsi"/>
          <w:b/>
          <w:bCs/>
        </w:rPr>
        <w:t xml:space="preserve">factors </w:t>
      </w:r>
      <w:r>
        <w:rPr>
          <w:rFonts w:cstheme="minorHAnsi"/>
          <w:b/>
          <w:bCs/>
        </w:rPr>
        <w:t xml:space="preserve">(clinical factors or social risk factors) </w:t>
      </w:r>
      <w:r w:rsidRPr="00A25024">
        <w:rPr>
          <w:rFonts w:cstheme="minorHAnsi"/>
          <w:b/>
          <w:bCs/>
        </w:rPr>
        <w:t>used in the statistical risk model or for stratification by risk</w:t>
      </w:r>
      <w:r>
        <w:rPr>
          <w:rFonts w:cstheme="minorHAnsi"/>
          <w:b/>
          <w:bCs/>
        </w:rPr>
        <w:t xml:space="preserve"> </w:t>
      </w:r>
      <w:r w:rsidRPr="00A25024">
        <w:rPr>
          <w:rFonts w:cstheme="minorHAnsi"/>
          <w:bCs/>
        </w:rPr>
        <w:t>(</w:t>
      </w:r>
      <w:r w:rsidRPr="00A25024">
        <w:rPr>
          <w:rFonts w:cstheme="minorHAnsi"/>
          <w:bCs/>
          <w:i/>
        </w:rPr>
        <w:t xml:space="preserve">e.g., potential factors identified in </w:t>
      </w:r>
      <w:r>
        <w:rPr>
          <w:rFonts w:cstheme="minorHAnsi"/>
          <w:bCs/>
          <w:i/>
        </w:rPr>
        <w:t xml:space="preserve">the </w:t>
      </w:r>
      <w:r w:rsidRPr="00A25024">
        <w:rPr>
          <w:rFonts w:cstheme="minorHAnsi"/>
          <w:bCs/>
          <w:i/>
        </w:rPr>
        <w:t>literature and/or expert panel; regression analysis; statistical significance of p&lt;0.10; correlation of x or higher</w:t>
      </w:r>
      <w:r>
        <w:rPr>
          <w:rFonts w:cstheme="minorHAnsi"/>
          <w:bCs/>
          <w:i/>
        </w:rPr>
        <w:t>; patient factors should be present at the start of care</w:t>
      </w:r>
      <w:r w:rsidRPr="00A25024">
        <w:rPr>
          <w:rFonts w:cstheme="minorHAnsi"/>
          <w:bCs/>
        </w:rPr>
        <w:t>)</w:t>
      </w:r>
      <w:r>
        <w:rPr>
          <w:rFonts w:cstheme="minorHAnsi"/>
          <w:bCs/>
        </w:rPr>
        <w:t xml:space="preserve">  </w:t>
      </w:r>
      <w:r w:rsidRPr="00AF2D68">
        <w:rPr>
          <w:rFonts w:cstheme="minorHAnsi"/>
          <w:b/>
          <w:bCs/>
        </w:rPr>
        <w:t>Also discuss any “ordering” of risk factor inclusion</w:t>
      </w:r>
      <w:r>
        <w:rPr>
          <w:rFonts w:cstheme="minorHAnsi"/>
          <w:bCs/>
        </w:rPr>
        <w:t xml:space="preserve">; for example, are social </w:t>
      </w:r>
      <w:r w:rsidR="00E20BB0">
        <w:rPr>
          <w:rFonts w:cstheme="minorHAnsi"/>
          <w:bCs/>
        </w:rPr>
        <w:t>risk factors added after all cli</w:t>
      </w:r>
      <w:r>
        <w:rPr>
          <w:rFonts w:cstheme="minorHAnsi"/>
          <w:bCs/>
        </w:rPr>
        <w:t>nical factors?</w:t>
      </w:r>
    </w:p>
    <w:p w14:paraId="43DFFECC" w14:textId="19FA7F39" w:rsidR="008E4E16" w:rsidRDefault="008E4E16" w:rsidP="00E20BB0">
      <w:pPr>
        <w:spacing w:after="0"/>
        <w:rPr>
          <w:rFonts w:ascii="Times New Roman" w:hAnsi="Times New Roman" w:cs="Times New Roman"/>
        </w:rPr>
      </w:pPr>
      <w:r w:rsidRPr="00A25024">
        <w:rPr>
          <w:rFonts w:cstheme="minorHAnsi"/>
          <w:bCs/>
        </w:rPr>
        <w:br/>
      </w:r>
      <w:r w:rsidR="00C91642" w:rsidRPr="00C91642">
        <w:rPr>
          <w:rFonts w:ascii="Times New Roman" w:hAnsi="Times New Roman" w:cs="Times New Roman"/>
        </w:rPr>
        <w:t>N/A</w:t>
      </w:r>
    </w:p>
    <w:p w14:paraId="39EF7424" w14:textId="77777777" w:rsidR="00E20BB0" w:rsidRPr="00E20BB0" w:rsidRDefault="00E20BB0" w:rsidP="00E20BB0">
      <w:pPr>
        <w:spacing w:after="0"/>
        <w:rPr>
          <w:rFonts w:cstheme="minorHAnsi"/>
          <w:bCs/>
        </w:rPr>
      </w:pPr>
    </w:p>
    <w:p w14:paraId="033EB04B" w14:textId="77777777" w:rsidR="008E4E16" w:rsidRDefault="008E4E16" w:rsidP="008E4E16">
      <w:pPr>
        <w:autoSpaceDE w:val="0"/>
        <w:autoSpaceDN w:val="0"/>
        <w:adjustRightInd w:val="0"/>
        <w:spacing w:after="0" w:line="240" w:lineRule="auto"/>
        <w:rPr>
          <w:rFonts w:cstheme="minorHAnsi"/>
          <w:b/>
          <w:bCs/>
        </w:rPr>
      </w:pPr>
      <w:r>
        <w:rPr>
          <w:rFonts w:cstheme="minorHAnsi"/>
          <w:b/>
          <w:bCs/>
        </w:rPr>
        <w:t xml:space="preserve">2b3.3b. How was the conceptual model of how social risk impacts this outcome developed?  Please check all that apply: </w:t>
      </w:r>
      <w:r w:rsidRPr="00CE5782">
        <w:rPr>
          <w:rFonts w:cstheme="minorHAnsi"/>
          <w:b/>
          <w:bCs/>
        </w:rPr>
        <w:t>N/A</w:t>
      </w:r>
    </w:p>
    <w:p w14:paraId="16FDEFC9" w14:textId="77777777" w:rsidR="008E4E16" w:rsidRPr="005232D6" w:rsidRDefault="00BF0B5F" w:rsidP="008E4E16">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8E4E16">
            <w:rPr>
              <w:rFonts w:ascii="MS Gothic" w:eastAsia="MS Gothic" w:hAnsi="MS Gothic" w:cstheme="minorHAnsi" w:hint="eastAsia"/>
              <w:bCs/>
              <w:color w:val="0000FF"/>
            </w:rPr>
            <w:t>☐</w:t>
          </w:r>
        </w:sdtContent>
      </w:sdt>
      <w:r w:rsidR="008E4E16">
        <w:rPr>
          <w:rFonts w:eastAsia="MS Mincho" w:cstheme="minorHAnsi"/>
          <w:b/>
          <w:bCs/>
          <w:color w:val="0000FF"/>
        </w:rPr>
        <w:t xml:space="preserve"> </w:t>
      </w:r>
      <w:r w:rsidR="008E4E16">
        <w:rPr>
          <w:rFonts w:cstheme="minorHAnsi"/>
          <w:b/>
          <w:bCs/>
        </w:rPr>
        <w:t>Published literature</w:t>
      </w:r>
    </w:p>
    <w:p w14:paraId="26E4B0E3" w14:textId="77777777" w:rsidR="008E4E16" w:rsidRPr="005232D6" w:rsidRDefault="00BF0B5F" w:rsidP="008E4E16">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8E4E16">
            <w:rPr>
              <w:rFonts w:ascii="MS Gothic" w:eastAsia="MS Gothic" w:hAnsi="MS Gothic" w:cstheme="minorHAnsi" w:hint="eastAsia"/>
              <w:bCs/>
              <w:color w:val="0000FF"/>
            </w:rPr>
            <w:t>☐</w:t>
          </w:r>
        </w:sdtContent>
      </w:sdt>
      <w:r w:rsidR="008E4E16">
        <w:rPr>
          <w:rFonts w:cstheme="minorHAnsi"/>
          <w:bCs/>
          <w:color w:val="0000FF"/>
        </w:rPr>
        <w:t xml:space="preserve"> </w:t>
      </w:r>
      <w:r w:rsidR="008E4E16">
        <w:rPr>
          <w:rFonts w:cstheme="minorHAnsi"/>
          <w:b/>
          <w:bCs/>
        </w:rPr>
        <w:t>Internal data analysis</w:t>
      </w:r>
    </w:p>
    <w:p w14:paraId="2E62CE28" w14:textId="77777777" w:rsidR="008E4E16" w:rsidRPr="005232D6" w:rsidRDefault="00BF0B5F" w:rsidP="008E4E16">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8E4E16" w:rsidRPr="006574D2">
            <w:rPr>
              <w:rFonts w:ascii="MS Gothic" w:eastAsia="MS Gothic" w:cstheme="minorHAnsi" w:hint="eastAsia"/>
              <w:bCs/>
              <w:color w:val="0000FF"/>
            </w:rPr>
            <w:t>☐</w:t>
          </w:r>
        </w:sdtContent>
      </w:sdt>
      <w:r w:rsidR="008E4E16">
        <w:rPr>
          <w:rFonts w:eastAsia="MS Mincho" w:cstheme="minorHAnsi"/>
          <w:b/>
          <w:bCs/>
          <w:color w:val="0000FF"/>
        </w:rPr>
        <w:t xml:space="preserve"> </w:t>
      </w:r>
      <w:r w:rsidR="008E4E16">
        <w:rPr>
          <w:rFonts w:cstheme="minorHAnsi"/>
          <w:b/>
          <w:bCs/>
        </w:rPr>
        <w:t>Other (please describe)</w:t>
      </w:r>
    </w:p>
    <w:p w14:paraId="1F8B9845" w14:textId="77777777" w:rsidR="008E4E16" w:rsidRDefault="008E4E16" w:rsidP="008E4E16">
      <w:pPr>
        <w:autoSpaceDE w:val="0"/>
        <w:autoSpaceDN w:val="0"/>
        <w:adjustRightInd w:val="0"/>
        <w:spacing w:after="0" w:line="240" w:lineRule="auto"/>
        <w:rPr>
          <w:rFonts w:cstheme="minorHAnsi"/>
          <w:b/>
          <w:bCs/>
        </w:rPr>
      </w:pPr>
    </w:p>
    <w:p w14:paraId="495D4A56" w14:textId="77777777" w:rsidR="008E4E16" w:rsidRDefault="008E4E16" w:rsidP="008E4E16">
      <w:pPr>
        <w:autoSpaceDE w:val="0"/>
        <w:autoSpaceDN w:val="0"/>
        <w:adjustRightInd w:val="0"/>
        <w:spacing w:after="0" w:line="240" w:lineRule="auto"/>
        <w:rPr>
          <w:rFonts w:cstheme="minorHAnsi"/>
          <w:b/>
          <w:bCs/>
        </w:rPr>
      </w:pPr>
      <w:r>
        <w:rPr>
          <w:rFonts w:cstheme="minorHAnsi"/>
          <w:b/>
          <w:bCs/>
        </w:rPr>
        <w:t xml:space="preserve">2b3.4a. </w:t>
      </w:r>
      <w:r w:rsidRPr="00A25024">
        <w:rPr>
          <w:rFonts w:cstheme="minorHAnsi"/>
          <w:b/>
          <w:bCs/>
        </w:rPr>
        <w:t>What were the statistical results of the analyses used to select risk factors?</w:t>
      </w:r>
    </w:p>
    <w:p w14:paraId="3D8F3CE4" w14:textId="77777777" w:rsidR="00BE0F1B" w:rsidRDefault="00BE0F1B" w:rsidP="008E4E16">
      <w:pPr>
        <w:autoSpaceDE w:val="0"/>
        <w:autoSpaceDN w:val="0"/>
        <w:adjustRightInd w:val="0"/>
        <w:spacing w:after="0" w:line="240" w:lineRule="auto"/>
        <w:rPr>
          <w:rFonts w:cstheme="minorHAnsi"/>
          <w:bCs/>
        </w:rPr>
      </w:pPr>
    </w:p>
    <w:p w14:paraId="737E6FA3" w14:textId="675D181B" w:rsidR="008E4E16" w:rsidRPr="00E20BB0" w:rsidRDefault="00E20BB0" w:rsidP="00E20BB0">
      <w:pPr>
        <w:rPr>
          <w:rFonts w:ascii="Times New Roman" w:hAnsi="Times New Roman" w:cs="Times New Roman"/>
        </w:rPr>
      </w:pPr>
      <w:r>
        <w:rPr>
          <w:rFonts w:ascii="Times New Roman" w:hAnsi="Times New Roman" w:cs="Times New Roman"/>
        </w:rPr>
        <w:t>N/A</w:t>
      </w:r>
      <w:r w:rsidR="008E4E16">
        <w:rPr>
          <w:rFonts w:cstheme="minorHAnsi"/>
          <w:b/>
          <w:bCs/>
        </w:rPr>
        <w:br/>
      </w:r>
    </w:p>
    <w:p w14:paraId="5B750D8D" w14:textId="7F4A8770" w:rsidR="008E4E16" w:rsidRDefault="008E4E16" w:rsidP="008E4E16">
      <w:pPr>
        <w:autoSpaceDE w:val="0"/>
        <w:autoSpaceDN w:val="0"/>
        <w:adjustRightInd w:val="0"/>
        <w:spacing w:after="0" w:line="240" w:lineRule="auto"/>
        <w:rPr>
          <w:rFonts w:cstheme="minorHAnsi"/>
          <w:b/>
          <w:bCs/>
        </w:rPr>
      </w:pPr>
      <w:r w:rsidRPr="00067C97">
        <w:rPr>
          <w:rFonts w:cstheme="minorHAnsi"/>
          <w:b/>
          <w:bCs/>
        </w:rPr>
        <w:t xml:space="preserve">2b3.4b. Describe the analyses and interpretation resulting in the decision to select social risk factors </w:t>
      </w:r>
      <w:r w:rsidRPr="00067C97">
        <w:rPr>
          <w:rFonts w:cstheme="minorHAnsi"/>
          <w:bCs/>
          <w:i/>
        </w:rPr>
        <w:t xml:space="preserve">(e.g. prevalence of the factor across measured entities, empirical association with the outcome, contribution of unique variation in the outcome, assessment of between-unit effects and within-unit </w:t>
      </w:r>
      <w:r w:rsidRPr="00067C97">
        <w:rPr>
          <w:rFonts w:cstheme="minorHAnsi"/>
          <w:bCs/>
          <w:i/>
        </w:rPr>
        <w:lastRenderedPageBreak/>
        <w:t xml:space="preserve">effects.)  </w:t>
      </w:r>
      <w:r w:rsidRPr="00067C97">
        <w:rPr>
          <w:rFonts w:cstheme="minorHAnsi"/>
          <w:b/>
          <w:bCs/>
        </w:rPr>
        <w:t>Also describe the impact of adjusting for social risk (or not) on providers at high or low extremes of risk.</w:t>
      </w:r>
    </w:p>
    <w:p w14:paraId="693AD89C" w14:textId="77777777" w:rsidR="001D5D75" w:rsidRDefault="001D5D75" w:rsidP="008E4E16">
      <w:pPr>
        <w:autoSpaceDE w:val="0"/>
        <w:autoSpaceDN w:val="0"/>
        <w:adjustRightInd w:val="0"/>
        <w:spacing w:after="0" w:line="240" w:lineRule="auto"/>
        <w:rPr>
          <w:rFonts w:cstheme="minorHAnsi"/>
          <w:b/>
          <w:bCs/>
        </w:rPr>
      </w:pPr>
    </w:p>
    <w:p w14:paraId="5A24EED3" w14:textId="77777777" w:rsidR="00C91642" w:rsidRPr="00C91642" w:rsidRDefault="00C91642" w:rsidP="00C91642">
      <w:pPr>
        <w:rPr>
          <w:rFonts w:ascii="Times New Roman" w:hAnsi="Times New Roman" w:cs="Times New Roman"/>
        </w:rPr>
      </w:pPr>
      <w:r w:rsidRPr="00C91642">
        <w:rPr>
          <w:rFonts w:ascii="Times New Roman" w:hAnsi="Times New Roman" w:cs="Times New Roman"/>
        </w:rPr>
        <w:t>N/A</w:t>
      </w:r>
    </w:p>
    <w:p w14:paraId="2CFDC7D0" w14:textId="77777777" w:rsidR="008E4E16" w:rsidRPr="00001D73" w:rsidRDefault="008E4E16" w:rsidP="008E4E16">
      <w:pPr>
        <w:autoSpaceDE w:val="0"/>
        <w:autoSpaceDN w:val="0"/>
        <w:adjustRightInd w:val="0"/>
        <w:spacing w:after="0" w:line="240" w:lineRule="auto"/>
        <w:rPr>
          <w:rFonts w:cstheme="minorHAnsi"/>
          <w:b/>
          <w:bCs/>
        </w:rPr>
      </w:pPr>
    </w:p>
    <w:p w14:paraId="1EE740D2" w14:textId="77777777" w:rsidR="008E4E16" w:rsidRDefault="008E4E16" w:rsidP="008E4E16">
      <w:pPr>
        <w:autoSpaceDE w:val="0"/>
        <w:autoSpaceDN w:val="0"/>
        <w:adjustRightInd w:val="0"/>
        <w:spacing w:after="0" w:line="240" w:lineRule="auto"/>
        <w:rPr>
          <w:rFonts w:cstheme="minorHAnsi"/>
          <w:bCs/>
        </w:rPr>
      </w:pPr>
      <w:r>
        <w:rPr>
          <w:rFonts w:cstheme="minorHAnsi"/>
          <w:b/>
          <w:bCs/>
        </w:rPr>
        <w:t>2b3.5. Describe the method of</w:t>
      </w:r>
      <w:r w:rsidRPr="00A25024">
        <w:rPr>
          <w:rFonts w:cstheme="minorHAnsi"/>
          <w:b/>
          <w:bCs/>
        </w:rPr>
        <w:t xml:space="preserve"> </w:t>
      </w:r>
      <w:r>
        <w:rPr>
          <w:rFonts w:cstheme="minorHAnsi"/>
          <w:b/>
          <w:bCs/>
        </w:rPr>
        <w:t xml:space="preserve">testing/analysis used </w:t>
      </w:r>
      <w:r w:rsidRPr="00A25024">
        <w:rPr>
          <w:rFonts w:cstheme="minorHAnsi"/>
          <w:b/>
          <w:bCs/>
        </w:rPr>
        <w:t xml:space="preserve">to develop and validate the adequacy of the statistical model </w:t>
      </w:r>
      <w:r w:rsidRPr="006C3A4F">
        <w:rPr>
          <w:rFonts w:cstheme="minorHAnsi"/>
          <w:b/>
          <w:bCs/>
          <w:u w:val="single"/>
        </w:rPr>
        <w:t>or</w:t>
      </w:r>
      <w:r w:rsidRPr="00A25024">
        <w:rPr>
          <w:rFonts w:cstheme="minorHAnsi"/>
          <w:b/>
          <w:bCs/>
        </w:rPr>
        <w:t xml:space="preserve"> stratification approach</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p>
    <w:p w14:paraId="28AE6BFE" w14:textId="77777777" w:rsidR="008E4E16" w:rsidRDefault="008E4E16" w:rsidP="008E4E16">
      <w:pPr>
        <w:autoSpaceDE w:val="0"/>
        <w:autoSpaceDN w:val="0"/>
        <w:adjustRightInd w:val="0"/>
        <w:spacing w:after="0" w:line="240" w:lineRule="auto"/>
        <w:rPr>
          <w:rFonts w:cstheme="minorHAnsi"/>
          <w:bCs/>
        </w:rPr>
      </w:pPr>
    </w:p>
    <w:p w14:paraId="3777BDCD" w14:textId="77777777" w:rsidR="00C91642" w:rsidRPr="00C91642" w:rsidRDefault="00C91642" w:rsidP="00C91642">
      <w:pPr>
        <w:rPr>
          <w:rFonts w:ascii="Times New Roman" w:hAnsi="Times New Roman" w:cs="Times New Roman"/>
        </w:rPr>
      </w:pPr>
      <w:r w:rsidRPr="00C91642">
        <w:rPr>
          <w:rFonts w:ascii="Times New Roman" w:hAnsi="Times New Roman" w:cs="Times New Roman"/>
        </w:rPr>
        <w:t>N/A</w:t>
      </w:r>
    </w:p>
    <w:p w14:paraId="12661B71" w14:textId="77777777" w:rsidR="008E4E16" w:rsidRDefault="008E4E16" w:rsidP="008E4E16">
      <w:pPr>
        <w:autoSpaceDE w:val="0"/>
        <w:autoSpaceDN w:val="0"/>
        <w:adjustRightInd w:val="0"/>
        <w:spacing w:after="0" w:line="240" w:lineRule="auto"/>
        <w:rPr>
          <w:rStyle w:val="Hyperlink"/>
          <w:rFonts w:cstheme="minorHAnsi"/>
          <w:b/>
          <w:bCs/>
          <w:i/>
        </w:rPr>
      </w:pPr>
      <w:r w:rsidRPr="00001D73">
        <w:rPr>
          <w:rFonts w:cstheme="minorHAnsi"/>
          <w:bCs/>
          <w:i/>
        </w:rPr>
        <w:t>Provide the statistical results from testing the approach to controlling for differences in patient characteristics (case mix) below</w:t>
      </w:r>
      <w:r>
        <w:rPr>
          <w:rFonts w:cstheme="minorHAnsi"/>
          <w:bCs/>
        </w:rPr>
        <w:t>.</w:t>
      </w:r>
      <w:r w:rsidRPr="00A25024">
        <w:rPr>
          <w:rFonts w:cstheme="minorHAnsi"/>
          <w:bCs/>
        </w:rPr>
        <w:br/>
      </w:r>
      <w:r w:rsidRPr="00743E46">
        <w:rPr>
          <w:rFonts w:cstheme="minorHAnsi"/>
          <w:b/>
          <w:bCs/>
          <w:i/>
          <w:highlight w:val="green"/>
        </w:rPr>
        <w:t xml:space="preserve">If stratified, skip to </w:t>
      </w:r>
      <w:hyperlink w:anchor="question2b49" w:history="1">
        <w:r>
          <w:rPr>
            <w:rStyle w:val="Hyperlink"/>
            <w:rFonts w:cstheme="minorHAnsi"/>
            <w:b/>
            <w:bCs/>
            <w:i/>
            <w:highlight w:val="green"/>
          </w:rPr>
          <w:t>2b3.9</w:t>
        </w:r>
      </w:hyperlink>
    </w:p>
    <w:p w14:paraId="72376709" w14:textId="77777777" w:rsidR="008E4E16" w:rsidRDefault="008E4E16" w:rsidP="008E4E16">
      <w:pPr>
        <w:autoSpaceDE w:val="0"/>
        <w:autoSpaceDN w:val="0"/>
        <w:adjustRightInd w:val="0"/>
        <w:spacing w:after="0" w:line="240" w:lineRule="auto"/>
        <w:rPr>
          <w:rFonts w:cstheme="minorHAnsi"/>
          <w:b/>
          <w:bCs/>
        </w:rPr>
      </w:pPr>
    </w:p>
    <w:p w14:paraId="5278ABD2" w14:textId="77777777" w:rsidR="008E4E16" w:rsidRPr="00001D73" w:rsidRDefault="008E4E16" w:rsidP="008E4E16">
      <w:pPr>
        <w:autoSpaceDE w:val="0"/>
        <w:autoSpaceDN w:val="0"/>
        <w:adjustRightInd w:val="0"/>
        <w:spacing w:after="0" w:line="240" w:lineRule="auto"/>
        <w:rPr>
          <w:rFonts w:cstheme="minorHAnsi"/>
          <w:b/>
          <w:bCs/>
        </w:rPr>
      </w:pPr>
      <w:r>
        <w:rPr>
          <w:rFonts w:cstheme="minorHAnsi"/>
          <w:b/>
          <w:bCs/>
        </w:rPr>
        <w:t xml:space="preserve">2b3.6. </w:t>
      </w:r>
      <w:r w:rsidRPr="00001D73">
        <w:rPr>
          <w:rFonts w:cstheme="minorHAnsi"/>
          <w:b/>
          <w:bCs/>
        </w:rPr>
        <w:t>Statistical Risk Model Discrimination Statistics</w:t>
      </w:r>
      <w:r>
        <w:rPr>
          <w:rFonts w:cstheme="minorHAnsi"/>
          <w:bCs/>
        </w:rPr>
        <w:t xml:space="preserve"> (</w:t>
      </w:r>
      <w:r w:rsidRPr="003605B4">
        <w:rPr>
          <w:rFonts w:cstheme="minorHAnsi"/>
          <w:bCs/>
          <w:i/>
        </w:rPr>
        <w:t>e.g., c-statistic, R-squared</w:t>
      </w:r>
      <w:r>
        <w:rPr>
          <w:rFonts w:cstheme="minorHAnsi"/>
          <w:bCs/>
        </w:rPr>
        <w:t>)</w:t>
      </w:r>
      <w:r>
        <w:rPr>
          <w:rFonts w:cstheme="minorHAnsi"/>
          <w:b/>
          <w:bCs/>
        </w:rPr>
        <w:t>:</w:t>
      </w:r>
      <w:r w:rsidRPr="00001D73">
        <w:rPr>
          <w:rFonts w:cstheme="minorHAnsi"/>
          <w:b/>
          <w:bCs/>
        </w:rPr>
        <w:t xml:space="preserve">  </w:t>
      </w:r>
      <w:r w:rsidRPr="00001D73">
        <w:rPr>
          <w:rFonts w:cstheme="minorHAnsi"/>
          <w:b/>
        </w:rPr>
        <w:br/>
      </w:r>
    </w:p>
    <w:p w14:paraId="7A647253" w14:textId="77777777" w:rsidR="008E4E16" w:rsidRDefault="008E4E16" w:rsidP="008E4E16">
      <w:pPr>
        <w:autoSpaceDE w:val="0"/>
        <w:autoSpaceDN w:val="0"/>
        <w:adjustRightInd w:val="0"/>
        <w:spacing w:after="0" w:line="240" w:lineRule="auto"/>
        <w:rPr>
          <w:rFonts w:cstheme="minorHAnsi"/>
          <w:b/>
          <w:bCs/>
        </w:rPr>
      </w:pPr>
      <w:r>
        <w:rPr>
          <w:rFonts w:cstheme="minorHAnsi"/>
          <w:b/>
          <w:bCs/>
        </w:rPr>
        <w:t xml:space="preserve">2b3.7. Statistical </w:t>
      </w:r>
      <w:r w:rsidRPr="00A25024">
        <w:rPr>
          <w:rFonts w:cstheme="minorHAnsi"/>
          <w:b/>
          <w:bCs/>
        </w:rPr>
        <w:t>Risk Model Calibration Statistics</w:t>
      </w:r>
      <w:r>
        <w:rPr>
          <w:rFonts w:cstheme="minorHAnsi"/>
          <w:b/>
          <w:bCs/>
        </w:rPr>
        <w:t xml:space="preserve"> </w:t>
      </w:r>
      <w:r w:rsidRPr="003605B4">
        <w:rPr>
          <w:rFonts w:cstheme="minorHAnsi"/>
          <w:bCs/>
        </w:rPr>
        <w:t>(</w:t>
      </w:r>
      <w:r w:rsidRPr="003605B4">
        <w:rPr>
          <w:rFonts w:cstheme="minorHAnsi"/>
          <w:bCs/>
          <w:i/>
        </w:rPr>
        <w:t>e.g., Hosmer-Lemeshow statistic</w:t>
      </w:r>
      <w:r w:rsidRPr="003605B4">
        <w:rPr>
          <w:rFonts w:cstheme="minorHAnsi"/>
          <w:bCs/>
        </w:rPr>
        <w:t>)</w:t>
      </w:r>
      <w:r w:rsidRPr="00A25024">
        <w:rPr>
          <w:rFonts w:cstheme="minorHAnsi"/>
          <w:bCs/>
        </w:rPr>
        <w:t xml:space="preserve">:  </w:t>
      </w:r>
      <w:r w:rsidRPr="00A25024">
        <w:rPr>
          <w:rFonts w:cstheme="minorHAnsi"/>
          <w:bCs/>
        </w:rPr>
        <w:br/>
      </w:r>
    </w:p>
    <w:p w14:paraId="7A82CE96" w14:textId="77777777" w:rsidR="008E4E16" w:rsidRDefault="008E4E16" w:rsidP="008E4E16">
      <w:pPr>
        <w:autoSpaceDE w:val="0"/>
        <w:autoSpaceDN w:val="0"/>
        <w:adjustRightInd w:val="0"/>
        <w:spacing w:after="0" w:line="240" w:lineRule="auto"/>
        <w:rPr>
          <w:rFonts w:cstheme="minorHAnsi"/>
          <w:b/>
        </w:rPr>
      </w:pPr>
      <w:r>
        <w:rPr>
          <w:rFonts w:cstheme="minorHAnsi"/>
          <w:b/>
          <w:bCs/>
        </w:rPr>
        <w:t xml:space="preserve">2b3.8. Statistical </w:t>
      </w:r>
      <w:r w:rsidRPr="00A25024">
        <w:rPr>
          <w:rFonts w:cstheme="minorHAnsi"/>
          <w:b/>
          <w:bCs/>
        </w:rPr>
        <w:t>Risk Model Calibration – Risk decile plots or calibration curves</w:t>
      </w:r>
      <w:r w:rsidRPr="00A25024">
        <w:rPr>
          <w:rFonts w:cstheme="minorHAnsi"/>
          <w:bCs/>
        </w:rPr>
        <w:t>:</w:t>
      </w:r>
      <w:r w:rsidRPr="00A25024">
        <w:rPr>
          <w:rFonts w:cstheme="minorHAnsi"/>
          <w:bCs/>
        </w:rPr>
        <w:br/>
      </w:r>
    </w:p>
    <w:p w14:paraId="073C5B30" w14:textId="77777777" w:rsidR="008E4E16" w:rsidRPr="00A25024" w:rsidRDefault="008E4E16" w:rsidP="008E4E16">
      <w:pPr>
        <w:autoSpaceDE w:val="0"/>
        <w:autoSpaceDN w:val="0"/>
        <w:adjustRightInd w:val="0"/>
        <w:spacing w:after="0" w:line="240" w:lineRule="auto"/>
        <w:rPr>
          <w:rFonts w:cstheme="minorHAnsi"/>
          <w:bCs/>
        </w:rPr>
      </w:pPr>
      <w:bookmarkStart w:id="14" w:name="question2b49"/>
      <w:bookmarkEnd w:id="14"/>
      <w:r>
        <w:rPr>
          <w:rFonts w:cstheme="minorHAnsi"/>
          <w:b/>
        </w:rPr>
        <w:t xml:space="preserve">2b3.9. Results of </w:t>
      </w:r>
      <w:r w:rsidRPr="00A25024">
        <w:rPr>
          <w:rFonts w:cstheme="minorHAnsi"/>
          <w:b/>
        </w:rPr>
        <w:t>Risk Stratification Analysis</w:t>
      </w:r>
      <w:r w:rsidRPr="00A25024">
        <w:rPr>
          <w:rFonts w:cstheme="minorHAnsi"/>
        </w:rPr>
        <w:t xml:space="preserve">: </w:t>
      </w:r>
      <w:r w:rsidRPr="00A25024">
        <w:rPr>
          <w:rFonts w:cstheme="minorHAnsi"/>
          <w:bCs/>
        </w:rPr>
        <w:t xml:space="preserve"> </w:t>
      </w:r>
    </w:p>
    <w:p w14:paraId="3182FC4E" w14:textId="77777777" w:rsidR="008E4E16" w:rsidRPr="00A25024" w:rsidRDefault="008E4E16" w:rsidP="008E4E16">
      <w:pPr>
        <w:pStyle w:val="ListParagraph"/>
        <w:rPr>
          <w:rFonts w:cstheme="minorHAnsi"/>
          <w:bCs/>
        </w:rPr>
      </w:pPr>
    </w:p>
    <w:p w14:paraId="09161B33" w14:textId="77777777" w:rsidR="008E4E16" w:rsidRDefault="008E4E16" w:rsidP="008E4E16">
      <w:pPr>
        <w:autoSpaceDE w:val="0"/>
        <w:autoSpaceDN w:val="0"/>
        <w:adjustRightInd w:val="0"/>
        <w:spacing w:after="0" w:line="240" w:lineRule="auto"/>
        <w:rPr>
          <w:rFonts w:cstheme="minorHAnsi"/>
          <w:bCs/>
        </w:rPr>
      </w:pPr>
      <w:r>
        <w:rPr>
          <w:rFonts w:cstheme="minorHAnsi"/>
          <w:b/>
          <w:bCs/>
        </w:rPr>
        <w:t xml:space="preserve">2b3.10. </w:t>
      </w:r>
      <w:r w:rsidRPr="00A25024">
        <w:rPr>
          <w:rFonts w:cstheme="minorHAnsi"/>
          <w:b/>
          <w:bCs/>
        </w:rPr>
        <w:t>What is your interpretation of the results in terms of demonstrating adequacy of controlling for differences in patient characteristics (case mix)?</w:t>
      </w:r>
      <w:r w:rsidRPr="00A25024">
        <w:rPr>
          <w:rFonts w:cstheme="minorHAnsi"/>
          <w:bCs/>
        </w:rPr>
        <w:t xml:space="preserve"> (i</w:t>
      </w:r>
      <w:r w:rsidRPr="00A25024">
        <w:rPr>
          <w:rFonts w:cstheme="minorHAnsi"/>
          <w:bCs/>
          <w:i/>
        </w:rPr>
        <w:t>.e., what do the results mean and what are the norms for the test conducted</w:t>
      </w:r>
      <w:r w:rsidRPr="00A25024">
        <w:rPr>
          <w:rFonts w:cstheme="minorHAnsi"/>
          <w:bCs/>
        </w:rPr>
        <w:t>)</w:t>
      </w:r>
    </w:p>
    <w:p w14:paraId="301E255B" w14:textId="77777777" w:rsidR="008E4E16" w:rsidRPr="00A25024" w:rsidRDefault="008E4E16" w:rsidP="008E4E16">
      <w:pPr>
        <w:spacing w:after="0" w:line="240" w:lineRule="auto"/>
        <w:rPr>
          <w:rFonts w:cstheme="minorHAnsi"/>
        </w:rPr>
      </w:pPr>
    </w:p>
    <w:p w14:paraId="0F8BE5E2" w14:textId="77777777" w:rsidR="008E4E16" w:rsidRPr="009B1A15" w:rsidRDefault="008E4E16" w:rsidP="008E4E16">
      <w:pPr>
        <w:spacing w:after="0" w:line="240" w:lineRule="auto"/>
        <w:rPr>
          <w:rFonts w:cstheme="minorHAnsi"/>
        </w:rPr>
      </w:pPr>
      <w:r>
        <w:rPr>
          <w:rFonts w:cstheme="minorHAnsi"/>
          <w:b/>
          <w:highlight w:val="green"/>
        </w:rPr>
        <w:t>2b3</w:t>
      </w:r>
      <w:r w:rsidRPr="009B1A15">
        <w:rPr>
          <w:rFonts w:cstheme="minorHAnsi"/>
          <w:b/>
          <w:highlight w:val="green"/>
        </w:rPr>
        <w:t>.11.</w:t>
      </w:r>
      <w:r>
        <w:rPr>
          <w:rFonts w:cstheme="minorHAnsi"/>
          <w:highlight w:val="green"/>
        </w:rPr>
        <w:t xml:space="preserve"> </w:t>
      </w:r>
      <w:r w:rsidRPr="009B1A15">
        <w:rPr>
          <w:rFonts w:cstheme="minorHAnsi"/>
          <w:b/>
          <w:highlight w:val="green"/>
        </w:rPr>
        <w:t xml:space="preserve">Optional Additional </w:t>
      </w:r>
      <w:r w:rsidRPr="004756E1">
        <w:rPr>
          <w:rFonts w:cstheme="minorHAnsi"/>
          <w:b/>
          <w:highlight w:val="green"/>
        </w:rPr>
        <w:t>Testing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 e.g., testing of risk model in another data set; sensitivity analysis for missing data; other methods that were assessed</w:t>
      </w:r>
      <w:r>
        <w:rPr>
          <w:rFonts w:cstheme="minorHAnsi"/>
        </w:rPr>
        <w:t>)</w:t>
      </w:r>
    </w:p>
    <w:p w14:paraId="04FED011" w14:textId="77777777" w:rsidR="008E4E16" w:rsidRDefault="008E4E16" w:rsidP="008E4E16">
      <w:pPr>
        <w:pBdr>
          <w:bottom w:val="single" w:sz="12" w:space="1" w:color="auto"/>
        </w:pBdr>
        <w:autoSpaceDE w:val="0"/>
        <w:autoSpaceDN w:val="0"/>
        <w:adjustRightInd w:val="0"/>
        <w:spacing w:after="0" w:line="240" w:lineRule="auto"/>
        <w:rPr>
          <w:rFonts w:cstheme="minorHAnsi"/>
          <w:b/>
          <w:bCs/>
        </w:rPr>
      </w:pPr>
    </w:p>
    <w:p w14:paraId="3E80E229" w14:textId="77777777" w:rsidR="008E4E16" w:rsidRDefault="008E4E16" w:rsidP="008E4E16">
      <w:pPr>
        <w:autoSpaceDE w:val="0"/>
        <w:autoSpaceDN w:val="0"/>
        <w:adjustRightInd w:val="0"/>
        <w:spacing w:after="0" w:line="240" w:lineRule="auto"/>
        <w:rPr>
          <w:rFonts w:cstheme="minorHAnsi"/>
          <w:bCs/>
        </w:rPr>
      </w:pPr>
    </w:p>
    <w:p w14:paraId="71710B65" w14:textId="77777777" w:rsidR="008E4E16" w:rsidRPr="00A25024" w:rsidRDefault="008E4E16" w:rsidP="008E4E16">
      <w:pPr>
        <w:autoSpaceDE w:val="0"/>
        <w:autoSpaceDN w:val="0"/>
        <w:adjustRightInd w:val="0"/>
        <w:spacing w:after="0" w:line="240" w:lineRule="auto"/>
        <w:rPr>
          <w:rFonts w:cstheme="minorHAnsi"/>
          <w:bCs/>
        </w:rPr>
      </w:pPr>
    </w:p>
    <w:p w14:paraId="18CF0CFE" w14:textId="77777777" w:rsidR="008E4E16" w:rsidRPr="00A25024" w:rsidRDefault="008E4E16" w:rsidP="008E4E16">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Pr="00A25024">
        <w:rPr>
          <w:rFonts w:cstheme="minorHAnsi"/>
          <w:b/>
          <w:bCs/>
        </w:rPr>
        <w:t>. IDENTIFICATION OF STATISTICALLY SIGNIFICANT &amp; MEANINGFUL DIFFERENCES IN PERFORMANCE</w:t>
      </w:r>
    </w:p>
    <w:p w14:paraId="5A3223F2" w14:textId="77777777" w:rsidR="008E4E16" w:rsidRPr="00AE31A9" w:rsidRDefault="008E4E16" w:rsidP="008E4E16">
      <w:pPr>
        <w:spacing w:line="240" w:lineRule="auto"/>
        <w:rPr>
          <w:rFonts w:cstheme="minorHAnsi"/>
          <w:bCs/>
        </w:rPr>
      </w:pPr>
      <w:r>
        <w:rPr>
          <w:rFonts w:cstheme="minorHAnsi"/>
          <w:b/>
          <w:bCs/>
        </w:rPr>
        <w:t>2b4.1.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xml:space="preserve">; what statistical analysis was used? Do not just repeat the </w:t>
      </w:r>
      <w:r w:rsidRPr="00AE31A9">
        <w:rPr>
          <w:rFonts w:cstheme="minorHAnsi"/>
          <w:bCs/>
          <w:i/>
        </w:rPr>
        <w:t xml:space="preserve">information provided related to performance gap in 1b) </w:t>
      </w:r>
    </w:p>
    <w:p w14:paraId="5099D32E" w14:textId="67E9544D" w:rsidR="008E4E16" w:rsidRPr="003533C4" w:rsidRDefault="008E4E16" w:rsidP="008E4E16">
      <w:pPr>
        <w:spacing w:line="240" w:lineRule="auto"/>
        <w:rPr>
          <w:rFonts w:ascii="Times New Roman" w:hAnsi="Times New Roman" w:cs="Times New Roman"/>
          <w:bCs/>
        </w:rPr>
      </w:pPr>
      <w:r w:rsidRPr="003533C4">
        <w:rPr>
          <w:rFonts w:ascii="Times New Roman" w:hAnsi="Times New Roman" w:cs="Times New Roman"/>
          <w:bCs/>
        </w:rPr>
        <w:t>S</w:t>
      </w:r>
      <w:r w:rsidR="00BE0F1B">
        <w:rPr>
          <w:rFonts w:ascii="Times New Roman" w:hAnsi="Times New Roman" w:cs="Times New Roman"/>
          <w:bCs/>
        </w:rPr>
        <w:t>tatewide summary</w:t>
      </w:r>
      <w:r w:rsidRPr="003533C4">
        <w:rPr>
          <w:rFonts w:ascii="Times New Roman" w:hAnsi="Times New Roman" w:cs="Times New Roman"/>
          <w:bCs/>
        </w:rPr>
        <w:t xml:space="preserve"> data from Massachusetts (</w:t>
      </w:r>
      <w:r w:rsidR="00473582">
        <w:rPr>
          <w:rFonts w:ascii="Times New Roman" w:hAnsi="Times New Roman" w:cs="Times New Roman"/>
          <w:bCs/>
        </w:rPr>
        <w:t>Data source</w:t>
      </w:r>
      <w:r w:rsidRPr="003533C4">
        <w:rPr>
          <w:rFonts w:ascii="Times New Roman" w:hAnsi="Times New Roman" w:cs="Times New Roman"/>
          <w:bCs/>
        </w:rPr>
        <w:t xml:space="preserve"> 1) showed large differences in rates of screening in different regions of the state that were consistent over the entire 9+ years of CBHI.  In a chart review s</w:t>
      </w:r>
      <w:r w:rsidR="00C91642">
        <w:rPr>
          <w:rFonts w:ascii="Times New Roman" w:hAnsi="Times New Roman" w:cs="Times New Roman"/>
          <w:bCs/>
        </w:rPr>
        <w:t>ubsample of these cases from three</w:t>
      </w:r>
      <w:r w:rsidRPr="003533C4">
        <w:rPr>
          <w:rFonts w:ascii="Times New Roman" w:hAnsi="Times New Roman" w:cs="Times New Roman"/>
          <w:bCs/>
        </w:rPr>
        <w:t xml:space="preserve"> years (</w:t>
      </w:r>
      <w:r w:rsidR="00473582">
        <w:rPr>
          <w:rFonts w:ascii="Times New Roman" w:hAnsi="Times New Roman" w:cs="Times New Roman"/>
          <w:bCs/>
        </w:rPr>
        <w:t>Data source</w:t>
      </w:r>
      <w:r w:rsidRPr="003533C4">
        <w:rPr>
          <w:rFonts w:ascii="Times New Roman" w:hAnsi="Times New Roman" w:cs="Times New Roman"/>
          <w:bCs/>
        </w:rPr>
        <w:t xml:space="preserve"> 2) we were able to access the</w:t>
      </w:r>
      <w:r w:rsidR="009E719A">
        <w:rPr>
          <w:rFonts w:ascii="Times New Roman" w:hAnsi="Times New Roman" w:cs="Times New Roman"/>
          <w:bCs/>
        </w:rPr>
        <w:t xml:space="preserve"> actual</w:t>
      </w:r>
      <w:r w:rsidRPr="003533C4">
        <w:rPr>
          <w:rFonts w:ascii="Times New Roman" w:hAnsi="Times New Roman" w:cs="Times New Roman"/>
          <w:bCs/>
        </w:rPr>
        <w:t xml:space="preserve"> data and test the differences in rates of screening by region using chi square statistics </w:t>
      </w:r>
      <w:r w:rsidR="00CC71FF">
        <w:rPr>
          <w:rFonts w:ascii="Times New Roman" w:hAnsi="Times New Roman" w:cs="Times New Roman"/>
          <w:bCs/>
        </w:rPr>
        <w:fldChar w:fldCharType="begin"/>
      </w:r>
      <w:r w:rsidR="00CC71FF">
        <w:rPr>
          <w:rFonts w:ascii="Times New Roman" w:hAnsi="Times New Roman" w:cs="Times New Roman"/>
          <w:bCs/>
        </w:rPr>
        <w:instrText xml:space="preserve"> ADDIN EN.CITE &lt;EndNote&gt;&lt;Cite&gt;&lt;Author&gt;Savageau&lt;/Author&gt;&lt;Year&gt;2017&lt;/Year&gt;&lt;RecNum&gt;122&lt;/RecNum&gt;&lt;DisplayText&gt;(Savageau et al., 2017)&lt;/DisplayText&gt;&lt;record&gt;&lt;rec-number&gt;122&lt;/rec-number&gt;&lt;foreign-keys&gt;&lt;key app="EN" db-id="w2wsdwrtn00vw5e0vap5zvv22e9xtde0exts"&gt;122&lt;/key&gt;&lt;/foreign-keys&gt;&lt;ref-type name="Journal Article"&gt;17&lt;/ref-type&gt;&lt;contributors&gt;&lt;authors&gt;&lt;author&gt;Savageau, J. A.&lt;/author&gt;&lt;author&gt;Keller, D.&lt;/author&gt;&lt;author&gt;Simons, J.&lt;/author&gt;&lt;author&gt;Lucke, C&lt;/author&gt;&lt;author&gt;Jellinek, MS&lt;/author&gt;&lt;author&gt;Sherwood, E. &lt;/author&gt;&lt;/authors&gt;&lt;/contributors&gt;&lt;titles&gt;&lt;title&gt;Assessing Disparities in Mental Health Screening and Services Before and After Implementation of an Innovative Statewide Program for Children with Medicaid&lt;/title&gt;&lt;secondary-title&gt;Presented at Pediatric Academic Societies Meeting, San Francisco, CA&lt;/secondary-title&gt;&lt;/titles&gt;&lt;periodical&gt;&lt;full-title&gt;Presented at Pediatric Academic Societies Meeting, San Francisco, CA&lt;/full-title&gt;&lt;/periodical&gt;&lt;pages&gt;May 7&lt;/pages&gt;&lt;dates&gt;&lt;year&gt;2017&lt;/year&gt;&lt;/dates&gt;&lt;urls&gt;&lt;/urls&gt;&lt;/record&gt;&lt;/Cite&gt;&lt;/EndNote&gt;</w:instrText>
      </w:r>
      <w:r w:rsidR="00CC71FF">
        <w:rPr>
          <w:rFonts w:ascii="Times New Roman" w:hAnsi="Times New Roman" w:cs="Times New Roman"/>
          <w:bCs/>
        </w:rPr>
        <w:fldChar w:fldCharType="separate"/>
      </w:r>
      <w:r w:rsidR="00CC71FF">
        <w:rPr>
          <w:rFonts w:ascii="Times New Roman" w:hAnsi="Times New Roman" w:cs="Times New Roman"/>
          <w:bCs/>
          <w:noProof/>
        </w:rPr>
        <w:t>(</w:t>
      </w:r>
      <w:hyperlink w:anchor="_ENREF_18" w:tooltip="Savageau, 2017 #122" w:history="1">
        <w:r w:rsidR="00D35055">
          <w:rPr>
            <w:rFonts w:ascii="Times New Roman" w:hAnsi="Times New Roman" w:cs="Times New Roman"/>
            <w:bCs/>
            <w:noProof/>
          </w:rPr>
          <w:t>Savageau et al., 2017</w:t>
        </w:r>
      </w:hyperlink>
      <w:r w:rsidR="00CC71FF">
        <w:rPr>
          <w:rFonts w:ascii="Times New Roman" w:hAnsi="Times New Roman" w:cs="Times New Roman"/>
          <w:bCs/>
          <w:noProof/>
        </w:rPr>
        <w:t>)</w:t>
      </w:r>
      <w:r w:rsidR="00CC71FF">
        <w:rPr>
          <w:rFonts w:ascii="Times New Roman" w:hAnsi="Times New Roman" w:cs="Times New Roman"/>
          <w:bCs/>
        </w:rPr>
        <w:fldChar w:fldCharType="end"/>
      </w:r>
      <w:r w:rsidR="00CC71FF">
        <w:rPr>
          <w:rFonts w:ascii="Times New Roman" w:hAnsi="Times New Roman" w:cs="Times New Roman"/>
          <w:bCs/>
        </w:rPr>
        <w:t>.</w:t>
      </w:r>
    </w:p>
    <w:p w14:paraId="38476480" w14:textId="5F78D91B" w:rsidR="008E4E16" w:rsidRPr="003533C4" w:rsidRDefault="008E4E16" w:rsidP="008E4E16">
      <w:pPr>
        <w:spacing w:line="240" w:lineRule="auto"/>
        <w:rPr>
          <w:rFonts w:ascii="Times New Roman" w:hAnsi="Times New Roman" w:cs="Times New Roman"/>
          <w:bCs/>
        </w:rPr>
      </w:pPr>
      <w:r w:rsidRPr="003533C4">
        <w:rPr>
          <w:rFonts w:ascii="Times New Roman" w:hAnsi="Times New Roman" w:cs="Times New Roman"/>
          <w:bCs/>
        </w:rPr>
        <w:t xml:space="preserve">In a sample for which we had individual case data on WCV by clinic, we were able to compare rates of screening in </w:t>
      </w:r>
      <w:r w:rsidR="003C679C">
        <w:rPr>
          <w:rFonts w:ascii="Times New Roman" w:hAnsi="Times New Roman" w:cs="Times New Roman"/>
          <w:bCs/>
        </w:rPr>
        <w:t>four</w:t>
      </w:r>
      <w:r w:rsidRPr="003533C4">
        <w:rPr>
          <w:rFonts w:ascii="Times New Roman" w:hAnsi="Times New Roman" w:cs="Times New Roman"/>
          <w:bCs/>
        </w:rPr>
        <w:t xml:space="preserve"> MGH</w:t>
      </w:r>
      <w:r w:rsidR="009E719A">
        <w:rPr>
          <w:rFonts w:ascii="Times New Roman" w:hAnsi="Times New Roman" w:cs="Times New Roman"/>
          <w:bCs/>
        </w:rPr>
        <w:t>-</w:t>
      </w:r>
      <w:r w:rsidRPr="003533C4">
        <w:rPr>
          <w:rFonts w:ascii="Times New Roman" w:hAnsi="Times New Roman" w:cs="Times New Roman"/>
          <w:bCs/>
        </w:rPr>
        <w:t>affiliated outpatient pediatric practices clinics using chi square</w:t>
      </w:r>
      <w:r w:rsidR="009E719A">
        <w:rPr>
          <w:rFonts w:ascii="Times New Roman" w:hAnsi="Times New Roman" w:cs="Times New Roman"/>
          <w:bCs/>
        </w:rPr>
        <w:t>.</w:t>
      </w:r>
      <w:r w:rsidRPr="003533C4">
        <w:rPr>
          <w:rFonts w:ascii="Times New Roman" w:hAnsi="Times New Roman" w:cs="Times New Roman"/>
          <w:bCs/>
        </w:rPr>
        <w:t xml:space="preserve"> </w:t>
      </w:r>
    </w:p>
    <w:p w14:paraId="28A0ABB0" w14:textId="77777777" w:rsidR="00C91642" w:rsidRDefault="008E4E16" w:rsidP="00C91642">
      <w:pPr>
        <w:spacing w:after="0"/>
        <w:rPr>
          <w:rFonts w:ascii="Times New Roman" w:hAnsi="Times New Roman" w:cs="Times New Roman"/>
          <w:bCs/>
        </w:rPr>
      </w:pPr>
      <w:r>
        <w:rPr>
          <w:rFonts w:cstheme="minorHAnsi"/>
          <w:bCs/>
        </w:rPr>
        <w:lastRenderedPageBreak/>
        <w:t xml:space="preserve"> </w:t>
      </w:r>
      <w:r>
        <w:rPr>
          <w:rFonts w:cstheme="minorHAnsi"/>
          <w:b/>
          <w:bCs/>
        </w:rPr>
        <w:t xml:space="preserve">2b4.2. </w:t>
      </w:r>
      <w:r w:rsidRPr="00A25024">
        <w:rPr>
          <w:rFonts w:cstheme="minorHAnsi"/>
          <w:b/>
          <w:bCs/>
        </w:rPr>
        <w:t xml:space="preserve">What were the statistical results from testing the ability to identify </w:t>
      </w:r>
      <w:r>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Pr>
          <w:rFonts w:cstheme="minorHAnsi"/>
          <w:bCs/>
          <w:i/>
        </w:rPr>
        <w:t xml:space="preserve">of entities with scores 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Pr>
          <w:rFonts w:cstheme="minorHAnsi"/>
          <w:bCs/>
          <w:i/>
        </w:rPr>
        <w:t>or some benchmark, different from expected; how was meaningful difference defined</w:t>
      </w:r>
      <w:r>
        <w:rPr>
          <w:rFonts w:cstheme="minorHAnsi"/>
          <w:bCs/>
        </w:rPr>
        <w:t>)</w:t>
      </w:r>
      <w:r w:rsidR="00C91642" w:rsidRPr="00C91642">
        <w:rPr>
          <w:rFonts w:ascii="Times New Roman" w:hAnsi="Times New Roman" w:cs="Times New Roman"/>
          <w:bCs/>
        </w:rPr>
        <w:t xml:space="preserve"> </w:t>
      </w:r>
    </w:p>
    <w:p w14:paraId="0A85F1E7" w14:textId="77777777" w:rsidR="00C91642" w:rsidRDefault="00C91642" w:rsidP="00C91642">
      <w:pPr>
        <w:spacing w:after="0"/>
        <w:rPr>
          <w:rFonts w:ascii="Times New Roman" w:hAnsi="Times New Roman" w:cs="Times New Roman"/>
          <w:bCs/>
        </w:rPr>
      </w:pPr>
    </w:p>
    <w:p w14:paraId="39D25411" w14:textId="7CB74345" w:rsidR="00C91642" w:rsidRPr="003533C4" w:rsidRDefault="00DF2809" w:rsidP="00C91642">
      <w:pPr>
        <w:spacing w:after="0"/>
        <w:rPr>
          <w:rFonts w:ascii="Times New Roman" w:hAnsi="Times New Roman" w:cs="Times New Roman"/>
          <w:bCs/>
        </w:rPr>
      </w:pPr>
      <w:r>
        <w:rPr>
          <w:rFonts w:ascii="Times New Roman" w:hAnsi="Times New Roman" w:cs="Times New Roman"/>
          <w:bCs/>
        </w:rPr>
        <w:t>As also</w:t>
      </w:r>
      <w:r w:rsidR="00C91642" w:rsidRPr="003533C4">
        <w:rPr>
          <w:rFonts w:ascii="Times New Roman" w:hAnsi="Times New Roman" w:cs="Times New Roman"/>
          <w:bCs/>
        </w:rPr>
        <w:t xml:space="preserve"> presented in Table 1 in our Main Form, </w:t>
      </w:r>
      <w:r w:rsidR="00C91642">
        <w:rPr>
          <w:rFonts w:ascii="Times New Roman" w:hAnsi="Times New Roman" w:cs="Times New Roman"/>
          <w:bCs/>
        </w:rPr>
        <w:t>Data source</w:t>
      </w:r>
      <w:r w:rsidR="00C91642" w:rsidRPr="003533C4">
        <w:rPr>
          <w:rFonts w:ascii="Times New Roman" w:hAnsi="Times New Roman" w:cs="Times New Roman"/>
          <w:bCs/>
        </w:rPr>
        <w:t xml:space="preserve"> 1 shows clear and consistent differences between the regions of the state in rates of screening for all age groups over the entire 9+ year period.  The </w:t>
      </w:r>
      <w:r w:rsidR="00C91642">
        <w:rPr>
          <w:rFonts w:ascii="Times New Roman" w:hAnsi="Times New Roman" w:cs="Times New Roman"/>
          <w:bCs/>
        </w:rPr>
        <w:t>W</w:t>
      </w:r>
      <w:r w:rsidR="00C91642" w:rsidRPr="003533C4">
        <w:rPr>
          <w:rFonts w:ascii="Times New Roman" w:hAnsi="Times New Roman" w:cs="Times New Roman"/>
          <w:bCs/>
        </w:rPr>
        <w:t xml:space="preserve">estern region is </w:t>
      </w:r>
      <w:r w:rsidR="00C91642">
        <w:rPr>
          <w:rFonts w:ascii="Times New Roman" w:hAnsi="Times New Roman" w:cs="Times New Roman"/>
          <w:bCs/>
        </w:rPr>
        <w:t xml:space="preserve">always highest, followed by </w:t>
      </w:r>
      <w:r w:rsidR="00C91642" w:rsidRPr="003533C4">
        <w:rPr>
          <w:rFonts w:ascii="Times New Roman" w:hAnsi="Times New Roman" w:cs="Times New Roman"/>
          <w:bCs/>
        </w:rPr>
        <w:t>Southeast and Central Massachusetts. Metro West and Boston are always the lowest. Since we d</w:t>
      </w:r>
      <w:r w:rsidR="00C91642">
        <w:rPr>
          <w:rFonts w:ascii="Times New Roman" w:hAnsi="Times New Roman" w:cs="Times New Roman"/>
          <w:bCs/>
        </w:rPr>
        <w:t>id</w:t>
      </w:r>
      <w:r w:rsidR="00C91642" w:rsidRPr="003533C4">
        <w:rPr>
          <w:rFonts w:ascii="Times New Roman" w:hAnsi="Times New Roman" w:cs="Times New Roman"/>
          <w:bCs/>
        </w:rPr>
        <w:t xml:space="preserve"> not have access to the actual data</w:t>
      </w:r>
      <w:r w:rsidR="00C91642">
        <w:rPr>
          <w:rFonts w:ascii="Times New Roman" w:hAnsi="Times New Roman" w:cs="Times New Roman"/>
          <w:bCs/>
        </w:rPr>
        <w:t>,</w:t>
      </w:r>
      <w:r w:rsidR="00C91642" w:rsidRPr="003533C4">
        <w:rPr>
          <w:rFonts w:ascii="Times New Roman" w:hAnsi="Times New Roman" w:cs="Times New Roman"/>
          <w:bCs/>
        </w:rPr>
        <w:t xml:space="preserve"> we could not test these differences but they are </w:t>
      </w:r>
      <w:r>
        <w:rPr>
          <w:rFonts w:ascii="Times New Roman" w:hAnsi="Times New Roman" w:cs="Times New Roman"/>
          <w:bCs/>
        </w:rPr>
        <w:t xml:space="preserve">clearly </w:t>
      </w:r>
      <w:r w:rsidR="00C91642" w:rsidRPr="003533C4">
        <w:rPr>
          <w:rFonts w:ascii="Times New Roman" w:hAnsi="Times New Roman" w:cs="Times New Roman"/>
          <w:bCs/>
        </w:rPr>
        <w:t>large and would undoubtedly b</w:t>
      </w:r>
      <w:r w:rsidR="00C91642">
        <w:rPr>
          <w:rFonts w:ascii="Times New Roman" w:hAnsi="Times New Roman" w:cs="Times New Roman"/>
          <w:bCs/>
        </w:rPr>
        <w:t>e</w:t>
      </w:r>
      <w:r w:rsidR="00C91642" w:rsidRPr="003533C4">
        <w:rPr>
          <w:rFonts w:ascii="Times New Roman" w:hAnsi="Times New Roman" w:cs="Times New Roman"/>
          <w:bCs/>
        </w:rPr>
        <w:t xml:space="preserve"> statistically significant.</w:t>
      </w:r>
    </w:p>
    <w:p w14:paraId="54EFF15B" w14:textId="77777777" w:rsidR="00C91642" w:rsidRDefault="00C91642" w:rsidP="00C91642">
      <w:pPr>
        <w:spacing w:after="0"/>
        <w:rPr>
          <w:rFonts w:cstheme="minorHAnsi"/>
          <w:bCs/>
        </w:rPr>
      </w:pPr>
    </w:p>
    <w:p w14:paraId="140B2074" w14:textId="77777777" w:rsidR="00C91642" w:rsidRDefault="00C91642" w:rsidP="00C91642">
      <w:pPr>
        <w:spacing w:after="0"/>
        <w:rPr>
          <w:rFonts w:ascii="Calibri" w:hAnsi="Calibri" w:cs="Calibri"/>
          <w:color w:val="0000FF"/>
          <w:sz w:val="20"/>
          <w:szCs w:val="20"/>
        </w:rPr>
      </w:pPr>
      <w:r>
        <w:rPr>
          <w:rFonts w:ascii="Calibri" w:hAnsi="Calibri" w:cs="Calibri"/>
          <w:color w:val="0000FF"/>
          <w:sz w:val="20"/>
          <w:szCs w:val="20"/>
        </w:rPr>
        <w:t>Region      2008       2009       2010       2011      2012       2013       2014       2015       2016       2017*</w:t>
      </w:r>
    </w:p>
    <w:p w14:paraId="09E8C74E" w14:textId="77777777" w:rsidR="00C91642" w:rsidRDefault="00C91642" w:rsidP="00C91642">
      <w:pPr>
        <w:spacing w:after="0"/>
        <w:rPr>
          <w:rFonts w:ascii="Calibri" w:hAnsi="Calibri" w:cs="Calibri"/>
          <w:color w:val="0000FF"/>
          <w:sz w:val="20"/>
          <w:szCs w:val="20"/>
        </w:rPr>
      </w:pPr>
      <w:r>
        <w:rPr>
          <w:rFonts w:ascii="Calibri" w:hAnsi="Calibri" w:cs="Calibri"/>
          <w:color w:val="0000FF"/>
          <w:sz w:val="20"/>
          <w:szCs w:val="20"/>
        </w:rPr>
        <w:t>Western  38.14%   66.13%   75.34%   79.16%   79.79%   80.33%   81.62%   83.76%   81.27%   85.27%</w:t>
      </w:r>
    </w:p>
    <w:p w14:paraId="4232A18D" w14:textId="77777777" w:rsidR="00C91642" w:rsidRDefault="00C91642" w:rsidP="00C91642">
      <w:pPr>
        <w:spacing w:after="0"/>
        <w:rPr>
          <w:rFonts w:ascii="Calibri" w:hAnsi="Calibri" w:cs="Calibri"/>
          <w:color w:val="0000FF"/>
          <w:sz w:val="20"/>
          <w:szCs w:val="20"/>
        </w:rPr>
      </w:pPr>
      <w:r>
        <w:rPr>
          <w:rFonts w:ascii="Calibri" w:hAnsi="Calibri" w:cs="Calibri"/>
          <w:color w:val="0000FF"/>
          <w:sz w:val="20"/>
          <w:szCs w:val="20"/>
        </w:rPr>
        <w:t>Central    32.61%   51.99%   60.61%   63.22%   67.23%   70.59%   71.09%   70.90%   72.33%   72.31%</w:t>
      </w:r>
    </w:p>
    <w:p w14:paraId="2B6C6A20" w14:textId="77777777" w:rsidR="00C91642" w:rsidRDefault="00C91642" w:rsidP="00C91642">
      <w:pPr>
        <w:spacing w:after="0"/>
        <w:rPr>
          <w:rFonts w:ascii="Calibri" w:hAnsi="Calibri" w:cs="Calibri"/>
          <w:color w:val="0000FF"/>
          <w:sz w:val="20"/>
          <w:szCs w:val="20"/>
        </w:rPr>
      </w:pPr>
      <w:r>
        <w:rPr>
          <w:rFonts w:ascii="Calibri" w:hAnsi="Calibri" w:cs="Calibri"/>
          <w:color w:val="0000FF"/>
          <w:sz w:val="20"/>
          <w:szCs w:val="20"/>
        </w:rPr>
        <w:t>NE            32.70%   56.36%   60.93%   60.31%   55.35%   65.08%   67.16%   68.43%   71.46%   67.38%</w:t>
      </w:r>
    </w:p>
    <w:p w14:paraId="79302789" w14:textId="6B086404" w:rsidR="00C91642" w:rsidRDefault="00C91642" w:rsidP="00C91642">
      <w:pPr>
        <w:spacing w:after="0"/>
        <w:rPr>
          <w:rFonts w:ascii="Calibri" w:hAnsi="Calibri" w:cs="Calibri"/>
          <w:color w:val="0000FF"/>
          <w:sz w:val="20"/>
          <w:szCs w:val="20"/>
        </w:rPr>
      </w:pPr>
      <w:r>
        <w:rPr>
          <w:rFonts w:ascii="Calibri" w:hAnsi="Calibri" w:cs="Calibri"/>
          <w:color w:val="0000FF"/>
          <w:sz w:val="20"/>
          <w:szCs w:val="20"/>
        </w:rPr>
        <w:t>Metro W 25.89%  47.45%    51.92%   51.80%   57.72%   60.47%   59.83%   54.90%   49.84%   47.72%</w:t>
      </w:r>
    </w:p>
    <w:p w14:paraId="4769B1C6" w14:textId="77777777" w:rsidR="00C91642" w:rsidRDefault="00C91642" w:rsidP="00C91642">
      <w:pPr>
        <w:spacing w:after="0"/>
        <w:rPr>
          <w:rFonts w:ascii="Calibri" w:hAnsi="Calibri" w:cs="Calibri"/>
          <w:color w:val="0000FF"/>
          <w:sz w:val="20"/>
          <w:szCs w:val="20"/>
        </w:rPr>
      </w:pPr>
      <w:r>
        <w:rPr>
          <w:rFonts w:ascii="Calibri" w:hAnsi="Calibri" w:cs="Calibri"/>
          <w:color w:val="0000FF"/>
          <w:sz w:val="20"/>
          <w:szCs w:val="20"/>
        </w:rPr>
        <w:t>SE             36.88%  61.89%    70.57%   75.94%   78.18%   80.19%   80.66%   77.87%   75.91%   73.95%</w:t>
      </w:r>
    </w:p>
    <w:p w14:paraId="3CD5CE46" w14:textId="77777777" w:rsidR="00C91642" w:rsidRDefault="00C91642" w:rsidP="00C91642">
      <w:pPr>
        <w:spacing w:after="0"/>
        <w:rPr>
          <w:rFonts w:ascii="Calibri" w:hAnsi="Calibri" w:cs="Calibri"/>
          <w:color w:val="0000FF"/>
          <w:sz w:val="20"/>
          <w:szCs w:val="20"/>
        </w:rPr>
      </w:pPr>
      <w:r>
        <w:rPr>
          <w:rFonts w:ascii="Calibri" w:hAnsi="Calibri" w:cs="Calibri"/>
          <w:color w:val="0000FF"/>
          <w:sz w:val="20"/>
          <w:szCs w:val="20"/>
        </w:rPr>
        <w:t>Boston    21.55%  45.91%     55.28%   57.26%   60.53%   64.49%   67.57%   65.12%   63.27%   58.76%</w:t>
      </w:r>
    </w:p>
    <w:p w14:paraId="522687DC" w14:textId="77777777" w:rsidR="00C91642" w:rsidRDefault="00C91642" w:rsidP="00C91642">
      <w:pPr>
        <w:spacing w:after="0" w:line="240" w:lineRule="auto"/>
        <w:rPr>
          <w:rFonts w:ascii="Times New Roman" w:hAnsi="Times New Roman" w:cs="Times New Roman"/>
          <w:bCs/>
        </w:rPr>
      </w:pPr>
    </w:p>
    <w:p w14:paraId="7421299D" w14:textId="6608D362" w:rsidR="008E4E16" w:rsidRPr="003533C4" w:rsidRDefault="008E4E16" w:rsidP="008E4E16">
      <w:pPr>
        <w:rPr>
          <w:rFonts w:ascii="Times New Roman" w:hAnsi="Times New Roman" w:cs="Times New Roman"/>
          <w:bCs/>
        </w:rPr>
      </w:pPr>
      <w:r w:rsidRPr="003533C4">
        <w:rPr>
          <w:rFonts w:ascii="Times New Roman" w:hAnsi="Times New Roman" w:cs="Times New Roman"/>
          <w:bCs/>
        </w:rPr>
        <w:t xml:space="preserve">We did have access to individual case data in </w:t>
      </w:r>
      <w:r w:rsidR="00473582">
        <w:rPr>
          <w:rFonts w:ascii="Times New Roman" w:hAnsi="Times New Roman" w:cs="Times New Roman"/>
          <w:bCs/>
        </w:rPr>
        <w:t>Data source</w:t>
      </w:r>
      <w:r w:rsidRPr="003533C4">
        <w:rPr>
          <w:rFonts w:ascii="Times New Roman" w:hAnsi="Times New Roman" w:cs="Times New Roman"/>
          <w:bCs/>
        </w:rPr>
        <w:t xml:space="preserve"> 2 and were able to show that the differences between regions were statistically significant</w:t>
      </w:r>
      <w:r w:rsidR="00BE0F1B">
        <w:rPr>
          <w:rFonts w:ascii="Times New Roman" w:hAnsi="Times New Roman" w:cs="Times New Roman"/>
          <w:bCs/>
        </w:rPr>
        <w:t xml:space="preserve">, as shown </w:t>
      </w:r>
      <w:r w:rsidR="00C91642">
        <w:rPr>
          <w:rFonts w:ascii="Times New Roman" w:hAnsi="Times New Roman" w:cs="Times New Roman"/>
          <w:bCs/>
        </w:rPr>
        <w:t>below (</w:t>
      </w:r>
      <w:r w:rsidR="00BE0F1B">
        <w:rPr>
          <w:rFonts w:ascii="Times New Roman" w:hAnsi="Times New Roman" w:cs="Times New Roman"/>
          <w:bCs/>
        </w:rPr>
        <w:t>Table 4 in our Main Form</w:t>
      </w:r>
      <w:r w:rsidR="00C91642">
        <w:rPr>
          <w:rFonts w:ascii="Times New Roman" w:hAnsi="Times New Roman" w:cs="Times New Roman"/>
          <w:bCs/>
        </w:rPr>
        <w:t>)</w:t>
      </w:r>
      <w:r w:rsidR="00BE0F1B">
        <w:rPr>
          <w:rFonts w:ascii="Times New Roman" w:hAnsi="Times New Roman" w:cs="Times New Roman"/>
          <w:bCs/>
        </w:rPr>
        <w:t>.</w:t>
      </w:r>
    </w:p>
    <w:p w14:paraId="3746523D" w14:textId="77777777" w:rsidR="008E4E16" w:rsidRPr="00EF6E76" w:rsidRDefault="008E4E16" w:rsidP="008E4E16">
      <w:pPr>
        <w:autoSpaceDE w:val="0"/>
        <w:autoSpaceDN w:val="0"/>
        <w:spacing w:after="0" w:line="240" w:lineRule="auto"/>
        <w:rPr>
          <w:rFonts w:ascii="Times New Roman" w:hAnsi="Times New Roman" w:cs="Times New Roman"/>
          <w:b/>
          <w:bCs/>
        </w:rPr>
      </w:pPr>
      <w:r w:rsidRPr="00EF6E76">
        <w:rPr>
          <w:rFonts w:ascii="Times New Roman" w:hAnsi="Times New Roman" w:cs="Times New Roman"/>
          <w:b/>
          <w:bCs/>
        </w:rPr>
        <w:t>Table 4.</w:t>
      </w:r>
      <w:r w:rsidRPr="00EF6E76">
        <w:rPr>
          <w:rFonts w:ascii="Times New Roman" w:hAnsi="Times New Roman" w:cs="Times New Roman"/>
        </w:rPr>
        <w:t xml:space="preserve"> Rates of Formal Screening for each year for children ages 4-17</w:t>
      </w:r>
    </w:p>
    <w:p w14:paraId="1FCDBEB6" w14:textId="77777777" w:rsidR="008E4E16" w:rsidRPr="00EF6E76" w:rsidRDefault="008E4E16" w:rsidP="008E4E16">
      <w:pPr>
        <w:autoSpaceDE w:val="0"/>
        <w:autoSpaceDN w:val="0"/>
        <w:spacing w:after="0" w:line="240" w:lineRule="auto"/>
        <w:rPr>
          <w:rFonts w:ascii="Times New Roman" w:hAnsi="Times New Roman" w:cs="Times New Roman"/>
          <w:b/>
          <w:bCs/>
          <w:color w:val="FF0000"/>
          <w:sz w:val="20"/>
          <w:szCs w:val="20"/>
          <w:u w:val="single"/>
        </w:rPr>
      </w:pPr>
    </w:p>
    <w:tbl>
      <w:tblPr>
        <w:tblpPr w:leftFromText="180" w:rightFromText="180" w:vertAnchor="text"/>
        <w:tblW w:w="9627" w:type="dxa"/>
        <w:tblCellMar>
          <w:left w:w="0" w:type="dxa"/>
          <w:right w:w="0" w:type="dxa"/>
        </w:tblCellMar>
        <w:tblLook w:val="04A0" w:firstRow="1" w:lastRow="0" w:firstColumn="1" w:lastColumn="0" w:noHBand="0" w:noVBand="1"/>
      </w:tblPr>
      <w:tblGrid>
        <w:gridCol w:w="1515"/>
        <w:gridCol w:w="1250"/>
        <w:gridCol w:w="1168"/>
        <w:gridCol w:w="1334"/>
        <w:gridCol w:w="1547"/>
        <w:gridCol w:w="1224"/>
        <w:gridCol w:w="1589"/>
      </w:tblGrid>
      <w:tr w:rsidR="008E4E16" w:rsidRPr="0016257A" w14:paraId="4C35B4AE" w14:textId="77777777" w:rsidTr="00E20BB0">
        <w:trPr>
          <w:trHeight w:val="312"/>
        </w:trPr>
        <w:tc>
          <w:tcPr>
            <w:tcW w:w="1515" w:type="dxa"/>
            <w:tcBorders>
              <w:top w:val="single" w:sz="8" w:space="0" w:color="000000"/>
              <w:left w:val="nil"/>
              <w:bottom w:val="single" w:sz="8" w:space="0" w:color="000000"/>
              <w:right w:val="nil"/>
            </w:tcBorders>
            <w:tcMar>
              <w:top w:w="0" w:type="dxa"/>
              <w:left w:w="108" w:type="dxa"/>
              <w:bottom w:w="0" w:type="dxa"/>
              <w:right w:w="108" w:type="dxa"/>
            </w:tcMar>
          </w:tcPr>
          <w:p w14:paraId="331A09B6" w14:textId="77777777" w:rsidR="008E4E16" w:rsidRPr="0016257A" w:rsidRDefault="008E4E16" w:rsidP="005D6909">
            <w:pPr>
              <w:spacing w:after="0" w:line="240" w:lineRule="auto"/>
              <w:rPr>
                <w:rFonts w:ascii="Times New Roman" w:hAnsi="Times New Roman" w:cs="Times New Roman"/>
                <w:b/>
                <w:bCs/>
                <w:color w:val="000000"/>
                <w:sz w:val="20"/>
                <w:szCs w:val="20"/>
              </w:rPr>
            </w:pPr>
          </w:p>
        </w:tc>
        <w:tc>
          <w:tcPr>
            <w:tcW w:w="2418" w:type="dxa"/>
            <w:gridSpan w:val="2"/>
            <w:tcBorders>
              <w:top w:val="single" w:sz="8" w:space="0" w:color="000000"/>
              <w:left w:val="nil"/>
              <w:bottom w:val="single" w:sz="8" w:space="0" w:color="000000"/>
              <w:right w:val="nil"/>
            </w:tcBorders>
            <w:tcMar>
              <w:top w:w="0" w:type="dxa"/>
              <w:left w:w="108" w:type="dxa"/>
              <w:bottom w:w="0" w:type="dxa"/>
              <w:right w:w="108" w:type="dxa"/>
            </w:tcMar>
            <w:hideMark/>
          </w:tcPr>
          <w:p w14:paraId="08F34A6F" w14:textId="77777777" w:rsidR="008E4E16" w:rsidRPr="0016257A" w:rsidRDefault="008E4E16" w:rsidP="005D6909">
            <w:pPr>
              <w:spacing w:after="0" w:line="240" w:lineRule="auto"/>
              <w:jc w:val="center"/>
              <w:rPr>
                <w:rFonts w:ascii="Times New Roman" w:hAnsi="Times New Roman" w:cs="Times New Roman"/>
                <w:b/>
                <w:bCs/>
                <w:color w:val="000000"/>
                <w:sz w:val="20"/>
                <w:szCs w:val="20"/>
              </w:rPr>
            </w:pPr>
            <w:r w:rsidRPr="0016257A">
              <w:rPr>
                <w:rFonts w:ascii="Times New Roman" w:hAnsi="Times New Roman" w:cs="Times New Roman"/>
                <w:b/>
                <w:bCs/>
                <w:color w:val="000000"/>
                <w:sz w:val="20"/>
                <w:szCs w:val="20"/>
              </w:rPr>
              <w:t>Formal Screen in 2007</w:t>
            </w:r>
          </w:p>
        </w:tc>
        <w:tc>
          <w:tcPr>
            <w:tcW w:w="2881" w:type="dxa"/>
            <w:gridSpan w:val="2"/>
            <w:tcBorders>
              <w:top w:val="single" w:sz="8" w:space="0" w:color="000000"/>
              <w:left w:val="nil"/>
              <w:bottom w:val="single" w:sz="8" w:space="0" w:color="000000"/>
              <w:right w:val="nil"/>
            </w:tcBorders>
            <w:tcMar>
              <w:top w:w="0" w:type="dxa"/>
              <w:left w:w="108" w:type="dxa"/>
              <w:bottom w:w="0" w:type="dxa"/>
              <w:right w:w="108" w:type="dxa"/>
            </w:tcMar>
            <w:hideMark/>
          </w:tcPr>
          <w:p w14:paraId="787B4A74" w14:textId="77777777" w:rsidR="008E4E16" w:rsidRPr="0016257A" w:rsidRDefault="008E4E16" w:rsidP="005D6909">
            <w:pPr>
              <w:spacing w:after="0" w:line="240" w:lineRule="auto"/>
              <w:rPr>
                <w:rFonts w:ascii="Times New Roman" w:hAnsi="Times New Roman" w:cs="Times New Roman"/>
                <w:b/>
                <w:bCs/>
                <w:color w:val="000000"/>
                <w:sz w:val="20"/>
                <w:szCs w:val="20"/>
              </w:rPr>
            </w:pPr>
            <w:r w:rsidRPr="0016257A">
              <w:rPr>
                <w:rFonts w:ascii="Times New Roman" w:hAnsi="Times New Roman" w:cs="Times New Roman"/>
                <w:b/>
                <w:bCs/>
                <w:color w:val="000000"/>
                <w:sz w:val="20"/>
                <w:szCs w:val="20"/>
              </w:rPr>
              <w:t>Formal Screen in 2010</w:t>
            </w:r>
          </w:p>
        </w:tc>
        <w:tc>
          <w:tcPr>
            <w:tcW w:w="2813" w:type="dxa"/>
            <w:gridSpan w:val="2"/>
            <w:tcBorders>
              <w:top w:val="single" w:sz="8" w:space="0" w:color="000000"/>
              <w:left w:val="nil"/>
              <w:bottom w:val="single" w:sz="8" w:space="0" w:color="000000"/>
              <w:right w:val="nil"/>
            </w:tcBorders>
            <w:tcMar>
              <w:top w:w="0" w:type="dxa"/>
              <w:left w:w="108" w:type="dxa"/>
              <w:bottom w:w="0" w:type="dxa"/>
              <w:right w:w="108" w:type="dxa"/>
            </w:tcMar>
            <w:hideMark/>
          </w:tcPr>
          <w:p w14:paraId="2CE444F2" w14:textId="77777777" w:rsidR="008E4E16" w:rsidRPr="0016257A" w:rsidRDefault="008E4E16" w:rsidP="005D6909">
            <w:pPr>
              <w:spacing w:after="0" w:line="240" w:lineRule="auto"/>
              <w:rPr>
                <w:rFonts w:ascii="Times New Roman" w:hAnsi="Times New Roman" w:cs="Times New Roman"/>
                <w:b/>
                <w:bCs/>
                <w:color w:val="000000"/>
                <w:sz w:val="20"/>
                <w:szCs w:val="20"/>
              </w:rPr>
            </w:pPr>
            <w:r w:rsidRPr="0016257A">
              <w:rPr>
                <w:rFonts w:ascii="Times New Roman" w:hAnsi="Times New Roman" w:cs="Times New Roman"/>
                <w:b/>
                <w:bCs/>
                <w:color w:val="000000"/>
                <w:sz w:val="20"/>
                <w:szCs w:val="20"/>
              </w:rPr>
              <w:t>Formal Screen in 2012</w:t>
            </w:r>
          </w:p>
        </w:tc>
      </w:tr>
      <w:tr w:rsidR="008E4E16" w:rsidRPr="0016257A" w14:paraId="486978FB" w14:textId="77777777" w:rsidTr="00E20BB0">
        <w:trPr>
          <w:trHeight w:val="312"/>
        </w:trPr>
        <w:tc>
          <w:tcPr>
            <w:tcW w:w="1515" w:type="dxa"/>
            <w:shd w:val="clear" w:color="auto" w:fill="C0C0C0"/>
            <w:tcMar>
              <w:top w:w="0" w:type="dxa"/>
              <w:left w:w="108" w:type="dxa"/>
              <w:bottom w:w="0" w:type="dxa"/>
              <w:right w:w="108" w:type="dxa"/>
            </w:tcMar>
          </w:tcPr>
          <w:p w14:paraId="43615CF7" w14:textId="77777777" w:rsidR="008E4E16" w:rsidRPr="0016257A" w:rsidRDefault="008E4E16" w:rsidP="005D6909">
            <w:pPr>
              <w:spacing w:after="0" w:line="240" w:lineRule="auto"/>
              <w:rPr>
                <w:rFonts w:ascii="Times New Roman" w:hAnsi="Times New Roman" w:cs="Times New Roman"/>
                <w:color w:val="000000"/>
                <w:sz w:val="20"/>
                <w:szCs w:val="20"/>
                <w:lang w:eastAsia="zh-CN"/>
              </w:rPr>
            </w:pPr>
          </w:p>
        </w:tc>
        <w:tc>
          <w:tcPr>
            <w:tcW w:w="2418" w:type="dxa"/>
            <w:gridSpan w:val="2"/>
            <w:shd w:val="clear" w:color="auto" w:fill="C0C0C0"/>
            <w:tcMar>
              <w:top w:w="0" w:type="dxa"/>
              <w:left w:w="108" w:type="dxa"/>
              <w:bottom w:w="0" w:type="dxa"/>
              <w:right w:w="108" w:type="dxa"/>
            </w:tcMar>
          </w:tcPr>
          <w:p w14:paraId="09383CD6" w14:textId="77777777" w:rsidR="008E4E16" w:rsidRPr="0016257A" w:rsidRDefault="008E4E16" w:rsidP="005D6909">
            <w:pPr>
              <w:spacing w:after="0" w:line="240" w:lineRule="auto"/>
              <w:jc w:val="center"/>
              <w:rPr>
                <w:rFonts w:ascii="Times New Roman" w:hAnsi="Times New Roman" w:cs="Times New Roman"/>
                <w:color w:val="000000"/>
                <w:sz w:val="20"/>
                <w:szCs w:val="20"/>
                <w:lang w:eastAsia="zh-CN"/>
              </w:rPr>
            </w:pPr>
          </w:p>
        </w:tc>
        <w:tc>
          <w:tcPr>
            <w:tcW w:w="2881" w:type="dxa"/>
            <w:gridSpan w:val="2"/>
            <w:shd w:val="clear" w:color="auto" w:fill="C0C0C0"/>
            <w:tcMar>
              <w:top w:w="0" w:type="dxa"/>
              <w:left w:w="108" w:type="dxa"/>
              <w:bottom w:w="0" w:type="dxa"/>
              <w:right w:w="108" w:type="dxa"/>
            </w:tcMar>
          </w:tcPr>
          <w:p w14:paraId="4D828DB2" w14:textId="77777777" w:rsidR="008E4E16" w:rsidRPr="0016257A" w:rsidRDefault="008E4E16" w:rsidP="005D6909">
            <w:pPr>
              <w:spacing w:after="0" w:line="240" w:lineRule="auto"/>
              <w:rPr>
                <w:rFonts w:ascii="Times New Roman" w:hAnsi="Times New Roman" w:cs="Times New Roman"/>
                <w:color w:val="000000"/>
                <w:sz w:val="20"/>
                <w:szCs w:val="20"/>
                <w:lang w:eastAsia="zh-CN"/>
              </w:rPr>
            </w:pPr>
          </w:p>
        </w:tc>
        <w:tc>
          <w:tcPr>
            <w:tcW w:w="2813" w:type="dxa"/>
            <w:gridSpan w:val="2"/>
            <w:shd w:val="clear" w:color="auto" w:fill="C0C0C0"/>
            <w:tcMar>
              <w:top w:w="0" w:type="dxa"/>
              <w:left w:w="108" w:type="dxa"/>
              <w:bottom w:w="0" w:type="dxa"/>
              <w:right w:w="108" w:type="dxa"/>
            </w:tcMar>
          </w:tcPr>
          <w:p w14:paraId="2482C919" w14:textId="77777777" w:rsidR="008E4E16" w:rsidRPr="0016257A" w:rsidRDefault="008E4E16" w:rsidP="005D6909">
            <w:pPr>
              <w:spacing w:after="0" w:line="240" w:lineRule="auto"/>
              <w:rPr>
                <w:rFonts w:ascii="Times New Roman" w:hAnsi="Times New Roman" w:cs="Times New Roman"/>
                <w:color w:val="000000"/>
                <w:sz w:val="20"/>
                <w:szCs w:val="20"/>
                <w:lang w:eastAsia="zh-CN"/>
              </w:rPr>
            </w:pPr>
          </w:p>
        </w:tc>
      </w:tr>
      <w:tr w:rsidR="008E4E16" w:rsidRPr="0016257A" w14:paraId="25DBAB85" w14:textId="77777777" w:rsidTr="00E20BB0">
        <w:trPr>
          <w:trHeight w:val="77"/>
        </w:trPr>
        <w:tc>
          <w:tcPr>
            <w:tcW w:w="1515" w:type="dxa"/>
            <w:tcMar>
              <w:top w:w="0" w:type="dxa"/>
              <w:left w:w="108" w:type="dxa"/>
              <w:bottom w:w="0" w:type="dxa"/>
              <w:right w:w="108" w:type="dxa"/>
            </w:tcMar>
          </w:tcPr>
          <w:p w14:paraId="1153182B" w14:textId="77777777" w:rsidR="008E4E16" w:rsidRPr="0016257A" w:rsidRDefault="008E4E16" w:rsidP="005D6909">
            <w:pPr>
              <w:spacing w:after="0" w:line="240" w:lineRule="auto"/>
              <w:rPr>
                <w:rFonts w:ascii="Times New Roman" w:hAnsi="Times New Roman" w:cs="Times New Roman"/>
                <w:b/>
                <w:bCs/>
                <w:color w:val="000000"/>
                <w:sz w:val="20"/>
                <w:szCs w:val="20"/>
              </w:rPr>
            </w:pPr>
          </w:p>
        </w:tc>
        <w:tc>
          <w:tcPr>
            <w:tcW w:w="1250" w:type="dxa"/>
            <w:tcMar>
              <w:top w:w="0" w:type="dxa"/>
              <w:left w:w="108" w:type="dxa"/>
              <w:bottom w:w="0" w:type="dxa"/>
              <w:right w:w="108" w:type="dxa"/>
            </w:tcMar>
            <w:hideMark/>
          </w:tcPr>
          <w:p w14:paraId="3BD2DB13" w14:textId="77777777" w:rsidR="008E4E16" w:rsidRPr="0016257A" w:rsidRDefault="008E4E16" w:rsidP="005D6909">
            <w:pPr>
              <w:spacing w:after="0" w:line="240" w:lineRule="auto"/>
              <w:jc w:val="center"/>
              <w:rPr>
                <w:rFonts w:ascii="Times New Roman" w:hAnsi="Times New Roman" w:cs="Times New Roman"/>
                <w:b/>
                <w:bCs/>
                <w:color w:val="000000"/>
                <w:sz w:val="20"/>
                <w:szCs w:val="20"/>
              </w:rPr>
            </w:pPr>
            <w:r w:rsidRPr="0016257A">
              <w:rPr>
                <w:rFonts w:ascii="Times New Roman" w:hAnsi="Times New Roman" w:cs="Times New Roman"/>
                <w:b/>
                <w:bCs/>
                <w:color w:val="000000"/>
                <w:sz w:val="20"/>
                <w:szCs w:val="20"/>
              </w:rPr>
              <w:t xml:space="preserve">No </w:t>
            </w:r>
          </w:p>
        </w:tc>
        <w:tc>
          <w:tcPr>
            <w:tcW w:w="1167" w:type="dxa"/>
            <w:tcMar>
              <w:top w:w="0" w:type="dxa"/>
              <w:left w:w="108" w:type="dxa"/>
              <w:bottom w:w="0" w:type="dxa"/>
              <w:right w:w="108" w:type="dxa"/>
            </w:tcMar>
            <w:hideMark/>
          </w:tcPr>
          <w:p w14:paraId="232B3D3F" w14:textId="77777777" w:rsidR="008E4E16" w:rsidRPr="0016257A" w:rsidRDefault="008E4E16" w:rsidP="005D6909">
            <w:pPr>
              <w:spacing w:after="0" w:line="240" w:lineRule="auto"/>
              <w:jc w:val="center"/>
              <w:rPr>
                <w:rFonts w:ascii="Times New Roman" w:hAnsi="Times New Roman" w:cs="Times New Roman"/>
                <w:b/>
                <w:bCs/>
                <w:color w:val="000000"/>
                <w:sz w:val="20"/>
                <w:szCs w:val="20"/>
              </w:rPr>
            </w:pPr>
            <w:r w:rsidRPr="0016257A">
              <w:rPr>
                <w:rFonts w:ascii="Times New Roman" w:hAnsi="Times New Roman" w:cs="Times New Roman"/>
                <w:b/>
                <w:bCs/>
                <w:color w:val="000000"/>
                <w:sz w:val="20"/>
                <w:szCs w:val="20"/>
              </w:rPr>
              <w:t>Yes</w:t>
            </w:r>
          </w:p>
        </w:tc>
        <w:tc>
          <w:tcPr>
            <w:tcW w:w="1334" w:type="dxa"/>
            <w:tcMar>
              <w:top w:w="0" w:type="dxa"/>
              <w:left w:w="108" w:type="dxa"/>
              <w:bottom w:w="0" w:type="dxa"/>
              <w:right w:w="108" w:type="dxa"/>
            </w:tcMar>
            <w:hideMark/>
          </w:tcPr>
          <w:p w14:paraId="4CD96F74" w14:textId="77777777" w:rsidR="008E4E16" w:rsidRPr="0016257A" w:rsidRDefault="008E4E16" w:rsidP="005D6909">
            <w:pPr>
              <w:spacing w:after="0" w:line="240" w:lineRule="auto"/>
              <w:jc w:val="center"/>
              <w:rPr>
                <w:rFonts w:ascii="Times New Roman" w:hAnsi="Times New Roman" w:cs="Times New Roman"/>
                <w:b/>
                <w:bCs/>
                <w:color w:val="000000"/>
                <w:sz w:val="20"/>
                <w:szCs w:val="20"/>
              </w:rPr>
            </w:pPr>
            <w:r w:rsidRPr="0016257A">
              <w:rPr>
                <w:rFonts w:ascii="Times New Roman" w:hAnsi="Times New Roman" w:cs="Times New Roman"/>
                <w:b/>
                <w:bCs/>
                <w:color w:val="000000"/>
                <w:sz w:val="20"/>
                <w:szCs w:val="20"/>
              </w:rPr>
              <w:t xml:space="preserve">No </w:t>
            </w:r>
          </w:p>
        </w:tc>
        <w:tc>
          <w:tcPr>
            <w:tcW w:w="1546" w:type="dxa"/>
            <w:tcMar>
              <w:top w:w="0" w:type="dxa"/>
              <w:left w:w="108" w:type="dxa"/>
              <w:bottom w:w="0" w:type="dxa"/>
              <w:right w:w="108" w:type="dxa"/>
            </w:tcMar>
            <w:hideMark/>
          </w:tcPr>
          <w:p w14:paraId="4C959F9D" w14:textId="77777777" w:rsidR="008E4E16" w:rsidRPr="0016257A" w:rsidRDefault="008E4E16" w:rsidP="005D6909">
            <w:pPr>
              <w:spacing w:after="0" w:line="240" w:lineRule="auto"/>
              <w:jc w:val="center"/>
              <w:rPr>
                <w:rFonts w:ascii="Times New Roman" w:hAnsi="Times New Roman" w:cs="Times New Roman"/>
                <w:b/>
                <w:bCs/>
                <w:color w:val="000000"/>
                <w:sz w:val="20"/>
                <w:szCs w:val="20"/>
              </w:rPr>
            </w:pPr>
            <w:r w:rsidRPr="0016257A">
              <w:rPr>
                <w:rFonts w:ascii="Times New Roman" w:hAnsi="Times New Roman" w:cs="Times New Roman"/>
                <w:b/>
                <w:bCs/>
                <w:color w:val="000000"/>
                <w:sz w:val="20"/>
                <w:szCs w:val="20"/>
              </w:rPr>
              <w:t>Yes</w:t>
            </w:r>
          </w:p>
        </w:tc>
        <w:tc>
          <w:tcPr>
            <w:tcW w:w="1224" w:type="dxa"/>
            <w:tcMar>
              <w:top w:w="0" w:type="dxa"/>
              <w:left w:w="108" w:type="dxa"/>
              <w:bottom w:w="0" w:type="dxa"/>
              <w:right w:w="108" w:type="dxa"/>
            </w:tcMar>
            <w:hideMark/>
          </w:tcPr>
          <w:p w14:paraId="23192826" w14:textId="77777777" w:rsidR="008E4E16" w:rsidRPr="0016257A" w:rsidRDefault="008E4E16" w:rsidP="005D6909">
            <w:pPr>
              <w:spacing w:after="0" w:line="240" w:lineRule="auto"/>
              <w:jc w:val="center"/>
              <w:rPr>
                <w:rFonts w:ascii="Times New Roman" w:hAnsi="Times New Roman" w:cs="Times New Roman"/>
                <w:b/>
                <w:bCs/>
                <w:color w:val="000000"/>
                <w:sz w:val="20"/>
                <w:szCs w:val="20"/>
              </w:rPr>
            </w:pPr>
            <w:r w:rsidRPr="0016257A">
              <w:rPr>
                <w:rFonts w:ascii="Times New Roman" w:hAnsi="Times New Roman" w:cs="Times New Roman"/>
                <w:b/>
                <w:bCs/>
                <w:color w:val="000000"/>
                <w:sz w:val="20"/>
                <w:szCs w:val="20"/>
              </w:rPr>
              <w:t xml:space="preserve">No </w:t>
            </w:r>
          </w:p>
        </w:tc>
        <w:tc>
          <w:tcPr>
            <w:tcW w:w="1588" w:type="dxa"/>
            <w:tcMar>
              <w:top w:w="0" w:type="dxa"/>
              <w:left w:w="108" w:type="dxa"/>
              <w:bottom w:w="0" w:type="dxa"/>
              <w:right w:w="108" w:type="dxa"/>
            </w:tcMar>
            <w:hideMark/>
          </w:tcPr>
          <w:p w14:paraId="1725F2AE" w14:textId="77777777" w:rsidR="008E4E16" w:rsidRPr="0016257A" w:rsidRDefault="008E4E16" w:rsidP="005D6909">
            <w:pPr>
              <w:spacing w:after="0" w:line="240" w:lineRule="auto"/>
              <w:jc w:val="center"/>
              <w:rPr>
                <w:rFonts w:ascii="Times New Roman" w:hAnsi="Times New Roman" w:cs="Times New Roman"/>
                <w:b/>
                <w:bCs/>
                <w:color w:val="000000"/>
                <w:sz w:val="20"/>
                <w:szCs w:val="20"/>
              </w:rPr>
            </w:pPr>
            <w:r w:rsidRPr="0016257A">
              <w:rPr>
                <w:rFonts w:ascii="Times New Roman" w:hAnsi="Times New Roman" w:cs="Times New Roman"/>
                <w:b/>
                <w:bCs/>
                <w:color w:val="000000"/>
                <w:sz w:val="20"/>
                <w:szCs w:val="20"/>
              </w:rPr>
              <w:t>Yes</w:t>
            </w:r>
          </w:p>
        </w:tc>
      </w:tr>
      <w:tr w:rsidR="008E4E16" w:rsidRPr="0016257A" w14:paraId="466F7310" w14:textId="77777777" w:rsidTr="00E20BB0">
        <w:trPr>
          <w:trHeight w:val="262"/>
        </w:trPr>
        <w:tc>
          <w:tcPr>
            <w:tcW w:w="1515" w:type="dxa"/>
            <w:shd w:val="clear" w:color="auto" w:fill="C0C0C0"/>
            <w:tcMar>
              <w:top w:w="0" w:type="dxa"/>
              <w:left w:w="108" w:type="dxa"/>
              <w:bottom w:w="0" w:type="dxa"/>
              <w:right w:w="108" w:type="dxa"/>
            </w:tcMar>
            <w:hideMark/>
          </w:tcPr>
          <w:p w14:paraId="774FCA88" w14:textId="77777777" w:rsidR="008E4E16" w:rsidRPr="0016257A" w:rsidRDefault="008E4E16" w:rsidP="005D6909">
            <w:pPr>
              <w:spacing w:after="0" w:line="240" w:lineRule="auto"/>
              <w:rPr>
                <w:rFonts w:ascii="Times New Roman" w:hAnsi="Times New Roman" w:cs="Times New Roman"/>
                <w:b/>
                <w:bCs/>
                <w:color w:val="000000"/>
                <w:sz w:val="20"/>
                <w:szCs w:val="20"/>
              </w:rPr>
            </w:pPr>
            <w:r w:rsidRPr="0016257A">
              <w:rPr>
                <w:rFonts w:ascii="Times New Roman" w:hAnsi="Times New Roman" w:cs="Times New Roman"/>
                <w:b/>
                <w:bCs/>
                <w:color w:val="000000"/>
                <w:sz w:val="20"/>
                <w:szCs w:val="20"/>
              </w:rPr>
              <w:t>Region</w:t>
            </w:r>
          </w:p>
        </w:tc>
        <w:tc>
          <w:tcPr>
            <w:tcW w:w="1250" w:type="dxa"/>
            <w:shd w:val="clear" w:color="auto" w:fill="C0C0C0"/>
            <w:tcMar>
              <w:top w:w="0" w:type="dxa"/>
              <w:left w:w="108" w:type="dxa"/>
              <w:bottom w:w="0" w:type="dxa"/>
              <w:right w:w="108" w:type="dxa"/>
            </w:tcMar>
          </w:tcPr>
          <w:p w14:paraId="4B19AC9B" w14:textId="77777777" w:rsidR="008E4E16" w:rsidRPr="0016257A" w:rsidRDefault="008E4E16" w:rsidP="005D6909">
            <w:pPr>
              <w:spacing w:after="0" w:line="240" w:lineRule="auto"/>
              <w:jc w:val="center"/>
              <w:rPr>
                <w:rFonts w:ascii="Times New Roman" w:hAnsi="Times New Roman" w:cs="Times New Roman"/>
                <w:color w:val="000000"/>
                <w:sz w:val="20"/>
                <w:szCs w:val="20"/>
                <w:vertAlign w:val="superscript"/>
              </w:rPr>
            </w:pPr>
          </w:p>
        </w:tc>
        <w:tc>
          <w:tcPr>
            <w:tcW w:w="1167" w:type="dxa"/>
            <w:shd w:val="clear" w:color="auto" w:fill="C0C0C0"/>
            <w:tcMar>
              <w:top w:w="0" w:type="dxa"/>
              <w:left w:w="108" w:type="dxa"/>
              <w:bottom w:w="0" w:type="dxa"/>
              <w:right w:w="108" w:type="dxa"/>
            </w:tcMar>
            <w:hideMark/>
          </w:tcPr>
          <w:p w14:paraId="32FF910C"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w:t>
            </w:r>
            <w:r w:rsidRPr="0016257A">
              <w:rPr>
                <w:rFonts w:ascii="Times New Roman" w:hAnsi="Times New Roman" w:cs="Times New Roman"/>
                <w:color w:val="000000"/>
                <w:sz w:val="20"/>
                <w:szCs w:val="20"/>
                <w:vertAlign w:val="superscript"/>
              </w:rPr>
              <w:t>1</w:t>
            </w:r>
          </w:p>
        </w:tc>
        <w:tc>
          <w:tcPr>
            <w:tcW w:w="1334" w:type="dxa"/>
            <w:shd w:val="clear" w:color="auto" w:fill="C0C0C0"/>
            <w:tcMar>
              <w:top w:w="0" w:type="dxa"/>
              <w:left w:w="108" w:type="dxa"/>
              <w:bottom w:w="0" w:type="dxa"/>
              <w:right w:w="108" w:type="dxa"/>
            </w:tcMar>
          </w:tcPr>
          <w:p w14:paraId="116C51EE" w14:textId="77777777" w:rsidR="008E4E16" w:rsidRPr="0016257A" w:rsidRDefault="008E4E16" w:rsidP="005D6909">
            <w:pPr>
              <w:spacing w:after="0" w:line="240" w:lineRule="auto"/>
              <w:jc w:val="center"/>
              <w:rPr>
                <w:rFonts w:ascii="Times New Roman" w:hAnsi="Times New Roman" w:cs="Times New Roman"/>
                <w:color w:val="000000"/>
                <w:sz w:val="20"/>
                <w:szCs w:val="20"/>
              </w:rPr>
            </w:pPr>
          </w:p>
        </w:tc>
        <w:tc>
          <w:tcPr>
            <w:tcW w:w="1546" w:type="dxa"/>
            <w:shd w:val="clear" w:color="auto" w:fill="C0C0C0"/>
            <w:tcMar>
              <w:top w:w="0" w:type="dxa"/>
              <w:left w:w="108" w:type="dxa"/>
              <w:bottom w:w="0" w:type="dxa"/>
              <w:right w:w="108" w:type="dxa"/>
            </w:tcMar>
            <w:hideMark/>
          </w:tcPr>
          <w:p w14:paraId="038FBF67" w14:textId="77777777" w:rsidR="008E4E16" w:rsidRPr="0016257A" w:rsidRDefault="008E4E16" w:rsidP="005D6909">
            <w:pPr>
              <w:spacing w:after="0" w:line="240" w:lineRule="auto"/>
              <w:rPr>
                <w:rFonts w:ascii="Times New Roman" w:hAnsi="Times New Roman" w:cs="Times New Roman"/>
                <w:color w:val="000000"/>
                <w:sz w:val="20"/>
                <w:szCs w:val="20"/>
              </w:rPr>
            </w:pPr>
            <w:r w:rsidRPr="0016257A">
              <w:rPr>
                <w:rFonts w:ascii="Times New Roman" w:hAnsi="Times New Roman" w:cs="Times New Roman"/>
                <w:color w:val="000000"/>
                <w:sz w:val="20"/>
                <w:szCs w:val="20"/>
              </w:rPr>
              <w:t>***</w:t>
            </w:r>
            <w:r w:rsidRPr="0016257A">
              <w:rPr>
                <w:rFonts w:ascii="Times New Roman" w:hAnsi="Times New Roman" w:cs="Times New Roman"/>
                <w:color w:val="000000"/>
                <w:sz w:val="20"/>
                <w:szCs w:val="20"/>
                <w:vertAlign w:val="superscript"/>
              </w:rPr>
              <w:t>2</w:t>
            </w:r>
          </w:p>
        </w:tc>
        <w:tc>
          <w:tcPr>
            <w:tcW w:w="1224" w:type="dxa"/>
            <w:shd w:val="clear" w:color="auto" w:fill="C0C0C0"/>
            <w:tcMar>
              <w:top w:w="0" w:type="dxa"/>
              <w:left w:w="108" w:type="dxa"/>
              <w:bottom w:w="0" w:type="dxa"/>
              <w:right w:w="108" w:type="dxa"/>
            </w:tcMar>
          </w:tcPr>
          <w:p w14:paraId="3CAE7EC7" w14:textId="77777777" w:rsidR="008E4E16" w:rsidRPr="0016257A" w:rsidRDefault="008E4E16" w:rsidP="005D6909">
            <w:pPr>
              <w:spacing w:after="0" w:line="240" w:lineRule="auto"/>
              <w:rPr>
                <w:rFonts w:ascii="Times New Roman" w:hAnsi="Times New Roman" w:cs="Times New Roman"/>
                <w:color w:val="00B050"/>
                <w:sz w:val="20"/>
                <w:szCs w:val="20"/>
              </w:rPr>
            </w:pPr>
          </w:p>
        </w:tc>
        <w:tc>
          <w:tcPr>
            <w:tcW w:w="1588" w:type="dxa"/>
            <w:shd w:val="clear" w:color="auto" w:fill="C0C0C0"/>
            <w:tcMar>
              <w:top w:w="0" w:type="dxa"/>
              <w:left w:w="108" w:type="dxa"/>
              <w:bottom w:w="0" w:type="dxa"/>
              <w:right w:w="108" w:type="dxa"/>
            </w:tcMar>
            <w:hideMark/>
          </w:tcPr>
          <w:p w14:paraId="0D426027" w14:textId="77777777" w:rsidR="008E4E16" w:rsidRPr="0016257A" w:rsidRDefault="008E4E16" w:rsidP="005D6909">
            <w:pPr>
              <w:spacing w:after="0" w:line="240" w:lineRule="auto"/>
              <w:rPr>
                <w:rFonts w:ascii="Times New Roman" w:hAnsi="Times New Roman" w:cs="Times New Roman"/>
                <w:color w:val="000000"/>
                <w:sz w:val="20"/>
                <w:szCs w:val="20"/>
              </w:rPr>
            </w:pPr>
            <w:r w:rsidRPr="0016257A">
              <w:rPr>
                <w:rFonts w:ascii="Times New Roman" w:hAnsi="Times New Roman" w:cs="Times New Roman"/>
                <w:color w:val="000000"/>
                <w:sz w:val="20"/>
                <w:szCs w:val="20"/>
              </w:rPr>
              <w:t>***</w:t>
            </w:r>
            <w:r w:rsidRPr="0016257A">
              <w:rPr>
                <w:rFonts w:ascii="Times New Roman" w:hAnsi="Times New Roman" w:cs="Times New Roman"/>
                <w:color w:val="000000"/>
                <w:sz w:val="20"/>
                <w:szCs w:val="20"/>
                <w:vertAlign w:val="superscript"/>
              </w:rPr>
              <w:t>3</w:t>
            </w:r>
          </w:p>
        </w:tc>
      </w:tr>
      <w:tr w:rsidR="008E4E16" w:rsidRPr="0016257A" w14:paraId="16D8ED54" w14:textId="77777777" w:rsidTr="00E20BB0">
        <w:trPr>
          <w:trHeight w:val="172"/>
        </w:trPr>
        <w:tc>
          <w:tcPr>
            <w:tcW w:w="1515" w:type="dxa"/>
            <w:tcMar>
              <w:top w:w="0" w:type="dxa"/>
              <w:left w:w="108" w:type="dxa"/>
              <w:bottom w:w="0" w:type="dxa"/>
              <w:right w:w="108" w:type="dxa"/>
            </w:tcMar>
            <w:hideMark/>
          </w:tcPr>
          <w:p w14:paraId="3C9DFDCF" w14:textId="77777777" w:rsidR="008E4E16" w:rsidRPr="0016257A" w:rsidRDefault="008E4E16" w:rsidP="005D6909">
            <w:pPr>
              <w:spacing w:after="0" w:line="240" w:lineRule="auto"/>
              <w:rPr>
                <w:rFonts w:ascii="Times New Roman" w:hAnsi="Times New Roman" w:cs="Times New Roman"/>
                <w:color w:val="000000"/>
                <w:sz w:val="20"/>
                <w:szCs w:val="20"/>
              </w:rPr>
            </w:pPr>
            <w:r w:rsidRPr="0016257A">
              <w:rPr>
                <w:rFonts w:ascii="Times New Roman" w:hAnsi="Times New Roman" w:cs="Times New Roman"/>
                <w:color w:val="000000"/>
                <w:sz w:val="20"/>
                <w:szCs w:val="20"/>
              </w:rPr>
              <w:t>Western</w:t>
            </w:r>
          </w:p>
        </w:tc>
        <w:tc>
          <w:tcPr>
            <w:tcW w:w="1250" w:type="dxa"/>
            <w:tcMar>
              <w:top w:w="0" w:type="dxa"/>
              <w:left w:w="108" w:type="dxa"/>
              <w:bottom w:w="0" w:type="dxa"/>
              <w:right w:w="108" w:type="dxa"/>
            </w:tcMar>
            <w:hideMark/>
          </w:tcPr>
          <w:p w14:paraId="141ED59A"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139 (95.2%)</w:t>
            </w:r>
          </w:p>
        </w:tc>
        <w:tc>
          <w:tcPr>
            <w:tcW w:w="1167" w:type="dxa"/>
            <w:tcMar>
              <w:top w:w="0" w:type="dxa"/>
              <w:left w:w="108" w:type="dxa"/>
              <w:bottom w:w="0" w:type="dxa"/>
              <w:right w:w="108" w:type="dxa"/>
            </w:tcMar>
            <w:hideMark/>
          </w:tcPr>
          <w:p w14:paraId="7DF541E5"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7 (4.8%)</w:t>
            </w:r>
          </w:p>
        </w:tc>
        <w:tc>
          <w:tcPr>
            <w:tcW w:w="1334" w:type="dxa"/>
            <w:tcMar>
              <w:top w:w="0" w:type="dxa"/>
              <w:left w:w="108" w:type="dxa"/>
              <w:bottom w:w="0" w:type="dxa"/>
              <w:right w:w="108" w:type="dxa"/>
            </w:tcMar>
            <w:hideMark/>
          </w:tcPr>
          <w:p w14:paraId="44EDDCEF"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22 (11.9%)</w:t>
            </w:r>
          </w:p>
        </w:tc>
        <w:tc>
          <w:tcPr>
            <w:tcW w:w="1546" w:type="dxa"/>
            <w:tcMar>
              <w:top w:w="0" w:type="dxa"/>
              <w:left w:w="108" w:type="dxa"/>
              <w:bottom w:w="0" w:type="dxa"/>
              <w:right w:w="108" w:type="dxa"/>
            </w:tcMar>
            <w:hideMark/>
          </w:tcPr>
          <w:p w14:paraId="7441A8A5"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163 (88.1%)</w:t>
            </w:r>
          </w:p>
        </w:tc>
        <w:tc>
          <w:tcPr>
            <w:tcW w:w="1224" w:type="dxa"/>
            <w:tcMar>
              <w:top w:w="0" w:type="dxa"/>
              <w:left w:w="108" w:type="dxa"/>
              <w:bottom w:w="0" w:type="dxa"/>
              <w:right w:w="108" w:type="dxa"/>
            </w:tcMar>
            <w:hideMark/>
          </w:tcPr>
          <w:p w14:paraId="15EFAA65"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33 (15.2%)</w:t>
            </w:r>
          </w:p>
        </w:tc>
        <w:tc>
          <w:tcPr>
            <w:tcW w:w="1588" w:type="dxa"/>
            <w:tcMar>
              <w:top w:w="0" w:type="dxa"/>
              <w:left w:w="108" w:type="dxa"/>
              <w:bottom w:w="0" w:type="dxa"/>
              <w:right w:w="108" w:type="dxa"/>
            </w:tcMar>
            <w:hideMark/>
          </w:tcPr>
          <w:p w14:paraId="2668A043"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184 (84.8%)</w:t>
            </w:r>
          </w:p>
        </w:tc>
      </w:tr>
      <w:tr w:rsidR="008E4E16" w:rsidRPr="0016257A" w14:paraId="6DF60D6B" w14:textId="77777777" w:rsidTr="00E20BB0">
        <w:trPr>
          <w:trHeight w:val="262"/>
        </w:trPr>
        <w:tc>
          <w:tcPr>
            <w:tcW w:w="1515" w:type="dxa"/>
            <w:shd w:val="clear" w:color="auto" w:fill="C0C0C0"/>
            <w:tcMar>
              <w:top w:w="0" w:type="dxa"/>
              <w:left w:w="108" w:type="dxa"/>
              <w:bottom w:w="0" w:type="dxa"/>
              <w:right w:w="108" w:type="dxa"/>
            </w:tcMar>
            <w:hideMark/>
          </w:tcPr>
          <w:p w14:paraId="1B1571D4" w14:textId="77777777" w:rsidR="008E4E16" w:rsidRPr="0016257A" w:rsidRDefault="008E4E16" w:rsidP="005D6909">
            <w:pPr>
              <w:spacing w:after="0" w:line="240" w:lineRule="auto"/>
              <w:rPr>
                <w:rFonts w:ascii="Times New Roman" w:hAnsi="Times New Roman" w:cs="Times New Roman"/>
                <w:color w:val="000000"/>
                <w:sz w:val="20"/>
                <w:szCs w:val="20"/>
              </w:rPr>
            </w:pPr>
            <w:r w:rsidRPr="0016257A">
              <w:rPr>
                <w:rFonts w:ascii="Times New Roman" w:hAnsi="Times New Roman" w:cs="Times New Roman"/>
                <w:color w:val="000000"/>
                <w:sz w:val="20"/>
                <w:szCs w:val="20"/>
              </w:rPr>
              <w:t>Central</w:t>
            </w:r>
          </w:p>
        </w:tc>
        <w:tc>
          <w:tcPr>
            <w:tcW w:w="1250" w:type="dxa"/>
            <w:shd w:val="clear" w:color="auto" w:fill="C0C0C0"/>
            <w:tcMar>
              <w:top w:w="0" w:type="dxa"/>
              <w:left w:w="108" w:type="dxa"/>
              <w:bottom w:w="0" w:type="dxa"/>
              <w:right w:w="108" w:type="dxa"/>
            </w:tcMar>
            <w:hideMark/>
          </w:tcPr>
          <w:p w14:paraId="20BCA257"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64 (94.1%)</w:t>
            </w:r>
          </w:p>
        </w:tc>
        <w:tc>
          <w:tcPr>
            <w:tcW w:w="1167" w:type="dxa"/>
            <w:shd w:val="clear" w:color="auto" w:fill="C0C0C0"/>
            <w:tcMar>
              <w:top w:w="0" w:type="dxa"/>
              <w:left w:w="108" w:type="dxa"/>
              <w:bottom w:w="0" w:type="dxa"/>
              <w:right w:w="108" w:type="dxa"/>
            </w:tcMar>
            <w:hideMark/>
          </w:tcPr>
          <w:p w14:paraId="7FACB2A7"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4 (5.9%)</w:t>
            </w:r>
          </w:p>
        </w:tc>
        <w:tc>
          <w:tcPr>
            <w:tcW w:w="1334" w:type="dxa"/>
            <w:shd w:val="clear" w:color="auto" w:fill="C0C0C0"/>
            <w:tcMar>
              <w:top w:w="0" w:type="dxa"/>
              <w:left w:w="108" w:type="dxa"/>
              <w:bottom w:w="0" w:type="dxa"/>
              <w:right w:w="108" w:type="dxa"/>
            </w:tcMar>
            <w:hideMark/>
          </w:tcPr>
          <w:p w14:paraId="1F4EA2B6"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30 (23.3%)</w:t>
            </w:r>
          </w:p>
        </w:tc>
        <w:tc>
          <w:tcPr>
            <w:tcW w:w="1546" w:type="dxa"/>
            <w:shd w:val="clear" w:color="auto" w:fill="C0C0C0"/>
            <w:tcMar>
              <w:top w:w="0" w:type="dxa"/>
              <w:left w:w="108" w:type="dxa"/>
              <w:bottom w:w="0" w:type="dxa"/>
              <w:right w:w="108" w:type="dxa"/>
            </w:tcMar>
            <w:hideMark/>
          </w:tcPr>
          <w:p w14:paraId="26C4E547"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99 (76.7%)</w:t>
            </w:r>
          </w:p>
        </w:tc>
        <w:tc>
          <w:tcPr>
            <w:tcW w:w="1224" w:type="dxa"/>
            <w:shd w:val="clear" w:color="auto" w:fill="C0C0C0"/>
            <w:tcMar>
              <w:top w:w="0" w:type="dxa"/>
              <w:left w:w="108" w:type="dxa"/>
              <w:bottom w:w="0" w:type="dxa"/>
              <w:right w:w="108" w:type="dxa"/>
            </w:tcMar>
            <w:hideMark/>
          </w:tcPr>
          <w:p w14:paraId="6A9CA15E"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31 (23.9%)</w:t>
            </w:r>
          </w:p>
        </w:tc>
        <w:tc>
          <w:tcPr>
            <w:tcW w:w="1588" w:type="dxa"/>
            <w:shd w:val="clear" w:color="auto" w:fill="C0C0C0"/>
            <w:tcMar>
              <w:top w:w="0" w:type="dxa"/>
              <w:left w:w="108" w:type="dxa"/>
              <w:bottom w:w="0" w:type="dxa"/>
              <w:right w:w="108" w:type="dxa"/>
            </w:tcMar>
            <w:hideMark/>
          </w:tcPr>
          <w:p w14:paraId="15E7856B"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99 (76.1%)</w:t>
            </w:r>
          </w:p>
        </w:tc>
      </w:tr>
      <w:tr w:rsidR="008E4E16" w:rsidRPr="0016257A" w14:paraId="3CB09616" w14:textId="77777777" w:rsidTr="00E20BB0">
        <w:trPr>
          <w:trHeight w:val="262"/>
        </w:trPr>
        <w:tc>
          <w:tcPr>
            <w:tcW w:w="1515" w:type="dxa"/>
            <w:tcMar>
              <w:top w:w="0" w:type="dxa"/>
              <w:left w:w="108" w:type="dxa"/>
              <w:bottom w:w="0" w:type="dxa"/>
              <w:right w:w="108" w:type="dxa"/>
            </w:tcMar>
            <w:hideMark/>
          </w:tcPr>
          <w:p w14:paraId="136DC0E1" w14:textId="77777777" w:rsidR="008E4E16" w:rsidRPr="0016257A" w:rsidRDefault="008E4E16" w:rsidP="005D6909">
            <w:pPr>
              <w:spacing w:after="0" w:line="240" w:lineRule="auto"/>
              <w:rPr>
                <w:rFonts w:ascii="Times New Roman" w:hAnsi="Times New Roman" w:cs="Times New Roman"/>
                <w:color w:val="000000"/>
                <w:sz w:val="20"/>
                <w:szCs w:val="20"/>
              </w:rPr>
            </w:pPr>
            <w:r w:rsidRPr="0016257A">
              <w:rPr>
                <w:rFonts w:ascii="Times New Roman" w:hAnsi="Times New Roman" w:cs="Times New Roman"/>
                <w:color w:val="000000"/>
                <w:sz w:val="20"/>
                <w:szCs w:val="20"/>
              </w:rPr>
              <w:t>Northeast</w:t>
            </w:r>
          </w:p>
        </w:tc>
        <w:tc>
          <w:tcPr>
            <w:tcW w:w="1250" w:type="dxa"/>
            <w:tcMar>
              <w:top w:w="0" w:type="dxa"/>
              <w:left w:w="108" w:type="dxa"/>
              <w:bottom w:w="0" w:type="dxa"/>
              <w:right w:w="108" w:type="dxa"/>
            </w:tcMar>
            <w:hideMark/>
          </w:tcPr>
          <w:p w14:paraId="748D26B7"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125 (91.2%)</w:t>
            </w:r>
          </w:p>
        </w:tc>
        <w:tc>
          <w:tcPr>
            <w:tcW w:w="1167" w:type="dxa"/>
            <w:tcMar>
              <w:top w:w="0" w:type="dxa"/>
              <w:left w:w="108" w:type="dxa"/>
              <w:bottom w:w="0" w:type="dxa"/>
              <w:right w:w="108" w:type="dxa"/>
            </w:tcMar>
            <w:hideMark/>
          </w:tcPr>
          <w:p w14:paraId="66133669"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12 (8.8%)</w:t>
            </w:r>
          </w:p>
        </w:tc>
        <w:tc>
          <w:tcPr>
            <w:tcW w:w="1334" w:type="dxa"/>
            <w:tcMar>
              <w:top w:w="0" w:type="dxa"/>
              <w:left w:w="108" w:type="dxa"/>
              <w:bottom w:w="0" w:type="dxa"/>
              <w:right w:w="108" w:type="dxa"/>
            </w:tcMar>
            <w:hideMark/>
          </w:tcPr>
          <w:p w14:paraId="0A1B44C5"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63 (37.5%)</w:t>
            </w:r>
          </w:p>
        </w:tc>
        <w:tc>
          <w:tcPr>
            <w:tcW w:w="1546" w:type="dxa"/>
            <w:tcMar>
              <w:top w:w="0" w:type="dxa"/>
              <w:left w:w="108" w:type="dxa"/>
              <w:bottom w:w="0" w:type="dxa"/>
              <w:right w:w="108" w:type="dxa"/>
            </w:tcMar>
            <w:hideMark/>
          </w:tcPr>
          <w:p w14:paraId="5329FF40"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105 (62.5%)</w:t>
            </w:r>
          </w:p>
        </w:tc>
        <w:tc>
          <w:tcPr>
            <w:tcW w:w="1224" w:type="dxa"/>
            <w:tcMar>
              <w:top w:w="0" w:type="dxa"/>
              <w:left w:w="108" w:type="dxa"/>
              <w:bottom w:w="0" w:type="dxa"/>
              <w:right w:w="108" w:type="dxa"/>
            </w:tcMar>
            <w:hideMark/>
          </w:tcPr>
          <w:p w14:paraId="0D32113F"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71 (39.0%)</w:t>
            </w:r>
          </w:p>
        </w:tc>
        <w:tc>
          <w:tcPr>
            <w:tcW w:w="1588" w:type="dxa"/>
            <w:tcMar>
              <w:top w:w="0" w:type="dxa"/>
              <w:left w:w="108" w:type="dxa"/>
              <w:bottom w:w="0" w:type="dxa"/>
              <w:right w:w="108" w:type="dxa"/>
            </w:tcMar>
            <w:hideMark/>
          </w:tcPr>
          <w:p w14:paraId="54CC4CF1"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111 (61.0%)</w:t>
            </w:r>
          </w:p>
        </w:tc>
      </w:tr>
      <w:tr w:rsidR="008E4E16" w:rsidRPr="0016257A" w14:paraId="5C4B06E8" w14:textId="77777777" w:rsidTr="00E20BB0">
        <w:trPr>
          <w:trHeight w:val="262"/>
        </w:trPr>
        <w:tc>
          <w:tcPr>
            <w:tcW w:w="1515" w:type="dxa"/>
            <w:shd w:val="clear" w:color="auto" w:fill="C0C0C0"/>
            <w:tcMar>
              <w:top w:w="0" w:type="dxa"/>
              <w:left w:w="108" w:type="dxa"/>
              <w:bottom w:w="0" w:type="dxa"/>
              <w:right w:w="108" w:type="dxa"/>
            </w:tcMar>
            <w:hideMark/>
          </w:tcPr>
          <w:p w14:paraId="5D7AB058" w14:textId="77777777" w:rsidR="008E4E16" w:rsidRPr="0016257A" w:rsidRDefault="008E4E16" w:rsidP="005D6909">
            <w:pPr>
              <w:spacing w:after="0" w:line="240" w:lineRule="auto"/>
              <w:rPr>
                <w:rFonts w:ascii="Times New Roman" w:hAnsi="Times New Roman" w:cs="Times New Roman"/>
                <w:color w:val="000000"/>
                <w:sz w:val="20"/>
                <w:szCs w:val="20"/>
              </w:rPr>
            </w:pPr>
            <w:r w:rsidRPr="0016257A">
              <w:rPr>
                <w:rFonts w:ascii="Times New Roman" w:hAnsi="Times New Roman" w:cs="Times New Roman"/>
                <w:color w:val="000000"/>
                <w:sz w:val="20"/>
                <w:szCs w:val="20"/>
              </w:rPr>
              <w:t>Metro West</w:t>
            </w:r>
          </w:p>
        </w:tc>
        <w:tc>
          <w:tcPr>
            <w:tcW w:w="1250" w:type="dxa"/>
            <w:shd w:val="clear" w:color="auto" w:fill="C0C0C0"/>
            <w:tcMar>
              <w:top w:w="0" w:type="dxa"/>
              <w:left w:w="108" w:type="dxa"/>
              <w:bottom w:w="0" w:type="dxa"/>
              <w:right w:w="108" w:type="dxa"/>
            </w:tcMar>
            <w:hideMark/>
          </w:tcPr>
          <w:p w14:paraId="46CBFE74"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84 (94.4%)</w:t>
            </w:r>
          </w:p>
        </w:tc>
        <w:tc>
          <w:tcPr>
            <w:tcW w:w="1167" w:type="dxa"/>
            <w:shd w:val="clear" w:color="auto" w:fill="C0C0C0"/>
            <w:tcMar>
              <w:top w:w="0" w:type="dxa"/>
              <w:left w:w="108" w:type="dxa"/>
              <w:bottom w:w="0" w:type="dxa"/>
              <w:right w:w="108" w:type="dxa"/>
            </w:tcMar>
            <w:hideMark/>
          </w:tcPr>
          <w:p w14:paraId="1AED83DB"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5 (5.6%)</w:t>
            </w:r>
          </w:p>
        </w:tc>
        <w:tc>
          <w:tcPr>
            <w:tcW w:w="1334" w:type="dxa"/>
            <w:shd w:val="clear" w:color="auto" w:fill="C0C0C0"/>
            <w:tcMar>
              <w:top w:w="0" w:type="dxa"/>
              <w:left w:w="108" w:type="dxa"/>
              <w:bottom w:w="0" w:type="dxa"/>
              <w:right w:w="108" w:type="dxa"/>
            </w:tcMar>
            <w:hideMark/>
          </w:tcPr>
          <w:p w14:paraId="24E828A0"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54 (32.5%)</w:t>
            </w:r>
          </w:p>
        </w:tc>
        <w:tc>
          <w:tcPr>
            <w:tcW w:w="1546" w:type="dxa"/>
            <w:shd w:val="clear" w:color="auto" w:fill="C0C0C0"/>
            <w:tcMar>
              <w:top w:w="0" w:type="dxa"/>
              <w:left w:w="108" w:type="dxa"/>
              <w:bottom w:w="0" w:type="dxa"/>
              <w:right w:w="108" w:type="dxa"/>
            </w:tcMar>
            <w:hideMark/>
          </w:tcPr>
          <w:p w14:paraId="796B4136"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112 (67.5%)</w:t>
            </w:r>
          </w:p>
        </w:tc>
        <w:tc>
          <w:tcPr>
            <w:tcW w:w="1224" w:type="dxa"/>
            <w:shd w:val="clear" w:color="auto" w:fill="C0C0C0"/>
            <w:tcMar>
              <w:top w:w="0" w:type="dxa"/>
              <w:left w:w="108" w:type="dxa"/>
              <w:bottom w:w="0" w:type="dxa"/>
              <w:right w:w="108" w:type="dxa"/>
            </w:tcMar>
            <w:hideMark/>
          </w:tcPr>
          <w:p w14:paraId="22B1B293"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62 (37.4%)</w:t>
            </w:r>
          </w:p>
        </w:tc>
        <w:tc>
          <w:tcPr>
            <w:tcW w:w="1588" w:type="dxa"/>
            <w:shd w:val="clear" w:color="auto" w:fill="C0C0C0"/>
            <w:tcMar>
              <w:top w:w="0" w:type="dxa"/>
              <w:left w:w="108" w:type="dxa"/>
              <w:bottom w:w="0" w:type="dxa"/>
              <w:right w:w="108" w:type="dxa"/>
            </w:tcMar>
            <w:hideMark/>
          </w:tcPr>
          <w:p w14:paraId="161C71EB"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104 (62.7%)</w:t>
            </w:r>
          </w:p>
        </w:tc>
      </w:tr>
      <w:tr w:rsidR="008E4E16" w:rsidRPr="0016257A" w14:paraId="4CB12956" w14:textId="77777777" w:rsidTr="00E20BB0">
        <w:trPr>
          <w:trHeight w:val="262"/>
        </w:trPr>
        <w:tc>
          <w:tcPr>
            <w:tcW w:w="1515" w:type="dxa"/>
            <w:tcMar>
              <w:top w:w="0" w:type="dxa"/>
              <w:left w:w="108" w:type="dxa"/>
              <w:bottom w:w="0" w:type="dxa"/>
              <w:right w:w="108" w:type="dxa"/>
            </w:tcMar>
            <w:hideMark/>
          </w:tcPr>
          <w:p w14:paraId="4554D782" w14:textId="77777777" w:rsidR="008E4E16" w:rsidRPr="0016257A" w:rsidRDefault="008E4E16" w:rsidP="005D6909">
            <w:pPr>
              <w:spacing w:after="0" w:line="240" w:lineRule="auto"/>
              <w:rPr>
                <w:rFonts w:ascii="Times New Roman" w:hAnsi="Times New Roman" w:cs="Times New Roman"/>
                <w:color w:val="000000"/>
                <w:sz w:val="20"/>
                <w:szCs w:val="20"/>
              </w:rPr>
            </w:pPr>
            <w:r w:rsidRPr="0016257A">
              <w:rPr>
                <w:rFonts w:ascii="Times New Roman" w:hAnsi="Times New Roman" w:cs="Times New Roman"/>
                <w:color w:val="000000"/>
                <w:sz w:val="20"/>
                <w:szCs w:val="20"/>
              </w:rPr>
              <w:t>Southeastern</w:t>
            </w:r>
          </w:p>
        </w:tc>
        <w:tc>
          <w:tcPr>
            <w:tcW w:w="1250" w:type="dxa"/>
            <w:tcMar>
              <w:top w:w="0" w:type="dxa"/>
              <w:left w:w="108" w:type="dxa"/>
              <w:bottom w:w="0" w:type="dxa"/>
              <w:right w:w="108" w:type="dxa"/>
            </w:tcMar>
            <w:hideMark/>
          </w:tcPr>
          <w:p w14:paraId="62DC7F46"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197 (98.5%)</w:t>
            </w:r>
          </w:p>
        </w:tc>
        <w:tc>
          <w:tcPr>
            <w:tcW w:w="1167" w:type="dxa"/>
            <w:tcMar>
              <w:top w:w="0" w:type="dxa"/>
              <w:left w:w="108" w:type="dxa"/>
              <w:bottom w:w="0" w:type="dxa"/>
              <w:right w:w="108" w:type="dxa"/>
            </w:tcMar>
            <w:hideMark/>
          </w:tcPr>
          <w:p w14:paraId="400B9398"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3 (1.5%)</w:t>
            </w:r>
          </w:p>
        </w:tc>
        <w:tc>
          <w:tcPr>
            <w:tcW w:w="1334" w:type="dxa"/>
            <w:tcMar>
              <w:top w:w="0" w:type="dxa"/>
              <w:left w:w="108" w:type="dxa"/>
              <w:bottom w:w="0" w:type="dxa"/>
              <w:right w:w="108" w:type="dxa"/>
            </w:tcMar>
            <w:hideMark/>
          </w:tcPr>
          <w:p w14:paraId="172A0F07"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52 (23.0%)</w:t>
            </w:r>
          </w:p>
        </w:tc>
        <w:tc>
          <w:tcPr>
            <w:tcW w:w="1546" w:type="dxa"/>
            <w:tcMar>
              <w:top w:w="0" w:type="dxa"/>
              <w:left w:w="108" w:type="dxa"/>
              <w:bottom w:w="0" w:type="dxa"/>
              <w:right w:w="108" w:type="dxa"/>
            </w:tcMar>
            <w:hideMark/>
          </w:tcPr>
          <w:p w14:paraId="438F4D18"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174 (77.0%)</w:t>
            </w:r>
          </w:p>
        </w:tc>
        <w:tc>
          <w:tcPr>
            <w:tcW w:w="1224" w:type="dxa"/>
            <w:tcMar>
              <w:top w:w="0" w:type="dxa"/>
              <w:left w:w="108" w:type="dxa"/>
              <w:bottom w:w="0" w:type="dxa"/>
              <w:right w:w="108" w:type="dxa"/>
            </w:tcMar>
            <w:hideMark/>
          </w:tcPr>
          <w:p w14:paraId="6B8D6B7B"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27 (11.1%)</w:t>
            </w:r>
          </w:p>
        </w:tc>
        <w:tc>
          <w:tcPr>
            <w:tcW w:w="1588" w:type="dxa"/>
            <w:tcMar>
              <w:top w:w="0" w:type="dxa"/>
              <w:left w:w="108" w:type="dxa"/>
              <w:bottom w:w="0" w:type="dxa"/>
              <w:right w:w="108" w:type="dxa"/>
            </w:tcMar>
            <w:hideMark/>
          </w:tcPr>
          <w:p w14:paraId="2B613EC1"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217 (88.9%)</w:t>
            </w:r>
          </w:p>
        </w:tc>
      </w:tr>
      <w:tr w:rsidR="008E4E16" w:rsidRPr="0016257A" w14:paraId="2F644C52" w14:textId="77777777" w:rsidTr="00E20BB0">
        <w:trPr>
          <w:trHeight w:val="262"/>
        </w:trPr>
        <w:tc>
          <w:tcPr>
            <w:tcW w:w="1515" w:type="dxa"/>
            <w:tcBorders>
              <w:top w:val="nil"/>
              <w:left w:val="nil"/>
              <w:bottom w:val="single" w:sz="8" w:space="0" w:color="000000"/>
              <w:right w:val="nil"/>
            </w:tcBorders>
            <w:shd w:val="clear" w:color="auto" w:fill="C0C0C0"/>
            <w:tcMar>
              <w:top w:w="0" w:type="dxa"/>
              <w:left w:w="108" w:type="dxa"/>
              <w:bottom w:w="0" w:type="dxa"/>
              <w:right w:w="108" w:type="dxa"/>
            </w:tcMar>
            <w:hideMark/>
          </w:tcPr>
          <w:p w14:paraId="438B9D10" w14:textId="77777777" w:rsidR="008E4E16" w:rsidRPr="0016257A" w:rsidRDefault="008E4E16" w:rsidP="005D6909">
            <w:pPr>
              <w:spacing w:after="0" w:line="240" w:lineRule="auto"/>
              <w:rPr>
                <w:rFonts w:ascii="Times New Roman" w:hAnsi="Times New Roman" w:cs="Times New Roman"/>
                <w:color w:val="000000"/>
                <w:sz w:val="20"/>
                <w:szCs w:val="20"/>
              </w:rPr>
            </w:pPr>
            <w:r w:rsidRPr="0016257A">
              <w:rPr>
                <w:rFonts w:ascii="Times New Roman" w:hAnsi="Times New Roman" w:cs="Times New Roman"/>
                <w:color w:val="000000"/>
                <w:sz w:val="20"/>
                <w:szCs w:val="20"/>
              </w:rPr>
              <w:t>Boston</w:t>
            </w:r>
          </w:p>
        </w:tc>
        <w:tc>
          <w:tcPr>
            <w:tcW w:w="1250" w:type="dxa"/>
            <w:tcBorders>
              <w:top w:val="nil"/>
              <w:left w:val="nil"/>
              <w:bottom w:val="single" w:sz="8" w:space="0" w:color="000000"/>
              <w:right w:val="nil"/>
            </w:tcBorders>
            <w:shd w:val="clear" w:color="auto" w:fill="C0C0C0"/>
            <w:tcMar>
              <w:top w:w="0" w:type="dxa"/>
              <w:left w:w="108" w:type="dxa"/>
              <w:bottom w:w="0" w:type="dxa"/>
              <w:right w:w="108" w:type="dxa"/>
            </w:tcMar>
            <w:hideMark/>
          </w:tcPr>
          <w:p w14:paraId="5E1539F7"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149 (98.0%)</w:t>
            </w:r>
          </w:p>
        </w:tc>
        <w:tc>
          <w:tcPr>
            <w:tcW w:w="1167" w:type="dxa"/>
            <w:tcBorders>
              <w:top w:val="nil"/>
              <w:left w:val="nil"/>
              <w:bottom w:val="single" w:sz="8" w:space="0" w:color="000000"/>
              <w:right w:val="nil"/>
            </w:tcBorders>
            <w:shd w:val="clear" w:color="auto" w:fill="C0C0C0"/>
            <w:tcMar>
              <w:top w:w="0" w:type="dxa"/>
              <w:left w:w="108" w:type="dxa"/>
              <w:bottom w:w="0" w:type="dxa"/>
              <w:right w:w="108" w:type="dxa"/>
            </w:tcMar>
            <w:hideMark/>
          </w:tcPr>
          <w:p w14:paraId="6F5D99AF"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3 (2.0%)</w:t>
            </w:r>
          </w:p>
        </w:tc>
        <w:tc>
          <w:tcPr>
            <w:tcW w:w="1334" w:type="dxa"/>
            <w:tcBorders>
              <w:top w:val="nil"/>
              <w:left w:val="nil"/>
              <w:bottom w:val="single" w:sz="8" w:space="0" w:color="000000"/>
              <w:right w:val="nil"/>
            </w:tcBorders>
            <w:shd w:val="clear" w:color="auto" w:fill="C0C0C0"/>
            <w:tcMar>
              <w:top w:w="0" w:type="dxa"/>
              <w:left w:w="108" w:type="dxa"/>
              <w:bottom w:w="0" w:type="dxa"/>
              <w:right w:w="108" w:type="dxa"/>
            </w:tcMar>
            <w:hideMark/>
          </w:tcPr>
          <w:p w14:paraId="74DDD06C"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51 (25.4%)</w:t>
            </w:r>
          </w:p>
        </w:tc>
        <w:tc>
          <w:tcPr>
            <w:tcW w:w="1546" w:type="dxa"/>
            <w:tcBorders>
              <w:top w:val="nil"/>
              <w:left w:val="nil"/>
              <w:bottom w:val="single" w:sz="8" w:space="0" w:color="000000"/>
              <w:right w:val="nil"/>
            </w:tcBorders>
            <w:shd w:val="clear" w:color="auto" w:fill="C0C0C0"/>
            <w:tcMar>
              <w:top w:w="0" w:type="dxa"/>
              <w:left w:w="108" w:type="dxa"/>
              <w:bottom w:w="0" w:type="dxa"/>
              <w:right w:w="108" w:type="dxa"/>
            </w:tcMar>
            <w:hideMark/>
          </w:tcPr>
          <w:p w14:paraId="7C91B731"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150 (74.6%)</w:t>
            </w:r>
          </w:p>
        </w:tc>
        <w:tc>
          <w:tcPr>
            <w:tcW w:w="1224" w:type="dxa"/>
            <w:tcBorders>
              <w:top w:val="nil"/>
              <w:left w:val="nil"/>
              <w:bottom w:val="single" w:sz="8" w:space="0" w:color="000000"/>
              <w:right w:val="nil"/>
            </w:tcBorders>
            <w:shd w:val="clear" w:color="auto" w:fill="C0C0C0"/>
            <w:tcMar>
              <w:top w:w="0" w:type="dxa"/>
              <w:left w:w="108" w:type="dxa"/>
              <w:bottom w:w="0" w:type="dxa"/>
              <w:right w:w="108" w:type="dxa"/>
            </w:tcMar>
            <w:hideMark/>
          </w:tcPr>
          <w:p w14:paraId="7D2DCBA8"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33 (18.2%)</w:t>
            </w:r>
          </w:p>
        </w:tc>
        <w:tc>
          <w:tcPr>
            <w:tcW w:w="1588" w:type="dxa"/>
            <w:tcBorders>
              <w:top w:val="nil"/>
              <w:left w:val="nil"/>
              <w:bottom w:val="single" w:sz="8" w:space="0" w:color="000000"/>
              <w:right w:val="nil"/>
            </w:tcBorders>
            <w:shd w:val="clear" w:color="auto" w:fill="C0C0C0"/>
            <w:tcMar>
              <w:top w:w="0" w:type="dxa"/>
              <w:left w:w="108" w:type="dxa"/>
              <w:bottom w:w="0" w:type="dxa"/>
              <w:right w:w="108" w:type="dxa"/>
            </w:tcMar>
            <w:hideMark/>
          </w:tcPr>
          <w:p w14:paraId="60EAEBC8" w14:textId="77777777" w:rsidR="008E4E16" w:rsidRPr="0016257A" w:rsidRDefault="008E4E16" w:rsidP="005D6909">
            <w:pPr>
              <w:spacing w:after="0" w:line="240" w:lineRule="auto"/>
              <w:jc w:val="center"/>
              <w:rPr>
                <w:rFonts w:ascii="Times New Roman" w:hAnsi="Times New Roman" w:cs="Times New Roman"/>
                <w:color w:val="000000"/>
                <w:sz w:val="20"/>
                <w:szCs w:val="20"/>
              </w:rPr>
            </w:pPr>
            <w:r w:rsidRPr="0016257A">
              <w:rPr>
                <w:rFonts w:ascii="Times New Roman" w:hAnsi="Times New Roman" w:cs="Times New Roman"/>
                <w:color w:val="000000"/>
                <w:sz w:val="20"/>
                <w:szCs w:val="20"/>
              </w:rPr>
              <w:t>148 (81.8%)</w:t>
            </w:r>
          </w:p>
        </w:tc>
      </w:tr>
    </w:tbl>
    <w:p w14:paraId="35D0B883" w14:textId="77777777" w:rsidR="008E4E16" w:rsidRDefault="008E4E16" w:rsidP="008E4E16">
      <w:pPr>
        <w:rPr>
          <w:rFonts w:ascii="Times New Roman" w:hAnsi="Times New Roman" w:cs="Times New Roman"/>
          <w:b/>
          <w:bCs/>
          <w:lang w:eastAsia="zh-CN"/>
        </w:rPr>
      </w:pPr>
      <w:r w:rsidRPr="00EF6E76">
        <w:rPr>
          <w:rFonts w:ascii="Times New Roman" w:hAnsi="Times New Roman" w:cs="Times New Roman"/>
          <w:b/>
          <w:bCs/>
        </w:rPr>
        <w:t xml:space="preserve">2007: </w:t>
      </w:r>
      <w:r w:rsidRPr="00EF6E76">
        <w:rPr>
          <w:rFonts w:ascii="Times New Roman" w:hAnsi="Times New Roman" w:cs="Times New Roman"/>
          <w:vertAlign w:val="superscript"/>
        </w:rPr>
        <w:t>1</w:t>
      </w:r>
      <w:r w:rsidRPr="00EF6E76">
        <w:rPr>
          <w:rFonts w:ascii="Times New Roman" w:hAnsi="Times New Roman" w:cs="Times New Roman"/>
        </w:rPr>
        <w:t>x</w:t>
      </w:r>
      <w:r w:rsidRPr="00EF6E76">
        <w:rPr>
          <w:rFonts w:ascii="Times New Roman" w:hAnsi="Times New Roman" w:cs="Times New Roman"/>
          <w:vertAlign w:val="superscript"/>
        </w:rPr>
        <w:t>2</w:t>
      </w:r>
      <w:r w:rsidRPr="00EF6E76">
        <w:rPr>
          <w:rFonts w:ascii="Times New Roman" w:hAnsi="Times New Roman" w:cs="Times New Roman"/>
        </w:rPr>
        <w:t xml:space="preserve">=13.33 p=.021   </w:t>
      </w:r>
      <w:r w:rsidRPr="00EF6E76">
        <w:rPr>
          <w:rFonts w:ascii="Times New Roman" w:hAnsi="Times New Roman" w:cs="Times New Roman"/>
          <w:b/>
          <w:bCs/>
        </w:rPr>
        <w:t>2010</w:t>
      </w:r>
      <w:r w:rsidRPr="00EF6E76">
        <w:rPr>
          <w:rFonts w:ascii="Times New Roman" w:hAnsi="Times New Roman" w:cs="Times New Roman"/>
        </w:rPr>
        <w:t xml:space="preserve">: </w:t>
      </w:r>
      <w:r w:rsidRPr="00EF6E76">
        <w:rPr>
          <w:rFonts w:ascii="Times New Roman" w:hAnsi="Times New Roman" w:cs="Times New Roman"/>
          <w:vertAlign w:val="superscript"/>
        </w:rPr>
        <w:t>2</w:t>
      </w:r>
      <w:r w:rsidRPr="00EF6E76">
        <w:rPr>
          <w:rFonts w:ascii="Times New Roman" w:hAnsi="Times New Roman" w:cs="Times New Roman"/>
        </w:rPr>
        <w:t>x</w:t>
      </w:r>
      <w:r w:rsidRPr="00EF6E76">
        <w:rPr>
          <w:rFonts w:ascii="Times New Roman" w:hAnsi="Times New Roman" w:cs="Times New Roman"/>
          <w:vertAlign w:val="superscript"/>
        </w:rPr>
        <w:t>2</w:t>
      </w:r>
      <w:r w:rsidRPr="00EF6E76">
        <w:rPr>
          <w:rFonts w:ascii="Times New Roman" w:hAnsi="Times New Roman" w:cs="Times New Roman"/>
        </w:rPr>
        <w:t xml:space="preserve">=36.33 p&lt;.001   </w:t>
      </w:r>
      <w:r w:rsidRPr="00EF6E76">
        <w:rPr>
          <w:rFonts w:ascii="Times New Roman" w:hAnsi="Times New Roman" w:cs="Times New Roman"/>
          <w:b/>
          <w:bCs/>
        </w:rPr>
        <w:t xml:space="preserve">2012: </w:t>
      </w:r>
      <w:r w:rsidRPr="00EF6E76">
        <w:rPr>
          <w:rFonts w:ascii="Times New Roman" w:hAnsi="Times New Roman" w:cs="Times New Roman"/>
          <w:b/>
          <w:bCs/>
          <w:vertAlign w:val="superscript"/>
        </w:rPr>
        <w:t>3</w:t>
      </w:r>
      <w:r w:rsidRPr="00EF6E76">
        <w:rPr>
          <w:rFonts w:ascii="Times New Roman" w:hAnsi="Times New Roman" w:cs="Times New Roman"/>
        </w:rPr>
        <w:t>x</w:t>
      </w:r>
      <w:r w:rsidRPr="00EF6E76">
        <w:rPr>
          <w:rFonts w:ascii="Times New Roman" w:hAnsi="Times New Roman" w:cs="Times New Roman"/>
          <w:vertAlign w:val="superscript"/>
        </w:rPr>
        <w:t>2</w:t>
      </w:r>
      <w:r w:rsidRPr="00EF6E76">
        <w:rPr>
          <w:rFonts w:ascii="Times New Roman" w:hAnsi="Times New Roman" w:cs="Times New Roman"/>
        </w:rPr>
        <w:t>=75.21  p&lt;.001</w:t>
      </w:r>
    </w:p>
    <w:p w14:paraId="23434173" w14:textId="6127ADFE" w:rsidR="008E4E16" w:rsidRPr="003533C4" w:rsidRDefault="008E4E16" w:rsidP="008E4E16">
      <w:pPr>
        <w:tabs>
          <w:tab w:val="left" w:pos="3600"/>
        </w:tabs>
        <w:autoSpaceDE w:val="0"/>
        <w:autoSpaceDN w:val="0"/>
        <w:adjustRightInd w:val="0"/>
        <w:rPr>
          <w:rFonts w:ascii="Times New Roman" w:hAnsi="Times New Roman" w:cs="Times New Roman"/>
          <w:bCs/>
        </w:rPr>
      </w:pPr>
      <w:r w:rsidRPr="00EB4F92">
        <w:rPr>
          <w:rFonts w:ascii="Times New Roman" w:hAnsi="Times New Roman" w:cs="Times New Roman"/>
        </w:rPr>
        <w:t xml:space="preserve">In </w:t>
      </w:r>
      <w:r w:rsidR="00473582">
        <w:rPr>
          <w:rFonts w:ascii="Times New Roman" w:hAnsi="Times New Roman" w:cs="Times New Roman"/>
        </w:rPr>
        <w:t>Data source</w:t>
      </w:r>
      <w:r w:rsidRPr="00EB4F92">
        <w:rPr>
          <w:rFonts w:ascii="Times New Roman" w:hAnsi="Times New Roman" w:cs="Times New Roman"/>
        </w:rPr>
        <w:t xml:space="preserve"> 3</w:t>
      </w:r>
      <w:r w:rsidR="00EB4F92" w:rsidRPr="00EB4F92">
        <w:rPr>
          <w:rFonts w:ascii="Times New Roman" w:hAnsi="Times New Roman" w:cs="Times New Roman"/>
        </w:rPr>
        <w:t>,</w:t>
      </w:r>
      <w:r w:rsidRPr="00EB4F92">
        <w:rPr>
          <w:rFonts w:ascii="Times New Roman" w:hAnsi="Times New Roman" w:cs="Times New Roman"/>
        </w:rPr>
        <w:t xml:space="preserve"> we had a large sample of billing data on BH screening at the individual case level</w:t>
      </w:r>
      <w:r w:rsidR="00CB6B67">
        <w:rPr>
          <w:rFonts w:ascii="Times New Roman" w:hAnsi="Times New Roman" w:cs="Times New Roman"/>
        </w:rPr>
        <w:t xml:space="preserve"> from</w:t>
      </w:r>
      <w:r w:rsidRPr="00EB4F92">
        <w:rPr>
          <w:rFonts w:ascii="Times New Roman" w:hAnsi="Times New Roman" w:cs="Times New Roman"/>
        </w:rPr>
        <w:t xml:space="preserve"> </w:t>
      </w:r>
      <w:r w:rsidR="003C679C">
        <w:rPr>
          <w:rFonts w:ascii="Times New Roman" w:hAnsi="Times New Roman" w:cs="Times New Roman"/>
        </w:rPr>
        <w:t xml:space="preserve">four </w:t>
      </w:r>
      <w:r w:rsidRPr="00EB4F92">
        <w:rPr>
          <w:rFonts w:ascii="Times New Roman" w:hAnsi="Times New Roman" w:cs="Times New Roman"/>
        </w:rPr>
        <w:t>clinics. As shown in Table 5 below</w:t>
      </w:r>
      <w:r w:rsidR="00EB4F92" w:rsidRPr="00EB4F92">
        <w:rPr>
          <w:rFonts w:ascii="Times New Roman" w:hAnsi="Times New Roman" w:cs="Times New Roman"/>
        </w:rPr>
        <w:t>,</w:t>
      </w:r>
      <w:r w:rsidRPr="00EB4F92">
        <w:rPr>
          <w:rFonts w:ascii="Times New Roman" w:hAnsi="Times New Roman" w:cs="Times New Roman"/>
        </w:rPr>
        <w:t xml:space="preserve"> </w:t>
      </w:r>
      <w:r w:rsidRPr="003533C4">
        <w:rPr>
          <w:rFonts w:ascii="Times New Roman" w:hAnsi="Times New Roman" w:cs="Times New Roman"/>
          <w:bCs/>
        </w:rPr>
        <w:t>there was one clinic that was not screening at all</w:t>
      </w:r>
      <w:r w:rsidR="00C91642">
        <w:rPr>
          <w:rFonts w:ascii="Times New Roman" w:hAnsi="Times New Roman" w:cs="Times New Roman"/>
          <w:bCs/>
        </w:rPr>
        <w:t xml:space="preserve">, one that was screening at a relatively low rate (24.1%) </w:t>
      </w:r>
      <w:r w:rsidRPr="003533C4">
        <w:rPr>
          <w:rFonts w:ascii="Times New Roman" w:hAnsi="Times New Roman" w:cs="Times New Roman"/>
          <w:bCs/>
        </w:rPr>
        <w:t>and two that were screening at</w:t>
      </w:r>
      <w:r w:rsidR="00C91642">
        <w:rPr>
          <w:rFonts w:ascii="Times New Roman" w:hAnsi="Times New Roman" w:cs="Times New Roman"/>
          <w:bCs/>
        </w:rPr>
        <w:t xml:space="preserve"> high rates (86.1% and 88.1</w:t>
      </w:r>
      <w:r w:rsidR="003C679C">
        <w:rPr>
          <w:rFonts w:ascii="Times New Roman" w:hAnsi="Times New Roman" w:cs="Times New Roman"/>
          <w:bCs/>
        </w:rPr>
        <w:t xml:space="preserve">%), </w:t>
      </w:r>
      <w:r w:rsidRPr="003533C4">
        <w:rPr>
          <w:rFonts w:ascii="Times New Roman" w:hAnsi="Times New Roman" w:cs="Times New Roman"/>
          <w:bCs/>
        </w:rPr>
        <w:t>a difference that was statistically significant (</w:t>
      </w:r>
      <w:r w:rsidRPr="003533C4">
        <w:rPr>
          <w:rFonts w:ascii="Times New Roman" w:hAnsi="Times New Roman" w:cs="Times New Roman"/>
          <w:bCs/>
          <w:i/>
        </w:rPr>
        <w:t>p</w:t>
      </w:r>
      <w:r w:rsidR="00EB4F92" w:rsidRPr="00A205D0">
        <w:rPr>
          <w:rFonts w:ascii="Times New Roman" w:hAnsi="Times New Roman" w:cs="Times New Roman"/>
          <w:bCs/>
        </w:rPr>
        <w:t xml:space="preserve"> </w:t>
      </w:r>
      <w:r w:rsidRPr="003533C4">
        <w:rPr>
          <w:rFonts w:ascii="Times New Roman" w:hAnsi="Times New Roman" w:cs="Times New Roman"/>
          <w:bCs/>
        </w:rPr>
        <w:t xml:space="preserve">&lt; .001). </w:t>
      </w:r>
    </w:p>
    <w:p w14:paraId="3D57FE7B" w14:textId="77777777" w:rsidR="008E4E16" w:rsidRPr="003533C4" w:rsidRDefault="008E4E16" w:rsidP="008E4E16">
      <w:pPr>
        <w:autoSpaceDE w:val="0"/>
        <w:autoSpaceDN w:val="0"/>
        <w:adjustRightInd w:val="0"/>
        <w:spacing w:after="0" w:line="240" w:lineRule="auto"/>
        <w:rPr>
          <w:rFonts w:ascii="Times New Roman" w:hAnsi="Times New Roman" w:cs="Times New Roman"/>
          <w:bCs/>
        </w:rPr>
      </w:pPr>
      <w:r w:rsidRPr="003533C4">
        <w:rPr>
          <w:rFonts w:ascii="Times New Roman" w:hAnsi="Times New Roman" w:cs="Times New Roman"/>
          <w:bCs/>
        </w:rPr>
        <w:t xml:space="preserve">It  may also be important to reiterate at this point that a study (Hacker, et al, 2016) that compared Medicaid (MAX) claims data  from the state of Massachusetts with claims from the state of California over the same 18 month period from 2007 to 2009 found significant differences (~5 fold) in rates of 96110 screening after the start of mandatory screening in MA, suggesting not only a large and continuing </w:t>
      </w:r>
      <w:r w:rsidRPr="003533C4">
        <w:rPr>
          <w:rFonts w:ascii="Times New Roman" w:hAnsi="Times New Roman" w:cs="Times New Roman"/>
          <w:bCs/>
        </w:rPr>
        <w:lastRenderedPageBreak/>
        <w:t>performance gap in different states but also evidence that low rates of screening could be overcome on a statewide basis.</w:t>
      </w:r>
    </w:p>
    <w:p w14:paraId="73CA9C15" w14:textId="77777777" w:rsidR="008E4E16" w:rsidRPr="003533C4" w:rsidRDefault="008E4E16" w:rsidP="008E4E16">
      <w:pPr>
        <w:spacing w:line="240" w:lineRule="auto"/>
        <w:rPr>
          <w:rFonts w:ascii="Times New Roman" w:hAnsi="Times New Roman" w:cs="Times New Roman"/>
          <w:bCs/>
        </w:rPr>
      </w:pPr>
    </w:p>
    <w:p w14:paraId="3ED2C4F2" w14:textId="2A65501A" w:rsidR="008E4E16" w:rsidRPr="003533C4" w:rsidRDefault="008E4E16" w:rsidP="008E4E16">
      <w:pPr>
        <w:spacing w:line="240" w:lineRule="auto"/>
        <w:rPr>
          <w:rFonts w:ascii="Times New Roman" w:hAnsi="Times New Roman" w:cs="Times New Roman"/>
          <w:bCs/>
        </w:rPr>
      </w:pPr>
      <w:r w:rsidRPr="003533C4">
        <w:rPr>
          <w:rFonts w:ascii="Times New Roman" w:hAnsi="Times New Roman" w:cs="Times New Roman"/>
          <w:bCs/>
        </w:rPr>
        <w:t xml:space="preserve">Similarly, with reference to the </w:t>
      </w:r>
      <w:r w:rsidR="00473582">
        <w:rPr>
          <w:rFonts w:ascii="Times New Roman" w:hAnsi="Times New Roman" w:cs="Times New Roman"/>
          <w:bCs/>
        </w:rPr>
        <w:t>Data source</w:t>
      </w:r>
      <w:r w:rsidRPr="003533C4">
        <w:rPr>
          <w:rFonts w:ascii="Times New Roman" w:hAnsi="Times New Roman" w:cs="Times New Roman"/>
          <w:bCs/>
        </w:rPr>
        <w:t xml:space="preserve"> 1 table cited on the previous page, it may also be important to note that </w:t>
      </w:r>
      <w:r w:rsidR="00C934A8">
        <w:rPr>
          <w:rFonts w:ascii="Times New Roman" w:hAnsi="Times New Roman" w:cs="Times New Roman"/>
          <w:bCs/>
        </w:rPr>
        <w:t xml:space="preserve">by 2017, </w:t>
      </w:r>
      <w:r w:rsidRPr="003533C4">
        <w:rPr>
          <w:rFonts w:ascii="Times New Roman" w:hAnsi="Times New Roman" w:cs="Times New Roman"/>
          <w:bCs/>
        </w:rPr>
        <w:t xml:space="preserve">one of the six regions </w:t>
      </w:r>
      <w:r w:rsidR="00C934A8">
        <w:rPr>
          <w:rFonts w:ascii="Times New Roman" w:hAnsi="Times New Roman" w:cs="Times New Roman"/>
          <w:bCs/>
        </w:rPr>
        <w:t xml:space="preserve">of Massachusetts </w:t>
      </w:r>
      <w:r w:rsidRPr="003533C4">
        <w:rPr>
          <w:rFonts w:ascii="Times New Roman" w:hAnsi="Times New Roman" w:cs="Times New Roman"/>
          <w:bCs/>
        </w:rPr>
        <w:t>had surpassed the 80%-of-WCV-with-screens benc</w:t>
      </w:r>
      <w:r w:rsidR="00A24517">
        <w:rPr>
          <w:rFonts w:ascii="Times New Roman" w:hAnsi="Times New Roman" w:cs="Times New Roman"/>
          <w:bCs/>
        </w:rPr>
        <w:t>hmark sought by CBHI, two other regions</w:t>
      </w:r>
      <w:r w:rsidRPr="003533C4">
        <w:rPr>
          <w:rFonts w:ascii="Times New Roman" w:hAnsi="Times New Roman" w:cs="Times New Roman"/>
          <w:bCs/>
        </w:rPr>
        <w:t xml:space="preserve"> were in the low to mid 70% range (which was c</w:t>
      </w:r>
      <w:r w:rsidR="00C934A8">
        <w:rPr>
          <w:rFonts w:ascii="Times New Roman" w:hAnsi="Times New Roman" w:cs="Times New Roman"/>
          <w:bCs/>
        </w:rPr>
        <w:t xml:space="preserve">lose to the benchmark) and </w:t>
      </w:r>
      <w:r w:rsidRPr="003533C4">
        <w:rPr>
          <w:rFonts w:ascii="Times New Roman" w:hAnsi="Times New Roman" w:cs="Times New Roman"/>
          <w:bCs/>
        </w:rPr>
        <w:t xml:space="preserve">two other regions </w:t>
      </w:r>
      <w:r w:rsidR="00A24517">
        <w:rPr>
          <w:rFonts w:ascii="Times New Roman" w:hAnsi="Times New Roman" w:cs="Times New Roman"/>
          <w:bCs/>
        </w:rPr>
        <w:t>far below the bench mark (</w:t>
      </w:r>
      <w:r w:rsidRPr="003533C4">
        <w:rPr>
          <w:rFonts w:ascii="Times New Roman" w:hAnsi="Times New Roman" w:cs="Times New Roman"/>
          <w:bCs/>
        </w:rPr>
        <w:t>in the 40</w:t>
      </w:r>
      <w:r w:rsidR="00C934A8">
        <w:rPr>
          <w:rFonts w:ascii="Times New Roman" w:hAnsi="Times New Roman" w:cs="Times New Roman"/>
          <w:bCs/>
        </w:rPr>
        <w:t>-50%</w:t>
      </w:r>
      <w:r w:rsidRPr="003533C4">
        <w:rPr>
          <w:rFonts w:ascii="Times New Roman" w:hAnsi="Times New Roman" w:cs="Times New Roman"/>
          <w:bCs/>
        </w:rPr>
        <w:t>% range</w:t>
      </w:r>
      <w:r w:rsidR="00A24517">
        <w:rPr>
          <w:rFonts w:ascii="Times New Roman" w:hAnsi="Times New Roman" w:cs="Times New Roman"/>
          <w:bCs/>
        </w:rPr>
        <w:t>)</w:t>
      </w:r>
      <w:r w:rsidRPr="003533C4">
        <w:rPr>
          <w:rFonts w:ascii="Times New Roman" w:hAnsi="Times New Roman" w:cs="Times New Roman"/>
          <w:bCs/>
        </w:rPr>
        <w:t xml:space="preserve">, </w:t>
      </w:r>
      <w:r w:rsidR="00A24517">
        <w:rPr>
          <w:rFonts w:ascii="Times New Roman" w:hAnsi="Times New Roman" w:cs="Times New Roman"/>
          <w:bCs/>
        </w:rPr>
        <w:t xml:space="preserve">again </w:t>
      </w:r>
      <w:r w:rsidRPr="003533C4">
        <w:rPr>
          <w:rFonts w:ascii="Times New Roman" w:hAnsi="Times New Roman" w:cs="Times New Roman"/>
          <w:bCs/>
        </w:rPr>
        <w:t>illustrating the large differences in rates of screening in different locales and the large room for improvement in some of them. The same points could be made with reference to Table 5 (below) which</w:t>
      </w:r>
      <w:r w:rsidR="00C934A8">
        <w:rPr>
          <w:rFonts w:ascii="Times New Roman" w:hAnsi="Times New Roman" w:cs="Times New Roman"/>
          <w:bCs/>
        </w:rPr>
        <w:t xml:space="preserve"> shows two clinics in the 80%+ </w:t>
      </w:r>
      <w:r w:rsidRPr="003533C4">
        <w:rPr>
          <w:rFonts w:ascii="Times New Roman" w:hAnsi="Times New Roman" w:cs="Times New Roman"/>
          <w:bCs/>
        </w:rPr>
        <w:t>range</w:t>
      </w:r>
      <w:r w:rsidR="00C934A8">
        <w:rPr>
          <w:rFonts w:ascii="Times New Roman" w:hAnsi="Times New Roman" w:cs="Times New Roman"/>
          <w:bCs/>
        </w:rPr>
        <w:t>, one in the 20% range,</w:t>
      </w:r>
      <w:r w:rsidRPr="003533C4">
        <w:rPr>
          <w:rFonts w:ascii="Times New Roman" w:hAnsi="Times New Roman" w:cs="Times New Roman"/>
          <w:bCs/>
        </w:rPr>
        <w:t xml:space="preserve"> and </w:t>
      </w:r>
      <w:r w:rsidR="00CB6B67">
        <w:rPr>
          <w:rFonts w:ascii="Times New Roman" w:hAnsi="Times New Roman" w:cs="Times New Roman"/>
          <w:bCs/>
        </w:rPr>
        <w:t>one</w:t>
      </w:r>
      <w:r w:rsidRPr="003533C4">
        <w:rPr>
          <w:rFonts w:ascii="Times New Roman" w:hAnsi="Times New Roman" w:cs="Times New Roman"/>
          <w:bCs/>
        </w:rPr>
        <w:t xml:space="preserve"> that </w:t>
      </w:r>
      <w:r w:rsidR="00CB6B67">
        <w:rPr>
          <w:rFonts w:ascii="Times New Roman" w:hAnsi="Times New Roman" w:cs="Times New Roman"/>
          <w:bCs/>
        </w:rPr>
        <w:t>was not screening at all</w:t>
      </w:r>
      <w:r w:rsidRPr="003533C4">
        <w:rPr>
          <w:rFonts w:ascii="Times New Roman" w:hAnsi="Times New Roman" w:cs="Times New Roman"/>
          <w:bCs/>
        </w:rPr>
        <w:t xml:space="preserve">…underscoring both that high rates of screening can be achieved </w:t>
      </w:r>
      <w:r w:rsidR="00CB6B67">
        <w:rPr>
          <w:rFonts w:ascii="Times New Roman" w:hAnsi="Times New Roman" w:cs="Times New Roman"/>
          <w:bCs/>
        </w:rPr>
        <w:t>and</w:t>
      </w:r>
      <w:r w:rsidRPr="003533C4">
        <w:rPr>
          <w:rFonts w:ascii="Times New Roman" w:hAnsi="Times New Roman" w:cs="Times New Roman"/>
          <w:bCs/>
        </w:rPr>
        <w:t xml:space="preserve"> that some clinics have not achieved them.</w:t>
      </w:r>
    </w:p>
    <w:p w14:paraId="28406BF0" w14:textId="347D00A1" w:rsidR="003C679C" w:rsidRPr="006E6E05" w:rsidRDefault="008E4E16" w:rsidP="008E4E16">
      <w:pPr>
        <w:autoSpaceDE w:val="0"/>
        <w:autoSpaceDN w:val="0"/>
        <w:adjustRightInd w:val="0"/>
        <w:rPr>
          <w:rFonts w:ascii="Times New Roman" w:hAnsi="Times New Roman" w:cs="Times New Roman"/>
        </w:rPr>
      </w:pPr>
      <w:r w:rsidRPr="003C558A">
        <w:rPr>
          <w:rFonts w:ascii="Times New Roman" w:hAnsi="Times New Roman" w:cs="Times New Roman"/>
          <w:b/>
        </w:rPr>
        <w:t xml:space="preserve">Table 5: </w:t>
      </w:r>
      <w:r w:rsidR="002151F1" w:rsidRPr="003C558A">
        <w:rPr>
          <w:rFonts w:ascii="Times New Roman" w:hAnsi="Times New Roman" w:cs="Times New Roman"/>
        </w:rPr>
        <w:t>Rates of scree</w:t>
      </w:r>
      <w:r w:rsidR="003C679C" w:rsidRPr="003C558A">
        <w:rPr>
          <w:rFonts w:ascii="Times New Roman" w:hAnsi="Times New Roman" w:cs="Times New Roman"/>
        </w:rPr>
        <w:t>ning in four</w:t>
      </w:r>
      <w:r w:rsidRPr="003C558A">
        <w:rPr>
          <w:rFonts w:ascii="Times New Roman" w:hAnsi="Times New Roman" w:cs="Times New Roman"/>
        </w:rPr>
        <w:t xml:space="preserve"> MGH affiliated outpa</w:t>
      </w:r>
      <w:r w:rsidR="006E6E05">
        <w:rPr>
          <w:rFonts w:ascii="Times New Roman" w:hAnsi="Times New Roman" w:cs="Times New Roman"/>
        </w:rPr>
        <w:t>tient pediatric clinics in 2016</w:t>
      </w:r>
    </w:p>
    <w:tbl>
      <w:tblPr>
        <w:tblW w:w="9109" w:type="dxa"/>
        <w:tblInd w:w="-5" w:type="dxa"/>
        <w:tblLayout w:type="fixed"/>
        <w:tblLook w:val="04A0" w:firstRow="1" w:lastRow="0" w:firstColumn="1" w:lastColumn="0" w:noHBand="0" w:noVBand="1"/>
      </w:tblPr>
      <w:tblGrid>
        <w:gridCol w:w="2024"/>
        <w:gridCol w:w="1349"/>
        <w:gridCol w:w="1518"/>
        <w:gridCol w:w="1180"/>
        <w:gridCol w:w="1518"/>
        <w:gridCol w:w="777"/>
        <w:gridCol w:w="743"/>
      </w:tblGrid>
      <w:tr w:rsidR="006E6E05" w:rsidRPr="0016257A" w14:paraId="03027252" w14:textId="77777777" w:rsidTr="006E6E05">
        <w:trPr>
          <w:trHeight w:val="192"/>
        </w:trPr>
        <w:tc>
          <w:tcPr>
            <w:tcW w:w="2024" w:type="dxa"/>
            <w:tcBorders>
              <w:top w:val="single" w:sz="4" w:space="0" w:color="auto"/>
              <w:left w:val="single" w:sz="4" w:space="0" w:color="auto"/>
              <w:bottom w:val="nil"/>
              <w:right w:val="single" w:sz="4" w:space="0" w:color="auto"/>
            </w:tcBorders>
            <w:shd w:val="clear" w:color="auto" w:fill="auto"/>
            <w:noWrap/>
            <w:vAlign w:val="bottom"/>
            <w:hideMark/>
          </w:tcPr>
          <w:p w14:paraId="6DE448C9" w14:textId="77777777" w:rsidR="006E6E05" w:rsidRPr="003533C4" w:rsidRDefault="006E6E05" w:rsidP="005D6909">
            <w:pPr>
              <w:rPr>
                <w:rFonts w:ascii="Times New Roman" w:eastAsia="Times New Roman" w:hAnsi="Times New Roman" w:cs="Times New Roman"/>
                <w:color w:val="000000"/>
                <w:sz w:val="20"/>
                <w:szCs w:val="20"/>
              </w:rPr>
            </w:pPr>
            <w:r w:rsidRPr="003533C4">
              <w:rPr>
                <w:rFonts w:ascii="Times New Roman" w:eastAsia="Times New Roman" w:hAnsi="Times New Roman" w:cs="Times New Roman"/>
                <w:color w:val="000000"/>
                <w:sz w:val="20"/>
                <w:szCs w:val="20"/>
              </w:rPr>
              <w:t> </w:t>
            </w:r>
          </w:p>
        </w:tc>
        <w:tc>
          <w:tcPr>
            <w:tcW w:w="1349" w:type="dxa"/>
            <w:tcBorders>
              <w:top w:val="single" w:sz="4" w:space="0" w:color="auto"/>
              <w:left w:val="single" w:sz="4" w:space="0" w:color="auto"/>
              <w:bottom w:val="nil"/>
              <w:right w:val="nil"/>
            </w:tcBorders>
            <w:shd w:val="clear" w:color="auto" w:fill="auto"/>
            <w:noWrap/>
            <w:vAlign w:val="bottom"/>
            <w:hideMark/>
          </w:tcPr>
          <w:p w14:paraId="69C943C6" w14:textId="77777777" w:rsidR="006E6E05" w:rsidRPr="003533C4" w:rsidRDefault="006E6E05" w:rsidP="005D6909">
            <w:pPr>
              <w:jc w:val="center"/>
              <w:rPr>
                <w:rFonts w:ascii="Times New Roman" w:eastAsia="Times New Roman" w:hAnsi="Times New Roman" w:cs="Times New Roman"/>
                <w:b/>
                <w:bCs/>
                <w:color w:val="000000"/>
                <w:sz w:val="20"/>
                <w:szCs w:val="20"/>
              </w:rPr>
            </w:pPr>
          </w:p>
        </w:tc>
        <w:tc>
          <w:tcPr>
            <w:tcW w:w="1518" w:type="dxa"/>
            <w:tcBorders>
              <w:top w:val="single" w:sz="4" w:space="0" w:color="auto"/>
              <w:left w:val="nil"/>
              <w:bottom w:val="nil"/>
              <w:right w:val="nil"/>
            </w:tcBorders>
          </w:tcPr>
          <w:p w14:paraId="372B9A88" w14:textId="77777777" w:rsidR="006E6E05" w:rsidRDefault="006E6E05" w:rsidP="005D6909">
            <w:pPr>
              <w:jc w:val="center"/>
              <w:rPr>
                <w:rFonts w:ascii="Times New Roman" w:eastAsia="Times New Roman" w:hAnsi="Times New Roman" w:cs="Times New Roman"/>
                <w:b/>
                <w:bCs/>
                <w:color w:val="000000"/>
                <w:sz w:val="20"/>
                <w:szCs w:val="20"/>
              </w:rPr>
            </w:pPr>
          </w:p>
        </w:tc>
        <w:tc>
          <w:tcPr>
            <w:tcW w:w="3475" w:type="dxa"/>
            <w:gridSpan w:val="3"/>
            <w:tcBorders>
              <w:top w:val="single" w:sz="4" w:space="0" w:color="auto"/>
              <w:left w:val="nil"/>
              <w:bottom w:val="nil"/>
              <w:right w:val="nil"/>
            </w:tcBorders>
            <w:shd w:val="clear" w:color="auto" w:fill="auto"/>
            <w:noWrap/>
            <w:vAlign w:val="bottom"/>
            <w:hideMark/>
          </w:tcPr>
          <w:p w14:paraId="6939ED67" w14:textId="4F317392" w:rsidR="006E6E05" w:rsidRPr="003533C4" w:rsidRDefault="006E6E05" w:rsidP="005D6909">
            <w:pPr>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2016 (n=6,801</w:t>
            </w:r>
            <w:r w:rsidRPr="003533C4">
              <w:rPr>
                <w:rFonts w:ascii="Times New Roman" w:eastAsia="Times New Roman" w:hAnsi="Times New Roman" w:cs="Times New Roman"/>
                <w:b/>
                <w:bCs/>
                <w:color w:val="000000"/>
                <w:sz w:val="20"/>
                <w:szCs w:val="20"/>
              </w:rPr>
              <w:t xml:space="preserve"> children):</w:t>
            </w:r>
          </w:p>
          <w:p w14:paraId="6E556687" w14:textId="77777777" w:rsidR="006E6E05" w:rsidRPr="003533C4" w:rsidRDefault="006E6E05" w:rsidP="005D6909">
            <w:pPr>
              <w:jc w:val="center"/>
              <w:rPr>
                <w:rFonts w:ascii="Times New Roman" w:eastAsia="Times New Roman" w:hAnsi="Times New Roman" w:cs="Times New Roman"/>
                <w:b/>
                <w:bCs/>
                <w:color w:val="000000"/>
                <w:sz w:val="20"/>
                <w:szCs w:val="20"/>
              </w:rPr>
            </w:pPr>
            <w:r w:rsidRPr="003533C4">
              <w:rPr>
                <w:rFonts w:ascii="Times New Roman" w:eastAsia="Times New Roman" w:hAnsi="Times New Roman" w:cs="Times New Roman"/>
                <w:b/>
                <w:bCs/>
                <w:color w:val="000000"/>
                <w:sz w:val="20"/>
                <w:szCs w:val="20"/>
              </w:rPr>
              <w:t>January 1 2016 – December 31 2016</w:t>
            </w:r>
          </w:p>
        </w:tc>
        <w:tc>
          <w:tcPr>
            <w:tcW w:w="743" w:type="dxa"/>
            <w:tcBorders>
              <w:top w:val="single" w:sz="4" w:space="0" w:color="auto"/>
              <w:left w:val="nil"/>
              <w:bottom w:val="nil"/>
              <w:right w:val="single" w:sz="4" w:space="0" w:color="auto"/>
            </w:tcBorders>
            <w:shd w:val="clear" w:color="auto" w:fill="auto"/>
            <w:noWrap/>
            <w:vAlign w:val="bottom"/>
            <w:hideMark/>
          </w:tcPr>
          <w:p w14:paraId="5D4B2846" w14:textId="77777777" w:rsidR="006E6E05" w:rsidRPr="003533C4" w:rsidRDefault="006E6E05" w:rsidP="005D6909">
            <w:pPr>
              <w:rPr>
                <w:rFonts w:ascii="Times New Roman" w:eastAsia="Times New Roman" w:hAnsi="Times New Roman" w:cs="Times New Roman"/>
                <w:b/>
                <w:bCs/>
                <w:color w:val="000000"/>
                <w:sz w:val="20"/>
                <w:szCs w:val="20"/>
              </w:rPr>
            </w:pPr>
            <w:r w:rsidRPr="003533C4">
              <w:rPr>
                <w:rFonts w:ascii="Times New Roman" w:eastAsia="Times New Roman" w:hAnsi="Times New Roman" w:cs="Times New Roman"/>
                <w:b/>
                <w:bCs/>
                <w:color w:val="000000"/>
                <w:sz w:val="20"/>
                <w:szCs w:val="20"/>
              </w:rPr>
              <w:t> </w:t>
            </w:r>
          </w:p>
        </w:tc>
      </w:tr>
      <w:tr w:rsidR="006E6E05" w:rsidRPr="0016257A" w14:paraId="74CB3B55" w14:textId="77777777" w:rsidTr="00A24517">
        <w:trPr>
          <w:trHeight w:val="872"/>
        </w:trPr>
        <w:tc>
          <w:tcPr>
            <w:tcW w:w="2024" w:type="dxa"/>
            <w:tcBorders>
              <w:top w:val="nil"/>
              <w:left w:val="single" w:sz="4" w:space="0" w:color="auto"/>
              <w:bottom w:val="nil"/>
              <w:right w:val="single" w:sz="4" w:space="0" w:color="auto"/>
            </w:tcBorders>
            <w:shd w:val="clear" w:color="auto" w:fill="auto"/>
            <w:noWrap/>
            <w:vAlign w:val="bottom"/>
            <w:hideMark/>
          </w:tcPr>
          <w:p w14:paraId="0FE87282" w14:textId="77777777" w:rsidR="006E6E05" w:rsidRPr="003533C4" w:rsidRDefault="006E6E05" w:rsidP="006E1651">
            <w:pPr>
              <w:rPr>
                <w:rFonts w:ascii="Times New Roman" w:eastAsia="Times New Roman" w:hAnsi="Times New Roman" w:cs="Times New Roman"/>
                <w:b/>
                <w:bCs/>
                <w:color w:val="000000"/>
                <w:sz w:val="20"/>
                <w:szCs w:val="20"/>
              </w:rPr>
            </w:pPr>
            <w:r w:rsidRPr="003533C4">
              <w:rPr>
                <w:rFonts w:ascii="Times New Roman" w:eastAsia="Times New Roman" w:hAnsi="Times New Roman" w:cs="Times New Roman"/>
                <w:b/>
                <w:bCs/>
                <w:color w:val="000000"/>
                <w:sz w:val="20"/>
                <w:szCs w:val="20"/>
              </w:rPr>
              <w:t>Variable</w:t>
            </w:r>
          </w:p>
        </w:tc>
        <w:tc>
          <w:tcPr>
            <w:tcW w:w="1349" w:type="dxa"/>
            <w:tcBorders>
              <w:top w:val="single" w:sz="4" w:space="0" w:color="auto"/>
              <w:left w:val="single" w:sz="4" w:space="0" w:color="auto"/>
              <w:bottom w:val="nil"/>
              <w:right w:val="single" w:sz="4" w:space="0" w:color="auto"/>
            </w:tcBorders>
            <w:shd w:val="clear" w:color="auto" w:fill="auto"/>
            <w:noWrap/>
            <w:vAlign w:val="bottom"/>
            <w:hideMark/>
          </w:tcPr>
          <w:p w14:paraId="637D99FA" w14:textId="77777777" w:rsidR="006E6E05" w:rsidRPr="003533C4" w:rsidRDefault="006E6E05" w:rsidP="006E1651">
            <w:pPr>
              <w:jc w:val="center"/>
              <w:rPr>
                <w:rFonts w:ascii="Times New Roman" w:eastAsia="Times New Roman" w:hAnsi="Times New Roman" w:cs="Times New Roman"/>
                <w:b/>
                <w:bCs/>
                <w:color w:val="000000"/>
                <w:sz w:val="20"/>
                <w:szCs w:val="20"/>
              </w:rPr>
            </w:pPr>
            <w:r w:rsidRPr="003533C4">
              <w:rPr>
                <w:rFonts w:ascii="Times New Roman" w:eastAsia="Times New Roman" w:hAnsi="Times New Roman" w:cs="Times New Roman"/>
                <w:b/>
                <w:bCs/>
                <w:color w:val="000000"/>
                <w:sz w:val="20"/>
                <w:szCs w:val="20"/>
              </w:rPr>
              <w:t>Clinic A</w:t>
            </w:r>
          </w:p>
        </w:tc>
        <w:tc>
          <w:tcPr>
            <w:tcW w:w="1518" w:type="dxa"/>
            <w:tcBorders>
              <w:top w:val="single" w:sz="4" w:space="0" w:color="auto"/>
              <w:left w:val="nil"/>
              <w:bottom w:val="nil"/>
              <w:right w:val="single" w:sz="4" w:space="0" w:color="auto"/>
            </w:tcBorders>
            <w:shd w:val="clear" w:color="auto" w:fill="auto"/>
            <w:noWrap/>
            <w:vAlign w:val="bottom"/>
            <w:hideMark/>
          </w:tcPr>
          <w:p w14:paraId="6488F7DD" w14:textId="77777777" w:rsidR="006E6E05" w:rsidRPr="003533C4" w:rsidRDefault="006E6E05" w:rsidP="006E1651">
            <w:pPr>
              <w:jc w:val="center"/>
              <w:rPr>
                <w:rFonts w:ascii="Times New Roman" w:eastAsia="Times New Roman" w:hAnsi="Times New Roman" w:cs="Times New Roman"/>
                <w:b/>
                <w:bCs/>
                <w:color w:val="000000"/>
                <w:sz w:val="20"/>
                <w:szCs w:val="20"/>
              </w:rPr>
            </w:pPr>
            <w:r w:rsidRPr="003533C4">
              <w:rPr>
                <w:rFonts w:ascii="Times New Roman" w:eastAsia="Times New Roman" w:hAnsi="Times New Roman" w:cs="Times New Roman"/>
                <w:b/>
                <w:bCs/>
                <w:color w:val="000000"/>
                <w:sz w:val="20"/>
                <w:szCs w:val="20"/>
              </w:rPr>
              <w:t>Clinic B</w:t>
            </w:r>
          </w:p>
        </w:tc>
        <w:tc>
          <w:tcPr>
            <w:tcW w:w="1180" w:type="dxa"/>
            <w:tcBorders>
              <w:top w:val="single" w:sz="4" w:space="0" w:color="auto"/>
              <w:left w:val="nil"/>
              <w:bottom w:val="nil"/>
              <w:right w:val="single" w:sz="4" w:space="0" w:color="auto"/>
            </w:tcBorders>
            <w:shd w:val="clear" w:color="auto" w:fill="auto"/>
            <w:vAlign w:val="bottom"/>
            <w:hideMark/>
          </w:tcPr>
          <w:p w14:paraId="7599D6A3" w14:textId="77777777" w:rsidR="006E6E05" w:rsidRPr="003533C4" w:rsidRDefault="006E6E05" w:rsidP="006E1651">
            <w:pPr>
              <w:rPr>
                <w:rFonts w:ascii="Times New Roman" w:eastAsia="Times New Roman" w:hAnsi="Times New Roman" w:cs="Times New Roman"/>
                <w:b/>
                <w:bCs/>
                <w:color w:val="000000"/>
                <w:sz w:val="20"/>
                <w:szCs w:val="20"/>
              </w:rPr>
            </w:pPr>
            <w:r w:rsidRPr="003533C4">
              <w:rPr>
                <w:rFonts w:ascii="Times New Roman" w:eastAsia="Times New Roman" w:hAnsi="Times New Roman" w:cs="Times New Roman"/>
                <w:b/>
                <w:bCs/>
                <w:color w:val="000000"/>
                <w:sz w:val="20"/>
                <w:szCs w:val="20"/>
              </w:rPr>
              <w:t>Clinic C</w:t>
            </w:r>
          </w:p>
        </w:tc>
        <w:tc>
          <w:tcPr>
            <w:tcW w:w="1518" w:type="dxa"/>
            <w:tcBorders>
              <w:top w:val="single" w:sz="4" w:space="0" w:color="auto"/>
              <w:left w:val="nil"/>
              <w:bottom w:val="nil"/>
              <w:right w:val="single" w:sz="4" w:space="0" w:color="auto"/>
            </w:tcBorders>
          </w:tcPr>
          <w:p w14:paraId="1BE0584B" w14:textId="77777777" w:rsidR="006E6E05" w:rsidRDefault="006E6E05" w:rsidP="006E1651">
            <w:pPr>
              <w:jc w:val="center"/>
              <w:rPr>
                <w:rFonts w:ascii="Times New Roman" w:eastAsia="Times New Roman" w:hAnsi="Times New Roman" w:cs="Times New Roman"/>
                <w:b/>
                <w:bCs/>
                <w:color w:val="000000"/>
                <w:sz w:val="20"/>
                <w:szCs w:val="20"/>
              </w:rPr>
            </w:pPr>
          </w:p>
          <w:p w14:paraId="394300F3" w14:textId="77777777" w:rsidR="006E6E05" w:rsidRDefault="006E6E05" w:rsidP="006E1651">
            <w:pPr>
              <w:jc w:val="center"/>
              <w:rPr>
                <w:rFonts w:ascii="Times New Roman" w:eastAsia="Times New Roman" w:hAnsi="Times New Roman" w:cs="Times New Roman"/>
                <w:b/>
                <w:bCs/>
                <w:color w:val="000000"/>
                <w:sz w:val="20"/>
                <w:szCs w:val="20"/>
              </w:rPr>
            </w:pPr>
          </w:p>
          <w:p w14:paraId="4A3DB990" w14:textId="6E604D34" w:rsidR="006E6E05" w:rsidRPr="003533C4" w:rsidRDefault="006E6E05" w:rsidP="006E1651">
            <w:pPr>
              <w:jc w:val="center"/>
              <w:rPr>
                <w:rFonts w:ascii="Times New Roman" w:eastAsia="Times New Roman" w:hAnsi="Times New Roman" w:cs="Times New Roman"/>
                <w:b/>
                <w:bCs/>
                <w:color w:val="000000"/>
                <w:sz w:val="20"/>
                <w:szCs w:val="20"/>
              </w:rPr>
            </w:pPr>
            <w:r>
              <w:rPr>
                <w:rFonts w:ascii="Times New Roman" w:eastAsia="Times New Roman" w:hAnsi="Times New Roman" w:cs="Times New Roman"/>
                <w:b/>
                <w:bCs/>
                <w:color w:val="000000"/>
                <w:sz w:val="20"/>
                <w:szCs w:val="20"/>
              </w:rPr>
              <w:t>Clinic D</w:t>
            </w:r>
          </w:p>
        </w:tc>
        <w:tc>
          <w:tcPr>
            <w:tcW w:w="1519"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14:paraId="1800E12D" w14:textId="19D45268" w:rsidR="006E6E05" w:rsidRPr="003533C4" w:rsidRDefault="006E6E05" w:rsidP="00A24517">
            <w:pPr>
              <w:jc w:val="center"/>
              <w:rPr>
                <w:rFonts w:ascii="Times New Roman" w:eastAsia="Times New Roman" w:hAnsi="Times New Roman" w:cs="Times New Roman"/>
                <w:b/>
                <w:bCs/>
                <w:color w:val="000000"/>
                <w:sz w:val="20"/>
                <w:szCs w:val="20"/>
              </w:rPr>
            </w:pPr>
            <w:r w:rsidRPr="003533C4">
              <w:rPr>
                <w:rFonts w:ascii="Times New Roman" w:eastAsia="Times New Roman" w:hAnsi="Times New Roman" w:cs="Times New Roman"/>
                <w:b/>
                <w:bCs/>
                <w:color w:val="000000"/>
                <w:sz w:val="20"/>
                <w:szCs w:val="20"/>
              </w:rPr>
              <w:t>p-value for chi square</w:t>
            </w:r>
          </w:p>
        </w:tc>
      </w:tr>
      <w:tr w:rsidR="006E6E05" w:rsidRPr="0016257A" w14:paraId="04749CAC" w14:textId="77777777" w:rsidTr="00A24517">
        <w:trPr>
          <w:trHeight w:val="917"/>
        </w:trPr>
        <w:tc>
          <w:tcPr>
            <w:tcW w:w="202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030BA" w14:textId="77777777" w:rsidR="006E6E05" w:rsidRPr="003533C4" w:rsidRDefault="006E6E05" w:rsidP="006E1651">
            <w:pPr>
              <w:rPr>
                <w:rFonts w:ascii="Times New Roman" w:eastAsia="Times New Roman" w:hAnsi="Times New Roman" w:cs="Times New Roman"/>
                <w:b/>
                <w:bCs/>
                <w:color w:val="000000"/>
                <w:sz w:val="20"/>
                <w:szCs w:val="20"/>
              </w:rPr>
            </w:pPr>
            <w:r w:rsidRPr="003533C4">
              <w:rPr>
                <w:rFonts w:ascii="Times New Roman" w:eastAsia="Times New Roman" w:hAnsi="Times New Roman" w:cs="Times New Roman"/>
                <w:b/>
                <w:bCs/>
                <w:color w:val="000000"/>
                <w:sz w:val="20"/>
                <w:szCs w:val="20"/>
              </w:rPr>
              <w:t>Billed for MH screen</w:t>
            </w:r>
          </w:p>
        </w:tc>
        <w:tc>
          <w:tcPr>
            <w:tcW w:w="1349" w:type="dxa"/>
            <w:tcBorders>
              <w:top w:val="single" w:sz="4" w:space="0" w:color="auto"/>
              <w:left w:val="nil"/>
              <w:bottom w:val="single" w:sz="4" w:space="0" w:color="auto"/>
              <w:right w:val="single" w:sz="4" w:space="0" w:color="auto"/>
            </w:tcBorders>
            <w:shd w:val="clear" w:color="auto" w:fill="auto"/>
            <w:vAlign w:val="center"/>
          </w:tcPr>
          <w:p w14:paraId="094A2B5C" w14:textId="1B636621" w:rsidR="006E6E05" w:rsidRPr="003533C4" w:rsidRDefault="006E6E05" w:rsidP="006E1651">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86.1% (3422</w:t>
            </w:r>
            <w:r w:rsidRPr="003533C4">
              <w:rPr>
                <w:rFonts w:ascii="Times New Roman" w:eastAsia="Times New Roman" w:hAnsi="Times New Roman" w:cs="Times New Roman"/>
                <w:color w:val="000000"/>
                <w:sz w:val="20"/>
                <w:szCs w:val="20"/>
              </w:rPr>
              <w:t>)</w:t>
            </w:r>
          </w:p>
        </w:tc>
        <w:tc>
          <w:tcPr>
            <w:tcW w:w="1518" w:type="dxa"/>
            <w:tcBorders>
              <w:top w:val="single" w:sz="4" w:space="0" w:color="auto"/>
              <w:left w:val="nil"/>
              <w:bottom w:val="single" w:sz="4" w:space="0" w:color="auto"/>
              <w:right w:val="single" w:sz="4" w:space="0" w:color="auto"/>
            </w:tcBorders>
            <w:shd w:val="clear" w:color="auto" w:fill="auto"/>
            <w:vAlign w:val="center"/>
          </w:tcPr>
          <w:p w14:paraId="7D6E2F73" w14:textId="5FD94E32" w:rsidR="006E6E05" w:rsidRPr="003533C4" w:rsidRDefault="006E6E05" w:rsidP="006E1651">
            <w:pP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88.1% (1215</w:t>
            </w:r>
            <w:r w:rsidRPr="003533C4">
              <w:rPr>
                <w:rFonts w:ascii="Times New Roman" w:eastAsia="Times New Roman" w:hAnsi="Times New Roman" w:cs="Times New Roman"/>
                <w:color w:val="000000"/>
                <w:sz w:val="20"/>
                <w:szCs w:val="20"/>
              </w:rPr>
              <w:t>)</w:t>
            </w:r>
          </w:p>
        </w:tc>
        <w:tc>
          <w:tcPr>
            <w:tcW w:w="1180" w:type="dxa"/>
            <w:tcBorders>
              <w:top w:val="single" w:sz="4" w:space="0" w:color="auto"/>
              <w:left w:val="nil"/>
              <w:bottom w:val="single" w:sz="4" w:space="0" w:color="auto"/>
              <w:right w:val="single" w:sz="4" w:space="0" w:color="auto"/>
            </w:tcBorders>
            <w:shd w:val="clear" w:color="auto" w:fill="auto"/>
            <w:vAlign w:val="center"/>
          </w:tcPr>
          <w:p w14:paraId="071F567A" w14:textId="77777777" w:rsidR="006E6E05" w:rsidRPr="003533C4" w:rsidRDefault="006E6E05" w:rsidP="006E1651">
            <w:pPr>
              <w:rPr>
                <w:rFonts w:ascii="Times New Roman" w:eastAsia="Times New Roman" w:hAnsi="Times New Roman" w:cs="Times New Roman"/>
                <w:color w:val="000000"/>
                <w:sz w:val="20"/>
                <w:szCs w:val="20"/>
              </w:rPr>
            </w:pPr>
            <w:r w:rsidRPr="003533C4">
              <w:rPr>
                <w:rFonts w:ascii="Times New Roman" w:eastAsia="Times New Roman" w:hAnsi="Times New Roman" w:cs="Times New Roman"/>
                <w:color w:val="000000"/>
                <w:sz w:val="20"/>
                <w:szCs w:val="20"/>
              </w:rPr>
              <w:t>0.0% (0)</w:t>
            </w:r>
          </w:p>
        </w:tc>
        <w:tc>
          <w:tcPr>
            <w:tcW w:w="1518" w:type="dxa"/>
            <w:tcBorders>
              <w:top w:val="single" w:sz="4" w:space="0" w:color="auto"/>
              <w:left w:val="nil"/>
              <w:bottom w:val="single" w:sz="4" w:space="0" w:color="auto"/>
              <w:right w:val="single" w:sz="4" w:space="0" w:color="auto"/>
            </w:tcBorders>
          </w:tcPr>
          <w:p w14:paraId="028AD58D" w14:textId="77777777" w:rsidR="006E6E05" w:rsidRDefault="006E6E05" w:rsidP="003C679C">
            <w:pPr>
              <w:spacing w:line="240" w:lineRule="auto"/>
              <w:rPr>
                <w:rFonts w:ascii="Times New Roman" w:eastAsia="Times New Roman" w:hAnsi="Times New Roman" w:cs="Times New Roman"/>
                <w:color w:val="000000"/>
                <w:sz w:val="20"/>
                <w:szCs w:val="20"/>
              </w:rPr>
            </w:pPr>
          </w:p>
          <w:p w14:paraId="756FA6C9" w14:textId="1DB9F8CF" w:rsidR="006E6E05" w:rsidRPr="003533C4" w:rsidRDefault="006E6E05" w:rsidP="003C679C">
            <w:pPr>
              <w:spacing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24.1 (106)</w:t>
            </w:r>
          </w:p>
        </w:tc>
        <w:tc>
          <w:tcPr>
            <w:tcW w:w="151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F0BD" w14:textId="77777777" w:rsidR="006E6E05" w:rsidRDefault="006E6E05" w:rsidP="006E1651">
            <w:pPr>
              <w:rPr>
                <w:rFonts w:ascii="Times New Roman" w:eastAsia="Times New Roman" w:hAnsi="Times New Roman" w:cs="Times New Roman"/>
                <w:color w:val="000000"/>
                <w:sz w:val="20"/>
                <w:szCs w:val="20"/>
              </w:rPr>
            </w:pPr>
          </w:p>
          <w:p w14:paraId="5437B2DE" w14:textId="59FEE1F9" w:rsidR="006E6E05" w:rsidRPr="003533C4" w:rsidRDefault="006E6E05" w:rsidP="006E1651">
            <w:pPr>
              <w:rPr>
                <w:rFonts w:ascii="Times New Roman" w:eastAsia="Times New Roman" w:hAnsi="Times New Roman" w:cs="Times New Roman"/>
                <w:color w:val="000000"/>
                <w:sz w:val="20"/>
                <w:szCs w:val="20"/>
              </w:rPr>
            </w:pPr>
            <w:r w:rsidRPr="003533C4">
              <w:rPr>
                <w:rFonts w:ascii="Times New Roman" w:eastAsia="Times New Roman" w:hAnsi="Times New Roman" w:cs="Times New Roman"/>
                <w:color w:val="000000"/>
                <w:sz w:val="20"/>
                <w:szCs w:val="20"/>
              </w:rPr>
              <w:t>&lt;.0</w:t>
            </w:r>
            <w:r>
              <w:rPr>
                <w:rFonts w:ascii="Times New Roman" w:eastAsia="Times New Roman" w:hAnsi="Times New Roman" w:cs="Times New Roman"/>
                <w:color w:val="000000"/>
                <w:sz w:val="20"/>
                <w:szCs w:val="20"/>
              </w:rPr>
              <w:t>0</w:t>
            </w:r>
            <w:r w:rsidRPr="003533C4">
              <w:rPr>
                <w:rFonts w:ascii="Times New Roman" w:eastAsia="Times New Roman" w:hAnsi="Times New Roman" w:cs="Times New Roman"/>
                <w:color w:val="000000"/>
                <w:sz w:val="20"/>
                <w:szCs w:val="20"/>
              </w:rPr>
              <w:t>01 </w:t>
            </w:r>
          </w:p>
          <w:p w14:paraId="72821BE2" w14:textId="25B734D0" w:rsidR="006E6E05" w:rsidRPr="003533C4" w:rsidRDefault="006E6E05" w:rsidP="006E1651">
            <w:pPr>
              <w:jc w:val="right"/>
              <w:rPr>
                <w:rFonts w:ascii="Times New Roman" w:eastAsia="Times New Roman" w:hAnsi="Times New Roman" w:cs="Times New Roman"/>
                <w:color w:val="000000"/>
                <w:sz w:val="20"/>
                <w:szCs w:val="20"/>
              </w:rPr>
            </w:pPr>
          </w:p>
        </w:tc>
      </w:tr>
    </w:tbl>
    <w:p w14:paraId="2A5A45A4" w14:textId="77777777" w:rsidR="003C679C" w:rsidRPr="0016257A" w:rsidRDefault="003C679C" w:rsidP="008E4E16">
      <w:pPr>
        <w:autoSpaceDE w:val="0"/>
        <w:autoSpaceDN w:val="0"/>
        <w:adjustRightInd w:val="0"/>
        <w:spacing w:after="0" w:line="240" w:lineRule="auto"/>
        <w:rPr>
          <w:rFonts w:cstheme="minorHAnsi"/>
          <w:b/>
          <w:bCs/>
          <w:sz w:val="20"/>
          <w:szCs w:val="20"/>
        </w:rPr>
      </w:pPr>
    </w:p>
    <w:p w14:paraId="2B884143" w14:textId="77777777" w:rsidR="008E4E16" w:rsidRPr="00A25024" w:rsidRDefault="008E4E16" w:rsidP="008E4E16">
      <w:pPr>
        <w:autoSpaceDE w:val="0"/>
        <w:autoSpaceDN w:val="0"/>
        <w:adjustRightInd w:val="0"/>
        <w:spacing w:after="0" w:line="240" w:lineRule="auto"/>
        <w:rPr>
          <w:rFonts w:cstheme="minorHAnsi"/>
          <w:bCs/>
        </w:rPr>
      </w:pPr>
      <w:r>
        <w:rPr>
          <w:rFonts w:cstheme="minorHAnsi"/>
          <w:b/>
          <w:bCs/>
        </w:rPr>
        <w:t xml:space="preserve">2b4.3. </w:t>
      </w:r>
      <w:r w:rsidRPr="00A25024">
        <w:rPr>
          <w:rFonts w:cstheme="minorHAnsi"/>
          <w:b/>
          <w:bCs/>
        </w:rPr>
        <w:t>What is your interpretation of the results in terms of demonstrating the ability to identify statistically significant and</w:t>
      </w:r>
      <w:r>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Pr>
          <w:rFonts w:cstheme="minorHAnsi"/>
          <w:bCs/>
          <w:i/>
        </w:rPr>
        <w:t>o the results mean in terms of statistical and meaningful differences?</w:t>
      </w:r>
      <w:r w:rsidRPr="00A25024">
        <w:rPr>
          <w:rFonts w:cstheme="minorHAnsi"/>
          <w:bCs/>
        </w:rPr>
        <w:t>)</w:t>
      </w:r>
      <w:r w:rsidRPr="00A25024">
        <w:rPr>
          <w:rFonts w:cstheme="minorHAnsi"/>
          <w:bCs/>
        </w:rPr>
        <w:br/>
      </w:r>
    </w:p>
    <w:p w14:paraId="253C6B01" w14:textId="0071DB18" w:rsidR="008E4E16" w:rsidRPr="00CE5782" w:rsidRDefault="008E4E16" w:rsidP="008E4E16">
      <w:pPr>
        <w:autoSpaceDE w:val="0"/>
        <w:autoSpaceDN w:val="0"/>
        <w:adjustRightInd w:val="0"/>
        <w:spacing w:after="0" w:line="240" w:lineRule="auto"/>
        <w:rPr>
          <w:rFonts w:ascii="Times New Roman" w:hAnsi="Times New Roman" w:cs="Times New Roman"/>
          <w:bCs/>
        </w:rPr>
      </w:pPr>
      <w:r w:rsidRPr="003533C4">
        <w:rPr>
          <w:rFonts w:ascii="Times New Roman" w:hAnsi="Times New Roman" w:cs="Times New Roman"/>
          <w:bCs/>
        </w:rPr>
        <w:t>Differences like those mentioned in 2b4.2 are both statistically and meaningfully different</w:t>
      </w:r>
      <w:r w:rsidRPr="00CE5782">
        <w:rPr>
          <w:rFonts w:ascii="Times New Roman" w:hAnsi="Times New Roman" w:cs="Times New Roman"/>
          <w:bCs/>
        </w:rPr>
        <w:t xml:space="preserve">, suggesting that this measurement strategy has the power to detect differences that are important as well as </w:t>
      </w:r>
      <w:r w:rsidR="00A205D0" w:rsidRPr="00CE5782">
        <w:rPr>
          <w:rFonts w:ascii="Times New Roman" w:hAnsi="Times New Roman" w:cs="Times New Roman"/>
          <w:bCs/>
        </w:rPr>
        <w:t>measurable</w:t>
      </w:r>
      <w:r w:rsidRPr="00CE5782">
        <w:rPr>
          <w:rFonts w:ascii="Times New Roman" w:hAnsi="Times New Roman" w:cs="Times New Roman"/>
          <w:bCs/>
        </w:rPr>
        <w:t xml:space="preserve">. </w:t>
      </w:r>
    </w:p>
    <w:p w14:paraId="19E1B9AA" w14:textId="77777777" w:rsidR="008E4E16" w:rsidRDefault="008E4E16" w:rsidP="008E4E16">
      <w:pPr>
        <w:spacing w:after="0" w:line="240" w:lineRule="auto"/>
        <w:rPr>
          <w:rFonts w:cstheme="minorHAnsi"/>
          <w:b/>
          <w:bCs/>
        </w:rPr>
      </w:pPr>
      <w:r>
        <w:rPr>
          <w:rFonts w:cstheme="minorHAnsi"/>
          <w:b/>
          <w:bCs/>
        </w:rPr>
        <w:t>___________________</w:t>
      </w:r>
    </w:p>
    <w:p w14:paraId="039C805C" w14:textId="77777777" w:rsidR="008E4E16" w:rsidRDefault="008E4E16" w:rsidP="008E4E16">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5</w:t>
      </w:r>
      <w:r w:rsidRPr="00A25024">
        <w:rPr>
          <w:rFonts w:cstheme="minorHAnsi"/>
          <w:b/>
          <w:bCs/>
        </w:rPr>
        <w:t xml:space="preserve">. COMPARABILITY OF PERFORMANCE SCORES </w:t>
      </w:r>
      <w:r>
        <w:rPr>
          <w:rFonts w:cstheme="minorHAnsi"/>
          <w:b/>
          <w:bCs/>
        </w:rPr>
        <w:t>WHEN</w:t>
      </w:r>
      <w:r w:rsidRPr="00A25024">
        <w:rPr>
          <w:rFonts w:cstheme="minorHAnsi"/>
          <w:b/>
          <w:bCs/>
        </w:rPr>
        <w:t xml:space="preserve"> MORE THAN ONE SET OF SPECIFICATIONS </w:t>
      </w:r>
    </w:p>
    <w:p w14:paraId="25F4F57B" w14:textId="77777777" w:rsidR="008E4E16" w:rsidRPr="0086464B" w:rsidRDefault="008E4E16" w:rsidP="008E4E16">
      <w:pPr>
        <w:spacing w:after="0" w:line="240" w:lineRule="auto"/>
        <w:rPr>
          <w:rFonts w:cstheme="minorHAnsi"/>
          <w:b/>
          <w:bCs/>
        </w:rPr>
      </w:pPr>
      <w:r w:rsidRPr="0086464B">
        <w:rPr>
          <w:rFonts w:cstheme="minorHAnsi"/>
          <w:b/>
          <w:bCs/>
          <w:i/>
          <w:highlight w:val="green"/>
        </w:rPr>
        <w:t xml:space="preserve">If only one set of specifications, this section can be </w:t>
      </w:r>
      <w:r>
        <w:rPr>
          <w:rFonts w:cstheme="minorHAnsi"/>
          <w:b/>
          <w:bCs/>
          <w:i/>
          <w:highlight w:val="green"/>
        </w:rPr>
        <w:t>skipped</w:t>
      </w:r>
      <w:r>
        <w:rPr>
          <w:rFonts w:cstheme="minorHAnsi"/>
          <w:b/>
          <w:bCs/>
          <w:i/>
        </w:rPr>
        <w:t>.</w:t>
      </w:r>
    </w:p>
    <w:p w14:paraId="417A4208" w14:textId="77777777" w:rsidR="008E4E16" w:rsidRPr="00A25024" w:rsidRDefault="008E4E16" w:rsidP="008E4E16">
      <w:pPr>
        <w:autoSpaceDE w:val="0"/>
        <w:autoSpaceDN w:val="0"/>
        <w:adjustRightInd w:val="0"/>
        <w:spacing w:after="0" w:line="240" w:lineRule="auto"/>
        <w:rPr>
          <w:rFonts w:cstheme="minorHAnsi"/>
          <w:b/>
          <w:bCs/>
        </w:rPr>
      </w:pPr>
    </w:p>
    <w:p w14:paraId="0A43F84A" w14:textId="77777777" w:rsidR="008E4E16" w:rsidRDefault="008E4E16" w:rsidP="008E4E16">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Pr>
          <w:rFonts w:ascii="Calibri-Italic" w:eastAsiaTheme="minorHAnsi" w:hAnsi="Calibri-Italic" w:cs="Calibri-Italic"/>
          <w:i/>
          <w:iCs/>
        </w:rPr>
        <w:t xml:space="preserve">This item is directed to measures that are risk-adjusted (with or without social risk factors) </w:t>
      </w:r>
      <w:r w:rsidRPr="00084055">
        <w:rPr>
          <w:rFonts w:ascii="Calibri-Italic" w:eastAsiaTheme="minorHAnsi" w:hAnsi="Calibri-Italic" w:cs="Calibri-Italic"/>
          <w:b/>
          <w:i/>
          <w:iCs/>
        </w:rPr>
        <w:t>OR</w:t>
      </w:r>
      <w:r>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eMeasures). It does not apply to measures that use more than one source of data in one set of specifications/instructions (e.g., claims data to identify the denominator and medical record abstraction for the numerator). </w:t>
      </w:r>
      <w:r w:rsidRPr="005133A2">
        <w:rPr>
          <w:rFonts w:ascii="Calibri-BoldItalic" w:eastAsiaTheme="minorHAnsi" w:hAnsi="Calibri-BoldItalic" w:cs="Calibri-BoldItalic"/>
          <w:b/>
          <w:bCs/>
          <w:i/>
          <w:iCs/>
        </w:rPr>
        <w:t>Co</w:t>
      </w:r>
      <w:r>
        <w:rPr>
          <w:rFonts w:ascii="Calibri-BoldItalic" w:eastAsiaTheme="minorHAnsi" w:hAnsi="Calibri-BoldItalic" w:cs="Calibri-BoldItalic"/>
          <w:b/>
          <w:bCs/>
          <w:i/>
          <w:iCs/>
        </w:rPr>
        <w:t xml:space="preserve">mparability is not required when comparing performance scores </w:t>
      </w:r>
      <w:r w:rsidRPr="005133A2">
        <w:rPr>
          <w:rFonts w:ascii="Calibri-BoldItalic" w:eastAsiaTheme="minorHAnsi" w:hAnsi="Calibri-BoldItalic" w:cs="Calibri-BoldItalic"/>
          <w:b/>
          <w:bCs/>
          <w:i/>
          <w:iCs/>
        </w:rPr>
        <w:t xml:space="preserve">with and without </w:t>
      </w:r>
      <w:r>
        <w:rPr>
          <w:rFonts w:ascii="Calibri-BoldItalic" w:eastAsiaTheme="minorHAnsi" w:hAnsi="Calibri-BoldItalic" w:cs="Calibri-BoldItalic"/>
          <w:b/>
          <w:bCs/>
          <w:i/>
          <w:iCs/>
        </w:rPr>
        <w:t>social risk</w:t>
      </w:r>
      <w:r w:rsidRPr="005133A2">
        <w:rPr>
          <w:rFonts w:ascii="Calibri-BoldItalic" w:eastAsiaTheme="minorHAnsi" w:hAnsi="Calibri-BoldItalic" w:cs="Calibri-BoldItalic"/>
          <w:b/>
          <w:bCs/>
          <w:i/>
          <w:iCs/>
        </w:rPr>
        <w:t xml:space="preserve"> factors in the risk adjustment model</w:t>
      </w:r>
      <w:r>
        <w:rPr>
          <w:rFonts w:ascii="Calibri-BoldItalic" w:eastAsiaTheme="minorHAnsi" w:hAnsi="Calibri-BoldItalic" w:cs="Calibri-BoldItalic"/>
          <w:b/>
          <w:bCs/>
          <w:i/>
          <w:iCs/>
        </w:rPr>
        <w:t xml:space="preserve">.  However, if comparability is not </w:t>
      </w:r>
      <w:r>
        <w:rPr>
          <w:rFonts w:ascii="Calibri-BoldItalic" w:eastAsiaTheme="minorHAnsi" w:hAnsi="Calibri-BoldItalic" w:cs="Calibri-BoldItalic"/>
          <w:b/>
          <w:bCs/>
          <w:i/>
          <w:iCs/>
        </w:rPr>
        <w:lastRenderedPageBreak/>
        <w:t>demonstrated</w:t>
      </w:r>
      <w:r w:rsidRPr="005133A2">
        <w:rPr>
          <w:rFonts w:ascii="Calibri-BoldItalic" w:eastAsiaTheme="minorHAnsi" w:hAnsi="Calibri-BoldItalic" w:cs="Calibri-BoldItalic"/>
          <w:b/>
          <w:bCs/>
          <w:i/>
          <w:iCs/>
        </w:rPr>
        <w:t xml:space="preserve"> for measures with more than one set of specifications/instructions</w:t>
      </w:r>
      <w:r>
        <w:rPr>
          <w:rFonts w:ascii="Calibri-BoldItalic" w:eastAsiaTheme="minorHAnsi" w:hAnsi="Calibri-BoldItalic" w:cs="Calibri-BoldItalic"/>
          <w:b/>
          <w:bCs/>
          <w:i/>
          <w:iCs/>
        </w:rPr>
        <w:t>, the different specifications (e.g., for medical records vs. claims) should be submitted as separate measures.</w:t>
      </w:r>
    </w:p>
    <w:p w14:paraId="6C98D804" w14:textId="77777777" w:rsidR="008E4E16" w:rsidRPr="00A25024" w:rsidRDefault="008E4E16" w:rsidP="008E4E16">
      <w:pPr>
        <w:autoSpaceDE w:val="0"/>
        <w:autoSpaceDN w:val="0"/>
        <w:adjustRightInd w:val="0"/>
        <w:spacing w:after="0" w:line="240" w:lineRule="auto"/>
        <w:rPr>
          <w:rFonts w:cstheme="minorHAnsi"/>
          <w:bCs/>
        </w:rPr>
      </w:pPr>
    </w:p>
    <w:p w14:paraId="3EA406F1" w14:textId="2AEEDECB" w:rsidR="008E4E16" w:rsidRPr="009D3882" w:rsidRDefault="008E4E16" w:rsidP="008E4E16">
      <w:pPr>
        <w:autoSpaceDE w:val="0"/>
        <w:autoSpaceDN w:val="0"/>
        <w:adjustRightInd w:val="0"/>
        <w:spacing w:after="0" w:line="240" w:lineRule="auto"/>
        <w:rPr>
          <w:rFonts w:cstheme="minorHAnsi"/>
          <w:bCs/>
          <w:sz w:val="14"/>
        </w:rPr>
      </w:pPr>
      <w:r>
        <w:rPr>
          <w:rFonts w:cstheme="minorHAnsi"/>
          <w:b/>
          <w:bCs/>
        </w:rPr>
        <w:t xml:space="preserve">2b5.1. Describe the method of </w:t>
      </w:r>
      <w:r w:rsidRPr="00A25024">
        <w:rPr>
          <w:rFonts w:cstheme="minorHAnsi"/>
          <w:b/>
          <w:bCs/>
        </w:rPr>
        <w:t>testing conducted</w:t>
      </w:r>
      <w:r>
        <w:rPr>
          <w:rFonts w:cstheme="minorHAnsi"/>
          <w:b/>
          <w:bCs/>
        </w:rPr>
        <w:t xml:space="preserve"> to compare</w:t>
      </w:r>
      <w:r w:rsidRPr="00A25024">
        <w:rPr>
          <w:rFonts w:cstheme="minorHAnsi"/>
          <w:b/>
          <w:bCs/>
        </w:rPr>
        <w:t xml:space="preserve"> performance scores for the same entities across the different </w:t>
      </w:r>
      <w:r w:rsidR="00473582">
        <w:rPr>
          <w:rFonts w:cstheme="minorHAnsi"/>
          <w:b/>
          <w:bCs/>
        </w:rPr>
        <w:t>Data source</w:t>
      </w:r>
      <w:r>
        <w:rPr>
          <w:rFonts w:cstheme="minorHAnsi"/>
          <w:b/>
          <w:bCs/>
        </w:rPr>
        <w:t>s/</w:t>
      </w:r>
      <w:r w:rsidRPr="00A25024">
        <w:rPr>
          <w:rFonts w:cstheme="minorHAnsi"/>
          <w:b/>
          <w:bCs/>
        </w:rPr>
        <w:t>specifications</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t xml:space="preserve"> </w:t>
      </w:r>
    </w:p>
    <w:p w14:paraId="35AB1E33" w14:textId="77777777" w:rsidR="008E4E16" w:rsidRPr="00A25024" w:rsidRDefault="008E4E16" w:rsidP="008E4E16">
      <w:pPr>
        <w:pStyle w:val="ListParagraph"/>
        <w:autoSpaceDE w:val="0"/>
        <w:autoSpaceDN w:val="0"/>
        <w:adjustRightInd w:val="0"/>
        <w:spacing w:after="0" w:line="240" w:lineRule="auto"/>
        <w:ind w:left="0"/>
        <w:rPr>
          <w:rFonts w:cstheme="minorHAnsi"/>
          <w:bCs/>
        </w:rPr>
      </w:pPr>
    </w:p>
    <w:p w14:paraId="00B24B6B" w14:textId="28E5D8A2" w:rsidR="008E4E16" w:rsidRDefault="008E4E16" w:rsidP="008E4E16">
      <w:pPr>
        <w:autoSpaceDE w:val="0"/>
        <w:autoSpaceDN w:val="0"/>
        <w:adjustRightInd w:val="0"/>
        <w:spacing w:after="0" w:line="240" w:lineRule="auto"/>
        <w:rPr>
          <w:rFonts w:cstheme="minorHAnsi"/>
          <w:bCs/>
        </w:rPr>
      </w:pPr>
      <w:r>
        <w:rPr>
          <w:rFonts w:cstheme="minorHAnsi"/>
          <w:b/>
          <w:bCs/>
        </w:rPr>
        <w:t xml:space="preserve">2b5.2. </w:t>
      </w:r>
      <w:r w:rsidRPr="00A25024">
        <w:rPr>
          <w:rFonts w:cstheme="minorHAnsi"/>
          <w:b/>
          <w:bCs/>
        </w:rPr>
        <w:t xml:space="preserve">What were the statistical results from testing comparability of performance scores for the same entities when using different </w:t>
      </w:r>
      <w:r w:rsidR="00473582">
        <w:rPr>
          <w:rFonts w:cstheme="minorHAnsi"/>
          <w:b/>
          <w:bCs/>
        </w:rPr>
        <w:t>Data source</w:t>
      </w:r>
      <w:r>
        <w:rPr>
          <w:rFonts w:cstheme="minorHAnsi"/>
          <w:b/>
          <w:bCs/>
        </w:rPr>
        <w:t>s/</w:t>
      </w:r>
      <w:r w:rsidRPr="00A25024">
        <w:rPr>
          <w:rFonts w:cstheme="minorHAnsi"/>
          <w:b/>
          <w:bCs/>
        </w:rPr>
        <w:t>specifications?</w:t>
      </w:r>
      <w:r w:rsidRPr="00A25024">
        <w:rPr>
          <w:rFonts w:cstheme="minorHAnsi"/>
          <w:bCs/>
        </w:rPr>
        <w:t xml:space="preserve"> (</w:t>
      </w:r>
      <w:r w:rsidRPr="00A25024">
        <w:rPr>
          <w:rFonts w:cstheme="minorHAnsi"/>
          <w:bCs/>
          <w:i/>
        </w:rPr>
        <w:t>e.g., correlation</w:t>
      </w:r>
      <w:r>
        <w:rPr>
          <w:rFonts w:cstheme="minorHAnsi"/>
          <w:bCs/>
          <w:i/>
        </w:rPr>
        <w:t>, rank order</w:t>
      </w:r>
      <w:r w:rsidRPr="00A25024">
        <w:rPr>
          <w:rFonts w:cstheme="minorHAnsi"/>
          <w:bCs/>
        </w:rPr>
        <w:t>)</w:t>
      </w:r>
      <w:r w:rsidRPr="00A25024">
        <w:rPr>
          <w:rFonts w:cstheme="minorHAnsi"/>
          <w:bCs/>
        </w:rPr>
        <w:br/>
      </w:r>
    </w:p>
    <w:p w14:paraId="530406E3" w14:textId="77777777" w:rsidR="008E4E16" w:rsidRPr="00E1508F" w:rsidRDefault="008E4E16" w:rsidP="008E4E16">
      <w:pPr>
        <w:autoSpaceDE w:val="0"/>
        <w:autoSpaceDN w:val="0"/>
        <w:adjustRightInd w:val="0"/>
        <w:spacing w:after="0" w:line="240" w:lineRule="auto"/>
        <w:rPr>
          <w:rFonts w:cstheme="minorHAnsi"/>
          <w:bCs/>
        </w:rPr>
      </w:pPr>
    </w:p>
    <w:p w14:paraId="5C890316" w14:textId="14B47763" w:rsidR="008E4E16" w:rsidRDefault="008E4E16" w:rsidP="008E4E16">
      <w:pPr>
        <w:autoSpaceDE w:val="0"/>
        <w:autoSpaceDN w:val="0"/>
        <w:adjustRightInd w:val="0"/>
        <w:spacing w:after="0" w:line="240" w:lineRule="auto"/>
        <w:rPr>
          <w:rFonts w:cstheme="minorHAnsi"/>
          <w:bCs/>
        </w:rPr>
      </w:pPr>
      <w:r>
        <w:rPr>
          <w:rFonts w:cstheme="minorHAnsi"/>
          <w:b/>
          <w:bCs/>
        </w:rPr>
        <w:t xml:space="preserve">2b5.3. </w:t>
      </w:r>
      <w:r w:rsidRPr="00A25024">
        <w:rPr>
          <w:rFonts w:cstheme="minorHAnsi"/>
          <w:b/>
          <w:bCs/>
        </w:rPr>
        <w:t xml:space="preserve">What is your interpretation of the results in terms of </w:t>
      </w:r>
      <w:r>
        <w:rPr>
          <w:rFonts w:cstheme="minorHAnsi"/>
          <w:b/>
          <w:bCs/>
        </w:rPr>
        <w:t>the differences in</w:t>
      </w:r>
      <w:r w:rsidRPr="00A25024">
        <w:rPr>
          <w:rFonts w:cstheme="minorHAnsi"/>
          <w:b/>
          <w:bCs/>
        </w:rPr>
        <w:t xml:space="preserve"> performance measure scores for the same entities across the different </w:t>
      </w:r>
      <w:r w:rsidR="00473582">
        <w:rPr>
          <w:rFonts w:cstheme="minorHAnsi"/>
          <w:b/>
          <w:bCs/>
        </w:rPr>
        <w:t>Data source</w:t>
      </w:r>
      <w:r>
        <w:rPr>
          <w:rFonts w:cstheme="minorHAnsi"/>
          <w:b/>
          <w:bCs/>
        </w:rPr>
        <w:t>s/</w:t>
      </w:r>
      <w:r w:rsidRPr="00A25024">
        <w:rPr>
          <w:rFonts w:cstheme="minorHAnsi"/>
          <w:b/>
          <w:bCs/>
        </w:rPr>
        <w:t>specifications?</w:t>
      </w:r>
      <w:r w:rsidRPr="00A25024">
        <w:rPr>
          <w:rFonts w:cstheme="minorHAnsi"/>
          <w:bCs/>
        </w:rPr>
        <w:t xml:space="preserve"> (i</w:t>
      </w:r>
      <w:r w:rsidRPr="00A25024">
        <w:rPr>
          <w:rFonts w:cstheme="minorHAnsi"/>
          <w:bCs/>
          <w:i/>
        </w:rPr>
        <w:t>.e., what do the results mean and what are the norms for the test conducted</w:t>
      </w:r>
      <w:r w:rsidRPr="00A25024">
        <w:rPr>
          <w:rFonts w:cstheme="minorHAnsi"/>
          <w:bCs/>
        </w:rPr>
        <w:t>)</w:t>
      </w:r>
      <w:r w:rsidRPr="00DB3627">
        <w:rPr>
          <w:rFonts w:cstheme="minorHAnsi"/>
          <w:bCs/>
        </w:rPr>
        <w:br/>
      </w:r>
    </w:p>
    <w:p w14:paraId="0F485962" w14:textId="77777777" w:rsidR="008E4E16" w:rsidRDefault="008E4E16" w:rsidP="008E4E16">
      <w:pPr>
        <w:spacing w:after="0" w:line="240" w:lineRule="auto"/>
        <w:rPr>
          <w:rFonts w:cstheme="minorHAnsi"/>
          <w:b/>
          <w:bCs/>
        </w:rPr>
      </w:pPr>
      <w:r>
        <w:rPr>
          <w:rFonts w:cstheme="minorHAnsi"/>
          <w:b/>
          <w:bCs/>
        </w:rPr>
        <w:t>_______________________________________</w:t>
      </w:r>
    </w:p>
    <w:p w14:paraId="6599B7C7" w14:textId="77777777" w:rsidR="008E4E16" w:rsidRDefault="008E4E16" w:rsidP="008E4E16">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6</w:t>
      </w:r>
      <w:r w:rsidRPr="00A25024">
        <w:rPr>
          <w:rFonts w:cstheme="minorHAnsi"/>
          <w:b/>
          <w:bCs/>
        </w:rPr>
        <w:t xml:space="preserve">. </w:t>
      </w:r>
      <w:r>
        <w:rPr>
          <w:rFonts w:cstheme="minorHAnsi"/>
          <w:b/>
          <w:bCs/>
        </w:rPr>
        <w:t xml:space="preserve">MISSING DATA ANALYSIS AND MINIMIZING BIAS </w:t>
      </w:r>
    </w:p>
    <w:p w14:paraId="552C2974" w14:textId="77777777" w:rsidR="008E4E16" w:rsidRDefault="008E4E16" w:rsidP="008E4E16">
      <w:pPr>
        <w:autoSpaceDE w:val="0"/>
        <w:autoSpaceDN w:val="0"/>
        <w:adjustRightInd w:val="0"/>
        <w:spacing w:after="0" w:line="240" w:lineRule="auto"/>
        <w:rPr>
          <w:rFonts w:cstheme="minorHAnsi"/>
          <w:bCs/>
        </w:rPr>
      </w:pPr>
    </w:p>
    <w:p w14:paraId="1A3F3104" w14:textId="33264ED8" w:rsidR="008E4E16" w:rsidRDefault="008E4E16" w:rsidP="008E4E16">
      <w:pPr>
        <w:autoSpaceDE w:val="0"/>
        <w:autoSpaceDN w:val="0"/>
      </w:pPr>
      <w:r>
        <w:rPr>
          <w:rFonts w:cstheme="minorHAnsi"/>
          <w:b/>
          <w:bCs/>
        </w:rPr>
        <w:t xml:space="preserve">2b6.1.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Pr="008B604D">
        <w:rPr>
          <w:rFonts w:ascii="Calibri" w:eastAsia="Calibri" w:hAnsi="Calibri" w:cs="Calibri"/>
          <w:b/>
        </w:rPr>
        <w:t>identify the extent and distribution of missing data (or nonresponse) and demonstrate that performance results are not biased</w:t>
      </w:r>
      <w:r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000271F2">
        <w:rPr>
          <w:rFonts w:cstheme="minorHAnsi"/>
          <w:bCs/>
        </w:rPr>
        <w:t>)</w:t>
      </w:r>
    </w:p>
    <w:p w14:paraId="0BEDF244" w14:textId="77777777" w:rsidR="00A205D0" w:rsidRPr="005B6B65" w:rsidRDefault="00A205D0" w:rsidP="00A205D0">
      <w:pPr>
        <w:autoSpaceDE w:val="0"/>
        <w:autoSpaceDN w:val="0"/>
        <w:rPr>
          <w:rFonts w:ascii="Times New Roman" w:hAnsi="Times New Roman" w:cs="Times New Roman"/>
          <w:bCs/>
        </w:rPr>
      </w:pPr>
      <w:r w:rsidRPr="005B6B65">
        <w:rPr>
          <w:rFonts w:ascii="Times New Roman" w:hAnsi="Times New Roman" w:cs="Times New Roman"/>
        </w:rPr>
        <w:t>Missing data</w:t>
      </w:r>
      <w:r>
        <w:rPr>
          <w:rFonts w:ascii="Times New Roman" w:hAnsi="Times New Roman" w:cs="Times New Roman"/>
        </w:rPr>
        <w:t xml:space="preserve"> (</w:t>
      </w:r>
      <w:r w:rsidRPr="005B6B65">
        <w:rPr>
          <w:rFonts w:ascii="Times New Roman" w:hAnsi="Times New Roman" w:cs="Times New Roman"/>
        </w:rPr>
        <w:t>in this case</w:t>
      </w:r>
      <w:r>
        <w:rPr>
          <w:rFonts w:ascii="Times New Roman" w:hAnsi="Times New Roman" w:cs="Times New Roman"/>
        </w:rPr>
        <w:t>,</w:t>
      </w:r>
      <w:r w:rsidRPr="005B6B65">
        <w:rPr>
          <w:rFonts w:ascii="Times New Roman" w:hAnsi="Times New Roman" w:cs="Times New Roman"/>
        </w:rPr>
        <w:t xml:space="preserve"> PSC screening scores</w:t>
      </w:r>
      <w:r>
        <w:rPr>
          <w:rFonts w:ascii="Times New Roman" w:hAnsi="Times New Roman" w:cs="Times New Roman"/>
        </w:rPr>
        <w:t>)</w:t>
      </w:r>
      <w:r w:rsidRPr="005B6B65">
        <w:rPr>
          <w:rFonts w:ascii="Times New Roman" w:hAnsi="Times New Roman" w:cs="Times New Roman"/>
        </w:rPr>
        <w:t xml:space="preserve"> is not an issue since those patients who have WCV and are not assessed in the measurement period remain in the denominator.  </w:t>
      </w:r>
    </w:p>
    <w:p w14:paraId="7072EDDE" w14:textId="77777777" w:rsidR="000271F2" w:rsidRDefault="008E4E16" w:rsidP="008E4E16">
      <w:pPr>
        <w:autoSpaceDE w:val="0"/>
        <w:autoSpaceDN w:val="0"/>
        <w:adjustRightInd w:val="0"/>
        <w:spacing w:after="0" w:line="240" w:lineRule="auto"/>
        <w:rPr>
          <w:rFonts w:ascii="Times New Roman" w:hAnsi="Times New Roman" w:cs="Times New Roman"/>
          <w:bCs/>
        </w:rPr>
      </w:pPr>
      <w:r>
        <w:rPr>
          <w:rFonts w:cstheme="minorHAnsi"/>
          <w:b/>
          <w:bCs/>
        </w:rPr>
        <w:t xml:space="preserve">2b6.2. </w:t>
      </w:r>
      <w:r w:rsidRPr="00FC5DE1">
        <w:rPr>
          <w:rFonts w:cstheme="minorHAnsi"/>
          <w:b/>
          <w:bCs/>
        </w:rPr>
        <w:t>What is the overall frequency of missing data</w:t>
      </w:r>
      <w:r>
        <w:rPr>
          <w:rFonts w:cstheme="minorHAnsi"/>
          <w:b/>
          <w:bCs/>
        </w:rPr>
        <w:t>,</w:t>
      </w:r>
      <w:r w:rsidRPr="00FC5DE1">
        <w:rPr>
          <w:rFonts w:cstheme="minorHAnsi"/>
          <w:b/>
          <w:bCs/>
        </w:rPr>
        <w:t xml:space="preserve"> the distribution of missing data across providers</w:t>
      </w:r>
      <w:r>
        <w:rPr>
          <w:rFonts w:cstheme="minorHAnsi"/>
          <w:b/>
          <w:bCs/>
        </w:rPr>
        <w:t>,</w:t>
      </w:r>
      <w:r w:rsidRPr="00A25024">
        <w:rPr>
          <w:rFonts w:cstheme="minorHAnsi"/>
          <w:b/>
          <w:bCs/>
        </w:rPr>
        <w:t xml:space="preserve"> </w:t>
      </w:r>
      <w:r>
        <w:rPr>
          <w:rFonts w:cstheme="minorHAnsi"/>
          <w:b/>
          <w:bCs/>
        </w:rPr>
        <w:t>and the</w:t>
      </w:r>
      <w:r w:rsidRPr="00A25024">
        <w:rPr>
          <w:rFonts w:cstheme="minorHAnsi"/>
          <w:b/>
          <w:bCs/>
        </w:rPr>
        <w:t xml:space="preserve"> results from testing </w:t>
      </w:r>
      <w:r>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Pr="008B604D">
        <w:rPr>
          <w:rFonts w:cstheme="minorHAnsi"/>
          <w:b/>
          <w:bCs/>
        </w:rPr>
        <w:t xml:space="preserve"> </w:t>
      </w:r>
      <w:r w:rsidRPr="00FC5DE1">
        <w:rPr>
          <w:rFonts w:cstheme="minorHAnsi"/>
          <w:bCs/>
          <w:i/>
        </w:rPr>
        <w:t xml:space="preserve">results of sensitivity analysis of </w:t>
      </w:r>
      <w:r>
        <w:rPr>
          <w:rFonts w:cstheme="minorHAnsi"/>
          <w:bCs/>
          <w:i/>
        </w:rPr>
        <w:t xml:space="preserve">the </w:t>
      </w:r>
      <w:r w:rsidRPr="00FC5DE1">
        <w:rPr>
          <w:rFonts w:cstheme="minorHAnsi"/>
          <w:bCs/>
          <w:i/>
        </w:rPr>
        <w:t>effect of various rules for missing data</w:t>
      </w:r>
      <w:r>
        <w:rPr>
          <w:rFonts w:cstheme="minorHAnsi"/>
          <w:bCs/>
          <w:i/>
        </w:rPr>
        <w:t>/nonresponse</w:t>
      </w:r>
      <w:r w:rsidRPr="00FC5DE1">
        <w:rPr>
          <w:rFonts w:cstheme="minorHAnsi"/>
          <w:bCs/>
          <w:i/>
        </w:rPr>
        <w:t xml:space="preserve">; </w:t>
      </w:r>
      <w:r w:rsidRPr="00FC5DE1">
        <w:rPr>
          <w:rFonts w:cstheme="minorHAnsi"/>
          <w:bCs/>
          <w:i/>
          <w:u w:val="single"/>
        </w:rPr>
        <w:t xml:space="preserve">if no empirical </w:t>
      </w:r>
      <w:r>
        <w:rPr>
          <w:rFonts w:cstheme="minorHAnsi"/>
          <w:bCs/>
          <w:i/>
          <w:u w:val="single"/>
        </w:rPr>
        <w:t xml:space="preserve">sensitivity </w:t>
      </w:r>
      <w:r w:rsidRPr="00FC5DE1">
        <w:rPr>
          <w:rFonts w:cstheme="minorHAnsi"/>
          <w:bCs/>
          <w:i/>
          <w:u w:val="single"/>
        </w:rPr>
        <w:t>analysis</w:t>
      </w:r>
      <w:r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p>
    <w:p w14:paraId="23774195" w14:textId="563CAAD7" w:rsidR="008E4E16" w:rsidRPr="003C2DB9" w:rsidRDefault="008E4E16" w:rsidP="008E4E16">
      <w:pPr>
        <w:autoSpaceDE w:val="0"/>
        <w:autoSpaceDN w:val="0"/>
        <w:adjustRightInd w:val="0"/>
        <w:spacing w:after="0" w:line="240" w:lineRule="auto"/>
        <w:rPr>
          <w:rFonts w:cstheme="minorHAnsi"/>
          <w:bCs/>
          <w:color w:val="FF0000"/>
        </w:rPr>
      </w:pPr>
      <w:r w:rsidRPr="000271F2">
        <w:rPr>
          <w:rFonts w:ascii="Times New Roman" w:hAnsi="Times New Roman" w:cs="Times New Roman"/>
          <w:bCs/>
        </w:rPr>
        <w:t>Patients who are seen and not assessed with the PSC during the assessment period are included in the denominator</w:t>
      </w:r>
      <w:r w:rsidR="000271F2">
        <w:rPr>
          <w:rFonts w:ascii="Times New Roman" w:hAnsi="Times New Roman" w:cs="Times New Roman"/>
          <w:bCs/>
        </w:rPr>
        <w:t>.</w:t>
      </w:r>
    </w:p>
    <w:p w14:paraId="311BBF5B" w14:textId="77777777" w:rsidR="008E4E16" w:rsidRPr="003C2DB9" w:rsidRDefault="008E4E16" w:rsidP="008E4E16">
      <w:pPr>
        <w:autoSpaceDE w:val="0"/>
        <w:autoSpaceDN w:val="0"/>
        <w:adjustRightInd w:val="0"/>
        <w:spacing w:after="0" w:line="240" w:lineRule="auto"/>
        <w:rPr>
          <w:rFonts w:cstheme="minorHAnsi"/>
          <w:bCs/>
          <w:color w:val="FF0000"/>
        </w:rPr>
      </w:pPr>
    </w:p>
    <w:p w14:paraId="1088D1D0" w14:textId="77777777" w:rsidR="008E4E16" w:rsidRPr="00E1508F" w:rsidRDefault="008E4E16" w:rsidP="008E4E16">
      <w:pPr>
        <w:autoSpaceDE w:val="0"/>
        <w:autoSpaceDN w:val="0"/>
        <w:adjustRightInd w:val="0"/>
        <w:spacing w:after="0" w:line="240" w:lineRule="auto"/>
        <w:rPr>
          <w:rFonts w:cstheme="minorHAnsi"/>
          <w:bCs/>
        </w:rPr>
      </w:pPr>
    </w:p>
    <w:p w14:paraId="6BE5E48A" w14:textId="77777777" w:rsidR="008E4E16" w:rsidRDefault="008E4E16" w:rsidP="008E4E16">
      <w:pPr>
        <w:autoSpaceDE w:val="0"/>
        <w:autoSpaceDN w:val="0"/>
        <w:adjustRightInd w:val="0"/>
        <w:spacing w:after="0" w:line="240" w:lineRule="auto"/>
        <w:rPr>
          <w:rFonts w:cstheme="minorHAnsi"/>
          <w:bCs/>
        </w:rPr>
      </w:pPr>
      <w:r>
        <w:rPr>
          <w:rFonts w:cstheme="minorHAnsi"/>
          <w:b/>
          <w:bCs/>
        </w:rPr>
        <w:t xml:space="preserve">2b6.3. </w:t>
      </w:r>
      <w:r w:rsidRPr="00A25024">
        <w:rPr>
          <w:rFonts w:cstheme="minorHAnsi"/>
          <w:b/>
          <w:bCs/>
        </w:rPr>
        <w:t>What is your interpretation of the results in terms of demonstrating</w:t>
      </w:r>
      <w:r>
        <w:rPr>
          <w:rFonts w:cstheme="minorHAnsi"/>
          <w:b/>
          <w:bCs/>
        </w:rPr>
        <w:t xml:space="preserve"> that </w:t>
      </w:r>
      <w:r w:rsidRPr="00A831B4">
        <w:rPr>
          <w:rFonts w:ascii="Calibri" w:eastAsia="Calibri" w:hAnsi="Calibri" w:cs="Calibri"/>
          <w:b/>
        </w:rPr>
        <w:t>performance results are not biased</w:t>
      </w:r>
      <w:r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Pr="00FC5DE1">
        <w:rPr>
          <w:rFonts w:cstheme="minorHAnsi"/>
          <w:bCs/>
          <w:i/>
        </w:rPr>
        <w:t>in terms of supporting the selected approach for missing data</w:t>
      </w:r>
      <w:r w:rsidRPr="00A25024">
        <w:rPr>
          <w:rFonts w:cstheme="minorHAnsi"/>
          <w:bCs/>
          <w:i/>
        </w:rPr>
        <w:t xml:space="preserve"> and what are the norms for the test conducted</w:t>
      </w:r>
      <w:r>
        <w:rPr>
          <w:rFonts w:cstheme="minorHAnsi"/>
          <w:bCs/>
          <w:i/>
        </w:rPr>
        <w:t>;</w:t>
      </w:r>
      <w:r w:rsidRPr="00FC5DE1">
        <w:rPr>
          <w:rFonts w:cstheme="minorHAnsi"/>
          <w:bCs/>
          <w:i/>
        </w:rPr>
        <w:t xml:space="preserve"> </w:t>
      </w:r>
      <w:r w:rsidRPr="00FC5DE1">
        <w:rPr>
          <w:rFonts w:cstheme="minorHAnsi"/>
          <w:bCs/>
          <w:i/>
          <w:u w:val="single"/>
        </w:rPr>
        <w:t>if no empirical analysis</w:t>
      </w:r>
      <w:r w:rsidRPr="00FC5DE1">
        <w:rPr>
          <w:rFonts w:cstheme="minorHAnsi"/>
          <w:bCs/>
          <w:i/>
        </w:rPr>
        <w:t>, provide rationale for the selected approach for missing data</w:t>
      </w:r>
      <w:r w:rsidRPr="00A25024">
        <w:rPr>
          <w:rFonts w:cstheme="minorHAnsi"/>
          <w:bCs/>
        </w:rPr>
        <w:t>)</w:t>
      </w:r>
    </w:p>
    <w:p w14:paraId="0783C4BA" w14:textId="77777777" w:rsidR="00481998" w:rsidRDefault="00481998" w:rsidP="008E4E16">
      <w:pPr>
        <w:autoSpaceDE w:val="0"/>
        <w:autoSpaceDN w:val="0"/>
        <w:adjustRightInd w:val="0"/>
        <w:spacing w:after="0" w:line="240" w:lineRule="auto"/>
        <w:rPr>
          <w:rFonts w:cstheme="minorHAnsi"/>
          <w:bCs/>
        </w:rPr>
      </w:pPr>
    </w:p>
    <w:p w14:paraId="6D7D6303" w14:textId="40469D4F" w:rsidR="008E4E16" w:rsidRDefault="008E4E16" w:rsidP="008E4E16">
      <w:pPr>
        <w:autoSpaceDE w:val="0"/>
        <w:autoSpaceDN w:val="0"/>
        <w:adjustRightInd w:val="0"/>
        <w:spacing w:after="0" w:line="240" w:lineRule="auto"/>
        <w:rPr>
          <w:rFonts w:ascii="Times New Roman" w:hAnsi="Times New Roman" w:cs="Times New Roman"/>
          <w:bCs/>
        </w:rPr>
      </w:pPr>
      <w:r w:rsidRPr="000271F2">
        <w:rPr>
          <w:rFonts w:ascii="Times New Roman" w:hAnsi="Times New Roman" w:cs="Times New Roman"/>
          <w:bCs/>
        </w:rPr>
        <w:t>Missing data is not an issue for this measure as constructed.</w:t>
      </w:r>
    </w:p>
    <w:p w14:paraId="700DB14B" w14:textId="182A6803" w:rsidR="006E6E05" w:rsidRDefault="006E6E05" w:rsidP="008E4E16">
      <w:pPr>
        <w:autoSpaceDE w:val="0"/>
        <w:autoSpaceDN w:val="0"/>
        <w:adjustRightInd w:val="0"/>
        <w:spacing w:after="0" w:line="240" w:lineRule="auto"/>
        <w:rPr>
          <w:rFonts w:ascii="Times New Roman" w:hAnsi="Times New Roman" w:cs="Times New Roman"/>
          <w:bCs/>
        </w:rPr>
      </w:pPr>
    </w:p>
    <w:p w14:paraId="2DE4EFFE" w14:textId="0C95617B" w:rsidR="006E6E05" w:rsidRDefault="006E6E05" w:rsidP="008E4E16">
      <w:pPr>
        <w:autoSpaceDE w:val="0"/>
        <w:autoSpaceDN w:val="0"/>
        <w:adjustRightInd w:val="0"/>
        <w:spacing w:after="0" w:line="240" w:lineRule="auto"/>
        <w:rPr>
          <w:rFonts w:ascii="Times New Roman" w:hAnsi="Times New Roman" w:cs="Times New Roman"/>
          <w:bCs/>
        </w:rPr>
      </w:pPr>
    </w:p>
    <w:p w14:paraId="59C96920" w14:textId="77777777" w:rsidR="006E6E05" w:rsidRPr="000271F2" w:rsidRDefault="006E6E05" w:rsidP="008E4E16">
      <w:pPr>
        <w:autoSpaceDE w:val="0"/>
        <w:autoSpaceDN w:val="0"/>
        <w:adjustRightInd w:val="0"/>
        <w:spacing w:after="0" w:line="240" w:lineRule="auto"/>
        <w:rPr>
          <w:rFonts w:ascii="Times New Roman" w:hAnsi="Times New Roman" w:cs="Times New Roman"/>
          <w:bCs/>
        </w:rPr>
      </w:pPr>
    </w:p>
    <w:p w14:paraId="7E4C650B" w14:textId="77777777" w:rsidR="008E4E16" w:rsidRPr="005560E7" w:rsidRDefault="008E4E16" w:rsidP="008E4E16">
      <w:pPr>
        <w:autoSpaceDE w:val="0"/>
        <w:autoSpaceDN w:val="0"/>
        <w:adjustRightInd w:val="0"/>
        <w:spacing w:after="0" w:line="240" w:lineRule="auto"/>
        <w:rPr>
          <w:rFonts w:cstheme="minorHAnsi"/>
          <w:bCs/>
        </w:rPr>
      </w:pPr>
    </w:p>
    <w:p w14:paraId="64297F1C" w14:textId="50A66533" w:rsidR="0039682A" w:rsidRPr="00D35055" w:rsidRDefault="00481998" w:rsidP="006E6E05">
      <w:pPr>
        <w:autoSpaceDE w:val="0"/>
        <w:autoSpaceDN w:val="0"/>
        <w:adjustRightInd w:val="0"/>
        <w:spacing w:after="0" w:line="240" w:lineRule="auto"/>
        <w:jc w:val="center"/>
        <w:rPr>
          <w:rFonts w:ascii="Times New Roman" w:hAnsi="Times New Roman" w:cs="Times New Roman"/>
          <w:bCs/>
        </w:rPr>
      </w:pPr>
      <w:r w:rsidRPr="00D35055">
        <w:rPr>
          <w:rFonts w:ascii="Times New Roman" w:hAnsi="Times New Roman" w:cs="Times New Roman"/>
          <w:bCs/>
        </w:rPr>
        <w:lastRenderedPageBreak/>
        <w:t>References</w:t>
      </w:r>
    </w:p>
    <w:p w14:paraId="72F1A1F4" w14:textId="77777777" w:rsidR="00D35055" w:rsidRPr="00D35055" w:rsidRDefault="0039682A" w:rsidP="00D35055">
      <w:pPr>
        <w:spacing w:after="0" w:line="240" w:lineRule="auto"/>
        <w:ind w:left="720" w:hanging="720"/>
        <w:rPr>
          <w:rFonts w:ascii="Times New Roman" w:hAnsi="Times New Roman" w:cstheme="minorHAnsi"/>
          <w:bCs/>
          <w:noProof/>
        </w:rPr>
      </w:pPr>
      <w:r w:rsidRPr="00D35055">
        <w:rPr>
          <w:rFonts w:ascii="Times New Roman" w:hAnsi="Times New Roman" w:cstheme="minorHAnsi"/>
          <w:bCs/>
        </w:rPr>
        <w:fldChar w:fldCharType="begin"/>
      </w:r>
      <w:r w:rsidRPr="00D35055">
        <w:rPr>
          <w:rFonts w:ascii="Times New Roman" w:hAnsi="Times New Roman" w:cstheme="minorHAnsi"/>
          <w:bCs/>
        </w:rPr>
        <w:instrText xml:space="preserve"> ADDIN EN.REFLIST </w:instrText>
      </w:r>
      <w:r w:rsidRPr="00D35055">
        <w:rPr>
          <w:rFonts w:ascii="Times New Roman" w:hAnsi="Times New Roman" w:cstheme="minorHAnsi"/>
          <w:bCs/>
        </w:rPr>
        <w:fldChar w:fldCharType="separate"/>
      </w:r>
      <w:bookmarkStart w:id="16" w:name="_ENREF_1"/>
      <w:r w:rsidR="00D35055" w:rsidRPr="00D35055">
        <w:rPr>
          <w:rFonts w:ascii="Times New Roman" w:hAnsi="Times New Roman" w:cstheme="minorHAnsi"/>
          <w:bCs/>
          <w:noProof/>
        </w:rPr>
        <w:t xml:space="preserve">Boothroyd, R. A., &amp; Armstrong, M. (2010). An examination of the psychometric properties of the Pediatric Symptom Checklist with children enrolled in Medicaid. Journal of Emotional and Behavioral Disorders, 18(2), 113-126. </w:t>
      </w:r>
      <w:bookmarkEnd w:id="16"/>
    </w:p>
    <w:p w14:paraId="5664AE6D" w14:textId="77777777" w:rsidR="00D35055" w:rsidRPr="00D35055" w:rsidRDefault="00D35055" w:rsidP="00D35055">
      <w:pPr>
        <w:spacing w:after="0" w:line="240" w:lineRule="auto"/>
        <w:ind w:left="720" w:hanging="720"/>
        <w:rPr>
          <w:rFonts w:ascii="Times New Roman" w:hAnsi="Times New Roman" w:cstheme="minorHAnsi"/>
          <w:bCs/>
          <w:noProof/>
        </w:rPr>
      </w:pPr>
      <w:bookmarkStart w:id="17" w:name="_ENREF_2"/>
      <w:r w:rsidRPr="00D35055">
        <w:rPr>
          <w:rFonts w:ascii="Times New Roman" w:hAnsi="Times New Roman" w:cstheme="minorHAnsi"/>
          <w:bCs/>
          <w:noProof/>
        </w:rPr>
        <w:t xml:space="preserve">Gardner, W., Murphy, M., Childs, G., Kelleher, K., Pagano, M., Jellinek, M., . . . Chiapetta, L. (1999). The PSC-17: A brief pediatric symptom checklist with psychosocial problem subscales. Ambulatory Child Health, 5, 225-236. </w:t>
      </w:r>
      <w:bookmarkEnd w:id="17"/>
    </w:p>
    <w:p w14:paraId="6C572C67" w14:textId="77777777" w:rsidR="00D35055" w:rsidRPr="00D35055" w:rsidRDefault="00D35055" w:rsidP="00D35055">
      <w:pPr>
        <w:spacing w:after="0" w:line="240" w:lineRule="auto"/>
        <w:ind w:left="720" w:hanging="720"/>
        <w:rPr>
          <w:rFonts w:ascii="Times New Roman" w:hAnsi="Times New Roman" w:cstheme="minorHAnsi"/>
          <w:bCs/>
          <w:noProof/>
        </w:rPr>
      </w:pPr>
      <w:bookmarkStart w:id="18" w:name="_ENREF_3"/>
      <w:r w:rsidRPr="00D35055">
        <w:rPr>
          <w:rFonts w:ascii="Times New Roman" w:hAnsi="Times New Roman" w:cstheme="minorHAnsi"/>
          <w:bCs/>
          <w:noProof/>
        </w:rPr>
        <w:t xml:space="preserve">Guzmán, J., Kessler, R. C., Squicciarini, A. M., George, M., Baer, L., Canenguez, K. M., . . . Murphy, J. M. (2015). Evidence for the effectiveness of a national school-based mental health program in Chile. Journal of the American Academy of Child &amp; Adolescent Psychiatry, 54(10), 799-807. e791. </w:t>
      </w:r>
      <w:bookmarkEnd w:id="18"/>
    </w:p>
    <w:p w14:paraId="4FB2E63D" w14:textId="77777777" w:rsidR="00D35055" w:rsidRPr="00D35055" w:rsidRDefault="00D35055" w:rsidP="00D35055">
      <w:pPr>
        <w:spacing w:after="0" w:line="240" w:lineRule="auto"/>
        <w:ind w:left="720" w:hanging="720"/>
        <w:rPr>
          <w:rFonts w:ascii="Times New Roman" w:hAnsi="Times New Roman" w:cstheme="minorHAnsi"/>
          <w:bCs/>
          <w:noProof/>
        </w:rPr>
      </w:pPr>
      <w:bookmarkStart w:id="19" w:name="_ENREF_4"/>
      <w:r w:rsidRPr="00D35055">
        <w:rPr>
          <w:rFonts w:ascii="Times New Roman" w:hAnsi="Times New Roman" w:cstheme="minorHAnsi"/>
          <w:bCs/>
          <w:noProof/>
        </w:rPr>
        <w:t xml:space="preserve">Jellinek, M. S., Murphy, J. M., &amp; Burns, B. J. (1986). Brief psychosocial screening in outpatient pediatric practice. The Journal of Pediatrics, 109(2), 371-378. </w:t>
      </w:r>
      <w:bookmarkEnd w:id="19"/>
    </w:p>
    <w:p w14:paraId="6A3F8DD6" w14:textId="77777777" w:rsidR="00D35055" w:rsidRPr="00D35055" w:rsidRDefault="00D35055" w:rsidP="00D35055">
      <w:pPr>
        <w:spacing w:after="0" w:line="240" w:lineRule="auto"/>
        <w:ind w:left="720" w:hanging="720"/>
        <w:rPr>
          <w:rFonts w:ascii="Times New Roman" w:hAnsi="Times New Roman" w:cstheme="minorHAnsi"/>
          <w:bCs/>
          <w:noProof/>
        </w:rPr>
      </w:pPr>
      <w:bookmarkStart w:id="20" w:name="_ENREF_5"/>
      <w:r w:rsidRPr="00D35055">
        <w:rPr>
          <w:rFonts w:ascii="Times New Roman" w:hAnsi="Times New Roman" w:cstheme="minorHAnsi"/>
          <w:bCs/>
          <w:noProof/>
        </w:rPr>
        <w:t xml:space="preserve">Jellinek, M. S., Murphy, J. M., Robinson, J., Feins, A., Lamb, S., &amp; Fenton, T. (1988). Pediatric Symptom Checklist: screening school-age children for psychosocial dysfunction. The Journal of Pediatrics, 112(2), 201-209. </w:t>
      </w:r>
      <w:bookmarkEnd w:id="20"/>
    </w:p>
    <w:p w14:paraId="1A1D8C92" w14:textId="77777777" w:rsidR="00D35055" w:rsidRPr="00D35055" w:rsidRDefault="00D35055" w:rsidP="00D35055">
      <w:pPr>
        <w:spacing w:after="0" w:line="240" w:lineRule="auto"/>
        <w:ind w:left="720" w:hanging="720"/>
        <w:rPr>
          <w:rFonts w:ascii="Times New Roman" w:hAnsi="Times New Roman" w:cstheme="minorHAnsi"/>
          <w:bCs/>
          <w:noProof/>
        </w:rPr>
      </w:pPr>
      <w:bookmarkStart w:id="21" w:name="_ENREF_6"/>
      <w:r w:rsidRPr="00D35055">
        <w:rPr>
          <w:rFonts w:ascii="Times New Roman" w:hAnsi="Times New Roman" w:cstheme="minorHAnsi"/>
          <w:bCs/>
          <w:noProof/>
        </w:rPr>
        <w:t xml:space="preserve">Kamin, H. S., McCarthy, A. E., Abel, M. R., Jellinek, M. S., Baer, L., &amp; Murphy, J. M. (2015). Using a brief parent-report measure to track outcomes for children and teens with internalizing disorders. Child Psychiatry &amp; Human Development, 46(6), 851-862. </w:t>
      </w:r>
      <w:bookmarkEnd w:id="21"/>
    </w:p>
    <w:p w14:paraId="52BE77FC" w14:textId="77777777" w:rsidR="00D35055" w:rsidRPr="00D35055" w:rsidRDefault="00D35055" w:rsidP="00D35055">
      <w:pPr>
        <w:spacing w:after="0" w:line="240" w:lineRule="auto"/>
        <w:ind w:left="720" w:hanging="720"/>
        <w:rPr>
          <w:rFonts w:ascii="Times New Roman" w:hAnsi="Times New Roman" w:cstheme="minorHAnsi"/>
          <w:bCs/>
          <w:noProof/>
        </w:rPr>
      </w:pPr>
      <w:bookmarkStart w:id="22" w:name="_ENREF_7"/>
      <w:r w:rsidRPr="00D35055">
        <w:rPr>
          <w:rFonts w:ascii="Times New Roman" w:hAnsi="Times New Roman" w:cstheme="minorHAnsi"/>
          <w:bCs/>
          <w:noProof/>
        </w:rPr>
        <w:t xml:space="preserve">Kelleher, K. J., Childs, G. E., Wasserman, R. C., McInerny, T. K., Nutting, P. A., &amp; Gardner, W. P. (1997). Insurance status and recognition of psychosocial problems: a report from the Pediatric Research in Office Settings and the Ambulatory Sentinel Practice Networks. Archives of pediatrics &amp; adolescent medicine, 151(11), 1109-1115. </w:t>
      </w:r>
      <w:bookmarkEnd w:id="22"/>
    </w:p>
    <w:p w14:paraId="13D6B96A" w14:textId="77777777" w:rsidR="00D35055" w:rsidRPr="00D35055" w:rsidRDefault="00D35055" w:rsidP="00D35055">
      <w:pPr>
        <w:spacing w:after="0" w:line="240" w:lineRule="auto"/>
        <w:ind w:left="720" w:hanging="720"/>
        <w:rPr>
          <w:rFonts w:ascii="Times New Roman" w:hAnsi="Times New Roman" w:cstheme="minorHAnsi"/>
          <w:bCs/>
          <w:noProof/>
        </w:rPr>
      </w:pPr>
      <w:bookmarkStart w:id="23" w:name="_ENREF_8"/>
      <w:r w:rsidRPr="00D35055">
        <w:rPr>
          <w:rFonts w:ascii="Times New Roman" w:hAnsi="Times New Roman" w:cstheme="minorHAnsi"/>
          <w:bCs/>
          <w:noProof/>
        </w:rPr>
        <w:t>Lavigne, J. V., Meyers, K. M., &amp; Feldman, M. (2016). Systematic Review: Classification Accuracy of Behavioral Screening Measures for Use in Integrated Primary Care Settings. Journal of Pediatric Psychology, 41(10), 1091-1109. doi: 10.1093/jpepsy/jsw049</w:t>
      </w:r>
      <w:bookmarkEnd w:id="23"/>
    </w:p>
    <w:p w14:paraId="531F0A30" w14:textId="77777777" w:rsidR="00D35055" w:rsidRPr="00D35055" w:rsidRDefault="00D35055" w:rsidP="00D35055">
      <w:pPr>
        <w:spacing w:after="0" w:line="240" w:lineRule="auto"/>
        <w:ind w:left="720" w:hanging="720"/>
        <w:rPr>
          <w:rFonts w:ascii="Times New Roman" w:hAnsi="Times New Roman" w:cstheme="minorHAnsi"/>
          <w:bCs/>
          <w:noProof/>
        </w:rPr>
      </w:pPr>
      <w:bookmarkStart w:id="24" w:name="_ENREF_9"/>
      <w:r w:rsidRPr="00D35055">
        <w:rPr>
          <w:rFonts w:ascii="Times New Roman" w:hAnsi="Times New Roman" w:cstheme="minorHAnsi"/>
          <w:bCs/>
          <w:noProof/>
        </w:rPr>
        <w:t xml:space="preserve">McCarthy, A., Asghar, S., Wilens, T., Romo, S., Kamin, H., Jellinek, M., &amp; Murphy, M. (2016). Using a Brief Parent-Report Measure to Track Outcomes for Children and Teens with ADHD. Child Psychiatry &amp; Human Development, 47(3), 407-416. </w:t>
      </w:r>
      <w:bookmarkEnd w:id="24"/>
    </w:p>
    <w:p w14:paraId="4F873ED5" w14:textId="77777777" w:rsidR="00D35055" w:rsidRPr="00D35055" w:rsidRDefault="00D35055" w:rsidP="00D35055">
      <w:pPr>
        <w:spacing w:after="0" w:line="240" w:lineRule="auto"/>
        <w:ind w:left="720" w:hanging="720"/>
        <w:rPr>
          <w:rFonts w:ascii="Times New Roman" w:hAnsi="Times New Roman" w:cstheme="minorHAnsi"/>
          <w:bCs/>
          <w:noProof/>
        </w:rPr>
      </w:pPr>
      <w:bookmarkStart w:id="25" w:name="_ENREF_10"/>
      <w:r w:rsidRPr="00D35055">
        <w:rPr>
          <w:rFonts w:ascii="Times New Roman" w:hAnsi="Times New Roman" w:cstheme="minorHAnsi"/>
          <w:bCs/>
          <w:noProof/>
        </w:rPr>
        <w:t xml:space="preserve">Murphy, J. M., Arnett, H. L., Bishop, S. J., Jellinek, M. S., &amp; Reede, J. Y. (1992). Screening for psychosocial dysfunction in pediatric practice: A naturalistic study of the Pediatric Symptom Checklist. Clinical pediatrics, 31(11), 660-667. </w:t>
      </w:r>
      <w:bookmarkEnd w:id="25"/>
    </w:p>
    <w:p w14:paraId="1CAE89E6" w14:textId="77777777" w:rsidR="00D35055" w:rsidRPr="00D35055" w:rsidRDefault="00D35055" w:rsidP="00D35055">
      <w:pPr>
        <w:spacing w:after="0" w:line="240" w:lineRule="auto"/>
        <w:ind w:left="720" w:hanging="720"/>
        <w:rPr>
          <w:rFonts w:ascii="Times New Roman" w:hAnsi="Times New Roman" w:cstheme="minorHAnsi"/>
          <w:bCs/>
          <w:noProof/>
        </w:rPr>
      </w:pPr>
      <w:bookmarkStart w:id="26" w:name="_ENREF_11"/>
      <w:r w:rsidRPr="00D35055">
        <w:rPr>
          <w:rFonts w:ascii="Times New Roman" w:hAnsi="Times New Roman" w:cstheme="minorHAnsi"/>
          <w:bCs/>
          <w:noProof/>
        </w:rPr>
        <w:t xml:space="preserve">Murphy, J. M., Bergmann, P., Chiang, C., Sturner, R., Howard, B., Abel, M. R., &amp; Jellinek, M. (2016). The PSC-17: subscale scores, reliability, and factor structure in a new national sample. Pediatrics, e20160038. </w:t>
      </w:r>
      <w:bookmarkEnd w:id="26"/>
    </w:p>
    <w:p w14:paraId="76C3F481" w14:textId="77777777" w:rsidR="00D35055" w:rsidRPr="00D35055" w:rsidRDefault="00D35055" w:rsidP="00D35055">
      <w:pPr>
        <w:spacing w:after="0" w:line="240" w:lineRule="auto"/>
        <w:ind w:left="720" w:hanging="720"/>
        <w:rPr>
          <w:rFonts w:ascii="Times New Roman" w:hAnsi="Times New Roman" w:cstheme="minorHAnsi"/>
          <w:bCs/>
          <w:noProof/>
        </w:rPr>
      </w:pPr>
      <w:bookmarkStart w:id="27" w:name="_ENREF_12"/>
      <w:r w:rsidRPr="00D35055">
        <w:rPr>
          <w:rFonts w:ascii="Times New Roman" w:hAnsi="Times New Roman" w:cstheme="minorHAnsi"/>
          <w:bCs/>
          <w:noProof/>
        </w:rPr>
        <w:t xml:space="preserve">Murphy, J. M., Blais, M., Baer, L., McCarthy, A., Kamin, H., Masek, B., &amp; Jellinek, M. (2015). Measuring outcomes in outpatient child psychiatry: Reliable improvement, deterioration, and clinically significant improvement. Clinical child psychology and psychiatry, 20(1), 39-52. </w:t>
      </w:r>
      <w:bookmarkEnd w:id="27"/>
    </w:p>
    <w:p w14:paraId="4E024884" w14:textId="77777777" w:rsidR="00D35055" w:rsidRPr="00D35055" w:rsidRDefault="00D35055" w:rsidP="00D35055">
      <w:pPr>
        <w:spacing w:after="0" w:line="240" w:lineRule="auto"/>
        <w:ind w:left="720" w:hanging="720"/>
        <w:rPr>
          <w:rFonts w:ascii="Times New Roman" w:hAnsi="Times New Roman" w:cstheme="minorHAnsi"/>
          <w:bCs/>
          <w:noProof/>
        </w:rPr>
      </w:pPr>
      <w:bookmarkStart w:id="28" w:name="_ENREF_13"/>
      <w:r w:rsidRPr="00D35055">
        <w:rPr>
          <w:rFonts w:ascii="Times New Roman" w:hAnsi="Times New Roman" w:cstheme="minorHAnsi"/>
          <w:bCs/>
          <w:noProof/>
        </w:rPr>
        <w:t xml:space="preserve">Murphy, J. M., Masek, B., Babcock, R., Jellinek, M., Gold, J., Drubner, S., . . . Hacker, K. (2011). Measuring outcomes in outpatient child psychiatry: The contribution of electronic technologies and parent report. Clinical child psychology and psychiatry, 16(1), 146-160. </w:t>
      </w:r>
      <w:bookmarkEnd w:id="28"/>
    </w:p>
    <w:p w14:paraId="4517D9F9" w14:textId="77777777" w:rsidR="00D35055" w:rsidRPr="00D35055" w:rsidRDefault="00D35055" w:rsidP="00D35055">
      <w:pPr>
        <w:spacing w:after="0" w:line="240" w:lineRule="auto"/>
        <w:ind w:left="720" w:hanging="720"/>
        <w:rPr>
          <w:rFonts w:ascii="Times New Roman" w:hAnsi="Times New Roman" w:cstheme="minorHAnsi"/>
          <w:bCs/>
          <w:noProof/>
        </w:rPr>
      </w:pPr>
      <w:bookmarkStart w:id="29" w:name="_ENREF_14"/>
      <w:r w:rsidRPr="00D35055">
        <w:rPr>
          <w:rFonts w:ascii="Times New Roman" w:hAnsi="Times New Roman" w:cstheme="minorHAnsi"/>
          <w:bCs/>
          <w:noProof/>
        </w:rPr>
        <w:t xml:space="preserve">Murphy, J. M., Reede, J., Jellinek, M. S., &amp; Bishop, S. J. (1992). Screening for psychosocial dysfunction in inner-city children: further validation of the Pediatric Symptom Checklist. Journal of the American Academy of Child &amp; Adolescent Psychiatry, 31(6), 1105-1111. </w:t>
      </w:r>
      <w:bookmarkEnd w:id="29"/>
    </w:p>
    <w:p w14:paraId="72A5ECFC" w14:textId="77777777" w:rsidR="00D35055" w:rsidRPr="00D35055" w:rsidRDefault="00D35055" w:rsidP="00D35055">
      <w:pPr>
        <w:spacing w:after="0" w:line="240" w:lineRule="auto"/>
        <w:ind w:left="720" w:hanging="720"/>
        <w:rPr>
          <w:rFonts w:ascii="Times New Roman" w:hAnsi="Times New Roman" w:cstheme="minorHAnsi"/>
          <w:bCs/>
          <w:noProof/>
        </w:rPr>
      </w:pPr>
      <w:bookmarkStart w:id="30" w:name="_ENREF_15"/>
      <w:r w:rsidRPr="00D35055">
        <w:rPr>
          <w:rFonts w:ascii="Times New Roman" w:hAnsi="Times New Roman" w:cstheme="minorHAnsi"/>
          <w:bCs/>
          <w:noProof/>
        </w:rPr>
        <w:t xml:space="preserve">Murphy, M., Kamin, H., Masek, B., Vogeli, C., Caggiano, R., Sklar, K., </w:t>
      </w:r>
      <w:r w:rsidRPr="00D35055">
        <w:rPr>
          <w:rFonts w:ascii="Times New Roman" w:hAnsi="Times New Roman" w:cstheme="minorHAnsi" w:hint="eastAsia"/>
          <w:bCs/>
          <w:noProof/>
        </w:rPr>
        <w:t>. . . Gold, J. (2012). Using brief clinician and parent measures to track outcomes in outpatient child psychiatry: longer term follow</w:t>
      </w:r>
      <w:r w:rsidRPr="00D35055">
        <w:rPr>
          <w:rFonts w:ascii="Times New Roman" w:hAnsi="Times New Roman" w:cstheme="minorHAnsi" w:hint="eastAsia"/>
          <w:bCs/>
          <w:noProof/>
        </w:rPr>
        <w:t>‐</w:t>
      </w:r>
      <w:r w:rsidRPr="00D35055">
        <w:rPr>
          <w:rFonts w:ascii="Times New Roman" w:hAnsi="Times New Roman" w:cstheme="minorHAnsi" w:hint="eastAsia"/>
          <w:bCs/>
          <w:noProof/>
        </w:rPr>
        <w:t xml:space="preserve">up and comparative effectiveness. Child and Adolescent Mental Health, 17(4), 222-230. </w:t>
      </w:r>
      <w:bookmarkEnd w:id="30"/>
    </w:p>
    <w:p w14:paraId="4220CCC0" w14:textId="77777777" w:rsidR="00D35055" w:rsidRPr="00D35055" w:rsidRDefault="00D35055" w:rsidP="00D35055">
      <w:pPr>
        <w:spacing w:after="0" w:line="240" w:lineRule="auto"/>
        <w:ind w:left="720" w:hanging="720"/>
        <w:rPr>
          <w:rFonts w:ascii="Times New Roman" w:hAnsi="Times New Roman" w:cstheme="minorHAnsi"/>
          <w:bCs/>
          <w:noProof/>
        </w:rPr>
      </w:pPr>
      <w:bookmarkStart w:id="31" w:name="_ENREF_16"/>
      <w:r w:rsidRPr="00D35055">
        <w:rPr>
          <w:rFonts w:ascii="Times New Roman" w:hAnsi="Times New Roman" w:cstheme="minorHAnsi"/>
          <w:bCs/>
          <w:noProof/>
        </w:rPr>
        <w:t xml:space="preserve">Pourat, N., Zima, B., Marti, A., &amp; Lee, C. (2017). California Child Mental Health Performance Outcomes System: Recommendation Report. Unpublished Manuscript. UCLA Center for Health Policy Research, 1-298. </w:t>
      </w:r>
      <w:bookmarkEnd w:id="31"/>
    </w:p>
    <w:p w14:paraId="72F64F17" w14:textId="77777777" w:rsidR="00D35055" w:rsidRPr="00D35055" w:rsidRDefault="00D35055" w:rsidP="00D35055">
      <w:pPr>
        <w:spacing w:after="0" w:line="240" w:lineRule="auto"/>
        <w:ind w:left="720" w:hanging="720"/>
        <w:rPr>
          <w:rFonts w:ascii="Times New Roman" w:hAnsi="Times New Roman" w:cstheme="minorHAnsi"/>
          <w:bCs/>
          <w:noProof/>
        </w:rPr>
      </w:pPr>
      <w:bookmarkStart w:id="32" w:name="_ENREF_17"/>
      <w:r w:rsidRPr="00D35055">
        <w:rPr>
          <w:rFonts w:ascii="Times New Roman" w:hAnsi="Times New Roman" w:cstheme="minorHAnsi"/>
          <w:bCs/>
          <w:noProof/>
        </w:rPr>
        <w:lastRenderedPageBreak/>
        <w:t xml:space="preserve">Romano-Clarke, G., Tang, M. H., Xerras, D. C., Egan, H. S., Pasinski, R. C., Kamin, H. S., . . . Murphy, J. M. (2014). Have rates of behavioral health assessment and treatment increased for Massachusetts children since the Rosie D. decision? A report from two primary care practices. Clinical pediatrics, 53(3), 243-249. </w:t>
      </w:r>
      <w:bookmarkEnd w:id="32"/>
    </w:p>
    <w:p w14:paraId="41EF2CEA" w14:textId="77777777" w:rsidR="00D35055" w:rsidRPr="00D35055" w:rsidRDefault="00D35055" w:rsidP="00D35055">
      <w:pPr>
        <w:spacing w:after="0" w:line="240" w:lineRule="auto"/>
        <w:ind w:left="720" w:hanging="720"/>
        <w:rPr>
          <w:rFonts w:ascii="Times New Roman" w:hAnsi="Times New Roman" w:cstheme="minorHAnsi"/>
          <w:bCs/>
          <w:noProof/>
        </w:rPr>
      </w:pPr>
      <w:bookmarkStart w:id="33" w:name="_ENREF_18"/>
      <w:r w:rsidRPr="00D35055">
        <w:rPr>
          <w:rFonts w:ascii="Times New Roman" w:hAnsi="Times New Roman" w:cstheme="minorHAnsi"/>
          <w:bCs/>
          <w:noProof/>
        </w:rPr>
        <w:t xml:space="preserve">Savageau, J. A., Keller, D., Simons, J., Lucke, C., Jellinek, M., &amp; Sherwood, E. (2017). Assessing Disparities in Mental Health Screening and Services Before and After Implementation of an Innovative Statewide Program for Children with Medicaid. Presented at Pediatric Academic Societies Meeting, San Francisco, CA, May 7. </w:t>
      </w:r>
      <w:bookmarkEnd w:id="33"/>
    </w:p>
    <w:p w14:paraId="1EEFC36A" w14:textId="77777777" w:rsidR="00D35055" w:rsidRPr="00D35055" w:rsidRDefault="00D35055" w:rsidP="00D35055">
      <w:pPr>
        <w:spacing w:after="0" w:line="240" w:lineRule="auto"/>
        <w:ind w:left="720" w:hanging="720"/>
        <w:rPr>
          <w:rFonts w:ascii="Times New Roman" w:hAnsi="Times New Roman" w:cstheme="minorHAnsi"/>
          <w:bCs/>
          <w:noProof/>
        </w:rPr>
      </w:pPr>
      <w:bookmarkStart w:id="34" w:name="_ENREF_19"/>
      <w:r w:rsidRPr="00D35055">
        <w:rPr>
          <w:rFonts w:ascii="Times New Roman" w:hAnsi="Times New Roman" w:cstheme="minorHAnsi"/>
          <w:bCs/>
          <w:noProof/>
        </w:rPr>
        <w:t xml:space="preserve">Savageau, J. A., Keller, D., Willis, G., Muhr, K., Aweh, G., Simons, J., &amp; Sherwood, E. (2016). Behavioral Health Screening among Massachusetts Children Receiving Medicaid. The Journal of Pediatrics, 178, 261-267. </w:t>
      </w:r>
      <w:bookmarkEnd w:id="34"/>
    </w:p>
    <w:p w14:paraId="7CA1F473" w14:textId="77777777" w:rsidR="00D35055" w:rsidRPr="00D35055" w:rsidRDefault="00D35055" w:rsidP="00D35055">
      <w:pPr>
        <w:spacing w:line="240" w:lineRule="auto"/>
        <w:ind w:left="720" w:hanging="720"/>
        <w:rPr>
          <w:rFonts w:ascii="Times New Roman" w:hAnsi="Times New Roman" w:cstheme="minorHAnsi"/>
          <w:bCs/>
          <w:noProof/>
        </w:rPr>
      </w:pPr>
      <w:bookmarkStart w:id="35" w:name="_ENREF_20"/>
      <w:r w:rsidRPr="00D35055">
        <w:rPr>
          <w:rFonts w:ascii="Times New Roman" w:hAnsi="Times New Roman" w:cstheme="minorHAnsi"/>
          <w:bCs/>
          <w:noProof/>
        </w:rPr>
        <w:t xml:space="preserve">Stein, B. D., Jaycox, L. H., Kataoka, S. H., Wong, M., Tu, W., Elliott, M. N., &amp; Fink, A. (2003). A mental health intervention for schoolchildren exposed to violence: A randomized controlled trial. Jama, 290(5), 603-611. </w:t>
      </w:r>
      <w:bookmarkEnd w:id="35"/>
    </w:p>
    <w:p w14:paraId="27ECB7C7" w14:textId="6F286B1C" w:rsidR="00D35055" w:rsidRPr="00D35055" w:rsidRDefault="00D35055" w:rsidP="00D35055">
      <w:pPr>
        <w:spacing w:line="240" w:lineRule="auto"/>
        <w:rPr>
          <w:rFonts w:ascii="Times New Roman" w:hAnsi="Times New Roman" w:cstheme="minorHAnsi"/>
          <w:bCs/>
          <w:noProof/>
        </w:rPr>
      </w:pPr>
    </w:p>
    <w:p w14:paraId="0CABCFD4" w14:textId="1410BCCC" w:rsidR="007422FD" w:rsidRPr="006E6E05" w:rsidRDefault="0039682A" w:rsidP="00DB3627">
      <w:pPr>
        <w:autoSpaceDE w:val="0"/>
        <w:autoSpaceDN w:val="0"/>
        <w:adjustRightInd w:val="0"/>
        <w:spacing w:after="0" w:line="240" w:lineRule="auto"/>
        <w:rPr>
          <w:rFonts w:ascii="Times New Roman" w:hAnsi="Times New Roman" w:cstheme="minorHAnsi"/>
          <w:bCs/>
        </w:rPr>
      </w:pPr>
      <w:r w:rsidRPr="00D35055">
        <w:rPr>
          <w:rFonts w:ascii="Times New Roman" w:hAnsi="Times New Roman" w:cstheme="minorHAnsi"/>
          <w:bCs/>
        </w:rPr>
        <w:fldChar w:fldCharType="end"/>
      </w:r>
    </w:p>
    <w:sectPr w:rsidR="007422FD" w:rsidRPr="006E6E05"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8D7152" w14:textId="77777777" w:rsidR="00BF0B5F" w:rsidRDefault="00BF0B5F" w:rsidP="005C73CA">
      <w:pPr>
        <w:spacing w:after="0" w:line="240" w:lineRule="auto"/>
      </w:pPr>
      <w:r>
        <w:separator/>
      </w:r>
    </w:p>
  </w:endnote>
  <w:endnote w:type="continuationSeparator" w:id="0">
    <w:p w14:paraId="76AEE7CA" w14:textId="77777777" w:rsidR="00BF0B5F" w:rsidRDefault="00BF0B5F"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4799D925" w:rsidR="009B0AA3" w:rsidRDefault="009B0AA3">
    <w:pPr>
      <w:pStyle w:val="Footer"/>
    </w:pPr>
    <w:r>
      <w:t>Version 7.1 9/6/2017</w:t>
    </w:r>
    <w:r>
      <w:ptab w:relativeTo="margin" w:alignment="right" w:leader="none"/>
    </w:r>
    <w:r>
      <w:fldChar w:fldCharType="begin"/>
    </w:r>
    <w:r>
      <w:instrText xml:space="preserve"> PAGE   \* MERGEFORMAT </w:instrText>
    </w:r>
    <w:r>
      <w:fldChar w:fldCharType="separate"/>
    </w:r>
    <w:r w:rsidR="00EA0AD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8B3F9F" w14:textId="77777777" w:rsidR="00BF0B5F" w:rsidRDefault="00BF0B5F" w:rsidP="005C73CA">
      <w:pPr>
        <w:spacing w:after="0" w:line="240" w:lineRule="auto"/>
      </w:pPr>
      <w:r>
        <w:separator/>
      </w:r>
    </w:p>
  </w:footnote>
  <w:footnote w:type="continuationSeparator" w:id="0">
    <w:p w14:paraId="51ADEB11" w14:textId="77777777" w:rsidR="00BF0B5F" w:rsidRDefault="00BF0B5F" w:rsidP="005C73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5" w14:textId="77777777" w:rsidR="009B0AA3" w:rsidRPr="00105D8B" w:rsidRDefault="009B0AA3"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EE63E16"/>
    <w:multiLevelType w:val="hybridMultilevel"/>
    <w:tmpl w:val="99D2A9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CE10E5C"/>
    <w:multiLevelType w:val="hybridMultilevel"/>
    <w:tmpl w:val="339EA012"/>
    <w:lvl w:ilvl="0" w:tplc="5BC64666">
      <w:start w:val="1"/>
      <w:numFmt w:val="upperLetter"/>
      <w:lvlText w:val="%1."/>
      <w:lvlJc w:val="left"/>
      <w:pPr>
        <w:ind w:left="360" w:hanging="360"/>
      </w:pPr>
      <w:rPr>
        <w:rFonts w:cs="Times New Roman" w:hint="default"/>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2FC49DA"/>
    <w:multiLevelType w:val="hybridMultilevel"/>
    <w:tmpl w:val="15C6B090"/>
    <w:lvl w:ilvl="0" w:tplc="5B60FD46">
      <w:start w:val="4"/>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3465F13"/>
    <w:multiLevelType w:val="hybridMultilevel"/>
    <w:tmpl w:val="A880A7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EF76FF"/>
    <w:multiLevelType w:val="hybridMultilevel"/>
    <w:tmpl w:val="381048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235E"/>
    <w:multiLevelType w:val="hybridMultilevel"/>
    <w:tmpl w:val="7DF6EB5E"/>
    <w:lvl w:ilvl="0" w:tplc="FA4E1E8A">
      <w:start w:val="1"/>
      <w:numFmt w:val="upperLetter"/>
      <w:lvlText w:val="%1."/>
      <w:lvlJc w:val="left"/>
      <w:pPr>
        <w:ind w:left="720" w:hanging="360"/>
      </w:pPr>
      <w:rPr>
        <w:b w:val="0"/>
        <w:color w:val="0000FF"/>
      </w:rPr>
    </w:lvl>
    <w:lvl w:ilvl="1" w:tplc="DA70B8B4">
      <w:start w:val="1"/>
      <w:numFmt w:val="decimal"/>
      <w:lvlText w:val="%2."/>
      <w:lvlJc w:val="left"/>
      <w:pPr>
        <w:ind w:left="1440" w:hanging="360"/>
      </w:pPr>
      <w:rPr>
        <w:rFonts w:hint="default"/>
        <w:color w:val="FF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5E975F7"/>
    <w:multiLevelType w:val="hybridMultilevel"/>
    <w:tmpl w:val="2D2AF2C6"/>
    <w:lvl w:ilvl="0" w:tplc="04090015">
      <w:start w:val="1"/>
      <w:numFmt w:val="upperLetter"/>
      <w:lvlText w:val="%1."/>
      <w:lvlJc w:val="left"/>
      <w:pPr>
        <w:ind w:left="360" w:hanging="360"/>
      </w:pPr>
      <w:rPr>
        <w:rFonts w:hint="default"/>
        <w:color w:val="0000FF"/>
      </w:rPr>
    </w:lvl>
    <w:lvl w:ilvl="1" w:tplc="F5845F9C">
      <w:start w:val="1"/>
      <w:numFmt w:val="decimal"/>
      <w:lvlText w:val="%2."/>
      <w:lvlJc w:val="left"/>
      <w:pPr>
        <w:ind w:left="1080" w:hanging="360"/>
      </w:pPr>
      <w:rPr>
        <w:rFonts w:hint="default"/>
      </w:rPr>
    </w:lvl>
    <w:lvl w:ilvl="2" w:tplc="71961EC2">
      <w:start w:val="1"/>
      <w:numFmt w:val="upp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F9A30AD"/>
    <w:multiLevelType w:val="hybridMultilevel"/>
    <w:tmpl w:val="7DF6EB5E"/>
    <w:lvl w:ilvl="0" w:tplc="FA4E1E8A">
      <w:start w:val="1"/>
      <w:numFmt w:val="upperLetter"/>
      <w:lvlText w:val="%1."/>
      <w:lvlJc w:val="left"/>
      <w:pPr>
        <w:ind w:left="720" w:hanging="360"/>
      </w:pPr>
      <w:rPr>
        <w:b w:val="0"/>
        <w:color w:val="0000FF"/>
      </w:rPr>
    </w:lvl>
    <w:lvl w:ilvl="1" w:tplc="DA70B8B4">
      <w:start w:val="1"/>
      <w:numFmt w:val="decimal"/>
      <w:lvlText w:val="%2."/>
      <w:lvlJc w:val="left"/>
      <w:pPr>
        <w:ind w:left="1440" w:hanging="360"/>
      </w:pPr>
      <w:rPr>
        <w:rFonts w:hint="default"/>
        <w:color w:val="FF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0374137"/>
    <w:multiLevelType w:val="hybridMultilevel"/>
    <w:tmpl w:val="69B26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94B77DA"/>
    <w:multiLevelType w:val="hybridMultilevel"/>
    <w:tmpl w:val="54B06C52"/>
    <w:lvl w:ilvl="0" w:tplc="165AC524">
      <w:start w:val="74"/>
      <w:numFmt w:val="decimal"/>
      <w:lvlText w:val="%1."/>
      <w:lvlJc w:val="left"/>
      <w:pPr>
        <w:tabs>
          <w:tab w:val="num" w:pos="720"/>
        </w:tabs>
        <w:ind w:left="720" w:hanging="360"/>
      </w:pPr>
      <w:rPr>
        <w:rFonts w:hint="default"/>
        <w:b w:val="0"/>
        <w:i w:val="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E4E5109"/>
    <w:multiLevelType w:val="hybridMultilevel"/>
    <w:tmpl w:val="B13CE78E"/>
    <w:lvl w:ilvl="0" w:tplc="1D3AA9AE">
      <w:start w:val="71"/>
      <w:numFmt w:val="decimal"/>
      <w:lvlText w:val="%1."/>
      <w:lvlJc w:val="left"/>
      <w:pPr>
        <w:tabs>
          <w:tab w:val="num" w:pos="1080"/>
        </w:tabs>
        <w:ind w:left="1080" w:hanging="360"/>
      </w:pPr>
      <w:rPr>
        <w:rFonts w:hint="default"/>
        <w:b w:val="0"/>
        <w:i w:val="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559339E8"/>
    <w:multiLevelType w:val="hybridMultilevel"/>
    <w:tmpl w:val="30545AA6"/>
    <w:lvl w:ilvl="0" w:tplc="0F7C5264">
      <w:start w:val="1"/>
      <w:numFmt w:val="decimal"/>
      <w:lvlText w:val="%1.)"/>
      <w:lvlJc w:val="left"/>
      <w:pPr>
        <w:ind w:left="1080" w:hanging="360"/>
      </w:pPr>
      <w:rPr>
        <w:rFonts w:asciiTheme="minorHAnsi" w:hAnsiTheme="minorHAnsi" w:cstheme="minorBidi" w:hint="default"/>
        <w:b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02D72DB"/>
    <w:multiLevelType w:val="hybridMultilevel"/>
    <w:tmpl w:val="7DF6EB5E"/>
    <w:lvl w:ilvl="0" w:tplc="FA4E1E8A">
      <w:start w:val="1"/>
      <w:numFmt w:val="upperLetter"/>
      <w:lvlText w:val="%1."/>
      <w:lvlJc w:val="left"/>
      <w:pPr>
        <w:ind w:left="720" w:hanging="360"/>
      </w:pPr>
      <w:rPr>
        <w:b w:val="0"/>
        <w:color w:val="0000FF"/>
      </w:rPr>
    </w:lvl>
    <w:lvl w:ilvl="1" w:tplc="DA70B8B4">
      <w:start w:val="1"/>
      <w:numFmt w:val="decimal"/>
      <w:lvlText w:val="%2."/>
      <w:lvlJc w:val="left"/>
      <w:pPr>
        <w:ind w:left="1440" w:hanging="360"/>
      </w:pPr>
      <w:rPr>
        <w:rFonts w:hint="default"/>
        <w:color w:val="FF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3771E86"/>
    <w:multiLevelType w:val="hybridMultilevel"/>
    <w:tmpl w:val="D8B2D376"/>
    <w:lvl w:ilvl="0" w:tplc="DF903D22">
      <w:start w:val="1"/>
      <w:numFmt w:val="decimal"/>
      <w:lvlText w:val="%1."/>
      <w:lvlJc w:val="left"/>
      <w:pPr>
        <w:ind w:left="720" w:hanging="360"/>
      </w:pPr>
      <w:rPr>
        <w:rFonts w:ascii="Times New Roman" w:hAnsi="Times New Roman" w:cs="Times New Roman" w:hint="default"/>
        <w:b/>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AC27EE"/>
    <w:multiLevelType w:val="hybridMultilevel"/>
    <w:tmpl w:val="1CFE8BD8"/>
    <w:lvl w:ilvl="0" w:tplc="8FEE388E">
      <w:start w:val="73"/>
      <w:numFmt w:val="decimal"/>
      <w:lvlText w:val="%1."/>
      <w:lvlJc w:val="left"/>
      <w:pPr>
        <w:tabs>
          <w:tab w:val="num" w:pos="720"/>
        </w:tabs>
        <w:ind w:left="720" w:hanging="360"/>
      </w:pPr>
      <w:rPr>
        <w:rFonts w:hint="default"/>
        <w:b w:val="0"/>
        <w:i w:val="0"/>
        <w:vertAlign w:val="baseli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7BD69C7"/>
    <w:multiLevelType w:val="hybridMultilevel"/>
    <w:tmpl w:val="3B84A38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7E307D9"/>
    <w:multiLevelType w:val="hybridMultilevel"/>
    <w:tmpl w:val="63ECD758"/>
    <w:lvl w:ilvl="0" w:tplc="40A2FEDC">
      <w:start w:val="1"/>
      <w:numFmt w:val="decimal"/>
      <w:lvlText w:val="%1."/>
      <w:lvlJc w:val="left"/>
      <w:pPr>
        <w:tabs>
          <w:tab w:val="num" w:pos="720"/>
        </w:tabs>
        <w:ind w:left="720" w:hanging="360"/>
      </w:pPr>
      <w:rPr>
        <w:b w:val="0"/>
        <w:i w:val="0"/>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6"/>
  </w:num>
  <w:num w:numId="3">
    <w:abstractNumId w:val="3"/>
  </w:num>
  <w:num w:numId="4">
    <w:abstractNumId w:val="7"/>
  </w:num>
  <w:num w:numId="5">
    <w:abstractNumId w:val="2"/>
  </w:num>
  <w:num w:numId="6">
    <w:abstractNumId w:val="1"/>
  </w:num>
  <w:num w:numId="7">
    <w:abstractNumId w:val="4"/>
  </w:num>
  <w:num w:numId="8">
    <w:abstractNumId w:val="30"/>
  </w:num>
  <w:num w:numId="9">
    <w:abstractNumId w:val="14"/>
  </w:num>
  <w:num w:numId="10">
    <w:abstractNumId w:val="39"/>
  </w:num>
  <w:num w:numId="11">
    <w:abstractNumId w:val="17"/>
  </w:num>
  <w:num w:numId="12">
    <w:abstractNumId w:val="36"/>
  </w:num>
  <w:num w:numId="13">
    <w:abstractNumId w:val="27"/>
  </w:num>
  <w:num w:numId="14">
    <w:abstractNumId w:val="2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5"/>
  </w:num>
  <w:num w:numId="16">
    <w:abstractNumId w:val="10"/>
  </w:num>
  <w:num w:numId="17">
    <w:abstractNumId w:val="38"/>
  </w:num>
  <w:num w:numId="18">
    <w:abstractNumId w:val="33"/>
  </w:num>
  <w:num w:numId="19">
    <w:abstractNumId w:val="31"/>
  </w:num>
  <w:num w:numId="20">
    <w:abstractNumId w:val="23"/>
  </w:num>
  <w:num w:numId="21">
    <w:abstractNumId w:val="29"/>
  </w:num>
  <w:num w:numId="22">
    <w:abstractNumId w:val="22"/>
  </w:num>
  <w:num w:numId="23">
    <w:abstractNumId w:val="8"/>
  </w:num>
  <w:num w:numId="24">
    <w:abstractNumId w:val="20"/>
  </w:num>
  <w:num w:numId="25">
    <w:abstractNumId w:val="18"/>
  </w:num>
  <w:num w:numId="26">
    <w:abstractNumId w:val="41"/>
  </w:num>
  <w:num w:numId="27">
    <w:abstractNumId w:val="0"/>
  </w:num>
  <w:num w:numId="28">
    <w:abstractNumId w:val="13"/>
  </w:num>
  <w:num w:numId="29">
    <w:abstractNumId w:val="24"/>
  </w:num>
  <w:num w:numId="30">
    <w:abstractNumId w:val="26"/>
  </w:num>
  <w:num w:numId="31">
    <w:abstractNumId w:val="37"/>
  </w:num>
  <w:num w:numId="32">
    <w:abstractNumId w:val="43"/>
  </w:num>
  <w:num w:numId="33">
    <w:abstractNumId w:val="19"/>
  </w:num>
  <w:num w:numId="34">
    <w:abstractNumId w:val="21"/>
  </w:num>
  <w:num w:numId="35">
    <w:abstractNumId w:val="11"/>
  </w:num>
  <w:num w:numId="36">
    <w:abstractNumId w:val="15"/>
  </w:num>
  <w:num w:numId="37">
    <w:abstractNumId w:val="12"/>
  </w:num>
  <w:num w:numId="38">
    <w:abstractNumId w:val="28"/>
  </w:num>
  <w:num w:numId="39">
    <w:abstractNumId w:val="9"/>
  </w:num>
  <w:num w:numId="40">
    <w:abstractNumId w:val="35"/>
  </w:num>
  <w:num w:numId="41">
    <w:abstractNumId w:val="40"/>
  </w:num>
  <w:num w:numId="42">
    <w:abstractNumId w:val="6"/>
  </w:num>
  <w:num w:numId="43">
    <w:abstractNumId w:val="44"/>
  </w:num>
  <w:num w:numId="44">
    <w:abstractNumId w:val="34"/>
  </w:num>
  <w:num w:numId="45">
    <w:abstractNumId w:val="42"/>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APA 6th_&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Layout&gt;"/>
    <w:docVar w:name="EN.Libraries" w:val="&lt;Libraries&gt;&lt;item db-id=&quot;w2wsdwrtn00vw5e0vap5zvv22e9xtde0exts&quot;&gt;NQF_2017_Submission&lt;record-ids&gt;&lt;item&gt;2&lt;/item&gt;&lt;item&gt;8&lt;/item&gt;&lt;item&gt;30&lt;/item&gt;&lt;item&gt;53&lt;/item&gt;&lt;item&gt;62&lt;/item&gt;&lt;item&gt;63&lt;/item&gt;&lt;item&gt;108&lt;/item&gt;&lt;item&gt;109&lt;/item&gt;&lt;item&gt;111&lt;/item&gt;&lt;item&gt;112&lt;/item&gt;&lt;item&gt;113&lt;/item&gt;&lt;item&gt;114&lt;/item&gt;&lt;item&gt;115&lt;/item&gt;&lt;item&gt;116&lt;/item&gt;&lt;item&gt;117&lt;/item&gt;&lt;item&gt;118&lt;/item&gt;&lt;item&gt;119&lt;/item&gt;&lt;item&gt;120&lt;/item&gt;&lt;item&gt;121&lt;/item&gt;&lt;/record-ids&gt;&lt;/item&gt;&lt;/Libraries&gt;"/>
  </w:docVars>
  <w:rsids>
    <w:rsidRoot w:val="008A403A"/>
    <w:rsid w:val="00001D73"/>
    <w:rsid w:val="000032AB"/>
    <w:rsid w:val="00003469"/>
    <w:rsid w:val="0001094F"/>
    <w:rsid w:val="00011EFB"/>
    <w:rsid w:val="000149A8"/>
    <w:rsid w:val="00015D79"/>
    <w:rsid w:val="00021170"/>
    <w:rsid w:val="0002128B"/>
    <w:rsid w:val="00022334"/>
    <w:rsid w:val="00024DFD"/>
    <w:rsid w:val="000271F2"/>
    <w:rsid w:val="00027AB8"/>
    <w:rsid w:val="000309DD"/>
    <w:rsid w:val="00031414"/>
    <w:rsid w:val="00033038"/>
    <w:rsid w:val="00033D63"/>
    <w:rsid w:val="0003436F"/>
    <w:rsid w:val="000414E8"/>
    <w:rsid w:val="000428B4"/>
    <w:rsid w:val="0004593A"/>
    <w:rsid w:val="00050A3E"/>
    <w:rsid w:val="000529E1"/>
    <w:rsid w:val="00052A6F"/>
    <w:rsid w:val="00053F02"/>
    <w:rsid w:val="0005402D"/>
    <w:rsid w:val="0005612B"/>
    <w:rsid w:val="000574AB"/>
    <w:rsid w:val="00057CEF"/>
    <w:rsid w:val="0006147A"/>
    <w:rsid w:val="0006234F"/>
    <w:rsid w:val="00062412"/>
    <w:rsid w:val="00067C97"/>
    <w:rsid w:val="000775F8"/>
    <w:rsid w:val="00080CF7"/>
    <w:rsid w:val="000851B2"/>
    <w:rsid w:val="00092566"/>
    <w:rsid w:val="000968F8"/>
    <w:rsid w:val="00097012"/>
    <w:rsid w:val="000A4A95"/>
    <w:rsid w:val="000B032A"/>
    <w:rsid w:val="000B2DF7"/>
    <w:rsid w:val="000B3880"/>
    <w:rsid w:val="000B7D57"/>
    <w:rsid w:val="000C036D"/>
    <w:rsid w:val="000C0FF8"/>
    <w:rsid w:val="000C115A"/>
    <w:rsid w:val="000C5B70"/>
    <w:rsid w:val="000D2722"/>
    <w:rsid w:val="000D7948"/>
    <w:rsid w:val="000D7C84"/>
    <w:rsid w:val="000E4736"/>
    <w:rsid w:val="000E4E13"/>
    <w:rsid w:val="000E78F6"/>
    <w:rsid w:val="000F034A"/>
    <w:rsid w:val="000F06B5"/>
    <w:rsid w:val="000F1B7A"/>
    <w:rsid w:val="000F39E9"/>
    <w:rsid w:val="00104B45"/>
    <w:rsid w:val="00105D8B"/>
    <w:rsid w:val="00107759"/>
    <w:rsid w:val="001103E9"/>
    <w:rsid w:val="0011342F"/>
    <w:rsid w:val="00114C97"/>
    <w:rsid w:val="0011717A"/>
    <w:rsid w:val="001202E9"/>
    <w:rsid w:val="00122618"/>
    <w:rsid w:val="0012454F"/>
    <w:rsid w:val="00125273"/>
    <w:rsid w:val="0012575E"/>
    <w:rsid w:val="00127C06"/>
    <w:rsid w:val="00132675"/>
    <w:rsid w:val="00144336"/>
    <w:rsid w:val="00145149"/>
    <w:rsid w:val="00145D4F"/>
    <w:rsid w:val="0014773C"/>
    <w:rsid w:val="00151832"/>
    <w:rsid w:val="00163947"/>
    <w:rsid w:val="00164F55"/>
    <w:rsid w:val="0017696D"/>
    <w:rsid w:val="001848FC"/>
    <w:rsid w:val="0019056F"/>
    <w:rsid w:val="00191D23"/>
    <w:rsid w:val="00193F21"/>
    <w:rsid w:val="001969C5"/>
    <w:rsid w:val="001A6CDD"/>
    <w:rsid w:val="001A77A8"/>
    <w:rsid w:val="001C12EE"/>
    <w:rsid w:val="001C7318"/>
    <w:rsid w:val="001C7B02"/>
    <w:rsid w:val="001D5D75"/>
    <w:rsid w:val="001E1E86"/>
    <w:rsid w:val="001E4DD4"/>
    <w:rsid w:val="001E69DC"/>
    <w:rsid w:val="001F169D"/>
    <w:rsid w:val="001F17EF"/>
    <w:rsid w:val="001F1DA1"/>
    <w:rsid w:val="001F6F93"/>
    <w:rsid w:val="001F7A20"/>
    <w:rsid w:val="0021054A"/>
    <w:rsid w:val="0021195A"/>
    <w:rsid w:val="00213383"/>
    <w:rsid w:val="00213DF1"/>
    <w:rsid w:val="002151F1"/>
    <w:rsid w:val="00220250"/>
    <w:rsid w:val="00222444"/>
    <w:rsid w:val="00225BB2"/>
    <w:rsid w:val="0022691B"/>
    <w:rsid w:val="00232163"/>
    <w:rsid w:val="002376F8"/>
    <w:rsid w:val="002408E4"/>
    <w:rsid w:val="00241591"/>
    <w:rsid w:val="00250B4F"/>
    <w:rsid w:val="0025762F"/>
    <w:rsid w:val="00266441"/>
    <w:rsid w:val="00275563"/>
    <w:rsid w:val="00277907"/>
    <w:rsid w:val="00277D68"/>
    <w:rsid w:val="0028114D"/>
    <w:rsid w:val="00287649"/>
    <w:rsid w:val="00287E84"/>
    <w:rsid w:val="0029286C"/>
    <w:rsid w:val="0029300E"/>
    <w:rsid w:val="002B0C3A"/>
    <w:rsid w:val="002B2009"/>
    <w:rsid w:val="002B2116"/>
    <w:rsid w:val="002B2D9B"/>
    <w:rsid w:val="002B5016"/>
    <w:rsid w:val="002B742C"/>
    <w:rsid w:val="002B7F4D"/>
    <w:rsid w:val="002C1244"/>
    <w:rsid w:val="002C285C"/>
    <w:rsid w:val="002C34CB"/>
    <w:rsid w:val="002C7BE4"/>
    <w:rsid w:val="002D417D"/>
    <w:rsid w:val="002D5E5D"/>
    <w:rsid w:val="002E78A0"/>
    <w:rsid w:val="002F20C5"/>
    <w:rsid w:val="002F2687"/>
    <w:rsid w:val="002F48E1"/>
    <w:rsid w:val="002F4F3B"/>
    <w:rsid w:val="003011CF"/>
    <w:rsid w:val="00304C86"/>
    <w:rsid w:val="003059EB"/>
    <w:rsid w:val="00310094"/>
    <w:rsid w:val="00310972"/>
    <w:rsid w:val="003115C2"/>
    <w:rsid w:val="003116AC"/>
    <w:rsid w:val="00315567"/>
    <w:rsid w:val="0032257E"/>
    <w:rsid w:val="00330144"/>
    <w:rsid w:val="00334329"/>
    <w:rsid w:val="00343636"/>
    <w:rsid w:val="00345239"/>
    <w:rsid w:val="00345CBA"/>
    <w:rsid w:val="00346245"/>
    <w:rsid w:val="00351207"/>
    <w:rsid w:val="003533C4"/>
    <w:rsid w:val="00356267"/>
    <w:rsid w:val="00356BAD"/>
    <w:rsid w:val="003605B4"/>
    <w:rsid w:val="003627AC"/>
    <w:rsid w:val="00366914"/>
    <w:rsid w:val="0036734E"/>
    <w:rsid w:val="00372FE3"/>
    <w:rsid w:val="003755CB"/>
    <w:rsid w:val="00376778"/>
    <w:rsid w:val="00383F85"/>
    <w:rsid w:val="00387BA1"/>
    <w:rsid w:val="00390FF9"/>
    <w:rsid w:val="0039682A"/>
    <w:rsid w:val="003A306C"/>
    <w:rsid w:val="003A39B9"/>
    <w:rsid w:val="003A7DE7"/>
    <w:rsid w:val="003B1006"/>
    <w:rsid w:val="003B28C9"/>
    <w:rsid w:val="003C2DB9"/>
    <w:rsid w:val="003C3701"/>
    <w:rsid w:val="003C558A"/>
    <w:rsid w:val="003C5F11"/>
    <w:rsid w:val="003C679C"/>
    <w:rsid w:val="003D1BA7"/>
    <w:rsid w:val="003D294B"/>
    <w:rsid w:val="003D6401"/>
    <w:rsid w:val="003E0DA7"/>
    <w:rsid w:val="003E1863"/>
    <w:rsid w:val="00400BA3"/>
    <w:rsid w:val="004131F1"/>
    <w:rsid w:val="0041606D"/>
    <w:rsid w:val="00416962"/>
    <w:rsid w:val="004206A8"/>
    <w:rsid w:val="00426A69"/>
    <w:rsid w:val="004348CC"/>
    <w:rsid w:val="00437DAB"/>
    <w:rsid w:val="0044004F"/>
    <w:rsid w:val="0044726F"/>
    <w:rsid w:val="00450C58"/>
    <w:rsid w:val="00455F78"/>
    <w:rsid w:val="00463A1F"/>
    <w:rsid w:val="004658FF"/>
    <w:rsid w:val="00473582"/>
    <w:rsid w:val="00473FDD"/>
    <w:rsid w:val="00474ED7"/>
    <w:rsid w:val="004756E1"/>
    <w:rsid w:val="0048008A"/>
    <w:rsid w:val="00481998"/>
    <w:rsid w:val="00483E94"/>
    <w:rsid w:val="00484120"/>
    <w:rsid w:val="004853A0"/>
    <w:rsid w:val="00491559"/>
    <w:rsid w:val="00496B5F"/>
    <w:rsid w:val="004A2E10"/>
    <w:rsid w:val="004A734A"/>
    <w:rsid w:val="004B08CB"/>
    <w:rsid w:val="004B17FF"/>
    <w:rsid w:val="004B1BA0"/>
    <w:rsid w:val="004B6CEE"/>
    <w:rsid w:val="004C2443"/>
    <w:rsid w:val="004C2D63"/>
    <w:rsid w:val="004C4089"/>
    <w:rsid w:val="004C498F"/>
    <w:rsid w:val="004C5D29"/>
    <w:rsid w:val="004C681A"/>
    <w:rsid w:val="004C7283"/>
    <w:rsid w:val="004D0B82"/>
    <w:rsid w:val="004D4D8A"/>
    <w:rsid w:val="004E43F7"/>
    <w:rsid w:val="004F32A1"/>
    <w:rsid w:val="004F68EE"/>
    <w:rsid w:val="005038D5"/>
    <w:rsid w:val="00510657"/>
    <w:rsid w:val="00511BA4"/>
    <w:rsid w:val="00512ABF"/>
    <w:rsid w:val="005149E7"/>
    <w:rsid w:val="00517AA9"/>
    <w:rsid w:val="005232D6"/>
    <w:rsid w:val="005333CC"/>
    <w:rsid w:val="005349F1"/>
    <w:rsid w:val="005363F1"/>
    <w:rsid w:val="00537ABA"/>
    <w:rsid w:val="00537C1B"/>
    <w:rsid w:val="005446D6"/>
    <w:rsid w:val="0055007C"/>
    <w:rsid w:val="00554922"/>
    <w:rsid w:val="00554CFB"/>
    <w:rsid w:val="00555282"/>
    <w:rsid w:val="0055603C"/>
    <w:rsid w:val="005560E7"/>
    <w:rsid w:val="005612CC"/>
    <w:rsid w:val="00563029"/>
    <w:rsid w:val="00565946"/>
    <w:rsid w:val="00567D12"/>
    <w:rsid w:val="00576062"/>
    <w:rsid w:val="00587AB4"/>
    <w:rsid w:val="00587BD5"/>
    <w:rsid w:val="0059559F"/>
    <w:rsid w:val="0059714F"/>
    <w:rsid w:val="005A095D"/>
    <w:rsid w:val="005A49FF"/>
    <w:rsid w:val="005A7634"/>
    <w:rsid w:val="005B0A41"/>
    <w:rsid w:val="005B6536"/>
    <w:rsid w:val="005B6F04"/>
    <w:rsid w:val="005C0447"/>
    <w:rsid w:val="005C19A7"/>
    <w:rsid w:val="005C739F"/>
    <w:rsid w:val="005C73CA"/>
    <w:rsid w:val="005D04D8"/>
    <w:rsid w:val="005D2F98"/>
    <w:rsid w:val="005D4194"/>
    <w:rsid w:val="005D4768"/>
    <w:rsid w:val="005D551F"/>
    <w:rsid w:val="005D6909"/>
    <w:rsid w:val="005E2CAB"/>
    <w:rsid w:val="005E429E"/>
    <w:rsid w:val="005E5F89"/>
    <w:rsid w:val="005F4E28"/>
    <w:rsid w:val="005F5CD4"/>
    <w:rsid w:val="00601ED4"/>
    <w:rsid w:val="00602B85"/>
    <w:rsid w:val="006030BC"/>
    <w:rsid w:val="0061035B"/>
    <w:rsid w:val="00611BE9"/>
    <w:rsid w:val="00612866"/>
    <w:rsid w:val="0061353D"/>
    <w:rsid w:val="00616EB5"/>
    <w:rsid w:val="006217CC"/>
    <w:rsid w:val="006269D4"/>
    <w:rsid w:val="00627B1E"/>
    <w:rsid w:val="006327D8"/>
    <w:rsid w:val="006342D8"/>
    <w:rsid w:val="0064017D"/>
    <w:rsid w:val="0064070A"/>
    <w:rsid w:val="00643A01"/>
    <w:rsid w:val="006450F2"/>
    <w:rsid w:val="00651D44"/>
    <w:rsid w:val="00652A28"/>
    <w:rsid w:val="00655CA1"/>
    <w:rsid w:val="006574D2"/>
    <w:rsid w:val="00663563"/>
    <w:rsid w:val="00664F89"/>
    <w:rsid w:val="006676D4"/>
    <w:rsid w:val="00671799"/>
    <w:rsid w:val="00675535"/>
    <w:rsid w:val="00676A52"/>
    <w:rsid w:val="00677798"/>
    <w:rsid w:val="00681359"/>
    <w:rsid w:val="006835D0"/>
    <w:rsid w:val="0069157C"/>
    <w:rsid w:val="00696262"/>
    <w:rsid w:val="006A0E7C"/>
    <w:rsid w:val="006A3506"/>
    <w:rsid w:val="006B5ED1"/>
    <w:rsid w:val="006C0317"/>
    <w:rsid w:val="006C086B"/>
    <w:rsid w:val="006C1712"/>
    <w:rsid w:val="006C26E8"/>
    <w:rsid w:val="006C31E2"/>
    <w:rsid w:val="006C3A4F"/>
    <w:rsid w:val="006C4845"/>
    <w:rsid w:val="006D0028"/>
    <w:rsid w:val="006D3EBC"/>
    <w:rsid w:val="006D498D"/>
    <w:rsid w:val="006D6BC1"/>
    <w:rsid w:val="006D772C"/>
    <w:rsid w:val="006E1651"/>
    <w:rsid w:val="006E21C3"/>
    <w:rsid w:val="006E257C"/>
    <w:rsid w:val="006E2BFC"/>
    <w:rsid w:val="006E5C57"/>
    <w:rsid w:val="006E6E05"/>
    <w:rsid w:val="006F22A5"/>
    <w:rsid w:val="0070113A"/>
    <w:rsid w:val="00702C73"/>
    <w:rsid w:val="00713394"/>
    <w:rsid w:val="007157D8"/>
    <w:rsid w:val="00722839"/>
    <w:rsid w:val="00724677"/>
    <w:rsid w:val="00725AC2"/>
    <w:rsid w:val="00731442"/>
    <w:rsid w:val="007314D3"/>
    <w:rsid w:val="00732880"/>
    <w:rsid w:val="007367D4"/>
    <w:rsid w:val="007416B9"/>
    <w:rsid w:val="007422FD"/>
    <w:rsid w:val="00743E46"/>
    <w:rsid w:val="00745222"/>
    <w:rsid w:val="00747C45"/>
    <w:rsid w:val="00752520"/>
    <w:rsid w:val="00756FDB"/>
    <w:rsid w:val="007629B6"/>
    <w:rsid w:val="00765ABB"/>
    <w:rsid w:val="007665BF"/>
    <w:rsid w:val="00767222"/>
    <w:rsid w:val="007702FD"/>
    <w:rsid w:val="00771B2A"/>
    <w:rsid w:val="007757CE"/>
    <w:rsid w:val="00775800"/>
    <w:rsid w:val="007811E9"/>
    <w:rsid w:val="0079180E"/>
    <w:rsid w:val="007944BC"/>
    <w:rsid w:val="007950CC"/>
    <w:rsid w:val="0079538B"/>
    <w:rsid w:val="007961B8"/>
    <w:rsid w:val="00797624"/>
    <w:rsid w:val="007A1A96"/>
    <w:rsid w:val="007A4828"/>
    <w:rsid w:val="007A4D97"/>
    <w:rsid w:val="007B093D"/>
    <w:rsid w:val="007B2069"/>
    <w:rsid w:val="007B617A"/>
    <w:rsid w:val="007B721F"/>
    <w:rsid w:val="007C04A1"/>
    <w:rsid w:val="007C068E"/>
    <w:rsid w:val="007C18F4"/>
    <w:rsid w:val="007C21FA"/>
    <w:rsid w:val="007C63F7"/>
    <w:rsid w:val="007D13B1"/>
    <w:rsid w:val="007D4351"/>
    <w:rsid w:val="007D6CCE"/>
    <w:rsid w:val="007D7019"/>
    <w:rsid w:val="007E0EF5"/>
    <w:rsid w:val="007E18DB"/>
    <w:rsid w:val="007E6F1C"/>
    <w:rsid w:val="00804C69"/>
    <w:rsid w:val="0080711D"/>
    <w:rsid w:val="00807F03"/>
    <w:rsid w:val="008155CD"/>
    <w:rsid w:val="0081748B"/>
    <w:rsid w:val="008230FB"/>
    <w:rsid w:val="008264A8"/>
    <w:rsid w:val="00833325"/>
    <w:rsid w:val="008409CC"/>
    <w:rsid w:val="00840A41"/>
    <w:rsid w:val="00842F3C"/>
    <w:rsid w:val="008505D1"/>
    <w:rsid w:val="00855158"/>
    <w:rsid w:val="00857EE8"/>
    <w:rsid w:val="0086464B"/>
    <w:rsid w:val="008647FC"/>
    <w:rsid w:val="00864CA8"/>
    <w:rsid w:val="00865E2D"/>
    <w:rsid w:val="00870E6C"/>
    <w:rsid w:val="00873956"/>
    <w:rsid w:val="00875846"/>
    <w:rsid w:val="00876641"/>
    <w:rsid w:val="00881C7B"/>
    <w:rsid w:val="00884486"/>
    <w:rsid w:val="008871A9"/>
    <w:rsid w:val="008916BA"/>
    <w:rsid w:val="00892176"/>
    <w:rsid w:val="008928CF"/>
    <w:rsid w:val="008A1181"/>
    <w:rsid w:val="008A1DB7"/>
    <w:rsid w:val="008A403A"/>
    <w:rsid w:val="008A4C13"/>
    <w:rsid w:val="008B604D"/>
    <w:rsid w:val="008C135F"/>
    <w:rsid w:val="008C54A9"/>
    <w:rsid w:val="008D0A8B"/>
    <w:rsid w:val="008D1CD5"/>
    <w:rsid w:val="008D4AF4"/>
    <w:rsid w:val="008D7D23"/>
    <w:rsid w:val="008E1D10"/>
    <w:rsid w:val="008E4E16"/>
    <w:rsid w:val="008E67C3"/>
    <w:rsid w:val="008F589F"/>
    <w:rsid w:val="008F76A9"/>
    <w:rsid w:val="008F7E67"/>
    <w:rsid w:val="00900DBF"/>
    <w:rsid w:val="009011C2"/>
    <w:rsid w:val="009048B9"/>
    <w:rsid w:val="00904E91"/>
    <w:rsid w:val="00915886"/>
    <w:rsid w:val="009159EA"/>
    <w:rsid w:val="009214DC"/>
    <w:rsid w:val="00925155"/>
    <w:rsid w:val="00927027"/>
    <w:rsid w:val="009344BA"/>
    <w:rsid w:val="009428A6"/>
    <w:rsid w:val="00946E61"/>
    <w:rsid w:val="00947F78"/>
    <w:rsid w:val="00953234"/>
    <w:rsid w:val="0095664A"/>
    <w:rsid w:val="0095697A"/>
    <w:rsid w:val="00961EAF"/>
    <w:rsid w:val="0096278F"/>
    <w:rsid w:val="009726E1"/>
    <w:rsid w:val="00972A04"/>
    <w:rsid w:val="00977591"/>
    <w:rsid w:val="00980E75"/>
    <w:rsid w:val="00983536"/>
    <w:rsid w:val="009856C8"/>
    <w:rsid w:val="00994BE0"/>
    <w:rsid w:val="009A25B1"/>
    <w:rsid w:val="009A4608"/>
    <w:rsid w:val="009A6A57"/>
    <w:rsid w:val="009A70BF"/>
    <w:rsid w:val="009A7BDA"/>
    <w:rsid w:val="009B0AA3"/>
    <w:rsid w:val="009B1A15"/>
    <w:rsid w:val="009B5FE5"/>
    <w:rsid w:val="009C0852"/>
    <w:rsid w:val="009C08E9"/>
    <w:rsid w:val="009C0E0F"/>
    <w:rsid w:val="009C13CA"/>
    <w:rsid w:val="009C32C6"/>
    <w:rsid w:val="009C4A7C"/>
    <w:rsid w:val="009C6330"/>
    <w:rsid w:val="009C665F"/>
    <w:rsid w:val="009C7277"/>
    <w:rsid w:val="009C7513"/>
    <w:rsid w:val="009D0EB8"/>
    <w:rsid w:val="009D2E8B"/>
    <w:rsid w:val="009D3882"/>
    <w:rsid w:val="009D7E38"/>
    <w:rsid w:val="009E095B"/>
    <w:rsid w:val="009E1846"/>
    <w:rsid w:val="009E35F1"/>
    <w:rsid w:val="009E44D4"/>
    <w:rsid w:val="009E719A"/>
    <w:rsid w:val="009E78FF"/>
    <w:rsid w:val="009E7D32"/>
    <w:rsid w:val="00A01494"/>
    <w:rsid w:val="00A016B0"/>
    <w:rsid w:val="00A07AE8"/>
    <w:rsid w:val="00A11EA6"/>
    <w:rsid w:val="00A205D0"/>
    <w:rsid w:val="00A22462"/>
    <w:rsid w:val="00A22FA9"/>
    <w:rsid w:val="00A24517"/>
    <w:rsid w:val="00A25024"/>
    <w:rsid w:val="00A25FD2"/>
    <w:rsid w:val="00A30D6B"/>
    <w:rsid w:val="00A33615"/>
    <w:rsid w:val="00A35F8F"/>
    <w:rsid w:val="00A41377"/>
    <w:rsid w:val="00A4263D"/>
    <w:rsid w:val="00A453F1"/>
    <w:rsid w:val="00A509B8"/>
    <w:rsid w:val="00A52AB9"/>
    <w:rsid w:val="00A56A5C"/>
    <w:rsid w:val="00A611D5"/>
    <w:rsid w:val="00A6210B"/>
    <w:rsid w:val="00A64EBF"/>
    <w:rsid w:val="00A71200"/>
    <w:rsid w:val="00A7323A"/>
    <w:rsid w:val="00A831B4"/>
    <w:rsid w:val="00A84956"/>
    <w:rsid w:val="00A97798"/>
    <w:rsid w:val="00AA1A47"/>
    <w:rsid w:val="00AA5213"/>
    <w:rsid w:val="00AA5F52"/>
    <w:rsid w:val="00AA65A6"/>
    <w:rsid w:val="00AB33B9"/>
    <w:rsid w:val="00AC1D8E"/>
    <w:rsid w:val="00AC46BB"/>
    <w:rsid w:val="00AC48FA"/>
    <w:rsid w:val="00AC637C"/>
    <w:rsid w:val="00AD0240"/>
    <w:rsid w:val="00AD107C"/>
    <w:rsid w:val="00AD2650"/>
    <w:rsid w:val="00AD4137"/>
    <w:rsid w:val="00AE2461"/>
    <w:rsid w:val="00AE2835"/>
    <w:rsid w:val="00AE31A9"/>
    <w:rsid w:val="00AE3910"/>
    <w:rsid w:val="00AE4691"/>
    <w:rsid w:val="00AE7111"/>
    <w:rsid w:val="00AF2D68"/>
    <w:rsid w:val="00AF3B79"/>
    <w:rsid w:val="00B037BA"/>
    <w:rsid w:val="00B20139"/>
    <w:rsid w:val="00B218DA"/>
    <w:rsid w:val="00B342FA"/>
    <w:rsid w:val="00B503E9"/>
    <w:rsid w:val="00B53E8B"/>
    <w:rsid w:val="00B774D2"/>
    <w:rsid w:val="00B8015A"/>
    <w:rsid w:val="00B81CB9"/>
    <w:rsid w:val="00B82A57"/>
    <w:rsid w:val="00B90EAF"/>
    <w:rsid w:val="00B914AD"/>
    <w:rsid w:val="00B97CEA"/>
    <w:rsid w:val="00BA053B"/>
    <w:rsid w:val="00BB2890"/>
    <w:rsid w:val="00BB35AE"/>
    <w:rsid w:val="00BB63EE"/>
    <w:rsid w:val="00BC03A1"/>
    <w:rsid w:val="00BC0D25"/>
    <w:rsid w:val="00BC424F"/>
    <w:rsid w:val="00BD2505"/>
    <w:rsid w:val="00BE0F1B"/>
    <w:rsid w:val="00BE592D"/>
    <w:rsid w:val="00BF0B5F"/>
    <w:rsid w:val="00BF52B0"/>
    <w:rsid w:val="00BF5697"/>
    <w:rsid w:val="00BF616F"/>
    <w:rsid w:val="00C05B99"/>
    <w:rsid w:val="00C14CCC"/>
    <w:rsid w:val="00C167A1"/>
    <w:rsid w:val="00C1695E"/>
    <w:rsid w:val="00C22C1C"/>
    <w:rsid w:val="00C233BA"/>
    <w:rsid w:val="00C26B61"/>
    <w:rsid w:val="00C30A43"/>
    <w:rsid w:val="00C33F2E"/>
    <w:rsid w:val="00C34936"/>
    <w:rsid w:val="00C34C14"/>
    <w:rsid w:val="00C355B9"/>
    <w:rsid w:val="00C37EF1"/>
    <w:rsid w:val="00C401C4"/>
    <w:rsid w:val="00C41680"/>
    <w:rsid w:val="00C60A25"/>
    <w:rsid w:val="00C765C5"/>
    <w:rsid w:val="00C775CE"/>
    <w:rsid w:val="00C81C09"/>
    <w:rsid w:val="00C82479"/>
    <w:rsid w:val="00C867F0"/>
    <w:rsid w:val="00C874FB"/>
    <w:rsid w:val="00C91642"/>
    <w:rsid w:val="00C934A8"/>
    <w:rsid w:val="00C94691"/>
    <w:rsid w:val="00C96556"/>
    <w:rsid w:val="00CA06D8"/>
    <w:rsid w:val="00CA2C01"/>
    <w:rsid w:val="00CA345A"/>
    <w:rsid w:val="00CB03A8"/>
    <w:rsid w:val="00CB0EE3"/>
    <w:rsid w:val="00CB49FF"/>
    <w:rsid w:val="00CB6B67"/>
    <w:rsid w:val="00CB7BBD"/>
    <w:rsid w:val="00CC02CF"/>
    <w:rsid w:val="00CC086A"/>
    <w:rsid w:val="00CC2AE2"/>
    <w:rsid w:val="00CC3B8E"/>
    <w:rsid w:val="00CC71FF"/>
    <w:rsid w:val="00CC7D38"/>
    <w:rsid w:val="00CD0E24"/>
    <w:rsid w:val="00CD0F66"/>
    <w:rsid w:val="00CD364B"/>
    <w:rsid w:val="00CE1871"/>
    <w:rsid w:val="00CE23B8"/>
    <w:rsid w:val="00CE284E"/>
    <w:rsid w:val="00CE50D7"/>
    <w:rsid w:val="00CE5782"/>
    <w:rsid w:val="00CF4CBE"/>
    <w:rsid w:val="00D00344"/>
    <w:rsid w:val="00D03114"/>
    <w:rsid w:val="00D048BD"/>
    <w:rsid w:val="00D15288"/>
    <w:rsid w:val="00D1754D"/>
    <w:rsid w:val="00D2223F"/>
    <w:rsid w:val="00D22CF5"/>
    <w:rsid w:val="00D274A4"/>
    <w:rsid w:val="00D277AF"/>
    <w:rsid w:val="00D31163"/>
    <w:rsid w:val="00D320B1"/>
    <w:rsid w:val="00D32675"/>
    <w:rsid w:val="00D33AFD"/>
    <w:rsid w:val="00D35055"/>
    <w:rsid w:val="00D36489"/>
    <w:rsid w:val="00D369E9"/>
    <w:rsid w:val="00D42195"/>
    <w:rsid w:val="00D45561"/>
    <w:rsid w:val="00D46EA7"/>
    <w:rsid w:val="00D50704"/>
    <w:rsid w:val="00D5760A"/>
    <w:rsid w:val="00D61410"/>
    <w:rsid w:val="00D634E8"/>
    <w:rsid w:val="00D63908"/>
    <w:rsid w:val="00D653FC"/>
    <w:rsid w:val="00D70BDE"/>
    <w:rsid w:val="00D718AA"/>
    <w:rsid w:val="00D730D7"/>
    <w:rsid w:val="00D73B38"/>
    <w:rsid w:val="00D74AB6"/>
    <w:rsid w:val="00D8181D"/>
    <w:rsid w:val="00D8767B"/>
    <w:rsid w:val="00D90075"/>
    <w:rsid w:val="00D906E6"/>
    <w:rsid w:val="00D968D8"/>
    <w:rsid w:val="00D97881"/>
    <w:rsid w:val="00DA563D"/>
    <w:rsid w:val="00DA7277"/>
    <w:rsid w:val="00DB3627"/>
    <w:rsid w:val="00DB4724"/>
    <w:rsid w:val="00DB6944"/>
    <w:rsid w:val="00DC3F6A"/>
    <w:rsid w:val="00DC4746"/>
    <w:rsid w:val="00DC4B72"/>
    <w:rsid w:val="00DD35DB"/>
    <w:rsid w:val="00DD591F"/>
    <w:rsid w:val="00DE7149"/>
    <w:rsid w:val="00DE77E0"/>
    <w:rsid w:val="00DF2809"/>
    <w:rsid w:val="00DF4E95"/>
    <w:rsid w:val="00E00C44"/>
    <w:rsid w:val="00E0314C"/>
    <w:rsid w:val="00E047BC"/>
    <w:rsid w:val="00E06E45"/>
    <w:rsid w:val="00E1508F"/>
    <w:rsid w:val="00E15C33"/>
    <w:rsid w:val="00E165CB"/>
    <w:rsid w:val="00E204A0"/>
    <w:rsid w:val="00E20BB0"/>
    <w:rsid w:val="00E261DF"/>
    <w:rsid w:val="00E27240"/>
    <w:rsid w:val="00E27EDD"/>
    <w:rsid w:val="00E30584"/>
    <w:rsid w:val="00E31042"/>
    <w:rsid w:val="00E310B9"/>
    <w:rsid w:val="00E362A3"/>
    <w:rsid w:val="00E37E1B"/>
    <w:rsid w:val="00E37E31"/>
    <w:rsid w:val="00E50DFF"/>
    <w:rsid w:val="00E562C0"/>
    <w:rsid w:val="00E57FAF"/>
    <w:rsid w:val="00E672D6"/>
    <w:rsid w:val="00E71C86"/>
    <w:rsid w:val="00E73CB8"/>
    <w:rsid w:val="00E76024"/>
    <w:rsid w:val="00E856A2"/>
    <w:rsid w:val="00E857B6"/>
    <w:rsid w:val="00E86504"/>
    <w:rsid w:val="00E9378F"/>
    <w:rsid w:val="00E967AD"/>
    <w:rsid w:val="00E96884"/>
    <w:rsid w:val="00EA07C6"/>
    <w:rsid w:val="00EA0AD2"/>
    <w:rsid w:val="00EA2869"/>
    <w:rsid w:val="00EA5435"/>
    <w:rsid w:val="00EA5F47"/>
    <w:rsid w:val="00EB202B"/>
    <w:rsid w:val="00EB455E"/>
    <w:rsid w:val="00EB4F92"/>
    <w:rsid w:val="00EB5759"/>
    <w:rsid w:val="00EC1274"/>
    <w:rsid w:val="00EC3909"/>
    <w:rsid w:val="00EC56E5"/>
    <w:rsid w:val="00EC79DE"/>
    <w:rsid w:val="00ED0F3E"/>
    <w:rsid w:val="00ED4ACE"/>
    <w:rsid w:val="00EE0ECF"/>
    <w:rsid w:val="00EE4D35"/>
    <w:rsid w:val="00EF2DA7"/>
    <w:rsid w:val="00EF5CC3"/>
    <w:rsid w:val="00F0358D"/>
    <w:rsid w:val="00F13181"/>
    <w:rsid w:val="00F1412B"/>
    <w:rsid w:val="00F15913"/>
    <w:rsid w:val="00F15BFA"/>
    <w:rsid w:val="00F16522"/>
    <w:rsid w:val="00F173E6"/>
    <w:rsid w:val="00F3133D"/>
    <w:rsid w:val="00F34FAB"/>
    <w:rsid w:val="00F435AA"/>
    <w:rsid w:val="00F5738A"/>
    <w:rsid w:val="00F612D4"/>
    <w:rsid w:val="00F7389E"/>
    <w:rsid w:val="00F74361"/>
    <w:rsid w:val="00F74EE7"/>
    <w:rsid w:val="00F77F1D"/>
    <w:rsid w:val="00F863B3"/>
    <w:rsid w:val="00F87CCB"/>
    <w:rsid w:val="00F90C0E"/>
    <w:rsid w:val="00F95A40"/>
    <w:rsid w:val="00FA48C7"/>
    <w:rsid w:val="00FB1E1E"/>
    <w:rsid w:val="00FB51FB"/>
    <w:rsid w:val="00FB73C1"/>
    <w:rsid w:val="00FB7CD4"/>
    <w:rsid w:val="00FC2564"/>
    <w:rsid w:val="00FC3A32"/>
    <w:rsid w:val="00FD10A2"/>
    <w:rsid w:val="00FD63CF"/>
    <w:rsid w:val="00FE1009"/>
    <w:rsid w:val="00FF4255"/>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styleId="EndnoteText">
    <w:name w:val="endnote text"/>
    <w:basedOn w:val="Normal"/>
    <w:link w:val="EndnoteTextChar"/>
    <w:uiPriority w:val="99"/>
    <w:semiHidden/>
    <w:rsid w:val="00677798"/>
    <w:pPr>
      <w:spacing w:after="0" w:line="240" w:lineRule="auto"/>
    </w:pPr>
    <w:rPr>
      <w:rFonts w:ascii="Book Antiqua" w:eastAsia="Times New Roman" w:hAnsi="Book Antiqua" w:cs="Times New Roman"/>
      <w:sz w:val="20"/>
      <w:szCs w:val="20"/>
    </w:rPr>
  </w:style>
  <w:style w:type="character" w:customStyle="1" w:styleId="EndnoteTextChar">
    <w:name w:val="Endnote Text Char"/>
    <w:basedOn w:val="DefaultParagraphFont"/>
    <w:link w:val="EndnoteText"/>
    <w:uiPriority w:val="99"/>
    <w:semiHidden/>
    <w:rsid w:val="00677798"/>
    <w:rPr>
      <w:rFonts w:ascii="Book Antiqua" w:eastAsia="Times New Roman" w:hAnsi="Book Antiqua" w:cs="Times New Roman"/>
      <w:sz w:val="20"/>
      <w:szCs w:val="20"/>
    </w:rPr>
  </w:style>
  <w:style w:type="character" w:styleId="EndnoteReference">
    <w:name w:val="endnote reference"/>
    <w:uiPriority w:val="99"/>
    <w:rsid w:val="00677798"/>
    <w:rPr>
      <w:vertAlign w:val="superscript"/>
    </w:rPr>
  </w:style>
  <w:style w:type="paragraph" w:styleId="PlainText">
    <w:name w:val="Plain Text"/>
    <w:basedOn w:val="Normal"/>
    <w:link w:val="PlainTextChar"/>
    <w:uiPriority w:val="99"/>
    <w:rsid w:val="00EA2869"/>
    <w:pPr>
      <w:widowControl w:val="0"/>
      <w:spacing w:after="0" w:line="240" w:lineRule="auto"/>
    </w:pPr>
    <w:rPr>
      <w:rFonts w:ascii="Courier New" w:eastAsia="Times New Roman" w:hAnsi="Courier New" w:cs="Times New Roman"/>
      <w:sz w:val="20"/>
      <w:szCs w:val="24"/>
      <w:lang w:eastAsia="zh-TW"/>
    </w:rPr>
  </w:style>
  <w:style w:type="character" w:customStyle="1" w:styleId="PlainTextChar">
    <w:name w:val="Plain Text Char"/>
    <w:basedOn w:val="DefaultParagraphFont"/>
    <w:link w:val="PlainText"/>
    <w:uiPriority w:val="99"/>
    <w:rsid w:val="00EA2869"/>
    <w:rPr>
      <w:rFonts w:ascii="Courier New" w:eastAsia="Times New Roman" w:hAnsi="Courier New" w:cs="Times New Roman"/>
      <w:sz w:val="20"/>
      <w:szCs w:val="24"/>
      <w:lang w:eastAsia="zh-TW"/>
    </w:rPr>
  </w:style>
  <w:style w:type="character" w:customStyle="1" w:styleId="UnresolvedMention1">
    <w:name w:val="Unresolved Mention1"/>
    <w:basedOn w:val="DefaultParagraphFont"/>
    <w:uiPriority w:val="99"/>
    <w:semiHidden/>
    <w:unhideWhenUsed/>
    <w:rsid w:val="00CE578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017197">
      <w:bodyDiv w:val="1"/>
      <w:marLeft w:val="0"/>
      <w:marRight w:val="0"/>
      <w:marTop w:val="0"/>
      <w:marBottom w:val="0"/>
      <w:divBdr>
        <w:top w:val="none" w:sz="0" w:space="0" w:color="auto"/>
        <w:left w:val="none" w:sz="0" w:space="0" w:color="auto"/>
        <w:bottom w:val="none" w:sz="0" w:space="0" w:color="auto"/>
        <w:right w:val="none" w:sz="0" w:space="0" w:color="auto"/>
      </w:divBdr>
    </w:div>
    <w:div w:id="304435240">
      <w:bodyDiv w:val="1"/>
      <w:marLeft w:val="0"/>
      <w:marRight w:val="0"/>
      <w:marTop w:val="0"/>
      <w:marBottom w:val="0"/>
      <w:divBdr>
        <w:top w:val="none" w:sz="0" w:space="0" w:color="auto"/>
        <w:left w:val="none" w:sz="0" w:space="0" w:color="auto"/>
        <w:bottom w:val="none" w:sz="0" w:space="0" w:color="auto"/>
        <w:right w:val="none" w:sz="0" w:space="0" w:color="auto"/>
      </w:divBdr>
    </w:div>
    <w:div w:id="317880481">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62587946">
      <w:bodyDiv w:val="1"/>
      <w:marLeft w:val="0"/>
      <w:marRight w:val="0"/>
      <w:marTop w:val="0"/>
      <w:marBottom w:val="0"/>
      <w:divBdr>
        <w:top w:val="none" w:sz="0" w:space="0" w:color="auto"/>
        <w:left w:val="none" w:sz="0" w:space="0" w:color="auto"/>
        <w:bottom w:val="none" w:sz="0" w:space="0" w:color="auto"/>
        <w:right w:val="none" w:sz="0" w:space="0" w:color="auto"/>
      </w:divBdr>
    </w:div>
    <w:div w:id="1054811017">
      <w:bodyDiv w:val="1"/>
      <w:marLeft w:val="0"/>
      <w:marRight w:val="0"/>
      <w:marTop w:val="0"/>
      <w:marBottom w:val="0"/>
      <w:divBdr>
        <w:top w:val="none" w:sz="0" w:space="0" w:color="auto"/>
        <w:left w:val="none" w:sz="0" w:space="0" w:color="auto"/>
        <w:bottom w:val="none" w:sz="0" w:space="0" w:color="auto"/>
        <w:right w:val="none" w:sz="0" w:space="0" w:color="auto"/>
      </w:divBdr>
    </w:div>
    <w:div w:id="1393504584">
      <w:bodyDiv w:val="1"/>
      <w:marLeft w:val="0"/>
      <w:marRight w:val="0"/>
      <w:marTop w:val="0"/>
      <w:marBottom w:val="0"/>
      <w:divBdr>
        <w:top w:val="none" w:sz="0" w:space="0" w:color="auto"/>
        <w:left w:val="none" w:sz="0" w:space="0" w:color="auto"/>
        <w:bottom w:val="none" w:sz="0" w:space="0" w:color="auto"/>
        <w:right w:val="none" w:sz="0" w:space="0" w:color="auto"/>
      </w:divBdr>
    </w:div>
    <w:div w:id="1433550206">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49099119">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00439861">
      <w:bodyDiv w:val="1"/>
      <w:marLeft w:val="0"/>
      <w:marRight w:val="0"/>
      <w:marTop w:val="0"/>
      <w:marBottom w:val="0"/>
      <w:divBdr>
        <w:top w:val="none" w:sz="0" w:space="0" w:color="auto"/>
        <w:left w:val="none" w:sz="0" w:space="0" w:color="auto"/>
        <w:bottom w:val="none" w:sz="0" w:space="0" w:color="auto"/>
        <w:right w:val="none" w:sz="0" w:space="0" w:color="auto"/>
      </w:divBdr>
    </w:div>
    <w:div w:id="207762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mass.gov/eohhs/docs/masshealth/cbhi/reports/bh-screening.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E65A3884A80B4447A54794371F486A3C"/>
        <w:category>
          <w:name w:val="General"/>
          <w:gallery w:val="placeholder"/>
        </w:category>
        <w:types>
          <w:type w:val="bbPlcHdr"/>
        </w:types>
        <w:behaviors>
          <w:behavior w:val="content"/>
        </w:behaviors>
        <w:guid w:val="{2FD23FA5-F34A-4CAF-B247-DFE7B3F257AA}"/>
      </w:docPartPr>
      <w:docPartBody>
        <w:p w:rsidR="006824CB" w:rsidRDefault="006824CB" w:rsidP="006824CB">
          <w:pPr>
            <w:pStyle w:val="E65A3884A80B4447A54794371F486A3C"/>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Yu Mincho">
    <w:altName w:val="游明朝"/>
    <w:panose1 w:val="00000000000000000000"/>
    <w:charset w:val="80"/>
    <w:family w:val="roman"/>
    <w:notTrueType/>
    <w:pitch w:val="default"/>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40B72"/>
    <w:rsid w:val="001736D7"/>
    <w:rsid w:val="00177EE7"/>
    <w:rsid w:val="00190AF4"/>
    <w:rsid w:val="001D3DA2"/>
    <w:rsid w:val="00223FA3"/>
    <w:rsid w:val="00275A81"/>
    <w:rsid w:val="002A288F"/>
    <w:rsid w:val="002C65A7"/>
    <w:rsid w:val="002F052A"/>
    <w:rsid w:val="00350176"/>
    <w:rsid w:val="003840F0"/>
    <w:rsid w:val="003A74A7"/>
    <w:rsid w:val="003C46D7"/>
    <w:rsid w:val="004102BD"/>
    <w:rsid w:val="00437537"/>
    <w:rsid w:val="00485ABC"/>
    <w:rsid w:val="004D131B"/>
    <w:rsid w:val="004D785E"/>
    <w:rsid w:val="00513FC9"/>
    <w:rsid w:val="00522B71"/>
    <w:rsid w:val="0053654E"/>
    <w:rsid w:val="005A69CF"/>
    <w:rsid w:val="005C0975"/>
    <w:rsid w:val="005D53FA"/>
    <w:rsid w:val="006055C2"/>
    <w:rsid w:val="00610196"/>
    <w:rsid w:val="00632A7E"/>
    <w:rsid w:val="00632AB6"/>
    <w:rsid w:val="0063495E"/>
    <w:rsid w:val="006824CB"/>
    <w:rsid w:val="00730B33"/>
    <w:rsid w:val="00747DBC"/>
    <w:rsid w:val="00772B2A"/>
    <w:rsid w:val="007C672A"/>
    <w:rsid w:val="007D4368"/>
    <w:rsid w:val="00822666"/>
    <w:rsid w:val="00823ECC"/>
    <w:rsid w:val="00826796"/>
    <w:rsid w:val="00866C97"/>
    <w:rsid w:val="009017AE"/>
    <w:rsid w:val="00920F35"/>
    <w:rsid w:val="009A1549"/>
    <w:rsid w:val="009C542D"/>
    <w:rsid w:val="00A01A18"/>
    <w:rsid w:val="00A43019"/>
    <w:rsid w:val="00A95183"/>
    <w:rsid w:val="00AB4AF7"/>
    <w:rsid w:val="00AD7C4F"/>
    <w:rsid w:val="00B445F5"/>
    <w:rsid w:val="00BB0474"/>
    <w:rsid w:val="00BD40CB"/>
    <w:rsid w:val="00BF3E62"/>
    <w:rsid w:val="00C11A08"/>
    <w:rsid w:val="00C362A2"/>
    <w:rsid w:val="00C76AF2"/>
    <w:rsid w:val="00C90121"/>
    <w:rsid w:val="00C96E73"/>
    <w:rsid w:val="00CA1FE8"/>
    <w:rsid w:val="00CA344F"/>
    <w:rsid w:val="00CA660C"/>
    <w:rsid w:val="00D0590C"/>
    <w:rsid w:val="00D1676E"/>
    <w:rsid w:val="00D41022"/>
    <w:rsid w:val="00D72080"/>
    <w:rsid w:val="00DC0246"/>
    <w:rsid w:val="00E6518A"/>
    <w:rsid w:val="00EE5F08"/>
    <w:rsid w:val="00F540AB"/>
    <w:rsid w:val="00F5438F"/>
    <w:rsid w:val="00F915BA"/>
    <w:rsid w:val="00FE1064"/>
    <w:rsid w:val="00FE6228"/>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24CB"/>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E65A3884A80B4447A54794371F486A3C">
    <w:name w:val="E65A3884A80B4447A54794371F486A3C"/>
    <w:rsid w:val="006824C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 ds:uri="836b82f1-340d-495e-85b5-201c5296619a"/>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5.xml><?xml version="1.0" encoding="utf-8"?>
<ds:datastoreItem xmlns:ds="http://schemas.openxmlformats.org/officeDocument/2006/customXml" ds:itemID="{AD4DE8D0-54A9-4307-9011-650B642DB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10057</Words>
  <Characters>57327</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67250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Lucke, Cara</cp:lastModifiedBy>
  <cp:revision>2</cp:revision>
  <dcterms:created xsi:type="dcterms:W3CDTF">2017-12-01T20:41:00Z</dcterms:created>
  <dcterms:modified xsi:type="dcterms:W3CDTF">2017-12-01T20:41:00Z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